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115"/>
        <w:gridCol w:w="519"/>
        <w:gridCol w:w="579"/>
        <w:gridCol w:w="428"/>
        <w:gridCol w:w="602"/>
        <w:gridCol w:w="1030"/>
        <w:gridCol w:w="1061"/>
      </w:tblGrid>
      <w:tr w:rsidR="008C75E4" w:rsidRPr="008C75E4" w14:paraId="3B42EA59" w14:textId="77777777" w:rsidTr="00504440">
        <w:trPr>
          <w:jc w:val="center"/>
        </w:trPr>
        <w:tc>
          <w:tcPr>
            <w:tcW w:w="9555" w:type="dxa"/>
            <w:gridSpan w:val="14"/>
            <w:tcMar>
              <w:top w:w="57" w:type="dxa"/>
              <w:bottom w:w="57" w:type="dxa"/>
            </w:tcMar>
          </w:tcPr>
          <w:p w14:paraId="48568BED"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06882DD5" w14:textId="77777777" w:rsidTr="00504440">
        <w:trPr>
          <w:trHeight w:val="535"/>
          <w:jc w:val="center"/>
        </w:trPr>
        <w:tc>
          <w:tcPr>
            <w:tcW w:w="1296" w:type="dxa"/>
            <w:tcMar>
              <w:top w:w="57" w:type="dxa"/>
              <w:bottom w:w="57" w:type="dxa"/>
            </w:tcMar>
          </w:tcPr>
          <w:p w14:paraId="11253DB7" w14:textId="77777777" w:rsidR="004936A6" w:rsidRDefault="004936A6" w:rsidP="00D2449B">
            <w:pPr>
              <w:jc w:val="center"/>
              <w:rPr>
                <w:rFonts w:ascii="Calibri" w:hAnsi="Calibri"/>
                <w:b/>
                <w:szCs w:val="22"/>
              </w:rPr>
            </w:pPr>
            <w:r w:rsidRPr="008C75E4">
              <w:rPr>
                <w:rFonts w:ascii="Calibri" w:hAnsi="Calibri"/>
                <w:b/>
                <w:szCs w:val="22"/>
              </w:rPr>
              <w:t>Signed:</w:t>
            </w:r>
          </w:p>
          <w:p w14:paraId="5CBD3FBD" w14:textId="77777777" w:rsidR="00454754" w:rsidRPr="008C75E4" w:rsidRDefault="00454754" w:rsidP="00D2449B">
            <w:pPr>
              <w:jc w:val="center"/>
              <w:rPr>
                <w:rFonts w:ascii="Calibri" w:hAnsi="Calibri"/>
                <w:b/>
                <w:szCs w:val="22"/>
              </w:rPr>
            </w:pPr>
          </w:p>
        </w:tc>
        <w:tc>
          <w:tcPr>
            <w:tcW w:w="900" w:type="dxa"/>
          </w:tcPr>
          <w:p w14:paraId="63432095"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145D5B0" w14:textId="3E169CB0" w:rsidR="004936A6" w:rsidRPr="008C75E4" w:rsidRDefault="006501F2" w:rsidP="00D2449B">
            <w:pPr>
              <w:jc w:val="center"/>
              <w:rPr>
                <w:rFonts w:ascii="Calibri" w:hAnsi="Calibri"/>
                <w:b/>
                <w:szCs w:val="22"/>
              </w:rPr>
            </w:pPr>
            <w:r>
              <w:rPr>
                <w:rFonts w:ascii="Calibri" w:hAnsi="Calibri"/>
                <w:b/>
                <w:szCs w:val="22"/>
              </w:rPr>
              <w:t>LE</w:t>
            </w:r>
          </w:p>
        </w:tc>
        <w:tc>
          <w:tcPr>
            <w:tcW w:w="1030" w:type="dxa"/>
          </w:tcPr>
          <w:p w14:paraId="0F238773"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610FF754" w14:textId="03673600" w:rsidR="004936A6" w:rsidRPr="008C75E4" w:rsidRDefault="00980CD0" w:rsidP="00D2449B">
            <w:pPr>
              <w:jc w:val="center"/>
              <w:rPr>
                <w:rFonts w:ascii="Calibri" w:hAnsi="Calibri"/>
                <w:b/>
                <w:szCs w:val="22"/>
              </w:rPr>
            </w:pPr>
            <w:r>
              <w:rPr>
                <w:rFonts w:ascii="Calibri" w:hAnsi="Calibri"/>
                <w:b/>
                <w:szCs w:val="22"/>
              </w:rPr>
              <w:t>14.3.2021</w:t>
            </w:r>
          </w:p>
        </w:tc>
        <w:tc>
          <w:tcPr>
            <w:tcW w:w="1098" w:type="dxa"/>
            <w:gridSpan w:val="2"/>
          </w:tcPr>
          <w:p w14:paraId="3C904654"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05E6E52D" w14:textId="77777777" w:rsidR="004936A6" w:rsidRPr="008C75E4" w:rsidRDefault="004936A6" w:rsidP="00D2449B">
            <w:pPr>
              <w:jc w:val="center"/>
              <w:rPr>
                <w:rFonts w:ascii="Calibri" w:hAnsi="Calibri"/>
                <w:b/>
                <w:szCs w:val="22"/>
              </w:rPr>
            </w:pPr>
          </w:p>
        </w:tc>
        <w:tc>
          <w:tcPr>
            <w:tcW w:w="1030" w:type="dxa"/>
          </w:tcPr>
          <w:p w14:paraId="05F2AEF7"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4A2EF560" w14:textId="77777777" w:rsidR="004936A6" w:rsidRPr="008C75E4" w:rsidRDefault="004936A6" w:rsidP="00D2449B">
            <w:pPr>
              <w:jc w:val="center"/>
              <w:rPr>
                <w:rFonts w:ascii="Calibri" w:hAnsi="Calibri"/>
                <w:b/>
                <w:szCs w:val="22"/>
              </w:rPr>
            </w:pPr>
          </w:p>
        </w:tc>
      </w:tr>
      <w:tr w:rsidR="00E06DFC" w:rsidRPr="008C75E4" w14:paraId="78299E5E"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31530292"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8966BBC" w14:textId="0485E21C" w:rsidR="00E06DFC" w:rsidRPr="008C75E4" w:rsidRDefault="006501F2" w:rsidP="00D2449B">
            <w:pPr>
              <w:jc w:val="center"/>
              <w:rPr>
                <w:rFonts w:ascii="Calibri" w:hAnsi="Calibri"/>
                <w:b/>
                <w:szCs w:val="22"/>
              </w:rPr>
            </w:pPr>
            <w:r>
              <w:rPr>
                <w:rFonts w:ascii="Calibri" w:hAnsi="Calibri"/>
                <w:b/>
                <w:szCs w:val="22"/>
              </w:rPr>
              <w:t>Y</w:t>
            </w:r>
          </w:p>
        </w:tc>
        <w:tc>
          <w:tcPr>
            <w:tcW w:w="1080" w:type="dxa"/>
            <w:gridSpan w:val="4"/>
            <w:tcBorders>
              <w:bottom w:val="single" w:sz="4" w:space="0" w:color="BFBFBF" w:themeColor="background1" w:themeShade="BF"/>
            </w:tcBorders>
          </w:tcPr>
          <w:p w14:paraId="1DAFFD31"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390F7E1" w14:textId="3555A1E9" w:rsidR="00E06DFC" w:rsidRPr="008C75E4" w:rsidRDefault="00980CD0"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6B821341" w14:textId="77777777" w:rsidR="00E06DFC" w:rsidRPr="008C75E4" w:rsidRDefault="00E06DFC" w:rsidP="00D2449B">
            <w:pPr>
              <w:jc w:val="center"/>
              <w:rPr>
                <w:rFonts w:ascii="Calibri" w:hAnsi="Calibri"/>
                <w:b/>
                <w:szCs w:val="22"/>
              </w:rPr>
            </w:pPr>
          </w:p>
        </w:tc>
      </w:tr>
      <w:tr w:rsidR="008C75E4" w:rsidRPr="008C75E4" w14:paraId="6E7F8F51" w14:textId="77777777" w:rsidTr="00504440">
        <w:trPr>
          <w:jc w:val="center"/>
        </w:trPr>
        <w:tc>
          <w:tcPr>
            <w:tcW w:w="9555" w:type="dxa"/>
            <w:gridSpan w:val="14"/>
            <w:tcBorders>
              <w:left w:val="nil"/>
              <w:right w:val="nil"/>
            </w:tcBorders>
            <w:tcMar>
              <w:top w:w="57" w:type="dxa"/>
              <w:bottom w:w="57" w:type="dxa"/>
            </w:tcMar>
          </w:tcPr>
          <w:p w14:paraId="6FAD82CB" w14:textId="77777777" w:rsidR="004A5EA9" w:rsidRPr="008C75E4" w:rsidRDefault="004A5EA9" w:rsidP="004A5EA9">
            <w:pPr>
              <w:jc w:val="center"/>
              <w:rPr>
                <w:rFonts w:ascii="Calibri" w:hAnsi="Calibri"/>
                <w:b/>
                <w:szCs w:val="22"/>
              </w:rPr>
            </w:pPr>
          </w:p>
        </w:tc>
      </w:tr>
      <w:tr w:rsidR="008C75E4" w:rsidRPr="008C75E4" w14:paraId="520437BE" w14:textId="77777777" w:rsidTr="00504440">
        <w:trPr>
          <w:jc w:val="center"/>
        </w:trPr>
        <w:tc>
          <w:tcPr>
            <w:tcW w:w="2394" w:type="dxa"/>
            <w:gridSpan w:val="3"/>
            <w:tcMar>
              <w:top w:w="57" w:type="dxa"/>
              <w:bottom w:w="57" w:type="dxa"/>
            </w:tcMar>
          </w:tcPr>
          <w:p w14:paraId="2EAA1415"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4DD134A2" w14:textId="3819DBFE" w:rsidR="004A5EA9" w:rsidRPr="008C75E4" w:rsidRDefault="006501F2" w:rsidP="008F6B58">
            <w:pPr>
              <w:rPr>
                <w:rFonts w:ascii="Calibri" w:hAnsi="Calibri"/>
                <w:szCs w:val="22"/>
              </w:rPr>
            </w:pPr>
            <w:r>
              <w:rPr>
                <w:rFonts w:ascii="Calibri" w:hAnsi="Calibri"/>
                <w:szCs w:val="22"/>
              </w:rPr>
              <w:t>3/2022/0074</w:t>
            </w:r>
          </w:p>
        </w:tc>
        <w:tc>
          <w:tcPr>
            <w:tcW w:w="3700" w:type="dxa"/>
            <w:gridSpan w:val="5"/>
            <w:vMerge w:val="restart"/>
            <w:tcMar>
              <w:top w:w="57" w:type="dxa"/>
              <w:bottom w:w="57" w:type="dxa"/>
            </w:tcMar>
          </w:tcPr>
          <w:p w14:paraId="6DDCFDDF"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C41C57C" wp14:editId="32421C5C">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4AABD096" w14:textId="77777777" w:rsidTr="00504440">
        <w:trPr>
          <w:jc w:val="center"/>
        </w:trPr>
        <w:tc>
          <w:tcPr>
            <w:tcW w:w="2394" w:type="dxa"/>
            <w:gridSpan w:val="3"/>
            <w:tcMar>
              <w:top w:w="57" w:type="dxa"/>
              <w:bottom w:w="57" w:type="dxa"/>
            </w:tcMar>
          </w:tcPr>
          <w:p w14:paraId="06DB44E0"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24EDF87A" w14:textId="4DB365BB" w:rsidR="004A5EA9" w:rsidRPr="008C75E4" w:rsidRDefault="00DA310C" w:rsidP="002C6277">
            <w:pPr>
              <w:rPr>
                <w:rFonts w:ascii="Calibri" w:hAnsi="Calibri"/>
                <w:szCs w:val="22"/>
              </w:rPr>
            </w:pPr>
            <w:r>
              <w:rPr>
                <w:rFonts w:ascii="Calibri" w:hAnsi="Calibri"/>
                <w:szCs w:val="22"/>
              </w:rPr>
              <w:t>7.3.22</w:t>
            </w:r>
          </w:p>
        </w:tc>
        <w:tc>
          <w:tcPr>
            <w:tcW w:w="3700" w:type="dxa"/>
            <w:gridSpan w:val="5"/>
            <w:vMerge/>
            <w:tcMar>
              <w:top w:w="57" w:type="dxa"/>
              <w:bottom w:w="57" w:type="dxa"/>
            </w:tcMar>
          </w:tcPr>
          <w:p w14:paraId="58623583" w14:textId="77777777" w:rsidR="004A5EA9" w:rsidRPr="008C75E4" w:rsidRDefault="004A5EA9">
            <w:pPr>
              <w:rPr>
                <w:rFonts w:ascii="Calibri" w:hAnsi="Calibri"/>
                <w:szCs w:val="22"/>
              </w:rPr>
            </w:pPr>
          </w:p>
        </w:tc>
      </w:tr>
      <w:tr w:rsidR="008C75E4" w:rsidRPr="008C75E4" w14:paraId="3B1BB4C3" w14:textId="77777777" w:rsidTr="00504440">
        <w:trPr>
          <w:jc w:val="center"/>
        </w:trPr>
        <w:tc>
          <w:tcPr>
            <w:tcW w:w="2394" w:type="dxa"/>
            <w:gridSpan w:val="3"/>
            <w:tcMar>
              <w:top w:w="57" w:type="dxa"/>
              <w:bottom w:w="57" w:type="dxa"/>
            </w:tcMar>
          </w:tcPr>
          <w:p w14:paraId="3C6DD6D8"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5CD7F9D4" w14:textId="7877FB09" w:rsidR="004A5EA9" w:rsidRPr="00454754" w:rsidRDefault="00980CD0"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6498204A" w14:textId="77777777" w:rsidR="004A5EA9" w:rsidRPr="008C75E4" w:rsidRDefault="004A5EA9">
            <w:pPr>
              <w:rPr>
                <w:rFonts w:ascii="Calibri" w:hAnsi="Calibri"/>
                <w:szCs w:val="22"/>
              </w:rPr>
            </w:pPr>
          </w:p>
        </w:tc>
      </w:tr>
      <w:tr w:rsidR="00FD334A" w:rsidRPr="008C75E4" w14:paraId="38E48D38"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30F27CAD"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61A5B889"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DA548BF" w14:textId="295F1A04" w:rsidR="00FD334A" w:rsidRPr="008C75E4" w:rsidRDefault="00DA310C" w:rsidP="00FD334A">
            <w:pPr>
              <w:rPr>
                <w:rFonts w:ascii="Calibri" w:hAnsi="Calibri"/>
                <w:b/>
                <w:szCs w:val="22"/>
              </w:rPr>
            </w:pPr>
            <w:r>
              <w:rPr>
                <w:rFonts w:ascii="Calibri" w:hAnsi="Calibri"/>
                <w:b/>
                <w:szCs w:val="22"/>
              </w:rPr>
              <w:t>APPROVE</w:t>
            </w:r>
          </w:p>
        </w:tc>
      </w:tr>
      <w:tr w:rsidR="008C75E4" w:rsidRPr="008C75E4" w14:paraId="3534849B" w14:textId="77777777" w:rsidTr="00504440">
        <w:trPr>
          <w:trHeight w:hRule="exact" w:val="144"/>
          <w:jc w:val="center"/>
        </w:trPr>
        <w:tc>
          <w:tcPr>
            <w:tcW w:w="9555" w:type="dxa"/>
            <w:gridSpan w:val="14"/>
            <w:tcBorders>
              <w:left w:val="nil"/>
              <w:right w:val="nil"/>
            </w:tcBorders>
            <w:tcMar>
              <w:top w:w="57" w:type="dxa"/>
              <w:bottom w:w="57" w:type="dxa"/>
            </w:tcMar>
          </w:tcPr>
          <w:p w14:paraId="330A8246" w14:textId="77777777" w:rsidR="004A5EA9" w:rsidRPr="00504440" w:rsidRDefault="004A5EA9" w:rsidP="007E0D23">
            <w:pPr>
              <w:tabs>
                <w:tab w:val="left" w:pos="4007"/>
              </w:tabs>
              <w:rPr>
                <w:rFonts w:ascii="Calibri" w:hAnsi="Calibri"/>
                <w:b/>
                <w:sz w:val="4"/>
                <w:szCs w:val="4"/>
              </w:rPr>
            </w:pPr>
          </w:p>
        </w:tc>
      </w:tr>
      <w:tr w:rsidR="008C75E4" w:rsidRPr="008C75E4" w14:paraId="3C3007AE" w14:textId="77777777" w:rsidTr="00504440">
        <w:trPr>
          <w:jc w:val="center"/>
        </w:trPr>
        <w:tc>
          <w:tcPr>
            <w:tcW w:w="3075" w:type="dxa"/>
            <w:gridSpan w:val="5"/>
            <w:tcMar>
              <w:top w:w="57" w:type="dxa"/>
              <w:bottom w:w="57" w:type="dxa"/>
            </w:tcMar>
          </w:tcPr>
          <w:p w14:paraId="3AD00B9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5A59A587" w14:textId="6B85C557" w:rsidR="004A5EA9" w:rsidRPr="008C75E4" w:rsidRDefault="009926F8">
            <w:pPr>
              <w:rPr>
                <w:rFonts w:ascii="Calibri" w:hAnsi="Calibri"/>
                <w:szCs w:val="22"/>
              </w:rPr>
            </w:pPr>
            <w:r w:rsidRPr="009926F8">
              <w:rPr>
                <w:rFonts w:ascii="Calibri" w:hAnsi="Calibri"/>
                <w:szCs w:val="22"/>
              </w:rPr>
              <w:t>Higher Parsonage Farm Parsonage Lane Chipping PR3 2NS</w:t>
            </w:r>
          </w:p>
        </w:tc>
      </w:tr>
      <w:tr w:rsidR="008C75E4" w:rsidRPr="008C75E4" w14:paraId="48236DE1"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19A37DAC"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3018F2B2" w14:textId="004EF447" w:rsidR="002A01CF" w:rsidRPr="008C75E4" w:rsidRDefault="009926F8" w:rsidP="00A42E82">
            <w:pPr>
              <w:rPr>
                <w:rFonts w:ascii="Calibri" w:hAnsi="Calibri"/>
                <w:szCs w:val="22"/>
              </w:rPr>
            </w:pPr>
            <w:r w:rsidRPr="009926F8">
              <w:rPr>
                <w:rFonts w:ascii="Calibri" w:hAnsi="Calibri"/>
                <w:szCs w:val="22"/>
              </w:rPr>
              <w:t>New access, access road and siting of two camping pods (resubmission of application 3/2021/0880).</w:t>
            </w:r>
          </w:p>
        </w:tc>
      </w:tr>
      <w:tr w:rsidR="008C75E4" w:rsidRPr="008C75E4" w14:paraId="0555A4FD" w14:textId="77777777" w:rsidTr="00504440">
        <w:trPr>
          <w:trHeight w:hRule="exact" w:val="144"/>
          <w:jc w:val="center"/>
        </w:trPr>
        <w:tc>
          <w:tcPr>
            <w:tcW w:w="9555" w:type="dxa"/>
            <w:gridSpan w:val="14"/>
            <w:tcBorders>
              <w:left w:val="nil"/>
              <w:right w:val="nil"/>
            </w:tcBorders>
            <w:tcMar>
              <w:top w:w="57" w:type="dxa"/>
              <w:bottom w:w="57" w:type="dxa"/>
            </w:tcMar>
          </w:tcPr>
          <w:p w14:paraId="123B3B11" w14:textId="77777777" w:rsidR="00A95D89" w:rsidRPr="00504440" w:rsidRDefault="00A95D89" w:rsidP="007E0D23">
            <w:pPr>
              <w:tabs>
                <w:tab w:val="left" w:pos="2667"/>
              </w:tabs>
              <w:rPr>
                <w:rFonts w:ascii="Calibri" w:hAnsi="Calibri"/>
                <w:b/>
                <w:sz w:val="4"/>
                <w:szCs w:val="4"/>
              </w:rPr>
            </w:pPr>
          </w:p>
        </w:tc>
      </w:tr>
      <w:tr w:rsidR="008C75E4" w:rsidRPr="008C75E4" w14:paraId="7F7CB2B4" w14:textId="77777777" w:rsidTr="00504440">
        <w:trPr>
          <w:jc w:val="center"/>
        </w:trPr>
        <w:tc>
          <w:tcPr>
            <w:tcW w:w="3075" w:type="dxa"/>
            <w:gridSpan w:val="5"/>
            <w:tcMar>
              <w:top w:w="57" w:type="dxa"/>
              <w:bottom w:w="57" w:type="dxa"/>
            </w:tcMar>
          </w:tcPr>
          <w:p w14:paraId="41A73F06"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48299D19"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AEB92D4"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6DE08F6F" w14:textId="58F91393" w:rsidR="003A4376" w:rsidRPr="009825FF" w:rsidRDefault="007210CB" w:rsidP="009825FF">
            <w:pPr>
              <w:jc w:val="both"/>
              <w:rPr>
                <w:rFonts w:ascii="Calibri" w:hAnsi="Calibri"/>
                <w:szCs w:val="22"/>
              </w:rPr>
            </w:pPr>
            <w:r>
              <w:rPr>
                <w:rFonts w:ascii="Calibri" w:hAnsi="Calibri"/>
                <w:szCs w:val="22"/>
              </w:rPr>
              <w:t>No comments received</w:t>
            </w:r>
          </w:p>
        </w:tc>
      </w:tr>
      <w:tr w:rsidR="008C75E4" w:rsidRPr="008C75E4" w14:paraId="57069AAD" w14:textId="77777777" w:rsidTr="00504440">
        <w:trPr>
          <w:trHeight w:hRule="exact" w:val="144"/>
          <w:jc w:val="center"/>
        </w:trPr>
        <w:tc>
          <w:tcPr>
            <w:tcW w:w="9555" w:type="dxa"/>
            <w:gridSpan w:val="14"/>
            <w:tcBorders>
              <w:left w:val="nil"/>
              <w:right w:val="nil"/>
            </w:tcBorders>
            <w:tcMar>
              <w:top w:w="57" w:type="dxa"/>
              <w:bottom w:w="57" w:type="dxa"/>
            </w:tcMar>
          </w:tcPr>
          <w:p w14:paraId="1A6CB273" w14:textId="77777777" w:rsidR="00C618DB" w:rsidRPr="00504440" w:rsidRDefault="00C618DB" w:rsidP="006126D1">
            <w:pPr>
              <w:jc w:val="both"/>
              <w:rPr>
                <w:rFonts w:ascii="Calibri" w:hAnsi="Calibri"/>
                <w:bCs/>
                <w:sz w:val="4"/>
                <w:szCs w:val="4"/>
              </w:rPr>
            </w:pPr>
          </w:p>
        </w:tc>
      </w:tr>
      <w:tr w:rsidR="008C75E4" w:rsidRPr="008C75E4" w14:paraId="4C45F5B9" w14:textId="77777777" w:rsidTr="00504440">
        <w:trPr>
          <w:jc w:val="center"/>
        </w:trPr>
        <w:tc>
          <w:tcPr>
            <w:tcW w:w="3075" w:type="dxa"/>
            <w:gridSpan w:val="5"/>
            <w:tcMar>
              <w:top w:w="57" w:type="dxa"/>
              <w:bottom w:w="57" w:type="dxa"/>
            </w:tcMar>
          </w:tcPr>
          <w:p w14:paraId="3368C1D4"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54E0B9D5"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154C1288" w14:textId="77777777" w:rsidTr="00504440">
        <w:trPr>
          <w:jc w:val="center"/>
        </w:trPr>
        <w:tc>
          <w:tcPr>
            <w:tcW w:w="3075" w:type="dxa"/>
            <w:gridSpan w:val="5"/>
            <w:tcMar>
              <w:top w:w="57" w:type="dxa"/>
              <w:bottom w:w="57" w:type="dxa"/>
            </w:tcMar>
          </w:tcPr>
          <w:p w14:paraId="32F08FC7"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51C88967" w14:textId="57091641" w:rsidR="002A01CF" w:rsidRPr="008C75E4" w:rsidRDefault="000D4F96" w:rsidP="006126D1">
            <w:pPr>
              <w:jc w:val="both"/>
              <w:rPr>
                <w:rFonts w:ascii="Calibri" w:hAnsi="Calibri"/>
                <w:b/>
                <w:szCs w:val="22"/>
              </w:rPr>
            </w:pPr>
            <w:r>
              <w:rPr>
                <w:rFonts w:ascii="Calibri" w:hAnsi="Calibri"/>
                <w:b/>
                <w:szCs w:val="22"/>
              </w:rPr>
              <w:t>No objections subject to technical conditions</w:t>
            </w:r>
          </w:p>
        </w:tc>
      </w:tr>
      <w:tr w:rsidR="000D4F96" w:rsidRPr="008C75E4" w14:paraId="749DD845" w14:textId="77777777" w:rsidTr="00504440">
        <w:trPr>
          <w:jc w:val="center"/>
        </w:trPr>
        <w:tc>
          <w:tcPr>
            <w:tcW w:w="3075" w:type="dxa"/>
            <w:gridSpan w:val="5"/>
            <w:tcMar>
              <w:top w:w="57" w:type="dxa"/>
              <w:bottom w:w="57" w:type="dxa"/>
            </w:tcMar>
          </w:tcPr>
          <w:p w14:paraId="6F82C544" w14:textId="0860D103" w:rsidR="000D4F96" w:rsidRPr="008C75E4" w:rsidRDefault="000D4F96" w:rsidP="006126D1">
            <w:pPr>
              <w:jc w:val="both"/>
              <w:rPr>
                <w:rFonts w:ascii="Calibri" w:hAnsi="Calibri"/>
                <w:b/>
                <w:szCs w:val="22"/>
              </w:rPr>
            </w:pPr>
            <w:r>
              <w:rPr>
                <w:rFonts w:ascii="Calibri" w:hAnsi="Calibri"/>
                <w:b/>
                <w:szCs w:val="22"/>
              </w:rPr>
              <w:t>United Utilities:</w:t>
            </w:r>
          </w:p>
        </w:tc>
        <w:tc>
          <w:tcPr>
            <w:tcW w:w="6480" w:type="dxa"/>
            <w:gridSpan w:val="9"/>
          </w:tcPr>
          <w:p w14:paraId="06D6AC54" w14:textId="01563609" w:rsidR="000D4F96" w:rsidRPr="008C75E4" w:rsidRDefault="0062452D" w:rsidP="006126D1">
            <w:pPr>
              <w:jc w:val="both"/>
              <w:rPr>
                <w:rFonts w:ascii="Calibri" w:hAnsi="Calibri"/>
                <w:b/>
                <w:szCs w:val="22"/>
              </w:rPr>
            </w:pPr>
            <w:r>
              <w:rPr>
                <w:rFonts w:ascii="Calibri" w:hAnsi="Calibri"/>
                <w:b/>
                <w:szCs w:val="22"/>
              </w:rPr>
              <w:t>Technical comments received regarding sustainable drainage and connection to mains services.</w:t>
            </w:r>
          </w:p>
        </w:tc>
      </w:tr>
      <w:tr w:rsidR="008C75E4" w:rsidRPr="008C75E4" w14:paraId="2FFE0C77" w14:textId="77777777" w:rsidTr="00504440">
        <w:trPr>
          <w:jc w:val="center"/>
        </w:trPr>
        <w:tc>
          <w:tcPr>
            <w:tcW w:w="9555" w:type="dxa"/>
            <w:gridSpan w:val="14"/>
            <w:tcMar>
              <w:top w:w="57" w:type="dxa"/>
              <w:bottom w:w="57" w:type="dxa"/>
            </w:tcMar>
          </w:tcPr>
          <w:p w14:paraId="226FA447" w14:textId="77777777" w:rsidR="00C0704D" w:rsidRPr="008C75E4" w:rsidRDefault="00C0704D" w:rsidP="00FC046F">
            <w:pPr>
              <w:jc w:val="both"/>
              <w:rPr>
                <w:rFonts w:ascii="Calibri" w:hAnsi="Calibri"/>
                <w:szCs w:val="22"/>
              </w:rPr>
            </w:pPr>
          </w:p>
        </w:tc>
      </w:tr>
      <w:tr w:rsidR="008C75E4" w:rsidRPr="008C75E4" w14:paraId="00DE85C7" w14:textId="77777777" w:rsidTr="00504440">
        <w:trPr>
          <w:jc w:val="center"/>
        </w:trPr>
        <w:tc>
          <w:tcPr>
            <w:tcW w:w="3075" w:type="dxa"/>
            <w:gridSpan w:val="5"/>
            <w:tcMar>
              <w:top w:w="57" w:type="dxa"/>
              <w:bottom w:w="57" w:type="dxa"/>
            </w:tcMar>
          </w:tcPr>
          <w:p w14:paraId="4030EE7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3038749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7B11376F"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3BED57E" w14:textId="73F89F47" w:rsidR="005878FE" w:rsidRPr="00435FC9" w:rsidRDefault="0062452D" w:rsidP="00435FC9">
            <w:pPr>
              <w:jc w:val="both"/>
              <w:rPr>
                <w:rFonts w:ascii="Calibri" w:hAnsi="Calibri"/>
                <w:szCs w:val="22"/>
              </w:rPr>
            </w:pPr>
            <w:r>
              <w:rPr>
                <w:rFonts w:ascii="Calibri" w:hAnsi="Calibri"/>
                <w:szCs w:val="22"/>
              </w:rPr>
              <w:t>None</w:t>
            </w:r>
          </w:p>
        </w:tc>
      </w:tr>
      <w:tr w:rsidR="008C75E4" w:rsidRPr="008C75E4" w14:paraId="3ABC8E08" w14:textId="77777777" w:rsidTr="00504440">
        <w:trPr>
          <w:trHeight w:hRule="exact" w:val="144"/>
          <w:jc w:val="center"/>
        </w:trPr>
        <w:tc>
          <w:tcPr>
            <w:tcW w:w="9555" w:type="dxa"/>
            <w:gridSpan w:val="14"/>
            <w:tcBorders>
              <w:left w:val="nil"/>
              <w:right w:val="nil"/>
            </w:tcBorders>
            <w:tcMar>
              <w:top w:w="57" w:type="dxa"/>
              <w:bottom w:w="57" w:type="dxa"/>
            </w:tcMar>
          </w:tcPr>
          <w:p w14:paraId="5E88A205" w14:textId="77777777" w:rsidR="00C0704D" w:rsidRPr="00504440" w:rsidRDefault="00C0704D" w:rsidP="006126D1">
            <w:pPr>
              <w:jc w:val="both"/>
              <w:rPr>
                <w:rFonts w:ascii="Calibri" w:hAnsi="Calibri"/>
                <w:sz w:val="4"/>
                <w:szCs w:val="4"/>
              </w:rPr>
            </w:pPr>
          </w:p>
        </w:tc>
      </w:tr>
      <w:tr w:rsidR="008C75E4" w:rsidRPr="008C75E4" w14:paraId="4857FD4B" w14:textId="77777777" w:rsidTr="00504440">
        <w:trPr>
          <w:jc w:val="center"/>
        </w:trPr>
        <w:tc>
          <w:tcPr>
            <w:tcW w:w="9555" w:type="dxa"/>
            <w:gridSpan w:val="14"/>
            <w:tcMar>
              <w:top w:w="57" w:type="dxa"/>
              <w:bottom w:w="57" w:type="dxa"/>
            </w:tcMar>
          </w:tcPr>
          <w:p w14:paraId="6EA1982E"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1D4D07E" w14:textId="77777777" w:rsidTr="00504440">
        <w:trPr>
          <w:trHeight w:val="864"/>
          <w:jc w:val="center"/>
        </w:trPr>
        <w:tc>
          <w:tcPr>
            <w:tcW w:w="9555" w:type="dxa"/>
            <w:gridSpan w:val="14"/>
            <w:tcMar>
              <w:top w:w="57" w:type="dxa"/>
              <w:bottom w:w="57" w:type="dxa"/>
            </w:tcMar>
          </w:tcPr>
          <w:p w14:paraId="729D0554"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401459CB" w14:textId="77777777" w:rsidR="0062452D" w:rsidRPr="0062452D" w:rsidRDefault="0062452D" w:rsidP="0062452D">
            <w:pPr>
              <w:jc w:val="both"/>
              <w:rPr>
                <w:rFonts w:ascii="Calibri" w:hAnsi="Calibri"/>
                <w:b/>
                <w:szCs w:val="22"/>
              </w:rPr>
            </w:pPr>
            <w:r w:rsidRPr="0062452D">
              <w:rPr>
                <w:rFonts w:ascii="Calibri" w:hAnsi="Calibri"/>
                <w:b/>
                <w:szCs w:val="22"/>
              </w:rPr>
              <w:t>Key Statement DS1 – Development Strategy</w:t>
            </w:r>
          </w:p>
          <w:p w14:paraId="67C5A8D2" w14:textId="77777777" w:rsidR="0062452D" w:rsidRPr="0062452D" w:rsidRDefault="0062452D" w:rsidP="0062452D">
            <w:pPr>
              <w:jc w:val="both"/>
              <w:rPr>
                <w:rFonts w:ascii="Calibri" w:hAnsi="Calibri"/>
                <w:b/>
                <w:szCs w:val="22"/>
              </w:rPr>
            </w:pPr>
            <w:r w:rsidRPr="0062452D">
              <w:rPr>
                <w:rFonts w:ascii="Calibri" w:hAnsi="Calibri"/>
                <w:b/>
                <w:szCs w:val="22"/>
              </w:rPr>
              <w:t>Key Statement EN2 – Landscape</w:t>
            </w:r>
          </w:p>
          <w:p w14:paraId="24EA6598" w14:textId="77777777" w:rsidR="0062452D" w:rsidRPr="0062452D" w:rsidRDefault="0062452D" w:rsidP="0062452D">
            <w:pPr>
              <w:jc w:val="both"/>
              <w:rPr>
                <w:rFonts w:ascii="Calibri" w:hAnsi="Calibri"/>
                <w:b/>
                <w:szCs w:val="22"/>
              </w:rPr>
            </w:pPr>
            <w:r w:rsidRPr="0062452D">
              <w:rPr>
                <w:rFonts w:ascii="Calibri" w:hAnsi="Calibri"/>
                <w:b/>
                <w:szCs w:val="22"/>
              </w:rPr>
              <w:t>Key Statement EC1 – Business and Employment Development</w:t>
            </w:r>
          </w:p>
          <w:p w14:paraId="4F4841DF" w14:textId="77777777" w:rsidR="0062452D" w:rsidRPr="0062452D" w:rsidRDefault="0062452D" w:rsidP="0062452D">
            <w:pPr>
              <w:jc w:val="both"/>
              <w:rPr>
                <w:rFonts w:ascii="Calibri" w:hAnsi="Calibri"/>
                <w:b/>
                <w:szCs w:val="22"/>
              </w:rPr>
            </w:pPr>
            <w:r w:rsidRPr="0062452D">
              <w:rPr>
                <w:rFonts w:ascii="Calibri" w:hAnsi="Calibri"/>
                <w:b/>
                <w:szCs w:val="22"/>
              </w:rPr>
              <w:t>Key Statement EC3 – Visitor Economy</w:t>
            </w:r>
          </w:p>
          <w:p w14:paraId="2213F70F" w14:textId="77777777" w:rsidR="0062452D" w:rsidRPr="0062452D" w:rsidRDefault="0062452D" w:rsidP="0062452D">
            <w:pPr>
              <w:jc w:val="both"/>
              <w:rPr>
                <w:rFonts w:ascii="Calibri" w:hAnsi="Calibri"/>
                <w:b/>
                <w:szCs w:val="22"/>
              </w:rPr>
            </w:pPr>
            <w:r w:rsidRPr="0062452D">
              <w:rPr>
                <w:rFonts w:ascii="Calibri" w:hAnsi="Calibri"/>
                <w:b/>
                <w:szCs w:val="22"/>
              </w:rPr>
              <w:t>Key Statement DMI2 – Transport Considerations</w:t>
            </w:r>
          </w:p>
          <w:p w14:paraId="72F9B544" w14:textId="77777777" w:rsidR="0062452D" w:rsidRPr="0062452D" w:rsidRDefault="0062452D" w:rsidP="0062452D">
            <w:pPr>
              <w:jc w:val="both"/>
              <w:rPr>
                <w:rFonts w:ascii="Calibri" w:hAnsi="Calibri"/>
                <w:b/>
                <w:szCs w:val="22"/>
              </w:rPr>
            </w:pPr>
            <w:r w:rsidRPr="0062452D">
              <w:rPr>
                <w:rFonts w:ascii="Calibri" w:hAnsi="Calibri"/>
                <w:b/>
                <w:szCs w:val="22"/>
              </w:rPr>
              <w:t>Policy DMG1 – General Considerations</w:t>
            </w:r>
          </w:p>
          <w:p w14:paraId="70ABE218" w14:textId="77777777" w:rsidR="0062452D" w:rsidRPr="0062452D" w:rsidRDefault="0062452D" w:rsidP="0062452D">
            <w:pPr>
              <w:jc w:val="both"/>
              <w:rPr>
                <w:rFonts w:ascii="Calibri" w:hAnsi="Calibri"/>
                <w:b/>
                <w:szCs w:val="22"/>
              </w:rPr>
            </w:pPr>
            <w:r w:rsidRPr="0062452D">
              <w:rPr>
                <w:rFonts w:ascii="Calibri" w:hAnsi="Calibri"/>
                <w:b/>
                <w:szCs w:val="22"/>
              </w:rPr>
              <w:t>Policy DMG2 – Strategic Considerations</w:t>
            </w:r>
          </w:p>
          <w:p w14:paraId="0D0D9E3F" w14:textId="77777777" w:rsidR="0062452D" w:rsidRPr="0062452D" w:rsidRDefault="0062452D" w:rsidP="0062452D">
            <w:pPr>
              <w:jc w:val="both"/>
              <w:rPr>
                <w:rFonts w:ascii="Calibri" w:hAnsi="Calibri"/>
                <w:b/>
                <w:szCs w:val="22"/>
              </w:rPr>
            </w:pPr>
            <w:r w:rsidRPr="0062452D">
              <w:rPr>
                <w:rFonts w:ascii="Calibri" w:hAnsi="Calibri"/>
                <w:b/>
                <w:szCs w:val="22"/>
              </w:rPr>
              <w:t>Policy DMG3 – Transport and Mobility</w:t>
            </w:r>
          </w:p>
          <w:p w14:paraId="5E7C7D2C" w14:textId="77777777" w:rsidR="0062452D" w:rsidRPr="0062452D" w:rsidRDefault="0062452D" w:rsidP="0062452D">
            <w:pPr>
              <w:jc w:val="both"/>
              <w:rPr>
                <w:rFonts w:ascii="Calibri" w:hAnsi="Calibri"/>
                <w:b/>
                <w:szCs w:val="22"/>
              </w:rPr>
            </w:pPr>
            <w:r w:rsidRPr="0062452D">
              <w:rPr>
                <w:rFonts w:ascii="Calibri" w:hAnsi="Calibri"/>
                <w:b/>
                <w:szCs w:val="22"/>
              </w:rPr>
              <w:t>Policy DME1 – Protecting Trees and Woodlands</w:t>
            </w:r>
          </w:p>
          <w:p w14:paraId="68DAFA37" w14:textId="77777777" w:rsidR="0062452D" w:rsidRPr="0062452D" w:rsidRDefault="0062452D" w:rsidP="0062452D">
            <w:pPr>
              <w:jc w:val="both"/>
              <w:rPr>
                <w:rFonts w:ascii="Calibri" w:hAnsi="Calibri"/>
                <w:b/>
                <w:szCs w:val="22"/>
              </w:rPr>
            </w:pPr>
            <w:r w:rsidRPr="0062452D">
              <w:rPr>
                <w:rFonts w:ascii="Calibri" w:hAnsi="Calibri"/>
                <w:b/>
                <w:szCs w:val="22"/>
              </w:rPr>
              <w:t>Policy DME2 – Landscape and Townscape Protection</w:t>
            </w:r>
          </w:p>
          <w:p w14:paraId="33BE0C23" w14:textId="77777777" w:rsidR="0062452D" w:rsidRPr="0062452D" w:rsidRDefault="0062452D" w:rsidP="0062452D">
            <w:pPr>
              <w:jc w:val="both"/>
              <w:rPr>
                <w:rFonts w:ascii="Calibri" w:hAnsi="Calibri"/>
                <w:b/>
                <w:szCs w:val="22"/>
              </w:rPr>
            </w:pPr>
            <w:r w:rsidRPr="0062452D">
              <w:rPr>
                <w:rFonts w:ascii="Calibri" w:hAnsi="Calibri"/>
                <w:b/>
                <w:szCs w:val="22"/>
              </w:rPr>
              <w:t>Policy DME3 - Site and Species Protection and Conservation</w:t>
            </w:r>
          </w:p>
          <w:p w14:paraId="1CE473BB" w14:textId="77777777" w:rsidR="0062452D" w:rsidRPr="0062452D" w:rsidRDefault="0062452D" w:rsidP="0062452D">
            <w:pPr>
              <w:jc w:val="both"/>
              <w:rPr>
                <w:rFonts w:ascii="Calibri" w:hAnsi="Calibri"/>
                <w:b/>
                <w:szCs w:val="22"/>
              </w:rPr>
            </w:pPr>
            <w:r w:rsidRPr="0062452D">
              <w:rPr>
                <w:rFonts w:ascii="Calibri" w:hAnsi="Calibri"/>
                <w:b/>
                <w:szCs w:val="22"/>
              </w:rPr>
              <w:t>Policy DMB1 – Supporting Business Growth and the Local Economy</w:t>
            </w:r>
          </w:p>
          <w:p w14:paraId="0CE2549D" w14:textId="03389EAF" w:rsidR="001946E0" w:rsidRPr="008C75E4" w:rsidRDefault="0062452D" w:rsidP="0062452D">
            <w:pPr>
              <w:jc w:val="both"/>
              <w:rPr>
                <w:rFonts w:ascii="Calibri" w:hAnsi="Calibri"/>
                <w:b/>
                <w:szCs w:val="22"/>
              </w:rPr>
            </w:pPr>
            <w:r w:rsidRPr="0062452D">
              <w:rPr>
                <w:rFonts w:ascii="Calibri" w:hAnsi="Calibri"/>
                <w:b/>
                <w:szCs w:val="22"/>
              </w:rPr>
              <w:t>Policy DMB3 – Recreation and Tourism Development</w:t>
            </w:r>
          </w:p>
        </w:tc>
      </w:tr>
      <w:tr w:rsidR="008C75E4" w:rsidRPr="008C75E4" w14:paraId="35AF7CD3"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3C4F5A39"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4B451E7D" w14:textId="5A5177A6" w:rsidR="00101855" w:rsidRPr="001946E0" w:rsidRDefault="00C8631C" w:rsidP="00454754">
            <w:pPr>
              <w:pStyle w:val="PLANNING"/>
              <w:rPr>
                <w:rFonts w:ascii="Calibri" w:hAnsi="Calibri"/>
                <w:bCs/>
                <w:szCs w:val="22"/>
              </w:rPr>
            </w:pPr>
            <w:r>
              <w:rPr>
                <w:rFonts w:ascii="Calibri" w:hAnsi="Calibri"/>
                <w:bCs/>
                <w:szCs w:val="22"/>
              </w:rPr>
              <w:t xml:space="preserve">3/2021/0880 - </w:t>
            </w:r>
            <w:r w:rsidRPr="00C8631C">
              <w:rPr>
                <w:rFonts w:ascii="Calibri" w:hAnsi="Calibri"/>
                <w:bCs/>
                <w:szCs w:val="22"/>
              </w:rPr>
              <w:t>Proposed siting of two camping pods including new access and access roa</w:t>
            </w:r>
            <w:r>
              <w:rPr>
                <w:rFonts w:ascii="Calibri" w:hAnsi="Calibri"/>
                <w:bCs/>
                <w:szCs w:val="22"/>
              </w:rPr>
              <w:t>d - Refused</w:t>
            </w:r>
          </w:p>
        </w:tc>
      </w:tr>
      <w:tr w:rsidR="008C75E4" w:rsidRPr="008C75E4" w14:paraId="4B2141D4" w14:textId="77777777" w:rsidTr="00504440">
        <w:trPr>
          <w:trHeight w:hRule="exact" w:val="144"/>
          <w:jc w:val="center"/>
        </w:trPr>
        <w:tc>
          <w:tcPr>
            <w:tcW w:w="9555" w:type="dxa"/>
            <w:gridSpan w:val="14"/>
            <w:tcBorders>
              <w:left w:val="nil"/>
              <w:right w:val="nil"/>
            </w:tcBorders>
            <w:tcMar>
              <w:top w:w="57" w:type="dxa"/>
              <w:bottom w:w="57" w:type="dxa"/>
            </w:tcMar>
          </w:tcPr>
          <w:p w14:paraId="28547535" w14:textId="77777777" w:rsidR="003F16AA" w:rsidRPr="00504440" w:rsidRDefault="003F16AA" w:rsidP="00504440">
            <w:pPr>
              <w:rPr>
                <w:sz w:val="4"/>
                <w:szCs w:val="4"/>
              </w:rPr>
            </w:pPr>
          </w:p>
        </w:tc>
      </w:tr>
      <w:tr w:rsidR="008C75E4" w:rsidRPr="008C75E4" w14:paraId="226058B3" w14:textId="77777777" w:rsidTr="00504440">
        <w:trPr>
          <w:jc w:val="center"/>
        </w:trPr>
        <w:tc>
          <w:tcPr>
            <w:tcW w:w="9555" w:type="dxa"/>
            <w:gridSpan w:val="14"/>
            <w:tcMar>
              <w:top w:w="57" w:type="dxa"/>
              <w:bottom w:w="57" w:type="dxa"/>
            </w:tcMar>
          </w:tcPr>
          <w:p w14:paraId="55E7381B"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1F0DD4BE" w14:textId="77777777" w:rsidTr="00504440">
        <w:trPr>
          <w:trHeight w:val="1152"/>
          <w:jc w:val="center"/>
        </w:trPr>
        <w:tc>
          <w:tcPr>
            <w:tcW w:w="9555" w:type="dxa"/>
            <w:gridSpan w:val="14"/>
            <w:tcMar>
              <w:top w:w="57" w:type="dxa"/>
              <w:bottom w:w="57" w:type="dxa"/>
            </w:tcMar>
          </w:tcPr>
          <w:p w14:paraId="693FDD98"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lastRenderedPageBreak/>
              <w:t>Site Description and Surrounding Area:</w:t>
            </w:r>
          </w:p>
          <w:p w14:paraId="4E2AD766" w14:textId="77777777" w:rsidR="00540F75" w:rsidRPr="00540F75" w:rsidRDefault="00540F75" w:rsidP="00540F75">
            <w:pPr>
              <w:pStyle w:val="Header"/>
              <w:contextualSpacing/>
              <w:jc w:val="both"/>
              <w:rPr>
                <w:rFonts w:ascii="Calibri" w:hAnsi="Calibri"/>
                <w:bCs/>
                <w:szCs w:val="22"/>
              </w:rPr>
            </w:pPr>
            <w:r w:rsidRPr="00540F75">
              <w:rPr>
                <w:rFonts w:ascii="Calibri" w:hAnsi="Calibri"/>
                <w:bCs/>
                <w:szCs w:val="22"/>
              </w:rPr>
              <w:t>The application site lies within the Forest of Bowland Area of Outstanding Natural Beauty. The parcel of land which is the subject of this application forms part of a larger field of agricultural land which is located to the west of Parsonage Farm. Parsonage Farmhouse is Grade II Listed and is around 100 metres from the proposed development site with intervening agricultural buildings and Grade II* Old Vicarage is a greater distance away to the north-east.</w:t>
            </w:r>
          </w:p>
          <w:p w14:paraId="5C9634D3" w14:textId="77777777" w:rsidR="00540F75" w:rsidRPr="00540F75" w:rsidRDefault="00540F75" w:rsidP="00540F75">
            <w:pPr>
              <w:pStyle w:val="Header"/>
              <w:contextualSpacing/>
              <w:jc w:val="both"/>
              <w:rPr>
                <w:rFonts w:ascii="Calibri" w:hAnsi="Calibri"/>
                <w:bCs/>
                <w:szCs w:val="22"/>
              </w:rPr>
            </w:pPr>
          </w:p>
          <w:p w14:paraId="65378C4A" w14:textId="09757B84" w:rsidR="00C8631C" w:rsidRPr="00D102D9" w:rsidRDefault="00540F75" w:rsidP="00540F75">
            <w:pPr>
              <w:pStyle w:val="Header"/>
              <w:tabs>
                <w:tab w:val="clear" w:pos="4153"/>
                <w:tab w:val="clear" w:pos="8306"/>
              </w:tabs>
              <w:contextualSpacing/>
              <w:jc w:val="both"/>
              <w:rPr>
                <w:rFonts w:ascii="Calibri" w:hAnsi="Calibri"/>
                <w:b/>
                <w:szCs w:val="22"/>
              </w:rPr>
            </w:pPr>
            <w:r w:rsidRPr="00540F75">
              <w:rPr>
                <w:rFonts w:ascii="Calibri" w:hAnsi="Calibri"/>
                <w:bCs/>
                <w:szCs w:val="22"/>
              </w:rPr>
              <w:t>To the north of the field is Parsonage Lane alongside which runs a roadside hedge for the length of the field boundary. Beyond the site to the south-east, south and west is open agricultural land.</w:t>
            </w:r>
          </w:p>
        </w:tc>
      </w:tr>
      <w:tr w:rsidR="008C75E4" w:rsidRPr="008C75E4" w14:paraId="02C348EA" w14:textId="77777777" w:rsidTr="00504440">
        <w:trPr>
          <w:trHeight w:val="1152"/>
          <w:jc w:val="center"/>
        </w:trPr>
        <w:tc>
          <w:tcPr>
            <w:tcW w:w="9555" w:type="dxa"/>
            <w:gridSpan w:val="14"/>
            <w:tcMar>
              <w:top w:w="57" w:type="dxa"/>
              <w:bottom w:w="57" w:type="dxa"/>
            </w:tcMar>
          </w:tcPr>
          <w:p w14:paraId="70A7390A" w14:textId="076DE3A5"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1DC2ECA9" w14:textId="67053A5B" w:rsidR="001A696E" w:rsidRPr="001A696E" w:rsidRDefault="001A696E" w:rsidP="00454754">
            <w:pPr>
              <w:pStyle w:val="Header"/>
              <w:tabs>
                <w:tab w:val="clear" w:pos="4153"/>
                <w:tab w:val="clear" w:pos="8306"/>
              </w:tabs>
              <w:jc w:val="both"/>
              <w:rPr>
                <w:rFonts w:ascii="Calibri" w:hAnsi="Calibri"/>
                <w:bCs/>
                <w:szCs w:val="22"/>
              </w:rPr>
            </w:pPr>
            <w:r>
              <w:rPr>
                <w:rFonts w:ascii="Calibri" w:hAnsi="Calibri"/>
                <w:bCs/>
                <w:szCs w:val="22"/>
              </w:rPr>
              <w:t>This is a resubmission of application 2021/0880 which was refused in November 2021</w:t>
            </w:r>
          </w:p>
          <w:p w14:paraId="7B9363DB" w14:textId="77777777" w:rsidR="001A696E" w:rsidRDefault="001A696E" w:rsidP="00454754">
            <w:pPr>
              <w:pStyle w:val="Header"/>
              <w:tabs>
                <w:tab w:val="clear" w:pos="4153"/>
                <w:tab w:val="clear" w:pos="8306"/>
              </w:tabs>
              <w:jc w:val="both"/>
              <w:rPr>
                <w:rFonts w:ascii="Calibri" w:hAnsi="Calibri"/>
                <w:b/>
                <w:szCs w:val="22"/>
              </w:rPr>
            </w:pPr>
          </w:p>
          <w:p w14:paraId="7E26FC99" w14:textId="476BACF1" w:rsidR="001A696E" w:rsidRPr="001A696E" w:rsidRDefault="001A696E" w:rsidP="001A696E">
            <w:pPr>
              <w:pStyle w:val="Header"/>
              <w:jc w:val="both"/>
              <w:rPr>
                <w:rFonts w:ascii="Calibri" w:hAnsi="Calibri"/>
                <w:szCs w:val="22"/>
              </w:rPr>
            </w:pPr>
            <w:r w:rsidRPr="001A696E">
              <w:rPr>
                <w:rFonts w:ascii="Calibri" w:hAnsi="Calibri"/>
                <w:szCs w:val="22"/>
              </w:rPr>
              <w:t xml:space="preserve">Consent is sought for the siting of two camping pods including a new access and track. The pods would </w:t>
            </w:r>
            <w:r w:rsidR="003D0889">
              <w:rPr>
                <w:rFonts w:ascii="Calibri" w:hAnsi="Calibri"/>
                <w:szCs w:val="22"/>
              </w:rPr>
              <w:t xml:space="preserve">be 8.25m long x 3.3m wide and 2.9m high. This is slightly longer </w:t>
            </w:r>
            <w:r w:rsidR="00E00B70">
              <w:rPr>
                <w:rFonts w:ascii="Calibri" w:hAnsi="Calibri"/>
                <w:szCs w:val="22"/>
              </w:rPr>
              <w:t>than the</w:t>
            </w:r>
            <w:r w:rsidR="003D0889">
              <w:rPr>
                <w:rFonts w:ascii="Calibri" w:hAnsi="Calibri"/>
                <w:szCs w:val="22"/>
              </w:rPr>
              <w:t xml:space="preserve"> recent refusal but also slightly lower and</w:t>
            </w:r>
            <w:r w:rsidR="00E00B70">
              <w:rPr>
                <w:rFonts w:ascii="Calibri" w:hAnsi="Calibri"/>
                <w:szCs w:val="22"/>
              </w:rPr>
              <w:t xml:space="preserve"> of a</w:t>
            </w:r>
            <w:r w:rsidR="003D0889">
              <w:rPr>
                <w:rFonts w:ascii="Calibri" w:hAnsi="Calibri"/>
                <w:szCs w:val="22"/>
              </w:rPr>
              <w:t xml:space="preserve"> simplified </w:t>
            </w:r>
            <w:r w:rsidR="00E00B70">
              <w:rPr>
                <w:rFonts w:ascii="Calibri" w:hAnsi="Calibri"/>
                <w:szCs w:val="22"/>
              </w:rPr>
              <w:t xml:space="preserve">pitched roof </w:t>
            </w:r>
            <w:r w:rsidR="003D0889">
              <w:rPr>
                <w:rFonts w:ascii="Calibri" w:hAnsi="Calibri"/>
                <w:szCs w:val="22"/>
              </w:rPr>
              <w:t xml:space="preserve">design. </w:t>
            </w:r>
            <w:r w:rsidRPr="001A696E">
              <w:rPr>
                <w:rFonts w:ascii="Calibri" w:hAnsi="Calibri"/>
                <w:szCs w:val="22"/>
              </w:rPr>
              <w:t xml:space="preserve">The pods would have a timber clad exterior and could cater for a combined total of </w:t>
            </w:r>
            <w:r w:rsidR="003D0889">
              <w:rPr>
                <w:rFonts w:ascii="Calibri" w:hAnsi="Calibri"/>
                <w:szCs w:val="22"/>
              </w:rPr>
              <w:t>eight</w:t>
            </w:r>
            <w:r w:rsidRPr="001A696E">
              <w:rPr>
                <w:rFonts w:ascii="Calibri" w:hAnsi="Calibri"/>
                <w:szCs w:val="22"/>
              </w:rPr>
              <w:t xml:space="preserve"> guests</w:t>
            </w:r>
            <w:r w:rsidR="003D0889">
              <w:rPr>
                <w:rFonts w:ascii="Calibri" w:hAnsi="Calibri"/>
                <w:szCs w:val="22"/>
              </w:rPr>
              <w:t xml:space="preserve"> as each unit contains a double bed and bunk bed</w:t>
            </w:r>
            <w:r w:rsidR="00E00B70">
              <w:rPr>
                <w:rFonts w:ascii="Calibri" w:hAnsi="Calibri"/>
                <w:szCs w:val="22"/>
              </w:rPr>
              <w:t xml:space="preserve"> as well as bathroom kitchenette and living area</w:t>
            </w:r>
            <w:r w:rsidRPr="001A696E">
              <w:rPr>
                <w:rFonts w:ascii="Calibri" w:hAnsi="Calibri"/>
                <w:szCs w:val="22"/>
              </w:rPr>
              <w:t xml:space="preserve">. Each pod would be sat on a </w:t>
            </w:r>
            <w:r w:rsidR="00E164D2">
              <w:rPr>
                <w:rFonts w:ascii="Calibri" w:hAnsi="Calibri"/>
                <w:szCs w:val="22"/>
              </w:rPr>
              <w:t>grey stone chipping</w:t>
            </w:r>
            <w:r w:rsidRPr="001A696E">
              <w:rPr>
                <w:rFonts w:ascii="Calibri" w:hAnsi="Calibri"/>
                <w:szCs w:val="22"/>
              </w:rPr>
              <w:t xml:space="preserve"> base.</w:t>
            </w:r>
          </w:p>
          <w:p w14:paraId="38B56AB9" w14:textId="77777777" w:rsidR="001A696E" w:rsidRPr="001A696E" w:rsidRDefault="001A696E" w:rsidP="001A696E">
            <w:pPr>
              <w:pStyle w:val="Header"/>
              <w:jc w:val="both"/>
              <w:rPr>
                <w:rFonts w:ascii="Calibri" w:hAnsi="Calibri"/>
                <w:szCs w:val="22"/>
              </w:rPr>
            </w:pPr>
          </w:p>
          <w:p w14:paraId="4B2A7F8D" w14:textId="2879D975" w:rsidR="001A696E" w:rsidRPr="001A696E" w:rsidRDefault="001A696E" w:rsidP="001A696E">
            <w:pPr>
              <w:pStyle w:val="Header"/>
              <w:jc w:val="both"/>
              <w:rPr>
                <w:rFonts w:ascii="Calibri" w:hAnsi="Calibri"/>
                <w:szCs w:val="22"/>
              </w:rPr>
            </w:pPr>
            <w:r w:rsidRPr="001A696E">
              <w:rPr>
                <w:rFonts w:ascii="Calibri" w:hAnsi="Calibri"/>
                <w:szCs w:val="22"/>
              </w:rPr>
              <w:t>A new access from Parsonage Road is proposed and would require the removal of a section of hedgerow along the field’s northern boundary. A proposed new track would be created using two strips of dark gravel with a central grass verge.</w:t>
            </w:r>
            <w:r w:rsidR="00E164D2">
              <w:rPr>
                <w:rFonts w:ascii="Calibri" w:hAnsi="Calibri"/>
                <w:szCs w:val="22"/>
              </w:rPr>
              <w:t xml:space="preserve"> The site will be demarcated with a post and rail timber fence with native hed</w:t>
            </w:r>
            <w:r w:rsidR="00E00B70">
              <w:rPr>
                <w:rFonts w:ascii="Calibri" w:hAnsi="Calibri"/>
                <w:szCs w:val="22"/>
              </w:rPr>
              <w:t>ge</w:t>
            </w:r>
            <w:r w:rsidR="00E164D2">
              <w:rPr>
                <w:rFonts w:ascii="Calibri" w:hAnsi="Calibri"/>
                <w:szCs w:val="22"/>
              </w:rPr>
              <w:t xml:space="preserve">row planting inside, a wildflower mix is also proposed </w:t>
            </w:r>
            <w:r w:rsidRPr="001A696E">
              <w:rPr>
                <w:rFonts w:ascii="Calibri" w:hAnsi="Calibri"/>
                <w:szCs w:val="22"/>
              </w:rPr>
              <w:t>adjacent to the new track.</w:t>
            </w:r>
          </w:p>
          <w:p w14:paraId="386C2209" w14:textId="77777777" w:rsidR="001A696E" w:rsidRPr="001A696E" w:rsidRDefault="001A696E" w:rsidP="001A696E">
            <w:pPr>
              <w:pStyle w:val="Header"/>
              <w:jc w:val="both"/>
              <w:rPr>
                <w:rFonts w:ascii="Calibri" w:hAnsi="Calibri"/>
                <w:szCs w:val="22"/>
              </w:rPr>
            </w:pPr>
          </w:p>
          <w:p w14:paraId="5A44216D" w14:textId="44902D29" w:rsidR="00454754" w:rsidRPr="00F012FA" w:rsidRDefault="001A696E" w:rsidP="001A696E">
            <w:pPr>
              <w:pStyle w:val="Header"/>
              <w:tabs>
                <w:tab w:val="clear" w:pos="4153"/>
                <w:tab w:val="clear" w:pos="8306"/>
              </w:tabs>
              <w:jc w:val="both"/>
              <w:rPr>
                <w:rFonts w:ascii="Calibri" w:hAnsi="Calibri"/>
                <w:szCs w:val="22"/>
              </w:rPr>
            </w:pPr>
            <w:r w:rsidRPr="001A696E">
              <w:rPr>
                <w:rFonts w:ascii="Calibri" w:hAnsi="Calibri"/>
                <w:szCs w:val="22"/>
              </w:rPr>
              <w:t>A package treatment plant would be sited adjacent to the pods.</w:t>
            </w:r>
          </w:p>
        </w:tc>
      </w:tr>
      <w:tr w:rsidR="00C214A6" w:rsidRPr="008C75E4" w14:paraId="244BBDD8" w14:textId="77777777" w:rsidTr="00504440">
        <w:trPr>
          <w:trHeight w:val="864"/>
          <w:jc w:val="center"/>
        </w:trPr>
        <w:tc>
          <w:tcPr>
            <w:tcW w:w="9555" w:type="dxa"/>
            <w:gridSpan w:val="14"/>
            <w:tcMar>
              <w:top w:w="57" w:type="dxa"/>
              <w:bottom w:w="57" w:type="dxa"/>
            </w:tcMar>
          </w:tcPr>
          <w:p w14:paraId="18D0E538"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29581D00" w14:textId="77777777" w:rsidR="005C0D00" w:rsidRPr="005C0D00" w:rsidRDefault="005C0D00" w:rsidP="005C0D00">
            <w:pPr>
              <w:pStyle w:val="Header"/>
              <w:jc w:val="both"/>
              <w:rPr>
                <w:rFonts w:ascii="Calibri" w:hAnsi="Calibri"/>
                <w:szCs w:val="22"/>
              </w:rPr>
            </w:pPr>
            <w:r w:rsidRPr="005C0D00">
              <w:rPr>
                <w:rFonts w:ascii="Calibri" w:hAnsi="Calibri"/>
                <w:szCs w:val="22"/>
              </w:rPr>
              <w:t xml:space="preserve">Key Statement EC1 ‘Business and Employment Development states that “Developments that contribute to farm diversification, strengthening of the wider rural and village economies or that promote town centre vitality and viability will be supported in principle”. Core Strategy Key Statement EC3 relates specifically to the visitor economy stating that proposals that contribute to and strengthen the visitor economy of </w:t>
            </w:r>
            <w:proofErr w:type="spellStart"/>
            <w:r w:rsidRPr="005C0D00">
              <w:rPr>
                <w:rFonts w:ascii="Calibri" w:hAnsi="Calibri"/>
                <w:szCs w:val="22"/>
              </w:rPr>
              <w:t>Ribble</w:t>
            </w:r>
            <w:proofErr w:type="spellEnd"/>
            <w:r w:rsidRPr="005C0D00">
              <w:rPr>
                <w:rFonts w:ascii="Calibri" w:hAnsi="Calibri"/>
                <w:szCs w:val="22"/>
              </w:rPr>
              <w:t xml:space="preserve"> Valley will be encouraged. The applicant owns Parsonage Farm which is a working farm breeding 500 ewes. The applicant seeks an alternative form of income and are seeking to diversity.</w:t>
            </w:r>
          </w:p>
          <w:p w14:paraId="345D55E1" w14:textId="77777777" w:rsidR="005C0D00" w:rsidRPr="005C0D00" w:rsidRDefault="005C0D00" w:rsidP="005C0D00">
            <w:pPr>
              <w:pStyle w:val="Header"/>
              <w:jc w:val="both"/>
              <w:rPr>
                <w:rFonts w:ascii="Calibri" w:hAnsi="Calibri"/>
                <w:szCs w:val="22"/>
              </w:rPr>
            </w:pPr>
          </w:p>
          <w:p w14:paraId="7BB45A26" w14:textId="77777777" w:rsidR="005C0D00" w:rsidRPr="005C0D00" w:rsidRDefault="005C0D00" w:rsidP="005C0D00">
            <w:pPr>
              <w:pStyle w:val="Header"/>
              <w:jc w:val="both"/>
              <w:rPr>
                <w:rFonts w:ascii="Calibri" w:hAnsi="Calibri"/>
                <w:szCs w:val="22"/>
              </w:rPr>
            </w:pPr>
            <w:r w:rsidRPr="005C0D00">
              <w:rPr>
                <w:rFonts w:ascii="Calibri" w:hAnsi="Calibri"/>
                <w:szCs w:val="22"/>
              </w:rPr>
              <w:t>The proposed development is for a small-scale tourism development in the AONB. As such, it meets one of the considerations listed in Policy DMG2 (part 2).</w:t>
            </w:r>
          </w:p>
          <w:p w14:paraId="50F35399" w14:textId="77777777" w:rsidR="005C0D00" w:rsidRPr="005C0D00" w:rsidRDefault="005C0D00" w:rsidP="005C0D00">
            <w:pPr>
              <w:pStyle w:val="Header"/>
              <w:jc w:val="both"/>
              <w:rPr>
                <w:rFonts w:ascii="Calibri" w:hAnsi="Calibri"/>
                <w:szCs w:val="22"/>
              </w:rPr>
            </w:pPr>
          </w:p>
          <w:p w14:paraId="21DAEEB9" w14:textId="77777777" w:rsidR="005C0D00" w:rsidRPr="005C0D00" w:rsidRDefault="005C0D00" w:rsidP="005C0D00">
            <w:pPr>
              <w:pStyle w:val="Header"/>
              <w:jc w:val="both"/>
              <w:rPr>
                <w:rFonts w:ascii="Calibri" w:hAnsi="Calibri"/>
                <w:szCs w:val="22"/>
              </w:rPr>
            </w:pPr>
            <w:r w:rsidRPr="005C0D00">
              <w:rPr>
                <w:rFonts w:ascii="Calibri" w:hAnsi="Calibri"/>
                <w:szCs w:val="22"/>
              </w:rPr>
              <w:t>Policy DMB3 deals specifically with recreation and tourism development including six criteria to be met as follows:</w:t>
            </w:r>
          </w:p>
          <w:p w14:paraId="6704F663" w14:textId="77777777" w:rsidR="005C0D00" w:rsidRPr="005C0D00" w:rsidRDefault="005C0D00" w:rsidP="005C0D00">
            <w:pPr>
              <w:pStyle w:val="Header"/>
              <w:jc w:val="both"/>
              <w:rPr>
                <w:rFonts w:ascii="Calibri" w:hAnsi="Calibri"/>
                <w:szCs w:val="22"/>
              </w:rPr>
            </w:pPr>
          </w:p>
          <w:p w14:paraId="446D233C" w14:textId="77777777" w:rsidR="005C0D00" w:rsidRPr="005C0D00" w:rsidRDefault="005C0D00" w:rsidP="005C0D00">
            <w:pPr>
              <w:pStyle w:val="Header"/>
              <w:jc w:val="both"/>
              <w:rPr>
                <w:rFonts w:ascii="Calibri" w:hAnsi="Calibri"/>
                <w:szCs w:val="22"/>
              </w:rPr>
            </w:pPr>
            <w:r w:rsidRPr="005C0D00">
              <w:rPr>
                <w:rFonts w:ascii="Calibri" w:hAnsi="Calibri"/>
                <w:szCs w:val="22"/>
              </w:rPr>
              <w:t>1. The proposal must not conflict with other policies of this plan;</w:t>
            </w:r>
          </w:p>
          <w:p w14:paraId="29ED8486" w14:textId="77777777" w:rsidR="005C0D00" w:rsidRPr="005C0D00" w:rsidRDefault="005C0D00" w:rsidP="005C0D00">
            <w:pPr>
              <w:pStyle w:val="Header"/>
              <w:jc w:val="both"/>
              <w:rPr>
                <w:rFonts w:ascii="Calibri" w:hAnsi="Calibri"/>
                <w:szCs w:val="22"/>
              </w:rPr>
            </w:pPr>
            <w:r w:rsidRPr="005C0D00">
              <w:rPr>
                <w:rFonts w:ascii="Calibri" w:hAnsi="Calibri"/>
                <w:szCs w:val="22"/>
              </w:rPr>
              <w:t>2. The proposal must be physically well related to an existing main settlement or village or to an existing group of buildings, except where the proposed facilities are required in conjunction with a particular countryside attraction and there are no suitable existing buildings or developed sites available;</w:t>
            </w:r>
          </w:p>
          <w:p w14:paraId="1801C659" w14:textId="77777777" w:rsidR="005C0D00" w:rsidRPr="005C0D00" w:rsidRDefault="005C0D00" w:rsidP="005C0D00">
            <w:pPr>
              <w:pStyle w:val="Header"/>
              <w:jc w:val="both"/>
              <w:rPr>
                <w:rFonts w:ascii="Calibri" w:hAnsi="Calibri"/>
                <w:szCs w:val="22"/>
              </w:rPr>
            </w:pPr>
            <w:r w:rsidRPr="005C0D00">
              <w:rPr>
                <w:rFonts w:ascii="Calibri" w:hAnsi="Calibri"/>
                <w:szCs w:val="22"/>
              </w:rPr>
              <w:t>3. The development should not undermine the character, quality or visual amenities of the plan area by virtue of its scale, siting, materials or design;</w:t>
            </w:r>
          </w:p>
          <w:p w14:paraId="17230A9E" w14:textId="77777777" w:rsidR="005C0D00" w:rsidRPr="005C0D00" w:rsidRDefault="005C0D00" w:rsidP="005C0D00">
            <w:pPr>
              <w:pStyle w:val="Header"/>
              <w:jc w:val="both"/>
              <w:rPr>
                <w:rFonts w:ascii="Calibri" w:hAnsi="Calibri"/>
                <w:szCs w:val="22"/>
              </w:rPr>
            </w:pPr>
            <w:r w:rsidRPr="005C0D00">
              <w:rPr>
                <w:rFonts w:ascii="Calibri" w:hAnsi="Calibri"/>
                <w:szCs w:val="22"/>
              </w:rPr>
              <w:t>4. The proposals should be well related to the existing highway network. It should not generate additional traffic movements of a scale and type likely to cause undue problems or disturbance. Where possible the proposals should be well related to the public transport network;</w:t>
            </w:r>
          </w:p>
          <w:p w14:paraId="365B1169" w14:textId="77777777" w:rsidR="005C0D00" w:rsidRPr="005C0D00" w:rsidRDefault="005C0D00" w:rsidP="005C0D00">
            <w:pPr>
              <w:pStyle w:val="Header"/>
              <w:jc w:val="both"/>
              <w:rPr>
                <w:rFonts w:ascii="Calibri" w:hAnsi="Calibri"/>
                <w:szCs w:val="22"/>
              </w:rPr>
            </w:pPr>
            <w:r w:rsidRPr="005C0D00">
              <w:rPr>
                <w:rFonts w:ascii="Calibri" w:hAnsi="Calibri"/>
                <w:szCs w:val="22"/>
              </w:rPr>
              <w:t>5. The site should be large enough to accommodate the necessary car parking, service areas and appropriate landscaped areas; and</w:t>
            </w:r>
          </w:p>
          <w:p w14:paraId="5EB7C3F5" w14:textId="77777777" w:rsidR="005C0D00" w:rsidRPr="005C0D00" w:rsidRDefault="005C0D00" w:rsidP="005C0D00">
            <w:pPr>
              <w:pStyle w:val="Header"/>
              <w:jc w:val="both"/>
              <w:rPr>
                <w:rFonts w:ascii="Calibri" w:hAnsi="Calibri"/>
                <w:szCs w:val="22"/>
              </w:rPr>
            </w:pPr>
            <w:r w:rsidRPr="005C0D00">
              <w:rPr>
                <w:rFonts w:ascii="Calibri" w:hAnsi="Calibri"/>
                <w:szCs w:val="22"/>
              </w:rPr>
              <w:t>6. The proposal must take into account any nature conservation impacts using suitable survey information and where possible seek to incorporate any important existing associations within the development. Failing this then adequate mitigation will be sought.</w:t>
            </w:r>
          </w:p>
          <w:p w14:paraId="4AE56D8A" w14:textId="77777777" w:rsidR="005C0D00" w:rsidRPr="005C0D00" w:rsidRDefault="005C0D00" w:rsidP="005C0D00">
            <w:pPr>
              <w:pStyle w:val="Header"/>
              <w:jc w:val="both"/>
              <w:rPr>
                <w:rFonts w:ascii="Calibri" w:hAnsi="Calibri"/>
                <w:szCs w:val="22"/>
              </w:rPr>
            </w:pPr>
          </w:p>
          <w:p w14:paraId="5EA8114F" w14:textId="77777777" w:rsidR="005C0D00" w:rsidRPr="005C0D00" w:rsidRDefault="005C0D00" w:rsidP="005C0D00">
            <w:pPr>
              <w:pStyle w:val="Header"/>
              <w:jc w:val="both"/>
              <w:rPr>
                <w:rFonts w:ascii="Calibri" w:hAnsi="Calibri"/>
                <w:szCs w:val="22"/>
              </w:rPr>
            </w:pPr>
            <w:r w:rsidRPr="005C0D00">
              <w:rPr>
                <w:rFonts w:ascii="Calibri" w:hAnsi="Calibri"/>
                <w:szCs w:val="22"/>
              </w:rPr>
              <w:t>In the Forest of Bowland AONB additional criteria apply as follows: -</w:t>
            </w:r>
          </w:p>
          <w:p w14:paraId="70ACFD28" w14:textId="77777777" w:rsidR="005C0D00" w:rsidRPr="005C0D00" w:rsidRDefault="005C0D00" w:rsidP="005C0D00">
            <w:pPr>
              <w:pStyle w:val="Header"/>
              <w:jc w:val="both"/>
              <w:rPr>
                <w:rFonts w:ascii="Calibri" w:hAnsi="Calibri"/>
                <w:szCs w:val="22"/>
              </w:rPr>
            </w:pPr>
          </w:p>
          <w:p w14:paraId="3778D23B" w14:textId="77777777" w:rsidR="005C0D00" w:rsidRPr="005C0D00" w:rsidRDefault="005C0D00" w:rsidP="005C0D00">
            <w:pPr>
              <w:pStyle w:val="Header"/>
              <w:jc w:val="both"/>
              <w:rPr>
                <w:rFonts w:ascii="Calibri" w:hAnsi="Calibri"/>
                <w:szCs w:val="22"/>
              </w:rPr>
            </w:pPr>
            <w:r w:rsidRPr="005C0D00">
              <w:rPr>
                <w:rFonts w:ascii="Calibri" w:hAnsi="Calibri"/>
                <w:szCs w:val="22"/>
              </w:rPr>
              <w:t>1. The proposal should display a high standard of design appropriate to the area.</w:t>
            </w:r>
          </w:p>
          <w:p w14:paraId="3125EE16" w14:textId="77777777" w:rsidR="005C0D00" w:rsidRPr="005C0D00" w:rsidRDefault="005C0D00" w:rsidP="005C0D00">
            <w:pPr>
              <w:pStyle w:val="Header"/>
              <w:jc w:val="both"/>
              <w:rPr>
                <w:rFonts w:ascii="Calibri" w:hAnsi="Calibri"/>
                <w:szCs w:val="22"/>
              </w:rPr>
            </w:pPr>
            <w:r w:rsidRPr="005C0D00">
              <w:rPr>
                <w:rFonts w:ascii="Calibri" w:hAnsi="Calibri"/>
                <w:szCs w:val="22"/>
              </w:rPr>
              <w:t>2. The site should not introduce built development into an area largely devoid of structures (other than those directly related to agriculture or forestry uses).</w:t>
            </w:r>
          </w:p>
          <w:p w14:paraId="172B94DE" w14:textId="77777777" w:rsidR="005C0D00" w:rsidRPr="005C0D00" w:rsidRDefault="005C0D00" w:rsidP="005C0D00">
            <w:pPr>
              <w:pStyle w:val="Header"/>
              <w:jc w:val="both"/>
              <w:rPr>
                <w:rFonts w:ascii="Calibri" w:hAnsi="Calibri"/>
                <w:szCs w:val="22"/>
              </w:rPr>
            </w:pPr>
          </w:p>
          <w:p w14:paraId="7DFAB813" w14:textId="72D77419" w:rsidR="005C0D00" w:rsidRPr="005C0D00" w:rsidRDefault="005C0D00" w:rsidP="005C0D00">
            <w:pPr>
              <w:pStyle w:val="Header"/>
              <w:jc w:val="both"/>
              <w:rPr>
                <w:rFonts w:ascii="Calibri" w:hAnsi="Calibri"/>
                <w:szCs w:val="22"/>
              </w:rPr>
            </w:pPr>
            <w:r w:rsidRPr="00E805ED">
              <w:rPr>
                <w:rFonts w:ascii="Calibri" w:hAnsi="Calibri"/>
                <w:szCs w:val="22"/>
              </w:rPr>
              <w:t xml:space="preserve">Policy DMB3 requires new tourism development to be ‘physically well related to an existing main settlement or village or to an existing group of buildings, except where the proposed facilities are required in conjunction with a particular countryside attraction and there are no suitable existing buildings or developed sites available’. The development is not required in conjunction with a countryside attraction nor it is located close to an existing main settlement. </w:t>
            </w:r>
            <w:r w:rsidR="00E805ED" w:rsidRPr="00E805ED">
              <w:rPr>
                <w:rFonts w:ascii="Calibri" w:hAnsi="Calibri"/>
                <w:szCs w:val="22"/>
              </w:rPr>
              <w:t>The revised scheme has re</w:t>
            </w:r>
            <w:r w:rsidR="00E805ED">
              <w:rPr>
                <w:rFonts w:ascii="Calibri" w:hAnsi="Calibri"/>
                <w:szCs w:val="22"/>
              </w:rPr>
              <w:t>located</w:t>
            </w:r>
            <w:r w:rsidR="00E805ED" w:rsidRPr="00E805ED">
              <w:rPr>
                <w:rFonts w:ascii="Calibri" w:hAnsi="Calibri"/>
                <w:szCs w:val="22"/>
              </w:rPr>
              <w:t xml:space="preserve"> the proposed buildings so that they are now directly adjacent to the existing group of farm buildings within a cluster of buildings that are located on both sides Parsonage Lane. The proposal can be considered compliant with this criterion of DMB3.</w:t>
            </w:r>
            <w:r w:rsidR="00E805ED">
              <w:rPr>
                <w:rFonts w:ascii="Calibri" w:hAnsi="Calibri"/>
                <w:szCs w:val="22"/>
              </w:rPr>
              <w:t xml:space="preserve"> </w:t>
            </w:r>
          </w:p>
          <w:p w14:paraId="1674B049" w14:textId="77777777" w:rsidR="005C0D00" w:rsidRPr="005C0D00" w:rsidRDefault="005C0D00" w:rsidP="005C0D00">
            <w:pPr>
              <w:pStyle w:val="Header"/>
              <w:jc w:val="both"/>
              <w:rPr>
                <w:rFonts w:ascii="Calibri" w:hAnsi="Calibri"/>
                <w:szCs w:val="22"/>
              </w:rPr>
            </w:pPr>
          </w:p>
          <w:p w14:paraId="159B8BE8" w14:textId="17CB98B5" w:rsidR="005C0D00" w:rsidRPr="005C0D00" w:rsidRDefault="005C0D00" w:rsidP="005C0D00">
            <w:pPr>
              <w:pStyle w:val="Header"/>
              <w:jc w:val="both"/>
              <w:rPr>
                <w:rFonts w:ascii="Calibri" w:hAnsi="Calibri"/>
                <w:szCs w:val="22"/>
              </w:rPr>
            </w:pPr>
            <w:r w:rsidRPr="005C0D00">
              <w:rPr>
                <w:rFonts w:ascii="Calibri" w:hAnsi="Calibri"/>
                <w:szCs w:val="22"/>
              </w:rPr>
              <w:t xml:space="preserve">With regard to the additional requirements in the Forest of Bowland AONB, in general the area is not devoid of structures. In terms of demonstrating a ‘high standard of design’, these units </w:t>
            </w:r>
            <w:r w:rsidR="00ED30DD">
              <w:rPr>
                <w:rFonts w:ascii="Calibri" w:hAnsi="Calibri"/>
                <w:szCs w:val="22"/>
              </w:rPr>
              <w:t>better reflect vernacular style being pitched roof and linear in form</w:t>
            </w:r>
            <w:r w:rsidRPr="005C0D00">
              <w:rPr>
                <w:rFonts w:ascii="Calibri" w:hAnsi="Calibri"/>
                <w:szCs w:val="22"/>
              </w:rPr>
              <w:t xml:space="preserve"> </w:t>
            </w:r>
            <w:r w:rsidR="00ED30DD">
              <w:rPr>
                <w:rFonts w:ascii="Calibri" w:hAnsi="Calibri"/>
                <w:szCs w:val="22"/>
              </w:rPr>
              <w:t xml:space="preserve">and will be </w:t>
            </w:r>
            <w:r w:rsidRPr="005C0D00">
              <w:rPr>
                <w:rFonts w:ascii="Calibri" w:hAnsi="Calibri"/>
                <w:szCs w:val="22"/>
              </w:rPr>
              <w:t>clad with natural materials.</w:t>
            </w:r>
          </w:p>
          <w:p w14:paraId="0B52FD47" w14:textId="77777777" w:rsidR="005C0D00" w:rsidRPr="005C0D00" w:rsidRDefault="005C0D00" w:rsidP="005C0D00">
            <w:pPr>
              <w:pStyle w:val="Header"/>
              <w:jc w:val="both"/>
              <w:rPr>
                <w:rFonts w:ascii="Calibri" w:hAnsi="Calibri"/>
                <w:szCs w:val="22"/>
              </w:rPr>
            </w:pPr>
          </w:p>
          <w:p w14:paraId="09CB56E7" w14:textId="77777777" w:rsidR="005C0D00" w:rsidRPr="005C0D00" w:rsidRDefault="005C0D00" w:rsidP="005C0D00">
            <w:pPr>
              <w:pStyle w:val="Header"/>
              <w:jc w:val="both"/>
              <w:rPr>
                <w:rFonts w:ascii="Calibri" w:hAnsi="Calibri"/>
                <w:szCs w:val="22"/>
              </w:rPr>
            </w:pPr>
            <w:r w:rsidRPr="005C0D00">
              <w:rPr>
                <w:rFonts w:ascii="Calibri" w:hAnsi="Calibri"/>
                <w:szCs w:val="22"/>
              </w:rPr>
              <w:t xml:space="preserve">Section 66 of the Planning (Listed Buildings and Conservation Areas) Act 1990 (the Listed Buildings Act) states: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 </w:t>
            </w:r>
          </w:p>
          <w:p w14:paraId="58D181AE" w14:textId="77777777" w:rsidR="005C0D00" w:rsidRPr="005C0D00" w:rsidRDefault="005C0D00" w:rsidP="005C0D00">
            <w:pPr>
              <w:pStyle w:val="Header"/>
              <w:jc w:val="both"/>
              <w:rPr>
                <w:rFonts w:ascii="Calibri" w:hAnsi="Calibri"/>
                <w:szCs w:val="22"/>
              </w:rPr>
            </w:pPr>
          </w:p>
          <w:p w14:paraId="7868DF07" w14:textId="16B6F712" w:rsidR="005C0D00" w:rsidRPr="005C0D00" w:rsidRDefault="005C0D00" w:rsidP="005C0D00">
            <w:pPr>
              <w:pStyle w:val="Header"/>
              <w:jc w:val="both"/>
              <w:rPr>
                <w:rFonts w:ascii="Calibri" w:hAnsi="Calibri"/>
                <w:szCs w:val="22"/>
              </w:rPr>
            </w:pPr>
            <w:r w:rsidRPr="00E61CCD">
              <w:rPr>
                <w:rFonts w:ascii="Calibri" w:hAnsi="Calibri"/>
                <w:szCs w:val="22"/>
              </w:rPr>
              <w:t xml:space="preserve">Paragraph 194 of the Framework requires applicants to describe the significance of any heritage assets affected and to understand the potential impact of the proposal on their significance. </w:t>
            </w:r>
            <w:r w:rsidR="009129D1" w:rsidRPr="00E61CCD">
              <w:rPr>
                <w:rFonts w:ascii="Calibri" w:hAnsi="Calibri"/>
                <w:szCs w:val="22"/>
              </w:rPr>
              <w:t>The application now</w:t>
            </w:r>
            <w:r w:rsidRPr="00E61CCD">
              <w:rPr>
                <w:rFonts w:ascii="Calibri" w:hAnsi="Calibri"/>
                <w:szCs w:val="22"/>
              </w:rPr>
              <w:t xml:space="preserve"> acknowledge</w:t>
            </w:r>
            <w:r w:rsidR="009129D1" w:rsidRPr="00E61CCD">
              <w:rPr>
                <w:rFonts w:ascii="Calibri" w:hAnsi="Calibri"/>
                <w:szCs w:val="22"/>
              </w:rPr>
              <w:t>s</w:t>
            </w:r>
            <w:r w:rsidRPr="00E61CCD">
              <w:rPr>
                <w:rFonts w:ascii="Calibri" w:hAnsi="Calibri"/>
                <w:szCs w:val="22"/>
              </w:rPr>
              <w:t xml:space="preserve"> the siting of listed buildings in the locality.</w:t>
            </w:r>
            <w:r w:rsidR="00167D35">
              <w:rPr>
                <w:rFonts w:ascii="Calibri" w:hAnsi="Calibri"/>
                <w:szCs w:val="22"/>
              </w:rPr>
              <w:t xml:space="preserve"> The nearest being Parsonage Farmhouse 75 metres away on the opposite side of the farm buildings. </w:t>
            </w:r>
            <w:r w:rsidRPr="00E61CCD">
              <w:rPr>
                <w:rFonts w:ascii="Calibri" w:hAnsi="Calibri"/>
                <w:szCs w:val="22"/>
              </w:rPr>
              <w:t xml:space="preserve"> It is </w:t>
            </w:r>
            <w:r w:rsidR="009129D1" w:rsidRPr="00E61CCD">
              <w:rPr>
                <w:rFonts w:ascii="Calibri" w:hAnsi="Calibri"/>
                <w:szCs w:val="22"/>
              </w:rPr>
              <w:t>agreed with the submitted statement,</w:t>
            </w:r>
            <w:r w:rsidRPr="00E61CCD">
              <w:rPr>
                <w:rFonts w:ascii="Calibri" w:hAnsi="Calibri"/>
                <w:szCs w:val="22"/>
              </w:rPr>
              <w:t xml:space="preserve"> that due to the distance from designated heritage assets, the scale of development proposed and intervening built form, the proposals would not result in any adverse harm on the setting of these buildings.</w:t>
            </w:r>
          </w:p>
          <w:p w14:paraId="20F64F45" w14:textId="77777777" w:rsidR="00D102D9" w:rsidRPr="006D7624" w:rsidRDefault="00D102D9" w:rsidP="00454754">
            <w:pPr>
              <w:pStyle w:val="Header"/>
              <w:tabs>
                <w:tab w:val="clear" w:pos="4153"/>
                <w:tab w:val="clear" w:pos="8306"/>
              </w:tabs>
              <w:jc w:val="both"/>
              <w:rPr>
                <w:rFonts w:ascii="Calibri" w:hAnsi="Calibri"/>
                <w:szCs w:val="22"/>
              </w:rPr>
            </w:pPr>
          </w:p>
        </w:tc>
      </w:tr>
      <w:tr w:rsidR="008C75E4" w:rsidRPr="008C75E4" w14:paraId="027EC821" w14:textId="77777777" w:rsidTr="00504440">
        <w:trPr>
          <w:trHeight w:val="864"/>
          <w:jc w:val="center"/>
        </w:trPr>
        <w:tc>
          <w:tcPr>
            <w:tcW w:w="9555" w:type="dxa"/>
            <w:gridSpan w:val="14"/>
            <w:tcMar>
              <w:top w:w="57" w:type="dxa"/>
              <w:bottom w:w="57" w:type="dxa"/>
            </w:tcMar>
          </w:tcPr>
          <w:p w14:paraId="08BECEA8"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1B0AA593" w14:textId="53701170" w:rsidR="00C6456D" w:rsidRPr="00D23470" w:rsidRDefault="00E61CCD" w:rsidP="00454754">
            <w:pPr>
              <w:contextualSpacing/>
              <w:jc w:val="both"/>
              <w:rPr>
                <w:rFonts w:ascii="Calibri" w:hAnsi="Calibri"/>
                <w:szCs w:val="22"/>
              </w:rPr>
            </w:pPr>
            <w:r w:rsidRPr="00E61CCD">
              <w:rPr>
                <w:rFonts w:ascii="Calibri" w:hAnsi="Calibri"/>
                <w:szCs w:val="22"/>
              </w:rPr>
              <w:t xml:space="preserve">The proposed units would be over 200m from the nearest noise-sensitive building that is not in the </w:t>
            </w:r>
            <w:r w:rsidR="000B694B" w:rsidRPr="00E61CCD">
              <w:rPr>
                <w:rFonts w:ascii="Calibri" w:hAnsi="Calibri"/>
                <w:szCs w:val="22"/>
              </w:rPr>
              <w:t>applicant’s</w:t>
            </w:r>
            <w:r w:rsidRPr="00E61CCD">
              <w:rPr>
                <w:rFonts w:ascii="Calibri" w:hAnsi="Calibri"/>
                <w:szCs w:val="22"/>
              </w:rPr>
              <w:t xml:space="preserve"> ownership. Given the pods can accommodate only</w:t>
            </w:r>
            <w:r>
              <w:rPr>
                <w:rFonts w:ascii="Calibri" w:hAnsi="Calibri"/>
                <w:szCs w:val="22"/>
              </w:rPr>
              <w:t xml:space="preserve"> 8</w:t>
            </w:r>
            <w:r w:rsidRPr="00E61CCD">
              <w:rPr>
                <w:rFonts w:ascii="Calibri" w:hAnsi="Calibri"/>
                <w:szCs w:val="22"/>
              </w:rPr>
              <w:t xml:space="preserve"> guests it is unlikely that the development would generate undue noise or disturbance.</w:t>
            </w:r>
          </w:p>
        </w:tc>
      </w:tr>
      <w:tr w:rsidR="008C75E4" w:rsidRPr="008C75E4" w14:paraId="6AC39270" w14:textId="77777777" w:rsidTr="00504440">
        <w:trPr>
          <w:trHeight w:val="864"/>
          <w:jc w:val="center"/>
        </w:trPr>
        <w:tc>
          <w:tcPr>
            <w:tcW w:w="9555" w:type="dxa"/>
            <w:gridSpan w:val="14"/>
            <w:tcMar>
              <w:top w:w="57" w:type="dxa"/>
              <w:bottom w:w="57" w:type="dxa"/>
            </w:tcMar>
          </w:tcPr>
          <w:p w14:paraId="54D057A7" w14:textId="73BE3543" w:rsidR="00C0704D" w:rsidRDefault="00DF42DA" w:rsidP="006126D1">
            <w:pPr>
              <w:contextualSpacing/>
              <w:jc w:val="both"/>
              <w:rPr>
                <w:rFonts w:ascii="Calibri" w:hAnsi="Calibri"/>
                <w:b/>
                <w:szCs w:val="22"/>
              </w:rPr>
            </w:pPr>
            <w:r w:rsidRPr="00DF42DA">
              <w:rPr>
                <w:rFonts w:ascii="Calibri" w:hAnsi="Calibri"/>
                <w:b/>
                <w:szCs w:val="22"/>
              </w:rPr>
              <w:t>Visual Amenity</w:t>
            </w:r>
            <w:r w:rsidR="000B694B">
              <w:rPr>
                <w:rFonts w:ascii="Calibri" w:hAnsi="Calibri"/>
                <w:b/>
                <w:szCs w:val="22"/>
              </w:rPr>
              <w:t xml:space="preserve"> / Impact upon the landscape</w:t>
            </w:r>
            <w:r w:rsidRPr="00DF42DA">
              <w:rPr>
                <w:rFonts w:ascii="Calibri" w:hAnsi="Calibri"/>
                <w:b/>
                <w:szCs w:val="22"/>
              </w:rPr>
              <w:t>:</w:t>
            </w:r>
          </w:p>
          <w:p w14:paraId="16289F02" w14:textId="77777777" w:rsidR="0068067A" w:rsidRPr="0068067A" w:rsidRDefault="0068067A" w:rsidP="0068067A">
            <w:pPr>
              <w:contextualSpacing/>
              <w:jc w:val="both"/>
              <w:rPr>
                <w:rFonts w:ascii="Calibri" w:hAnsi="Calibri"/>
                <w:szCs w:val="22"/>
              </w:rPr>
            </w:pPr>
            <w:r w:rsidRPr="0068067A">
              <w:rPr>
                <w:rFonts w:ascii="Calibri" w:hAnsi="Calibri"/>
                <w:szCs w:val="22"/>
              </w:rPr>
              <w:t xml:space="preserve">Great weight is afforded to the conservation and scenic beauty of the Forest of Bowland AONB as stated in the Framework and reiterated in Key Statement EN2 of the Core Strategy which requires the Forest of Bowland to be protected, conserved and enhanced. Development in such areas should be of a high standard of design and should be in keeping with the character of the landscape.  This is echoed in Policy DMG2 which states that, ‘in protecting the designated area of outstanding natural beauty the Council will have regard to the economic and social </w:t>
            </w:r>
            <w:proofErr w:type="spellStart"/>
            <w:r w:rsidRPr="0068067A">
              <w:rPr>
                <w:rFonts w:ascii="Calibri" w:hAnsi="Calibri"/>
                <w:szCs w:val="22"/>
              </w:rPr>
              <w:t>well being</w:t>
            </w:r>
            <w:proofErr w:type="spellEnd"/>
            <w:r w:rsidRPr="0068067A">
              <w:rPr>
                <w:rFonts w:ascii="Calibri" w:hAnsi="Calibri"/>
                <w:szCs w:val="22"/>
              </w:rPr>
              <w:t xml:space="preserve"> of the area. However, the most important consideration in the assessment of any development proposals will be the protection, conservation and enhancement of the landscape and character of the area…’</w:t>
            </w:r>
          </w:p>
          <w:p w14:paraId="2F68CB25" w14:textId="77777777" w:rsidR="0068067A" w:rsidRPr="0068067A" w:rsidRDefault="0068067A" w:rsidP="0068067A">
            <w:pPr>
              <w:contextualSpacing/>
              <w:jc w:val="both"/>
              <w:rPr>
                <w:rFonts w:ascii="Calibri" w:hAnsi="Calibri"/>
                <w:szCs w:val="22"/>
              </w:rPr>
            </w:pPr>
          </w:p>
          <w:p w14:paraId="624625DA" w14:textId="77777777" w:rsidR="0068067A" w:rsidRPr="0068067A" w:rsidRDefault="0068067A" w:rsidP="0068067A">
            <w:pPr>
              <w:contextualSpacing/>
              <w:jc w:val="both"/>
              <w:rPr>
                <w:rFonts w:ascii="Calibri" w:hAnsi="Calibri"/>
                <w:szCs w:val="22"/>
              </w:rPr>
            </w:pPr>
            <w:r w:rsidRPr="0068067A">
              <w:rPr>
                <w:rFonts w:ascii="Calibri" w:hAnsi="Calibri"/>
                <w:szCs w:val="22"/>
              </w:rPr>
              <w:t>The AONB Landscape Character Assessment categorises the site as Undulating Lowland Farmland (Whitechapel E1). Undulating Lowland Farmland landscape type is considered to be of ‘moderate’ sensitivity. It is noted that tourist related development could impact the character and quality of the landscape.</w:t>
            </w:r>
          </w:p>
          <w:p w14:paraId="38270D1D" w14:textId="77777777" w:rsidR="0068067A" w:rsidRPr="0068067A" w:rsidRDefault="0068067A" w:rsidP="0068067A">
            <w:pPr>
              <w:contextualSpacing/>
              <w:jc w:val="both"/>
              <w:rPr>
                <w:rFonts w:ascii="Calibri" w:hAnsi="Calibri"/>
                <w:szCs w:val="22"/>
              </w:rPr>
            </w:pPr>
          </w:p>
          <w:p w14:paraId="4D2EE11C" w14:textId="0F504360" w:rsidR="0068067A" w:rsidRPr="0068067A" w:rsidRDefault="0068067A" w:rsidP="0068067A">
            <w:pPr>
              <w:contextualSpacing/>
              <w:jc w:val="both"/>
              <w:rPr>
                <w:rFonts w:ascii="Calibri" w:hAnsi="Calibri"/>
                <w:szCs w:val="22"/>
              </w:rPr>
            </w:pPr>
            <w:r w:rsidRPr="0068067A">
              <w:rPr>
                <w:rFonts w:ascii="Calibri" w:hAnsi="Calibri"/>
                <w:szCs w:val="22"/>
              </w:rPr>
              <w:t>The</w:t>
            </w:r>
            <w:r w:rsidR="00965861">
              <w:rPr>
                <w:rFonts w:ascii="Calibri" w:hAnsi="Calibri"/>
                <w:szCs w:val="22"/>
              </w:rPr>
              <w:t xml:space="preserve"> revised scheme has amended the design of the</w:t>
            </w:r>
            <w:r w:rsidRPr="0068067A">
              <w:rPr>
                <w:rFonts w:ascii="Calibri" w:hAnsi="Calibri"/>
                <w:szCs w:val="22"/>
              </w:rPr>
              <w:t xml:space="preserve"> proposed camping pods</w:t>
            </w:r>
            <w:r w:rsidR="00965861">
              <w:rPr>
                <w:rFonts w:ascii="Calibri" w:hAnsi="Calibri"/>
                <w:szCs w:val="22"/>
              </w:rPr>
              <w:t xml:space="preserve"> so that they are pitched roof cabin type structures. The pods also will now be sited as close as practical to existing farm buildings</w:t>
            </w:r>
            <w:r w:rsidR="00655B8E">
              <w:rPr>
                <w:rFonts w:ascii="Calibri" w:hAnsi="Calibri"/>
                <w:szCs w:val="22"/>
              </w:rPr>
              <w:t xml:space="preserve">. The nearest pod will be 10 metres away from the agricultural building and the boundary fence will be 7 metres; the developed area will not project further to the rear than existing farm buildings.  </w:t>
            </w:r>
            <w:r w:rsidR="00965861">
              <w:rPr>
                <w:rFonts w:ascii="Calibri" w:hAnsi="Calibri"/>
                <w:szCs w:val="22"/>
              </w:rPr>
              <w:t xml:space="preserve"> </w:t>
            </w:r>
            <w:r w:rsidR="00655B8E">
              <w:rPr>
                <w:rFonts w:ascii="Calibri" w:hAnsi="Calibri"/>
                <w:szCs w:val="22"/>
              </w:rPr>
              <w:t>There will also be a</w:t>
            </w:r>
            <w:r w:rsidR="00965861">
              <w:rPr>
                <w:rFonts w:ascii="Calibri" w:hAnsi="Calibri"/>
                <w:szCs w:val="22"/>
              </w:rPr>
              <w:t xml:space="preserve"> </w:t>
            </w:r>
            <w:r w:rsidR="00965861">
              <w:rPr>
                <w:rFonts w:ascii="Calibri" w:hAnsi="Calibri"/>
                <w:szCs w:val="22"/>
              </w:rPr>
              <w:lastRenderedPageBreak/>
              <w:t xml:space="preserve">significant reduction in the length of the access track.  </w:t>
            </w:r>
            <w:r w:rsidRPr="0068067A">
              <w:rPr>
                <w:rFonts w:ascii="Calibri" w:hAnsi="Calibri"/>
                <w:szCs w:val="22"/>
              </w:rPr>
              <w:t xml:space="preserve"> </w:t>
            </w:r>
            <w:r w:rsidR="00965861">
              <w:rPr>
                <w:rFonts w:ascii="Calibri" w:hAnsi="Calibri"/>
                <w:szCs w:val="22"/>
              </w:rPr>
              <w:t xml:space="preserve">The area occupied by the pods is to be bounded by a post and rail fence with </w:t>
            </w:r>
            <w:r w:rsidR="00655B8E">
              <w:rPr>
                <w:rFonts w:ascii="Calibri" w:hAnsi="Calibri"/>
                <w:szCs w:val="22"/>
              </w:rPr>
              <w:t>hedgerow planting behind and the access will be softened with a grass central strip and wildflower planting.</w:t>
            </w:r>
            <w:r w:rsidR="00F23E14">
              <w:rPr>
                <w:rFonts w:ascii="Calibri" w:hAnsi="Calibri"/>
                <w:szCs w:val="22"/>
              </w:rPr>
              <w:t xml:space="preserve"> There will be a gap in the hedge for access </w:t>
            </w:r>
            <w:r w:rsidR="00FE1CBB">
              <w:rPr>
                <w:rFonts w:ascii="Calibri" w:hAnsi="Calibri"/>
                <w:szCs w:val="22"/>
              </w:rPr>
              <w:t xml:space="preserve">with a portion of it translocated away from the edge of the road </w:t>
            </w:r>
            <w:r w:rsidR="00F23E14">
              <w:rPr>
                <w:rFonts w:ascii="Calibri" w:hAnsi="Calibri"/>
                <w:szCs w:val="22"/>
              </w:rPr>
              <w:t xml:space="preserve">and a new hedge is also proposed to the west. </w:t>
            </w:r>
          </w:p>
          <w:p w14:paraId="688BAE3D" w14:textId="77777777" w:rsidR="00F23E14" w:rsidRDefault="00F23E14" w:rsidP="0068067A">
            <w:pPr>
              <w:contextualSpacing/>
              <w:jc w:val="both"/>
              <w:rPr>
                <w:rFonts w:ascii="Calibri" w:hAnsi="Calibri"/>
                <w:szCs w:val="22"/>
              </w:rPr>
            </w:pPr>
          </w:p>
          <w:p w14:paraId="0B7D5BFA" w14:textId="66E5BE23" w:rsidR="0063476C" w:rsidRDefault="00F23E14" w:rsidP="0068067A">
            <w:pPr>
              <w:contextualSpacing/>
              <w:jc w:val="both"/>
              <w:rPr>
                <w:rFonts w:ascii="Calibri" w:hAnsi="Calibri"/>
                <w:szCs w:val="22"/>
              </w:rPr>
            </w:pPr>
            <w:r>
              <w:rPr>
                <w:rFonts w:ascii="Calibri" w:hAnsi="Calibri"/>
                <w:szCs w:val="22"/>
              </w:rPr>
              <w:t>The development is</w:t>
            </w:r>
            <w:r w:rsidR="00002E65">
              <w:rPr>
                <w:rFonts w:ascii="Calibri" w:hAnsi="Calibri"/>
                <w:szCs w:val="22"/>
              </w:rPr>
              <w:t xml:space="preserve"> sited close to the existing group of buildings and screened by the existing and proposed boundary treatments</w:t>
            </w:r>
            <w:r w:rsidR="0063476C">
              <w:rPr>
                <w:rFonts w:ascii="Calibri" w:hAnsi="Calibri"/>
                <w:szCs w:val="22"/>
              </w:rPr>
              <w:t xml:space="preserve"> which will also prevent overspill of the activities of guests into the adjoining fields</w:t>
            </w:r>
            <w:r w:rsidR="00002E65">
              <w:rPr>
                <w:rFonts w:ascii="Calibri" w:hAnsi="Calibri"/>
                <w:szCs w:val="22"/>
              </w:rPr>
              <w:t xml:space="preserve">. The use of natural materials </w:t>
            </w:r>
            <w:r w:rsidR="00655B8E">
              <w:rPr>
                <w:rFonts w:ascii="Calibri" w:hAnsi="Calibri"/>
                <w:szCs w:val="22"/>
              </w:rPr>
              <w:t xml:space="preserve">and soft landscaping </w:t>
            </w:r>
            <w:r w:rsidR="00002E65">
              <w:rPr>
                <w:rFonts w:ascii="Calibri" w:hAnsi="Calibri"/>
                <w:szCs w:val="22"/>
              </w:rPr>
              <w:t>will assist in it</w:t>
            </w:r>
            <w:r w:rsidR="0063476C">
              <w:rPr>
                <w:rFonts w:ascii="Calibri" w:hAnsi="Calibri"/>
                <w:szCs w:val="22"/>
              </w:rPr>
              <w:t xml:space="preserve">s assimilation into the landscape. </w:t>
            </w:r>
          </w:p>
          <w:p w14:paraId="64BE8F10" w14:textId="77777777" w:rsidR="0063476C" w:rsidRDefault="0063476C" w:rsidP="0068067A">
            <w:pPr>
              <w:contextualSpacing/>
              <w:jc w:val="both"/>
              <w:rPr>
                <w:rFonts w:ascii="Calibri" w:hAnsi="Calibri"/>
                <w:szCs w:val="22"/>
              </w:rPr>
            </w:pPr>
          </w:p>
          <w:p w14:paraId="0C62903B" w14:textId="2E6B8573" w:rsidR="0068067A" w:rsidRPr="0068067A" w:rsidRDefault="0063476C" w:rsidP="0068067A">
            <w:pPr>
              <w:contextualSpacing/>
              <w:jc w:val="both"/>
              <w:rPr>
                <w:rFonts w:ascii="Calibri" w:hAnsi="Calibri"/>
                <w:szCs w:val="22"/>
              </w:rPr>
            </w:pPr>
            <w:r>
              <w:rPr>
                <w:rFonts w:ascii="Calibri" w:hAnsi="Calibri"/>
                <w:szCs w:val="22"/>
              </w:rPr>
              <w:t>There</w:t>
            </w:r>
            <w:r w:rsidR="0068067A" w:rsidRPr="0068067A">
              <w:rPr>
                <w:rFonts w:ascii="Calibri" w:hAnsi="Calibri"/>
                <w:szCs w:val="22"/>
              </w:rPr>
              <w:t xml:space="preserve"> would be a requirement for some external lighting at the site and </w:t>
            </w:r>
            <w:r>
              <w:rPr>
                <w:rFonts w:ascii="Calibri" w:hAnsi="Calibri"/>
                <w:szCs w:val="22"/>
              </w:rPr>
              <w:t xml:space="preserve">the supporting statement says that this will be dark sky friendly downlighting which will be kept to a minimum. Full details of this shall be submitted prior to first occupation of the pods and any further lighting subject to approval. </w:t>
            </w:r>
          </w:p>
          <w:p w14:paraId="3C43E8B2" w14:textId="77777777" w:rsidR="0068067A" w:rsidRPr="0068067A" w:rsidRDefault="0068067A" w:rsidP="0068067A">
            <w:pPr>
              <w:contextualSpacing/>
              <w:jc w:val="both"/>
              <w:rPr>
                <w:rFonts w:ascii="Calibri" w:hAnsi="Calibri"/>
                <w:szCs w:val="22"/>
              </w:rPr>
            </w:pPr>
          </w:p>
          <w:p w14:paraId="57BF8E51" w14:textId="255E6A46" w:rsidR="00C50517" w:rsidRPr="00545D8C" w:rsidRDefault="003A05BA" w:rsidP="003A05BA">
            <w:pPr>
              <w:contextualSpacing/>
              <w:jc w:val="both"/>
              <w:rPr>
                <w:rFonts w:ascii="Calibri" w:hAnsi="Calibri"/>
                <w:szCs w:val="22"/>
              </w:rPr>
            </w:pPr>
            <w:r>
              <w:rPr>
                <w:rFonts w:ascii="Calibri" w:hAnsi="Calibri"/>
                <w:szCs w:val="22"/>
              </w:rPr>
              <w:t xml:space="preserve">The proposal will have some impact visually but this has been reduced to a level that is considered acceptable and would bring economic benefits through the expansion of the range of tourist attractions as well as supplementing the existing farm income. </w:t>
            </w:r>
          </w:p>
        </w:tc>
      </w:tr>
      <w:tr w:rsidR="000B694B" w:rsidRPr="008C75E4" w14:paraId="2CBA457F" w14:textId="77777777" w:rsidTr="00504440">
        <w:trPr>
          <w:trHeight w:val="864"/>
          <w:jc w:val="center"/>
        </w:trPr>
        <w:tc>
          <w:tcPr>
            <w:tcW w:w="9555" w:type="dxa"/>
            <w:gridSpan w:val="14"/>
            <w:tcMar>
              <w:top w:w="57" w:type="dxa"/>
              <w:bottom w:w="57" w:type="dxa"/>
            </w:tcMar>
          </w:tcPr>
          <w:p w14:paraId="4BA8E6A0" w14:textId="77777777" w:rsidR="000B694B" w:rsidRDefault="000B694B" w:rsidP="006126D1">
            <w:pPr>
              <w:contextualSpacing/>
              <w:jc w:val="both"/>
              <w:rPr>
                <w:rFonts w:ascii="Calibri" w:hAnsi="Calibri"/>
                <w:b/>
                <w:szCs w:val="22"/>
              </w:rPr>
            </w:pPr>
            <w:r>
              <w:rPr>
                <w:rFonts w:ascii="Calibri" w:hAnsi="Calibri"/>
                <w:b/>
                <w:szCs w:val="22"/>
              </w:rPr>
              <w:lastRenderedPageBreak/>
              <w:t>Ecology:</w:t>
            </w:r>
          </w:p>
          <w:p w14:paraId="1917E758" w14:textId="01639E38" w:rsidR="006665CD" w:rsidRPr="00ED30DD" w:rsidRDefault="00D95996" w:rsidP="00D95996">
            <w:pPr>
              <w:contextualSpacing/>
              <w:jc w:val="both"/>
              <w:rPr>
                <w:rFonts w:ascii="Calibri" w:hAnsi="Calibri"/>
                <w:bCs/>
                <w:szCs w:val="22"/>
              </w:rPr>
            </w:pPr>
            <w:r w:rsidRPr="00ED30DD">
              <w:rPr>
                <w:rFonts w:ascii="Calibri" w:hAnsi="Calibri"/>
                <w:bCs/>
                <w:szCs w:val="22"/>
              </w:rPr>
              <w:t xml:space="preserve">A hedgerow survey has been submitted with the application due to the requirement to remove a 21-metre section of hedgerow along Parsonage Lane. </w:t>
            </w:r>
            <w:r w:rsidR="006665CD" w:rsidRPr="00ED30DD">
              <w:rPr>
                <w:rFonts w:ascii="Calibri" w:hAnsi="Calibri"/>
                <w:bCs/>
                <w:szCs w:val="22"/>
              </w:rPr>
              <w:t xml:space="preserve">The report is not updated to show the revised siting of the pods, however the extent </w:t>
            </w:r>
            <w:r w:rsidR="0068067A" w:rsidRPr="00ED30DD">
              <w:rPr>
                <w:rFonts w:ascii="Calibri" w:hAnsi="Calibri"/>
                <w:bCs/>
                <w:szCs w:val="22"/>
              </w:rPr>
              <w:t>of hedgerow</w:t>
            </w:r>
            <w:r w:rsidR="006665CD" w:rsidRPr="00ED30DD">
              <w:rPr>
                <w:rFonts w:ascii="Calibri" w:hAnsi="Calibri"/>
                <w:bCs/>
                <w:szCs w:val="22"/>
              </w:rPr>
              <w:t xml:space="preserve"> to be removed is the same as previously proposed to accommodate the new access.</w:t>
            </w:r>
          </w:p>
          <w:p w14:paraId="01B40CFB" w14:textId="77777777" w:rsidR="006665CD" w:rsidRPr="00ED30DD" w:rsidRDefault="006665CD" w:rsidP="00D95996">
            <w:pPr>
              <w:contextualSpacing/>
              <w:jc w:val="both"/>
              <w:rPr>
                <w:rFonts w:ascii="Calibri" w:hAnsi="Calibri"/>
                <w:bCs/>
                <w:szCs w:val="22"/>
              </w:rPr>
            </w:pPr>
          </w:p>
          <w:p w14:paraId="2647808B" w14:textId="70F2F8CD" w:rsidR="00D95996" w:rsidRPr="00ED30DD" w:rsidRDefault="00D95996" w:rsidP="006665CD">
            <w:pPr>
              <w:contextualSpacing/>
              <w:jc w:val="both"/>
              <w:rPr>
                <w:rFonts w:ascii="Calibri" w:hAnsi="Calibri"/>
                <w:bCs/>
                <w:szCs w:val="22"/>
              </w:rPr>
            </w:pPr>
            <w:r w:rsidRPr="00ED30DD">
              <w:rPr>
                <w:rFonts w:ascii="Calibri" w:hAnsi="Calibri"/>
                <w:bCs/>
                <w:szCs w:val="22"/>
              </w:rPr>
              <w:t>The proposal is to translocate the hedge to satisfy sightline requirements, and this is not deemed to adversely affect the quality or value of the remaining hedge.</w:t>
            </w:r>
            <w:r w:rsidR="006665CD" w:rsidRPr="00ED30DD">
              <w:rPr>
                <w:bCs/>
              </w:rPr>
              <w:t xml:space="preserve"> </w:t>
            </w:r>
            <w:r w:rsidR="006665CD" w:rsidRPr="00ED30DD">
              <w:rPr>
                <w:rFonts w:ascii="Calibri" w:hAnsi="Calibri"/>
                <w:bCs/>
                <w:szCs w:val="22"/>
              </w:rPr>
              <w:t>The site survey found that the hedgerow does not meet the criteria of being classified as ‘important’ by the Hedgerow Regulations 1997.</w:t>
            </w:r>
            <w:r w:rsidRPr="00ED30DD">
              <w:rPr>
                <w:rFonts w:ascii="Calibri" w:hAnsi="Calibri"/>
                <w:bCs/>
                <w:szCs w:val="22"/>
              </w:rPr>
              <w:t xml:space="preserve"> All existing trees would be retained.</w:t>
            </w:r>
          </w:p>
          <w:p w14:paraId="201B233F" w14:textId="77777777" w:rsidR="00D95996" w:rsidRPr="00ED30DD" w:rsidRDefault="00D95996" w:rsidP="00D95996">
            <w:pPr>
              <w:contextualSpacing/>
              <w:jc w:val="both"/>
              <w:rPr>
                <w:rFonts w:ascii="Calibri" w:hAnsi="Calibri"/>
                <w:bCs/>
                <w:szCs w:val="22"/>
              </w:rPr>
            </w:pPr>
          </w:p>
          <w:p w14:paraId="49983518" w14:textId="77777777" w:rsidR="00ED30DD" w:rsidRPr="00ED30DD" w:rsidRDefault="00D95996" w:rsidP="00D95996">
            <w:pPr>
              <w:contextualSpacing/>
              <w:jc w:val="both"/>
              <w:rPr>
                <w:rFonts w:ascii="Calibri" w:hAnsi="Calibri"/>
                <w:bCs/>
                <w:szCs w:val="22"/>
              </w:rPr>
            </w:pPr>
            <w:r w:rsidRPr="00ED30DD">
              <w:rPr>
                <w:rFonts w:ascii="Calibri" w:hAnsi="Calibri"/>
                <w:bCs/>
                <w:szCs w:val="22"/>
              </w:rPr>
              <w:t>It is acknowledged that the applicant proposes some hedgerow and wildflower planting which would be of some modest ecological benefit</w:t>
            </w:r>
            <w:r w:rsidR="006665CD" w:rsidRPr="00ED30DD">
              <w:rPr>
                <w:rFonts w:ascii="Calibri" w:hAnsi="Calibri"/>
                <w:bCs/>
                <w:szCs w:val="22"/>
              </w:rPr>
              <w:t xml:space="preserve">. </w:t>
            </w:r>
          </w:p>
          <w:p w14:paraId="14CF796F" w14:textId="77777777" w:rsidR="00ED30DD" w:rsidRPr="00ED30DD" w:rsidRDefault="00ED30DD" w:rsidP="00D95996">
            <w:pPr>
              <w:contextualSpacing/>
              <w:jc w:val="both"/>
              <w:rPr>
                <w:rFonts w:ascii="Calibri" w:hAnsi="Calibri"/>
                <w:bCs/>
                <w:szCs w:val="22"/>
              </w:rPr>
            </w:pPr>
          </w:p>
          <w:p w14:paraId="18EBE4EE" w14:textId="43DD9A85" w:rsidR="000B694B" w:rsidRPr="00DF42DA" w:rsidRDefault="006665CD" w:rsidP="00D95996">
            <w:pPr>
              <w:contextualSpacing/>
              <w:jc w:val="both"/>
              <w:rPr>
                <w:rFonts w:ascii="Calibri" w:hAnsi="Calibri"/>
                <w:b/>
                <w:szCs w:val="22"/>
              </w:rPr>
            </w:pPr>
            <w:r w:rsidRPr="00ED30DD">
              <w:rPr>
                <w:rFonts w:ascii="Calibri" w:hAnsi="Calibri"/>
                <w:bCs/>
                <w:szCs w:val="22"/>
              </w:rPr>
              <w:t>The proposed lighting will be minimal “</w:t>
            </w:r>
            <w:r w:rsidR="00ED30DD" w:rsidRPr="00ED30DD">
              <w:rPr>
                <w:rFonts w:ascii="Calibri" w:hAnsi="Calibri"/>
                <w:bCs/>
                <w:szCs w:val="22"/>
              </w:rPr>
              <w:t>dark sky friendly”</w:t>
            </w:r>
            <w:r w:rsidRPr="00ED30DD">
              <w:rPr>
                <w:rFonts w:ascii="Calibri" w:hAnsi="Calibri"/>
                <w:bCs/>
                <w:szCs w:val="22"/>
              </w:rPr>
              <w:t xml:space="preserve"> down light</w:t>
            </w:r>
            <w:r w:rsidR="00ED30DD" w:rsidRPr="00ED30DD">
              <w:rPr>
                <w:rFonts w:ascii="Calibri" w:hAnsi="Calibri"/>
                <w:bCs/>
                <w:szCs w:val="22"/>
              </w:rPr>
              <w:t xml:space="preserve">s and this detail can be reserved by condition. </w:t>
            </w:r>
          </w:p>
        </w:tc>
      </w:tr>
      <w:tr w:rsidR="008C75E4" w:rsidRPr="008C75E4" w14:paraId="23D0C9DA" w14:textId="77777777" w:rsidTr="00504440">
        <w:trPr>
          <w:trHeight w:val="864"/>
          <w:jc w:val="center"/>
        </w:trPr>
        <w:tc>
          <w:tcPr>
            <w:tcW w:w="9555" w:type="dxa"/>
            <w:gridSpan w:val="14"/>
            <w:tcMar>
              <w:top w:w="57" w:type="dxa"/>
              <w:bottom w:w="57" w:type="dxa"/>
            </w:tcMar>
          </w:tcPr>
          <w:p w14:paraId="6BD5CACC"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717AC496" w14:textId="0BBCEB15" w:rsidR="00C50517" w:rsidRDefault="00ED30DD" w:rsidP="00454754">
            <w:pPr>
              <w:pStyle w:val="Header"/>
              <w:tabs>
                <w:tab w:val="clear" w:pos="4153"/>
                <w:tab w:val="clear" w:pos="8306"/>
              </w:tabs>
              <w:contextualSpacing/>
              <w:jc w:val="both"/>
              <w:rPr>
                <w:rFonts w:ascii="Calibri" w:hAnsi="Calibri"/>
                <w:szCs w:val="22"/>
              </w:rPr>
            </w:pPr>
            <w:r w:rsidRPr="00ED30DD">
              <w:rPr>
                <w:rFonts w:ascii="Calibri" w:hAnsi="Calibri"/>
                <w:szCs w:val="22"/>
              </w:rPr>
              <w:t>The applica</w:t>
            </w:r>
            <w:r w:rsidR="0068067A">
              <w:rPr>
                <w:rFonts w:ascii="Calibri" w:hAnsi="Calibri"/>
                <w:szCs w:val="22"/>
              </w:rPr>
              <w:t>tion</w:t>
            </w:r>
            <w:r w:rsidRPr="00ED30DD">
              <w:rPr>
                <w:rFonts w:ascii="Calibri" w:hAnsi="Calibri"/>
                <w:szCs w:val="22"/>
              </w:rPr>
              <w:t xml:space="preserve"> is supported by a Transport Statement which has advised the proposed site access design. The County Highways Officer has noted that there are some shortfalls, 1) in the access width due to the position of two existing trees and 2) car parking spaces. However, the County Surveyor has raised no objection due to the small-scale nature of the development and the access meets the sightline requirements.</w:t>
            </w:r>
          </w:p>
          <w:p w14:paraId="2F31032C" w14:textId="77777777" w:rsidR="00467590" w:rsidRDefault="00467590" w:rsidP="00454754">
            <w:pPr>
              <w:pStyle w:val="Header"/>
              <w:tabs>
                <w:tab w:val="clear" w:pos="4153"/>
                <w:tab w:val="clear" w:pos="8306"/>
              </w:tabs>
              <w:contextualSpacing/>
              <w:jc w:val="both"/>
              <w:rPr>
                <w:rFonts w:ascii="Calibri" w:hAnsi="Calibri"/>
                <w:szCs w:val="22"/>
              </w:rPr>
            </w:pPr>
          </w:p>
          <w:p w14:paraId="03D1D479" w14:textId="261A2F66" w:rsidR="00467590" w:rsidRPr="002A7DF7" w:rsidRDefault="00467590" w:rsidP="00454754">
            <w:pPr>
              <w:pStyle w:val="Header"/>
              <w:tabs>
                <w:tab w:val="clear" w:pos="4153"/>
                <w:tab w:val="clear" w:pos="8306"/>
              </w:tabs>
              <w:contextualSpacing/>
              <w:jc w:val="both"/>
              <w:rPr>
                <w:rFonts w:ascii="Calibri" w:hAnsi="Calibri"/>
                <w:szCs w:val="22"/>
              </w:rPr>
            </w:pPr>
            <w:r>
              <w:rPr>
                <w:rFonts w:ascii="Calibri" w:hAnsi="Calibri"/>
                <w:szCs w:val="22"/>
              </w:rPr>
              <w:t>It is also noted</w:t>
            </w:r>
            <w:r w:rsidR="0068067A">
              <w:rPr>
                <w:rFonts w:ascii="Calibri" w:hAnsi="Calibri"/>
                <w:szCs w:val="22"/>
              </w:rPr>
              <w:t xml:space="preserve"> by the county surveyor</w:t>
            </w:r>
            <w:r>
              <w:rPr>
                <w:rFonts w:ascii="Calibri" w:hAnsi="Calibri"/>
                <w:szCs w:val="22"/>
              </w:rPr>
              <w:t xml:space="preserve"> that the grass verge may be difficult to manoeuvre on if two cars pass on the track.  This is </w:t>
            </w:r>
            <w:r w:rsidR="0068067A">
              <w:rPr>
                <w:rFonts w:ascii="Calibri" w:hAnsi="Calibri"/>
                <w:szCs w:val="22"/>
              </w:rPr>
              <w:t>accepted</w:t>
            </w:r>
            <w:r>
              <w:rPr>
                <w:rFonts w:ascii="Calibri" w:hAnsi="Calibri"/>
                <w:szCs w:val="22"/>
              </w:rPr>
              <w:t xml:space="preserve"> but this is likely to be a rare occurrence given that the proposal is for two units and the grass will soften the impact and reduce the amount of </w:t>
            </w:r>
            <w:r w:rsidR="004665A5">
              <w:rPr>
                <w:rFonts w:ascii="Calibri" w:hAnsi="Calibri"/>
                <w:szCs w:val="22"/>
              </w:rPr>
              <w:t>hard surfacing</w:t>
            </w:r>
            <w:r>
              <w:rPr>
                <w:rFonts w:ascii="Calibri" w:hAnsi="Calibri"/>
                <w:szCs w:val="22"/>
              </w:rPr>
              <w:t xml:space="preserve"> so it is not requested that this is removed as the reduction in visual impact is beneficial. </w:t>
            </w:r>
          </w:p>
        </w:tc>
      </w:tr>
      <w:tr w:rsidR="008C75E4" w:rsidRPr="008C75E4" w14:paraId="6F9C0897" w14:textId="77777777" w:rsidTr="00504440">
        <w:trPr>
          <w:trHeight w:val="864"/>
          <w:jc w:val="center"/>
        </w:trPr>
        <w:tc>
          <w:tcPr>
            <w:tcW w:w="9555" w:type="dxa"/>
            <w:gridSpan w:val="14"/>
            <w:tcMar>
              <w:top w:w="57" w:type="dxa"/>
              <w:bottom w:w="57" w:type="dxa"/>
            </w:tcMar>
          </w:tcPr>
          <w:p w14:paraId="1BDC63E6"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70F12EC4" w14:textId="285F1156" w:rsidR="00C44E40" w:rsidRPr="00BA2247" w:rsidRDefault="00CD4DD4" w:rsidP="00454754">
            <w:pPr>
              <w:pStyle w:val="Header"/>
              <w:tabs>
                <w:tab w:val="clear" w:pos="4153"/>
                <w:tab w:val="clear" w:pos="8306"/>
              </w:tabs>
              <w:contextualSpacing/>
              <w:jc w:val="both"/>
              <w:rPr>
                <w:rFonts w:ascii="Calibri" w:hAnsi="Calibri"/>
                <w:szCs w:val="22"/>
              </w:rPr>
            </w:pPr>
            <w:r>
              <w:rPr>
                <w:rFonts w:ascii="Calibri" w:hAnsi="Calibri"/>
                <w:szCs w:val="22"/>
              </w:rPr>
              <w:t>Having had regard to the relevant planning policies and material planning considerations the proposed scheme is considered to overcome the previous reasons for refusal and it is therefore recommended accordingly.</w:t>
            </w:r>
          </w:p>
        </w:tc>
      </w:tr>
      <w:tr w:rsidR="00C0704D" w:rsidRPr="008C75E4" w14:paraId="45B433D4" w14:textId="77777777" w:rsidTr="00504440">
        <w:trPr>
          <w:jc w:val="center"/>
        </w:trPr>
        <w:tc>
          <w:tcPr>
            <w:tcW w:w="2837" w:type="dxa"/>
            <w:gridSpan w:val="4"/>
            <w:tcMar>
              <w:top w:w="57" w:type="dxa"/>
              <w:bottom w:w="57" w:type="dxa"/>
            </w:tcMar>
          </w:tcPr>
          <w:p w14:paraId="50027E91"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0ABE684E" w14:textId="395DECEF" w:rsidR="00C0704D" w:rsidRPr="008C75E4" w:rsidRDefault="00CD4DD4" w:rsidP="006126D1">
            <w:pPr>
              <w:jc w:val="both"/>
              <w:rPr>
                <w:rFonts w:ascii="Calibri" w:hAnsi="Calibri"/>
                <w:bCs/>
                <w:szCs w:val="22"/>
              </w:rPr>
            </w:pPr>
            <w:r>
              <w:rPr>
                <w:rFonts w:ascii="Calibri" w:hAnsi="Calibri"/>
                <w:bCs/>
                <w:szCs w:val="22"/>
              </w:rPr>
              <w:t>To approve planning permission.</w:t>
            </w:r>
          </w:p>
        </w:tc>
      </w:tr>
    </w:tbl>
    <w:p w14:paraId="2D352E66" w14:textId="6EE4204D" w:rsidR="0031197A" w:rsidRDefault="00F866F8" w:rsidP="006126D1">
      <w:pPr>
        <w:jc w:val="both"/>
        <w:rPr>
          <w:rFonts w:ascii="Calibri" w:hAnsi="Calibri"/>
          <w:szCs w:val="22"/>
        </w:rPr>
      </w:pPr>
    </w:p>
    <w:sectPr w:rsidR="0031197A"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E0B8" w14:textId="77777777" w:rsidR="00BC7972" w:rsidRDefault="00BC7972" w:rsidP="006D0B5F">
      <w:r>
        <w:separator/>
      </w:r>
    </w:p>
  </w:endnote>
  <w:endnote w:type="continuationSeparator" w:id="0">
    <w:p w14:paraId="4A4E9D3F" w14:textId="77777777" w:rsidR="00BC7972" w:rsidRDefault="00BC7972"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4AF4" w14:textId="77777777" w:rsidR="00BC7972" w:rsidRDefault="00BC7972" w:rsidP="006D0B5F">
      <w:r>
        <w:separator/>
      </w:r>
    </w:p>
  </w:footnote>
  <w:footnote w:type="continuationSeparator" w:id="0">
    <w:p w14:paraId="7208FE9C" w14:textId="77777777" w:rsidR="00BC7972" w:rsidRDefault="00BC7972"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2E65"/>
    <w:rsid w:val="000075DD"/>
    <w:rsid w:val="00016A73"/>
    <w:rsid w:val="00041FBF"/>
    <w:rsid w:val="00055B13"/>
    <w:rsid w:val="0008638E"/>
    <w:rsid w:val="000B5CB5"/>
    <w:rsid w:val="000B694B"/>
    <w:rsid w:val="000C673E"/>
    <w:rsid w:val="000C7A57"/>
    <w:rsid w:val="000D4F96"/>
    <w:rsid w:val="00101855"/>
    <w:rsid w:val="0010371E"/>
    <w:rsid w:val="00106932"/>
    <w:rsid w:val="00130035"/>
    <w:rsid w:val="00141512"/>
    <w:rsid w:val="0016428F"/>
    <w:rsid w:val="00167D35"/>
    <w:rsid w:val="00174004"/>
    <w:rsid w:val="001946E0"/>
    <w:rsid w:val="00196722"/>
    <w:rsid w:val="001A696E"/>
    <w:rsid w:val="001B769B"/>
    <w:rsid w:val="001C1453"/>
    <w:rsid w:val="001D4F7A"/>
    <w:rsid w:val="001D5ADD"/>
    <w:rsid w:val="00203F50"/>
    <w:rsid w:val="00206E24"/>
    <w:rsid w:val="00237DA1"/>
    <w:rsid w:val="00250879"/>
    <w:rsid w:val="00284480"/>
    <w:rsid w:val="0028751A"/>
    <w:rsid w:val="0029334A"/>
    <w:rsid w:val="002A01CF"/>
    <w:rsid w:val="002A7DF7"/>
    <w:rsid w:val="002B7854"/>
    <w:rsid w:val="002C6277"/>
    <w:rsid w:val="002D4346"/>
    <w:rsid w:val="002E2952"/>
    <w:rsid w:val="002E7CC1"/>
    <w:rsid w:val="002F041D"/>
    <w:rsid w:val="002F2580"/>
    <w:rsid w:val="002F7502"/>
    <w:rsid w:val="003137E0"/>
    <w:rsid w:val="00320A6F"/>
    <w:rsid w:val="00321B6E"/>
    <w:rsid w:val="003359D0"/>
    <w:rsid w:val="00341E8D"/>
    <w:rsid w:val="00347F5E"/>
    <w:rsid w:val="003562A3"/>
    <w:rsid w:val="003634D9"/>
    <w:rsid w:val="0036759A"/>
    <w:rsid w:val="003825D5"/>
    <w:rsid w:val="003A05BA"/>
    <w:rsid w:val="003A4376"/>
    <w:rsid w:val="003C28E1"/>
    <w:rsid w:val="003D0889"/>
    <w:rsid w:val="003E2151"/>
    <w:rsid w:val="003F16AA"/>
    <w:rsid w:val="003F16B4"/>
    <w:rsid w:val="003F3DB5"/>
    <w:rsid w:val="003F481A"/>
    <w:rsid w:val="00404C72"/>
    <w:rsid w:val="00435FC9"/>
    <w:rsid w:val="0044039F"/>
    <w:rsid w:val="00440CB6"/>
    <w:rsid w:val="00454754"/>
    <w:rsid w:val="004654DD"/>
    <w:rsid w:val="004665A5"/>
    <w:rsid w:val="00467590"/>
    <w:rsid w:val="004854EC"/>
    <w:rsid w:val="004936A6"/>
    <w:rsid w:val="004947BB"/>
    <w:rsid w:val="004976BB"/>
    <w:rsid w:val="004A5EA9"/>
    <w:rsid w:val="004C2434"/>
    <w:rsid w:val="004D6FC7"/>
    <w:rsid w:val="004E58E3"/>
    <w:rsid w:val="004F0649"/>
    <w:rsid w:val="004F1043"/>
    <w:rsid w:val="004F1E99"/>
    <w:rsid w:val="0050432D"/>
    <w:rsid w:val="00504440"/>
    <w:rsid w:val="00510DBF"/>
    <w:rsid w:val="00510FA2"/>
    <w:rsid w:val="00510FE3"/>
    <w:rsid w:val="00521562"/>
    <w:rsid w:val="00521ABA"/>
    <w:rsid w:val="00525341"/>
    <w:rsid w:val="00527A31"/>
    <w:rsid w:val="00534611"/>
    <w:rsid w:val="00540F75"/>
    <w:rsid w:val="00545D8C"/>
    <w:rsid w:val="00556ECD"/>
    <w:rsid w:val="005631B3"/>
    <w:rsid w:val="005633B0"/>
    <w:rsid w:val="005635FF"/>
    <w:rsid w:val="00573B90"/>
    <w:rsid w:val="005878FE"/>
    <w:rsid w:val="00593040"/>
    <w:rsid w:val="005B0A0E"/>
    <w:rsid w:val="005C0D00"/>
    <w:rsid w:val="005D3432"/>
    <w:rsid w:val="005E1C6C"/>
    <w:rsid w:val="005E65DF"/>
    <w:rsid w:val="006126D1"/>
    <w:rsid w:val="0062452D"/>
    <w:rsid w:val="006326A2"/>
    <w:rsid w:val="0063476C"/>
    <w:rsid w:val="006501F2"/>
    <w:rsid w:val="00655B8E"/>
    <w:rsid w:val="00665C24"/>
    <w:rsid w:val="006665CD"/>
    <w:rsid w:val="0068067A"/>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10CB"/>
    <w:rsid w:val="00725F1C"/>
    <w:rsid w:val="007430C8"/>
    <w:rsid w:val="00755FCC"/>
    <w:rsid w:val="00776AE2"/>
    <w:rsid w:val="007921CD"/>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C75E4"/>
    <w:rsid w:val="008F6B58"/>
    <w:rsid w:val="0090282C"/>
    <w:rsid w:val="00906D0C"/>
    <w:rsid w:val="009129D1"/>
    <w:rsid w:val="00934B34"/>
    <w:rsid w:val="009565F5"/>
    <w:rsid w:val="00965861"/>
    <w:rsid w:val="00980CD0"/>
    <w:rsid w:val="009825FF"/>
    <w:rsid w:val="00985097"/>
    <w:rsid w:val="009926F8"/>
    <w:rsid w:val="00994EF1"/>
    <w:rsid w:val="009C4BCF"/>
    <w:rsid w:val="009C7F61"/>
    <w:rsid w:val="009E6A8B"/>
    <w:rsid w:val="00A04A96"/>
    <w:rsid w:val="00A40070"/>
    <w:rsid w:val="00A42E82"/>
    <w:rsid w:val="00A46EE9"/>
    <w:rsid w:val="00A55E83"/>
    <w:rsid w:val="00A579BB"/>
    <w:rsid w:val="00A63D55"/>
    <w:rsid w:val="00A8441B"/>
    <w:rsid w:val="00A9088C"/>
    <w:rsid w:val="00A9168C"/>
    <w:rsid w:val="00A9564D"/>
    <w:rsid w:val="00A95D89"/>
    <w:rsid w:val="00AB3243"/>
    <w:rsid w:val="00AB5232"/>
    <w:rsid w:val="00B14DDC"/>
    <w:rsid w:val="00B30A5E"/>
    <w:rsid w:val="00B31505"/>
    <w:rsid w:val="00B37177"/>
    <w:rsid w:val="00B6269C"/>
    <w:rsid w:val="00B74C73"/>
    <w:rsid w:val="00B925D5"/>
    <w:rsid w:val="00B93EB5"/>
    <w:rsid w:val="00B96F5A"/>
    <w:rsid w:val="00BA2247"/>
    <w:rsid w:val="00BA5D97"/>
    <w:rsid w:val="00BA6B19"/>
    <w:rsid w:val="00BB1C52"/>
    <w:rsid w:val="00BB2A50"/>
    <w:rsid w:val="00BB4DBA"/>
    <w:rsid w:val="00BB64CB"/>
    <w:rsid w:val="00BC1E48"/>
    <w:rsid w:val="00BC7972"/>
    <w:rsid w:val="00BD3F03"/>
    <w:rsid w:val="00C0704D"/>
    <w:rsid w:val="00C214A6"/>
    <w:rsid w:val="00C24A51"/>
    <w:rsid w:val="00C25722"/>
    <w:rsid w:val="00C2621D"/>
    <w:rsid w:val="00C44E40"/>
    <w:rsid w:val="00C50517"/>
    <w:rsid w:val="00C618DB"/>
    <w:rsid w:val="00C6456D"/>
    <w:rsid w:val="00C8631C"/>
    <w:rsid w:val="00C93384"/>
    <w:rsid w:val="00CA28BA"/>
    <w:rsid w:val="00CB14D9"/>
    <w:rsid w:val="00CD1729"/>
    <w:rsid w:val="00CD2E03"/>
    <w:rsid w:val="00CD38B1"/>
    <w:rsid w:val="00CD4DD4"/>
    <w:rsid w:val="00D102D9"/>
    <w:rsid w:val="00D1063F"/>
    <w:rsid w:val="00D11007"/>
    <w:rsid w:val="00D1420C"/>
    <w:rsid w:val="00D23470"/>
    <w:rsid w:val="00D2449B"/>
    <w:rsid w:val="00D54384"/>
    <w:rsid w:val="00D54E67"/>
    <w:rsid w:val="00D54F48"/>
    <w:rsid w:val="00D632BB"/>
    <w:rsid w:val="00D80310"/>
    <w:rsid w:val="00D95996"/>
    <w:rsid w:val="00D9608A"/>
    <w:rsid w:val="00D96DF7"/>
    <w:rsid w:val="00D97AA3"/>
    <w:rsid w:val="00DA27B6"/>
    <w:rsid w:val="00DA310C"/>
    <w:rsid w:val="00DC3C8A"/>
    <w:rsid w:val="00DD62F6"/>
    <w:rsid w:val="00DD7E97"/>
    <w:rsid w:val="00DE740E"/>
    <w:rsid w:val="00DF42DA"/>
    <w:rsid w:val="00E00B70"/>
    <w:rsid w:val="00E03AFD"/>
    <w:rsid w:val="00E0485E"/>
    <w:rsid w:val="00E06DFC"/>
    <w:rsid w:val="00E164D2"/>
    <w:rsid w:val="00E23FB0"/>
    <w:rsid w:val="00E270CB"/>
    <w:rsid w:val="00E3317F"/>
    <w:rsid w:val="00E46243"/>
    <w:rsid w:val="00E61CCD"/>
    <w:rsid w:val="00E66534"/>
    <w:rsid w:val="00E719D1"/>
    <w:rsid w:val="00E71A35"/>
    <w:rsid w:val="00E72F6C"/>
    <w:rsid w:val="00E80113"/>
    <w:rsid w:val="00E805ED"/>
    <w:rsid w:val="00EA09F9"/>
    <w:rsid w:val="00EA1673"/>
    <w:rsid w:val="00EB7D74"/>
    <w:rsid w:val="00EC23C7"/>
    <w:rsid w:val="00ED00B7"/>
    <w:rsid w:val="00ED30DD"/>
    <w:rsid w:val="00EF1341"/>
    <w:rsid w:val="00EF44E6"/>
    <w:rsid w:val="00F012FA"/>
    <w:rsid w:val="00F055D3"/>
    <w:rsid w:val="00F129DD"/>
    <w:rsid w:val="00F16D0F"/>
    <w:rsid w:val="00F23E14"/>
    <w:rsid w:val="00F32789"/>
    <w:rsid w:val="00F71D53"/>
    <w:rsid w:val="00F731F5"/>
    <w:rsid w:val="00F75F59"/>
    <w:rsid w:val="00F8201E"/>
    <w:rsid w:val="00F866F8"/>
    <w:rsid w:val="00FC046F"/>
    <w:rsid w:val="00FC6A11"/>
    <w:rsid w:val="00FC77EC"/>
    <w:rsid w:val="00FD334A"/>
    <w:rsid w:val="00FD6AE3"/>
    <w:rsid w:val="00FE1CBB"/>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85BA"/>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Hyperlink">
    <w:name w:val="Hyperlink"/>
    <w:basedOn w:val="DefaultParagraphFont"/>
    <w:uiPriority w:val="99"/>
    <w:unhideWhenUsed/>
    <w:rsid w:val="00B37177"/>
    <w:rPr>
      <w:color w:val="0000FF" w:themeColor="hyperlink"/>
      <w:u w:val="single"/>
    </w:rPr>
  </w:style>
  <w:style w:type="character" w:styleId="UnresolvedMention">
    <w:name w:val="Unresolved Mention"/>
    <w:basedOn w:val="DefaultParagraphFont"/>
    <w:uiPriority w:val="99"/>
    <w:semiHidden/>
    <w:unhideWhenUsed/>
    <w:rsid w:val="00B37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2022-03-14T16:58:00Z</cp:lastPrinted>
  <dcterms:created xsi:type="dcterms:W3CDTF">2022-03-14T17:01:00Z</dcterms:created>
  <dcterms:modified xsi:type="dcterms:W3CDTF">2022-03-14T17:01:00Z</dcterms:modified>
</cp:coreProperties>
</file>