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32"/>
        <w:gridCol w:w="752"/>
        <w:gridCol w:w="416"/>
        <w:gridCol w:w="31"/>
        <w:gridCol w:w="144"/>
        <w:gridCol w:w="855"/>
        <w:gridCol w:w="1030"/>
        <w:gridCol w:w="1030"/>
        <w:gridCol w:w="519"/>
        <w:gridCol w:w="579"/>
        <w:gridCol w:w="1030"/>
        <w:gridCol w:w="1030"/>
        <w:gridCol w:w="1031"/>
      </w:tblGrid>
      <w:tr w:rsidR="004A5EA9" w:rsidRPr="00D2449B" w14:paraId="6F8D5812" w14:textId="77777777" w:rsidTr="004F1533">
        <w:trPr>
          <w:jc w:val="center"/>
        </w:trPr>
        <w:tc>
          <w:tcPr>
            <w:tcW w:w="957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05AB67" w14:textId="3E569CC1"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14:paraId="66BD39F5" w14:textId="77777777" w:rsidTr="004F1533">
        <w:trPr>
          <w:jc w:val="center"/>
        </w:trPr>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789996" w14:textId="77777777" w:rsidR="004936A6" w:rsidRPr="00D2449B" w:rsidRDefault="004936A6" w:rsidP="00D2449B">
            <w:pPr>
              <w:jc w:val="center"/>
              <w:rPr>
                <w:rFonts w:ascii="Calibri" w:hAnsi="Calibri"/>
                <w:b/>
                <w:szCs w:val="22"/>
              </w:rPr>
            </w:pPr>
            <w:r>
              <w:rPr>
                <w:rFonts w:ascii="Calibri" w:hAnsi="Calibri"/>
                <w:b/>
                <w:szCs w:val="22"/>
              </w:rPr>
              <w:t>Signed:</w:t>
            </w:r>
          </w:p>
        </w:tc>
        <w:tc>
          <w:tcPr>
            <w:tcW w:w="116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A8CA76" w14:textId="77777777" w:rsidR="004936A6" w:rsidRPr="00D2449B" w:rsidRDefault="004936A6" w:rsidP="00D2449B">
            <w:pPr>
              <w:jc w:val="center"/>
              <w:rPr>
                <w:rFonts w:ascii="Calibri" w:hAnsi="Calibri"/>
                <w:b/>
                <w:szCs w:val="22"/>
              </w:rPr>
            </w:pPr>
            <w:r>
              <w:rPr>
                <w:rFonts w:ascii="Calibri" w:hAnsi="Calibri"/>
                <w:b/>
                <w:szCs w:val="22"/>
              </w:rPr>
              <w:t>Officer:</w:t>
            </w:r>
          </w:p>
        </w:tc>
        <w:tc>
          <w:tcPr>
            <w:tcW w:w="10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6BE8D5" w14:textId="68F1C16E" w:rsidR="004936A6" w:rsidRPr="00D2449B" w:rsidRDefault="000F7A9B" w:rsidP="00D2449B">
            <w:pPr>
              <w:jc w:val="center"/>
              <w:rPr>
                <w:rFonts w:ascii="Calibri" w:hAnsi="Calibri"/>
                <w:b/>
                <w:szCs w:val="22"/>
              </w:rPr>
            </w:pPr>
            <w:r>
              <w:rPr>
                <w:rFonts w:ascii="Calibri" w:hAnsi="Calibri"/>
                <w:b/>
                <w:szCs w:val="22"/>
              </w:rPr>
              <w:t>KH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D016A9" w14:textId="77777777" w:rsidR="004936A6" w:rsidRPr="00D2449B" w:rsidRDefault="004936A6"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021EB9" w14:textId="4E6BF0A5" w:rsidR="004936A6" w:rsidRPr="00D2449B" w:rsidRDefault="004F1533" w:rsidP="00D2449B">
            <w:pPr>
              <w:jc w:val="center"/>
              <w:rPr>
                <w:rFonts w:ascii="Calibri" w:hAnsi="Calibri"/>
                <w:b/>
                <w:szCs w:val="22"/>
              </w:rPr>
            </w:pPr>
            <w:r>
              <w:rPr>
                <w:rFonts w:ascii="Calibri" w:hAnsi="Calibri"/>
                <w:b/>
                <w:szCs w:val="22"/>
              </w:rPr>
              <w:t>05.04.23</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616410" w14:textId="77777777"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48B73F" w14:textId="4E9173D8" w:rsidR="004936A6" w:rsidRPr="00D2449B" w:rsidRDefault="002D5984"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AAA210" w14:textId="77777777"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17FFCD" w14:textId="42AD25B9" w:rsidR="004936A6" w:rsidRPr="00D2449B" w:rsidRDefault="002D5984" w:rsidP="00D2449B">
            <w:pPr>
              <w:jc w:val="center"/>
              <w:rPr>
                <w:rFonts w:ascii="Calibri" w:hAnsi="Calibri"/>
                <w:b/>
                <w:szCs w:val="22"/>
              </w:rPr>
            </w:pPr>
            <w:r>
              <w:rPr>
                <w:rFonts w:ascii="Calibri" w:hAnsi="Calibri"/>
                <w:b/>
                <w:szCs w:val="22"/>
              </w:rPr>
              <w:t>06.4.23</w:t>
            </w:r>
          </w:p>
        </w:tc>
      </w:tr>
      <w:tr w:rsidR="004A5EA9" w:rsidRPr="00D2449B" w14:paraId="3C7D1DE8" w14:textId="77777777" w:rsidTr="004F1533">
        <w:trPr>
          <w:jc w:val="center"/>
        </w:trPr>
        <w:tc>
          <w:tcPr>
            <w:tcW w:w="957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46547B8" w14:textId="77777777" w:rsidR="004A5EA9" w:rsidRPr="00D2449B" w:rsidRDefault="004A5EA9" w:rsidP="004A5EA9">
            <w:pPr>
              <w:jc w:val="center"/>
              <w:rPr>
                <w:rFonts w:ascii="Calibri" w:hAnsi="Calibri"/>
                <w:b/>
                <w:szCs w:val="22"/>
              </w:rPr>
            </w:pPr>
          </w:p>
        </w:tc>
      </w:tr>
      <w:tr w:rsidR="004A5EA9" w:rsidRPr="00D2449B" w14:paraId="3134C6A3" w14:textId="77777777" w:rsidTr="004F1533">
        <w:trPr>
          <w:jc w:val="center"/>
        </w:trPr>
        <w:tc>
          <w:tcPr>
            <w:tcW w:w="247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6F132BC"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342DE4" w14:textId="007AC923" w:rsidR="004A5EA9" w:rsidRPr="0002055D" w:rsidRDefault="004A5EA9" w:rsidP="008542DE">
            <w:pPr>
              <w:rPr>
                <w:rFonts w:ascii="Calibri" w:hAnsi="Calibri"/>
                <w:color w:val="548DD4" w:themeColor="text2" w:themeTint="99"/>
                <w:szCs w:val="22"/>
              </w:rPr>
            </w:pPr>
            <w:r w:rsidRPr="0002055D">
              <w:rPr>
                <w:rFonts w:ascii="Calibri" w:hAnsi="Calibri"/>
                <w:szCs w:val="22"/>
              </w:rPr>
              <w:t>3/20</w:t>
            </w:r>
            <w:r w:rsidR="00A5485E" w:rsidRPr="0002055D">
              <w:rPr>
                <w:rFonts w:ascii="Calibri" w:hAnsi="Calibri"/>
                <w:szCs w:val="22"/>
              </w:rPr>
              <w:t>2</w:t>
            </w:r>
            <w:r w:rsidR="004C6421">
              <w:rPr>
                <w:rFonts w:ascii="Calibri" w:hAnsi="Calibri"/>
                <w:szCs w:val="22"/>
              </w:rPr>
              <w:t>2</w:t>
            </w:r>
            <w:r w:rsidR="00A5485E" w:rsidRPr="0002055D">
              <w:rPr>
                <w:rFonts w:ascii="Calibri" w:hAnsi="Calibri"/>
                <w:szCs w:val="22"/>
              </w:rPr>
              <w:t>/</w:t>
            </w:r>
            <w:r w:rsidR="004C6421">
              <w:rPr>
                <w:rFonts w:ascii="Calibri" w:hAnsi="Calibri"/>
                <w:szCs w:val="22"/>
              </w:rPr>
              <w:t>0096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D14445"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7216" behindDoc="0" locked="0" layoutInCell="1" allowOverlap="1" wp14:anchorId="58317010" wp14:editId="7BA4ED40">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2E39A377" w14:textId="77777777" w:rsidTr="004F1533">
        <w:trPr>
          <w:jc w:val="center"/>
        </w:trPr>
        <w:tc>
          <w:tcPr>
            <w:tcW w:w="247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0B51E34"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548A34" w14:textId="2017EBE5" w:rsidR="004A5EA9" w:rsidRPr="0002055D" w:rsidRDefault="004B037A" w:rsidP="002C6277">
            <w:pPr>
              <w:rPr>
                <w:rFonts w:ascii="Calibri" w:hAnsi="Calibri"/>
                <w:szCs w:val="22"/>
              </w:rPr>
            </w:pPr>
            <w:r>
              <w:rPr>
                <w:rFonts w:ascii="Calibri" w:hAnsi="Calibri"/>
                <w:szCs w:val="22"/>
              </w:rPr>
              <w:t>February 2022 &amp; Jan 2023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946DA82" w14:textId="77777777" w:rsidR="004A5EA9" w:rsidRPr="00D2449B" w:rsidRDefault="004A5EA9">
            <w:pPr>
              <w:rPr>
                <w:rFonts w:ascii="Calibri" w:hAnsi="Calibri"/>
                <w:szCs w:val="22"/>
              </w:rPr>
            </w:pPr>
          </w:p>
        </w:tc>
      </w:tr>
      <w:tr w:rsidR="004A5EA9" w:rsidRPr="00D2449B" w14:paraId="5C00A3A6" w14:textId="77777777" w:rsidTr="004F1533">
        <w:trPr>
          <w:jc w:val="center"/>
        </w:trPr>
        <w:tc>
          <w:tcPr>
            <w:tcW w:w="247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440D7FB"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AAAA85" w14:textId="5CC70D67" w:rsidR="004A5EA9" w:rsidRPr="0002055D" w:rsidRDefault="00A20303" w:rsidP="00811771">
            <w:pPr>
              <w:rPr>
                <w:rFonts w:ascii="Calibri" w:hAnsi="Calibri"/>
                <w:szCs w:val="22"/>
              </w:rPr>
            </w:pPr>
            <w:r w:rsidRPr="0002055D">
              <w:rPr>
                <w:rFonts w:ascii="Calibri" w:hAnsi="Calibri"/>
                <w:szCs w:val="22"/>
              </w:rPr>
              <w:t>JM</w:t>
            </w:r>
            <w:r w:rsidR="000F7A9B">
              <w:rPr>
                <w:rFonts w:ascii="Calibri" w:hAnsi="Calibri"/>
                <w:szCs w:val="22"/>
              </w:rPr>
              <w:t>/KH</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C5CB7B7" w14:textId="77777777" w:rsidR="004A5EA9" w:rsidRPr="00D2449B" w:rsidRDefault="004A5EA9">
            <w:pPr>
              <w:rPr>
                <w:rFonts w:ascii="Calibri" w:hAnsi="Calibri"/>
                <w:szCs w:val="22"/>
              </w:rPr>
            </w:pPr>
          </w:p>
        </w:tc>
      </w:tr>
      <w:tr w:rsidR="004A5EA9" w:rsidRPr="00D2449B" w14:paraId="4DC301E8" w14:textId="77777777" w:rsidTr="004F1533">
        <w:trPr>
          <w:jc w:val="center"/>
        </w:trPr>
        <w:tc>
          <w:tcPr>
            <w:tcW w:w="590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92EBAD"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68138D"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5193A6F8" w14:textId="77777777" w:rsidTr="004F1533">
        <w:trPr>
          <w:trHeight w:hRule="exact" w:val="170"/>
          <w:jc w:val="center"/>
        </w:trPr>
        <w:tc>
          <w:tcPr>
            <w:tcW w:w="957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D2CFA85"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6170110D" w14:textId="77777777" w:rsidTr="004F1533">
        <w:trPr>
          <w:jc w:val="center"/>
        </w:trPr>
        <w:tc>
          <w:tcPr>
            <w:tcW w:w="188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794C17" w14:textId="77777777" w:rsidR="004A5EA9" w:rsidRPr="00C45B3B" w:rsidRDefault="004A5EA9" w:rsidP="00A95D89">
            <w:pPr>
              <w:rPr>
                <w:rFonts w:ascii="Calibri" w:hAnsi="Calibri"/>
                <w:b/>
                <w:szCs w:val="22"/>
              </w:rPr>
            </w:pPr>
            <w:r w:rsidRPr="00C45B3B">
              <w:rPr>
                <w:rFonts w:ascii="Calibri" w:hAnsi="Calibri"/>
                <w:b/>
                <w:szCs w:val="22"/>
              </w:rPr>
              <w:t xml:space="preserve">Development </w:t>
            </w:r>
            <w:r w:rsidR="00A95D89" w:rsidRPr="00C45B3B">
              <w:rPr>
                <w:rFonts w:ascii="Calibri" w:hAnsi="Calibri"/>
                <w:b/>
                <w:szCs w:val="22"/>
              </w:rPr>
              <w:t>Description</w:t>
            </w:r>
            <w:r w:rsidRPr="00C45B3B">
              <w:rPr>
                <w:rFonts w:ascii="Calibri" w:hAnsi="Calibri"/>
                <w:b/>
                <w:szCs w:val="22"/>
              </w:rPr>
              <w:t>:</w:t>
            </w:r>
          </w:p>
        </w:tc>
        <w:tc>
          <w:tcPr>
            <w:tcW w:w="769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9D1BD2" w14:textId="77777777" w:rsidR="004C6421" w:rsidRPr="004F1533" w:rsidRDefault="004C6421" w:rsidP="004C6421">
            <w:pPr>
              <w:overflowPunct/>
              <w:autoSpaceDE/>
              <w:autoSpaceDN/>
              <w:adjustRightInd/>
              <w:textAlignment w:val="auto"/>
              <w:rPr>
                <w:rFonts w:asciiTheme="minorHAnsi" w:hAnsiTheme="minorHAnsi" w:cstheme="minorHAnsi"/>
                <w:szCs w:val="22"/>
                <w:lang w:eastAsia="en-GB"/>
              </w:rPr>
            </w:pPr>
            <w:r w:rsidRPr="004F1533">
              <w:rPr>
                <w:rFonts w:asciiTheme="minorHAnsi" w:hAnsiTheme="minorHAnsi" w:cstheme="minorHAnsi"/>
                <w:color w:val="333333"/>
                <w:szCs w:val="22"/>
                <w:shd w:val="clear" w:color="auto" w:fill="FFFFFF"/>
                <w:lang w:eastAsia="en-GB"/>
              </w:rPr>
              <w:t>Demolition of former calf building, offices and retail units and construction of new building split into two units</w:t>
            </w:r>
          </w:p>
          <w:p w14:paraId="5068D995" w14:textId="583D011F" w:rsidR="004A5EA9" w:rsidRPr="004F1533" w:rsidRDefault="004A5EA9">
            <w:pPr>
              <w:rPr>
                <w:rFonts w:asciiTheme="minorHAnsi" w:hAnsiTheme="minorHAnsi" w:cstheme="minorHAnsi"/>
                <w:szCs w:val="22"/>
              </w:rPr>
            </w:pPr>
          </w:p>
        </w:tc>
      </w:tr>
      <w:tr w:rsidR="002A01CF" w:rsidRPr="00D2449B" w14:paraId="3E21F090" w14:textId="77777777" w:rsidTr="004F1533">
        <w:trPr>
          <w:jc w:val="center"/>
        </w:trPr>
        <w:tc>
          <w:tcPr>
            <w:tcW w:w="188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4B1D74" w14:textId="77777777" w:rsidR="002A01CF" w:rsidRPr="00C45B3B" w:rsidRDefault="002A01CF">
            <w:pPr>
              <w:rPr>
                <w:rFonts w:ascii="Calibri" w:hAnsi="Calibri"/>
                <w:b/>
                <w:szCs w:val="22"/>
              </w:rPr>
            </w:pPr>
            <w:r w:rsidRPr="00C45B3B">
              <w:rPr>
                <w:rFonts w:ascii="Calibri" w:hAnsi="Calibri"/>
                <w:b/>
                <w:szCs w:val="22"/>
              </w:rPr>
              <w:t>Site Address</w:t>
            </w:r>
            <w:r w:rsidR="00A95D89" w:rsidRPr="00C45B3B">
              <w:rPr>
                <w:rFonts w:ascii="Calibri" w:hAnsi="Calibri"/>
                <w:b/>
                <w:szCs w:val="22"/>
              </w:rPr>
              <w:t>/Location</w:t>
            </w:r>
            <w:r w:rsidRPr="00C45B3B">
              <w:rPr>
                <w:rFonts w:ascii="Calibri" w:hAnsi="Calibri"/>
                <w:b/>
                <w:szCs w:val="22"/>
              </w:rPr>
              <w:t>:</w:t>
            </w:r>
          </w:p>
        </w:tc>
        <w:tc>
          <w:tcPr>
            <w:tcW w:w="769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B5BD0A" w14:textId="1C494DF3" w:rsidR="002A01CF" w:rsidRPr="004F1533" w:rsidRDefault="004C6421" w:rsidP="00A42E82">
            <w:pPr>
              <w:rPr>
                <w:rFonts w:asciiTheme="minorHAnsi" w:hAnsiTheme="minorHAnsi" w:cstheme="minorHAnsi"/>
                <w:b/>
                <w:bCs/>
                <w:szCs w:val="22"/>
              </w:rPr>
            </w:pPr>
            <w:r w:rsidRPr="004F1533">
              <w:rPr>
                <w:rFonts w:asciiTheme="minorHAnsi" w:hAnsiTheme="minorHAnsi" w:cstheme="minorHAnsi"/>
                <w:color w:val="333333"/>
                <w:szCs w:val="22"/>
                <w:shd w:val="clear" w:color="auto" w:fill="FFFFFF"/>
              </w:rPr>
              <w:t>Gisburn Auction Mart Gisburn Road Gisburn</w:t>
            </w:r>
            <w:r w:rsidR="004B037A" w:rsidRPr="004F1533">
              <w:rPr>
                <w:rFonts w:asciiTheme="minorHAnsi" w:hAnsiTheme="minorHAnsi" w:cstheme="minorHAnsi"/>
                <w:color w:val="333333"/>
                <w:szCs w:val="22"/>
                <w:shd w:val="clear" w:color="auto" w:fill="FFFFFF"/>
              </w:rPr>
              <w:t xml:space="preserve"> BB7 4ES</w:t>
            </w:r>
          </w:p>
        </w:tc>
      </w:tr>
      <w:tr w:rsidR="00A95D89" w:rsidRPr="00D2449B" w14:paraId="7BE5F702" w14:textId="77777777" w:rsidTr="004F1533">
        <w:trPr>
          <w:trHeight w:hRule="exact" w:val="170"/>
          <w:jc w:val="center"/>
        </w:trPr>
        <w:tc>
          <w:tcPr>
            <w:tcW w:w="957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716AC8A" w14:textId="77777777" w:rsidR="00A95D89" w:rsidRPr="00C45B3B" w:rsidRDefault="007E0D23" w:rsidP="007E0D23">
            <w:pPr>
              <w:tabs>
                <w:tab w:val="left" w:pos="2667"/>
              </w:tabs>
              <w:rPr>
                <w:rFonts w:ascii="Calibri" w:hAnsi="Calibri"/>
                <w:b/>
                <w:color w:val="548DD4" w:themeColor="text2" w:themeTint="99"/>
                <w:szCs w:val="22"/>
              </w:rPr>
            </w:pPr>
            <w:r w:rsidRPr="00C45B3B">
              <w:rPr>
                <w:rFonts w:ascii="Calibri" w:hAnsi="Calibri"/>
                <w:b/>
                <w:color w:val="548DD4" w:themeColor="text2" w:themeTint="99"/>
                <w:szCs w:val="22"/>
              </w:rPr>
              <w:tab/>
            </w:r>
          </w:p>
        </w:tc>
      </w:tr>
      <w:tr w:rsidR="00C618DB" w:rsidRPr="00D2449B" w14:paraId="2C718442" w14:textId="77777777" w:rsidTr="004F1533">
        <w:trPr>
          <w:jc w:val="center"/>
        </w:trPr>
        <w:tc>
          <w:tcPr>
            <w:tcW w:w="188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041EF81" w14:textId="77777777" w:rsidR="00C618DB" w:rsidRPr="00C45B3B" w:rsidRDefault="00C618DB">
            <w:pPr>
              <w:rPr>
                <w:rFonts w:ascii="Calibri" w:hAnsi="Calibri"/>
                <w:b/>
                <w:szCs w:val="22"/>
              </w:rPr>
            </w:pPr>
            <w:r w:rsidRPr="00C45B3B">
              <w:rPr>
                <w:rFonts w:ascii="Calibri" w:hAnsi="Calibri"/>
                <w:b/>
                <w:szCs w:val="22"/>
              </w:rPr>
              <w:t xml:space="preserve">CONSULTATIONS: </w:t>
            </w:r>
          </w:p>
        </w:tc>
        <w:tc>
          <w:tcPr>
            <w:tcW w:w="769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8DF15E" w14:textId="77777777" w:rsidR="00C618DB" w:rsidRPr="00C45B3B" w:rsidRDefault="00C618DB">
            <w:pPr>
              <w:rPr>
                <w:rFonts w:ascii="Calibri" w:hAnsi="Calibri"/>
                <w:b/>
                <w:szCs w:val="22"/>
              </w:rPr>
            </w:pPr>
            <w:r w:rsidRPr="00C45B3B">
              <w:rPr>
                <w:rFonts w:ascii="Calibri" w:hAnsi="Calibri"/>
                <w:b/>
                <w:szCs w:val="22"/>
              </w:rPr>
              <w:t>Parish/Town Council</w:t>
            </w:r>
          </w:p>
        </w:tc>
      </w:tr>
      <w:tr w:rsidR="002A01CF" w:rsidRPr="00D2449B" w14:paraId="7EA797E9" w14:textId="77777777" w:rsidTr="004F1533">
        <w:trPr>
          <w:jc w:val="center"/>
        </w:trPr>
        <w:tc>
          <w:tcPr>
            <w:tcW w:w="957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EB9B0A" w14:textId="722113BC" w:rsidR="002A01CF" w:rsidRPr="00C45B3B" w:rsidRDefault="007C2B96">
            <w:pPr>
              <w:rPr>
                <w:rFonts w:ascii="Calibri" w:hAnsi="Calibri"/>
                <w:szCs w:val="22"/>
              </w:rPr>
            </w:pPr>
            <w:r>
              <w:rPr>
                <w:rFonts w:ascii="Calibri" w:hAnsi="Calibri"/>
                <w:szCs w:val="22"/>
              </w:rPr>
              <w:t>No observation received</w:t>
            </w:r>
            <w:r w:rsidR="00F176FF">
              <w:rPr>
                <w:rFonts w:ascii="Calibri" w:hAnsi="Calibri"/>
                <w:szCs w:val="22"/>
              </w:rPr>
              <w:t>.</w:t>
            </w:r>
          </w:p>
        </w:tc>
      </w:tr>
      <w:tr w:rsidR="00C618DB" w:rsidRPr="00D2449B" w14:paraId="6B56BF1D" w14:textId="77777777" w:rsidTr="004F1533">
        <w:trPr>
          <w:trHeight w:hRule="exact" w:val="170"/>
          <w:jc w:val="center"/>
        </w:trPr>
        <w:tc>
          <w:tcPr>
            <w:tcW w:w="957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E7BB835" w14:textId="77777777" w:rsidR="00C618DB" w:rsidRPr="00C45B3B" w:rsidRDefault="00C618DB">
            <w:pPr>
              <w:rPr>
                <w:rFonts w:ascii="Calibri" w:hAnsi="Calibri"/>
                <w:bCs/>
                <w:szCs w:val="22"/>
              </w:rPr>
            </w:pPr>
          </w:p>
        </w:tc>
      </w:tr>
      <w:tr w:rsidR="004F1533" w:rsidRPr="00D2449B" w14:paraId="3EFED7CD" w14:textId="77777777" w:rsidTr="004F1533">
        <w:trPr>
          <w:jc w:val="center"/>
        </w:trPr>
        <w:tc>
          <w:tcPr>
            <w:tcW w:w="188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069B6B" w14:textId="77777777" w:rsidR="004F1533" w:rsidRDefault="004F1533" w:rsidP="004F1533">
            <w:pPr>
              <w:rPr>
                <w:rFonts w:ascii="Calibri" w:hAnsi="Calibri"/>
                <w:b/>
                <w:szCs w:val="22"/>
              </w:rPr>
            </w:pPr>
            <w:r w:rsidRPr="00C45B3B">
              <w:rPr>
                <w:rFonts w:ascii="Calibri" w:hAnsi="Calibri"/>
                <w:b/>
                <w:szCs w:val="22"/>
              </w:rPr>
              <w:t xml:space="preserve">CONSULTATIONS: </w:t>
            </w:r>
          </w:p>
          <w:p w14:paraId="161364E6" w14:textId="77777777" w:rsidR="004F1533" w:rsidRPr="00C45B3B" w:rsidRDefault="004F1533" w:rsidP="00C618DB">
            <w:pPr>
              <w:rPr>
                <w:rFonts w:ascii="Calibri" w:hAnsi="Calibri"/>
                <w:b/>
                <w:szCs w:val="22"/>
              </w:rPr>
            </w:pPr>
          </w:p>
        </w:tc>
        <w:tc>
          <w:tcPr>
            <w:tcW w:w="769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12882D" w14:textId="3F9F88E2" w:rsidR="004F1533" w:rsidRPr="000F6C15" w:rsidRDefault="004F1533" w:rsidP="000F6C15">
            <w:pPr>
              <w:spacing w:before="100" w:beforeAutospacing="1" w:after="100" w:afterAutospacing="1"/>
              <w:ind w:right="7"/>
              <w:rPr>
                <w:rFonts w:asciiTheme="minorHAnsi" w:hAnsiTheme="minorHAnsi" w:cstheme="minorHAnsi"/>
                <w:szCs w:val="22"/>
              </w:rPr>
            </w:pPr>
            <w:r>
              <w:rPr>
                <w:rFonts w:ascii="Calibri" w:hAnsi="Calibri"/>
                <w:b/>
                <w:szCs w:val="22"/>
              </w:rPr>
              <w:t>LCC Highways</w:t>
            </w:r>
          </w:p>
        </w:tc>
      </w:tr>
      <w:tr w:rsidR="004F1533" w:rsidRPr="00D2449B" w14:paraId="6AD7A0BD" w14:textId="77777777" w:rsidTr="007A56B1">
        <w:trPr>
          <w:jc w:val="center"/>
        </w:trPr>
        <w:tc>
          <w:tcPr>
            <w:tcW w:w="957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956ECD" w14:textId="013F2409" w:rsidR="004F1533" w:rsidRPr="000F6C15" w:rsidRDefault="004F1533" w:rsidP="000F6C15">
            <w:pPr>
              <w:spacing w:before="100" w:beforeAutospacing="1" w:after="100" w:afterAutospacing="1"/>
              <w:ind w:right="7"/>
              <w:rPr>
                <w:rFonts w:asciiTheme="minorHAnsi" w:hAnsiTheme="minorHAnsi" w:cstheme="minorHAnsi"/>
                <w:szCs w:val="22"/>
              </w:rPr>
            </w:pPr>
            <w:r w:rsidRPr="000F6C15">
              <w:rPr>
                <w:rFonts w:asciiTheme="minorHAnsi" w:hAnsiTheme="minorHAnsi" w:cstheme="minorHAnsi"/>
                <w:szCs w:val="22"/>
              </w:rPr>
              <w:t>The site will be accessed off Gisburn Road, which is an A classified road subject to a 30mph speed limit.</w:t>
            </w:r>
          </w:p>
          <w:p w14:paraId="06C8773B" w14:textId="32CC46E0" w:rsidR="004F1533" w:rsidRPr="000F6C15" w:rsidRDefault="004F1533" w:rsidP="000F6C15">
            <w:pPr>
              <w:spacing w:before="100" w:beforeAutospacing="1" w:after="100" w:afterAutospacing="1"/>
              <w:ind w:right="21" w:firstLine="4"/>
              <w:rPr>
                <w:rFonts w:asciiTheme="minorHAnsi" w:hAnsiTheme="minorHAnsi" w:cstheme="minorHAnsi"/>
                <w:szCs w:val="22"/>
              </w:rPr>
            </w:pPr>
            <w:r w:rsidRPr="000F6C15">
              <w:rPr>
                <w:rFonts w:asciiTheme="minorHAnsi" w:hAnsiTheme="minorHAnsi" w:cstheme="minorHAnsi"/>
                <w:szCs w:val="22"/>
              </w:rPr>
              <w:t>The LHA have reviewed ADP drawing number 645/13A titled "Proposed Site Plan" and are aware that the existing access will remain unaltered following the proposal. The access currently serves the site which is used as a Cattle Market on Thursdays and Saturdays as well as serves Croft Bungalow and the café/office on site.</w:t>
            </w:r>
          </w:p>
          <w:p w14:paraId="5392D438" w14:textId="794610EE" w:rsidR="004F1533" w:rsidRPr="000F6C15" w:rsidRDefault="004F1533" w:rsidP="000F6C15">
            <w:pPr>
              <w:spacing w:before="100" w:beforeAutospacing="1" w:after="100" w:afterAutospacing="1"/>
              <w:ind w:right="216"/>
              <w:rPr>
                <w:rFonts w:asciiTheme="minorHAnsi" w:hAnsiTheme="minorHAnsi" w:cstheme="minorHAnsi"/>
                <w:szCs w:val="22"/>
              </w:rPr>
            </w:pPr>
            <w:r w:rsidRPr="000F6C15">
              <w:rPr>
                <w:rFonts w:asciiTheme="minorHAnsi" w:hAnsiTheme="minorHAnsi" w:cstheme="minorHAnsi"/>
                <w:szCs w:val="22"/>
              </w:rPr>
              <w:t>Therefore, given that large, agricultural vehicles visit the site twice a week, the LHA are satisfied that the access arrangements, following the intensification of use, comply with the LHAs guidance and no further comments to make regarding the access to the site.</w:t>
            </w:r>
          </w:p>
          <w:p w14:paraId="42E4549E" w14:textId="565D2209" w:rsidR="004F1533" w:rsidRPr="000F6C15" w:rsidRDefault="004F1533" w:rsidP="000F6C15">
            <w:pPr>
              <w:spacing w:before="100" w:beforeAutospacing="1" w:after="100" w:afterAutospacing="1"/>
              <w:ind w:right="86"/>
              <w:rPr>
                <w:rFonts w:asciiTheme="minorHAnsi" w:hAnsiTheme="minorHAnsi" w:cstheme="minorHAnsi"/>
                <w:szCs w:val="22"/>
              </w:rPr>
            </w:pPr>
            <w:r w:rsidRPr="000F6C15">
              <w:rPr>
                <w:rFonts w:asciiTheme="minorHAnsi" w:hAnsiTheme="minorHAnsi" w:cstheme="minorHAnsi"/>
                <w:szCs w:val="22"/>
              </w:rPr>
              <w:t>The LHA in the previous consultation dated 3rd March 2022, had concerns regarding the internal access to Croft Bungalow and requested that it was redesigned. This was because the LHA had concerns firstly regarding the complex turning manoeuvre directly from the site access to down the side of the proposed units where the bungalow would be accessed. The LHA also had concerns regarding the lack of segregation between these vehicle turning movements and pedestrians accessing.</w:t>
            </w:r>
          </w:p>
          <w:p w14:paraId="2F8FFBC9" w14:textId="0E991E05" w:rsidR="004F1533" w:rsidRPr="000F6C15" w:rsidRDefault="004F1533" w:rsidP="000F6C15">
            <w:pPr>
              <w:spacing w:before="100" w:beforeAutospacing="1" w:after="100" w:afterAutospacing="1"/>
              <w:rPr>
                <w:rFonts w:asciiTheme="minorHAnsi" w:hAnsiTheme="minorHAnsi" w:cstheme="minorHAnsi"/>
                <w:szCs w:val="22"/>
              </w:rPr>
            </w:pPr>
            <w:r w:rsidRPr="000F6C15">
              <w:rPr>
                <w:rFonts w:asciiTheme="minorHAnsi" w:hAnsiTheme="minorHAnsi" w:cstheme="minorHAnsi"/>
                <w:szCs w:val="22"/>
              </w:rPr>
              <w:t xml:space="preserve">Since then, as shown on ADP drawing number 645/13A titled "Proposed Site Plan," a swept path drawing has been submitted which shows that a vehicle can easily undertake the turning manoeuvre from the access to down the side of the units. The Agent has clarified that the route down the side of the units will only be used by the occupiers of the bungalow and to ensure that this is the case a sign will be erected at the entrance to the site stating, </w:t>
            </w:r>
            <w:r>
              <w:rPr>
                <w:rFonts w:asciiTheme="minorHAnsi" w:hAnsiTheme="minorHAnsi" w:cstheme="minorHAnsi"/>
                <w:szCs w:val="22"/>
              </w:rPr>
              <w:t>“</w:t>
            </w:r>
            <w:r w:rsidRPr="000F6C15">
              <w:rPr>
                <w:rFonts w:asciiTheme="minorHAnsi" w:hAnsiTheme="minorHAnsi" w:cstheme="minorHAnsi"/>
                <w:szCs w:val="22"/>
              </w:rPr>
              <w:t>Access to Croft Bungalow only."</w:t>
            </w:r>
          </w:p>
          <w:p w14:paraId="6C20671F" w14:textId="375BF5D8" w:rsidR="004F1533" w:rsidRPr="000F6C15" w:rsidRDefault="004F1533" w:rsidP="000F6C15">
            <w:pPr>
              <w:spacing w:before="100" w:beforeAutospacing="1" w:after="100" w:afterAutospacing="1"/>
              <w:ind w:right="7"/>
              <w:rPr>
                <w:rFonts w:asciiTheme="minorHAnsi" w:hAnsiTheme="minorHAnsi" w:cstheme="minorHAnsi"/>
                <w:szCs w:val="22"/>
              </w:rPr>
            </w:pPr>
            <w:r w:rsidRPr="000F6C15">
              <w:rPr>
                <w:rFonts w:asciiTheme="minorHAnsi" w:hAnsiTheme="minorHAnsi" w:cstheme="minorHAnsi"/>
                <w:szCs w:val="22"/>
              </w:rPr>
              <w:t>To ensure that pedestrians to the site are segregated from these sporadic turning movements, a 1.1m high railing will be erected which will stretch from past the entrance of Unit 1 to the kerb line. A sign will also be erected towards the back of the</w:t>
            </w:r>
            <w:r>
              <w:rPr>
                <w:rFonts w:asciiTheme="minorHAnsi" w:hAnsiTheme="minorHAnsi" w:cstheme="minorHAnsi"/>
                <w:szCs w:val="22"/>
              </w:rPr>
              <w:t xml:space="preserve"> </w:t>
            </w:r>
            <w:r w:rsidRPr="000F6C15">
              <w:rPr>
                <w:rFonts w:asciiTheme="minorHAnsi" w:hAnsiTheme="minorHAnsi" w:cstheme="minorHAnsi"/>
                <w:szCs w:val="22"/>
              </w:rPr>
              <w:t>railing stating, "No pedestrians past this point," to ensure safe movements in this location.</w:t>
            </w:r>
          </w:p>
          <w:p w14:paraId="3221054D" w14:textId="42EDC9AE" w:rsidR="004F1533" w:rsidRPr="000F6C15" w:rsidRDefault="004F1533" w:rsidP="00922DB5">
            <w:pPr>
              <w:ind w:right="21" w:firstLine="4"/>
              <w:rPr>
                <w:rFonts w:asciiTheme="minorHAnsi" w:hAnsiTheme="minorHAnsi" w:cstheme="minorHAnsi"/>
                <w:szCs w:val="22"/>
              </w:rPr>
            </w:pPr>
            <w:r w:rsidRPr="000F6C15">
              <w:rPr>
                <w:rFonts w:asciiTheme="minorHAnsi" w:hAnsiTheme="minorHAnsi" w:cstheme="minorHAnsi"/>
                <w:szCs w:val="22"/>
              </w:rPr>
              <w:lastRenderedPageBreak/>
              <w:t>Therefore, with all these measures in place to ensure no conflicts occur in this location and the route down the side of the units being restrictive in nature, the LHA accept the route when accessing the bungalow.</w:t>
            </w:r>
          </w:p>
          <w:p w14:paraId="093C5A7F" w14:textId="77777777" w:rsidR="004F1533" w:rsidRDefault="004F1533" w:rsidP="00922DB5">
            <w:pPr>
              <w:pStyle w:val="Heading2"/>
              <w:spacing w:before="0"/>
              <w:rPr>
                <w:rFonts w:asciiTheme="minorHAnsi" w:hAnsiTheme="minorHAnsi" w:cstheme="minorHAnsi"/>
                <w:color w:val="auto"/>
                <w:sz w:val="22"/>
                <w:szCs w:val="22"/>
                <w:u w:val="single"/>
              </w:rPr>
            </w:pPr>
          </w:p>
          <w:p w14:paraId="5C7BBDE8" w14:textId="2076D0FE" w:rsidR="004F1533" w:rsidRDefault="004F1533" w:rsidP="00922DB5">
            <w:pPr>
              <w:pStyle w:val="Heading2"/>
              <w:spacing w:before="0"/>
              <w:rPr>
                <w:rFonts w:asciiTheme="minorHAnsi" w:hAnsiTheme="minorHAnsi" w:cstheme="minorHAnsi"/>
                <w:color w:val="auto"/>
                <w:sz w:val="22"/>
                <w:szCs w:val="22"/>
                <w:u w:val="single"/>
              </w:rPr>
            </w:pPr>
            <w:r w:rsidRPr="000F6C15">
              <w:rPr>
                <w:rFonts w:asciiTheme="minorHAnsi" w:hAnsiTheme="minorHAnsi" w:cstheme="minorHAnsi"/>
                <w:color w:val="auto"/>
                <w:sz w:val="22"/>
                <w:szCs w:val="22"/>
                <w:u w:val="single"/>
              </w:rPr>
              <w:t>Highway Safety</w:t>
            </w:r>
          </w:p>
          <w:p w14:paraId="5005B391" w14:textId="77777777" w:rsidR="004F1533" w:rsidRDefault="004F1533" w:rsidP="00922DB5">
            <w:pPr>
              <w:pStyle w:val="Heading2"/>
              <w:spacing w:before="0"/>
              <w:rPr>
                <w:rFonts w:asciiTheme="minorHAnsi" w:hAnsiTheme="minorHAnsi" w:cstheme="minorHAnsi"/>
                <w:color w:val="auto"/>
                <w:sz w:val="22"/>
                <w:szCs w:val="22"/>
              </w:rPr>
            </w:pPr>
            <w:r w:rsidRPr="00922DB5">
              <w:rPr>
                <w:rFonts w:asciiTheme="minorHAnsi" w:hAnsiTheme="minorHAnsi" w:cstheme="minorHAnsi"/>
                <w:color w:val="auto"/>
                <w:sz w:val="22"/>
                <w:szCs w:val="22"/>
              </w:rPr>
              <w:t xml:space="preserve">There have been three recorded Personal Injury Collisions (PICS) within 200m of the application site in the last five years. </w:t>
            </w:r>
          </w:p>
          <w:p w14:paraId="30EC95BF" w14:textId="77777777" w:rsidR="004F1533" w:rsidRDefault="004F1533" w:rsidP="00922DB5">
            <w:pPr>
              <w:pStyle w:val="Heading2"/>
              <w:spacing w:before="0"/>
              <w:rPr>
                <w:rFonts w:asciiTheme="minorHAnsi" w:hAnsiTheme="minorHAnsi" w:cstheme="minorHAnsi"/>
                <w:color w:val="auto"/>
                <w:sz w:val="22"/>
                <w:szCs w:val="22"/>
              </w:rPr>
            </w:pPr>
          </w:p>
          <w:p w14:paraId="07C57358" w14:textId="05C6A675" w:rsidR="004F1533" w:rsidRPr="00922DB5" w:rsidRDefault="004F1533" w:rsidP="00922DB5">
            <w:pPr>
              <w:pStyle w:val="Heading2"/>
              <w:spacing w:before="0"/>
              <w:rPr>
                <w:rFonts w:asciiTheme="minorHAnsi" w:hAnsiTheme="minorHAnsi" w:cstheme="minorHAnsi"/>
                <w:color w:val="auto"/>
                <w:sz w:val="22"/>
                <w:szCs w:val="22"/>
              </w:rPr>
            </w:pPr>
            <w:r w:rsidRPr="00922DB5">
              <w:rPr>
                <w:rFonts w:asciiTheme="minorHAnsi" w:hAnsiTheme="minorHAnsi" w:cstheme="minorHAnsi"/>
                <w:color w:val="auto"/>
                <w:sz w:val="22"/>
                <w:szCs w:val="22"/>
              </w:rPr>
              <w:t>Notwithstanding this, the LHA do not have any concerns that the proposal would exacerbate the existing highway safety situation as there are no significant trends among the PICS.</w:t>
            </w:r>
          </w:p>
          <w:p w14:paraId="08C59F24" w14:textId="77777777" w:rsidR="004F1533" w:rsidRDefault="004F1533" w:rsidP="00922DB5">
            <w:pPr>
              <w:pStyle w:val="Heading2"/>
              <w:spacing w:before="0"/>
              <w:rPr>
                <w:rFonts w:asciiTheme="minorHAnsi" w:hAnsiTheme="minorHAnsi" w:cstheme="minorHAnsi"/>
                <w:color w:val="auto"/>
                <w:sz w:val="22"/>
                <w:szCs w:val="22"/>
                <w:u w:val="single"/>
              </w:rPr>
            </w:pPr>
          </w:p>
          <w:p w14:paraId="3CE6AB7E" w14:textId="2AB54FDD" w:rsidR="004F1533" w:rsidRPr="000F6C15" w:rsidRDefault="004F1533" w:rsidP="00922DB5">
            <w:pPr>
              <w:pStyle w:val="Heading2"/>
              <w:spacing w:before="0"/>
              <w:rPr>
                <w:rFonts w:asciiTheme="minorHAnsi" w:hAnsiTheme="minorHAnsi" w:cstheme="minorHAnsi"/>
                <w:color w:val="auto"/>
                <w:sz w:val="22"/>
                <w:szCs w:val="22"/>
                <w:u w:val="single"/>
              </w:rPr>
            </w:pPr>
            <w:r w:rsidRPr="000F6C15">
              <w:rPr>
                <w:rFonts w:asciiTheme="minorHAnsi" w:hAnsiTheme="minorHAnsi" w:cstheme="minorHAnsi"/>
                <w:color w:val="auto"/>
                <w:sz w:val="22"/>
                <w:szCs w:val="22"/>
                <w:u w:val="single"/>
              </w:rPr>
              <w:t>Internal Layout</w:t>
            </w:r>
          </w:p>
          <w:p w14:paraId="784DE746" w14:textId="720632F1" w:rsidR="004F1533" w:rsidRPr="000F6C15" w:rsidRDefault="004F1533" w:rsidP="00922DB5">
            <w:pPr>
              <w:ind w:right="7"/>
              <w:rPr>
                <w:rFonts w:asciiTheme="minorHAnsi" w:hAnsiTheme="minorHAnsi" w:cstheme="minorHAnsi"/>
                <w:szCs w:val="22"/>
              </w:rPr>
            </w:pPr>
            <w:r w:rsidRPr="000F6C15">
              <w:rPr>
                <w:rFonts w:asciiTheme="minorHAnsi" w:hAnsiTheme="minorHAnsi" w:cstheme="minorHAnsi"/>
                <w:szCs w:val="22"/>
              </w:rPr>
              <w:t>The LHA have reviewed ADP drawing number 645/13A titled 'Proposed Site Plan" and are aware that the site will provide 16 car parking spaces for Unit 1 and 25 car parking spaces for Unit 2. This complies with the LHAs parking guidance as defined in the Joint Lancashire Structure Plan, given the internal sales floor area of each unit, as expressed in an email sent to the LHA on 18</w:t>
            </w:r>
            <w:r w:rsidRPr="000F6C15">
              <w:rPr>
                <w:rFonts w:asciiTheme="minorHAnsi" w:hAnsiTheme="minorHAnsi" w:cstheme="minorHAnsi"/>
                <w:szCs w:val="22"/>
                <w:vertAlign w:val="superscript"/>
              </w:rPr>
              <w:t xml:space="preserve">th </w:t>
            </w:r>
            <w:r w:rsidRPr="000F6C15">
              <w:rPr>
                <w:rFonts w:asciiTheme="minorHAnsi" w:hAnsiTheme="minorHAnsi" w:cstheme="minorHAnsi"/>
                <w:szCs w:val="22"/>
              </w:rPr>
              <w:t>May 2022.</w:t>
            </w:r>
          </w:p>
          <w:p w14:paraId="30D4E29B" w14:textId="77777777" w:rsidR="004F1533" w:rsidRDefault="004F1533" w:rsidP="00922DB5">
            <w:pPr>
              <w:ind w:right="7"/>
              <w:rPr>
                <w:rFonts w:asciiTheme="minorHAnsi" w:hAnsiTheme="minorHAnsi" w:cstheme="minorHAnsi"/>
                <w:szCs w:val="22"/>
              </w:rPr>
            </w:pPr>
          </w:p>
          <w:p w14:paraId="5FAE54D9" w14:textId="2489E278" w:rsidR="004F1533" w:rsidRDefault="004F1533" w:rsidP="00922DB5">
            <w:pPr>
              <w:ind w:right="7"/>
              <w:rPr>
                <w:rFonts w:asciiTheme="minorHAnsi" w:hAnsiTheme="minorHAnsi" w:cstheme="minorHAnsi"/>
                <w:szCs w:val="22"/>
              </w:rPr>
            </w:pPr>
            <w:r w:rsidRPr="000F6C15">
              <w:rPr>
                <w:rFonts w:asciiTheme="minorHAnsi" w:hAnsiTheme="minorHAnsi" w:cstheme="minorHAnsi"/>
                <w:szCs w:val="22"/>
              </w:rPr>
              <w:t>The LHA have reviewed the dimensions of the spaces for unit 1 and are aware that the 9 spaces located at the front of the unit will be 5m in length and there will be a 2.5m wide footway at the back of the space. The LHA welcome this addition with the footway behind the car parking space giving safe passage to pedestrians accessing the Unit.</w:t>
            </w:r>
          </w:p>
          <w:p w14:paraId="4158ED89" w14:textId="77777777" w:rsidR="004F1533" w:rsidRPr="000F6C15" w:rsidRDefault="004F1533" w:rsidP="00922DB5">
            <w:pPr>
              <w:ind w:right="7"/>
              <w:rPr>
                <w:rFonts w:asciiTheme="minorHAnsi" w:hAnsiTheme="minorHAnsi" w:cstheme="minorHAnsi"/>
                <w:szCs w:val="22"/>
              </w:rPr>
            </w:pPr>
          </w:p>
          <w:p w14:paraId="466EEF00" w14:textId="77777777" w:rsidR="004F1533" w:rsidRPr="000F6C15" w:rsidRDefault="004F1533" w:rsidP="00922DB5">
            <w:pPr>
              <w:ind w:right="7"/>
              <w:rPr>
                <w:rFonts w:asciiTheme="minorHAnsi" w:hAnsiTheme="minorHAnsi" w:cstheme="minorHAnsi"/>
                <w:szCs w:val="22"/>
              </w:rPr>
            </w:pPr>
            <w:r w:rsidRPr="000F6C15">
              <w:rPr>
                <w:rFonts w:asciiTheme="minorHAnsi" w:hAnsiTheme="minorHAnsi" w:cstheme="minorHAnsi"/>
                <w:szCs w:val="22"/>
              </w:rPr>
              <w:t>The other 7 designated spaces for Unit 1 will be located to the right of the Unit on the existing car parking area for the Auction Mart. The 7 spaces will become formalised, and a sign will be erected stating that the spaces can only be used when customers are visiting the Farm shop. A 1.8m wide footway to the front of the bays will be provided, providing access to the pedestrian crossing which will link to the footway and front parking area for Unit 1.</w:t>
            </w:r>
          </w:p>
          <w:p w14:paraId="701AC0A5" w14:textId="77777777" w:rsidR="004F1533" w:rsidRDefault="004F1533" w:rsidP="00922DB5">
            <w:pPr>
              <w:ind w:right="7"/>
              <w:rPr>
                <w:rFonts w:asciiTheme="minorHAnsi" w:hAnsiTheme="minorHAnsi" w:cstheme="minorHAnsi"/>
                <w:szCs w:val="22"/>
              </w:rPr>
            </w:pPr>
          </w:p>
          <w:p w14:paraId="081351BD" w14:textId="1EC469C7" w:rsidR="004F1533" w:rsidRDefault="004F1533" w:rsidP="00922DB5">
            <w:pPr>
              <w:ind w:right="7"/>
              <w:rPr>
                <w:rFonts w:asciiTheme="minorHAnsi" w:hAnsiTheme="minorHAnsi" w:cstheme="minorHAnsi"/>
                <w:szCs w:val="22"/>
              </w:rPr>
            </w:pPr>
            <w:r w:rsidRPr="000F6C15">
              <w:rPr>
                <w:rFonts w:asciiTheme="minorHAnsi" w:hAnsiTheme="minorHAnsi" w:cstheme="minorHAnsi"/>
                <w:szCs w:val="22"/>
              </w:rPr>
              <w:t xml:space="preserve">The 25 spaces for unit 2 will be provided towards the rear of the site, adjacent to Croft Bungalow and will be accessed via two accesses. </w:t>
            </w:r>
          </w:p>
          <w:p w14:paraId="28D3BB27" w14:textId="3409EABA" w:rsidR="004F1533" w:rsidRPr="000F6C15" w:rsidRDefault="004F1533" w:rsidP="00922DB5">
            <w:pPr>
              <w:ind w:right="7"/>
              <w:rPr>
                <w:rFonts w:asciiTheme="minorHAnsi" w:hAnsiTheme="minorHAnsi" w:cstheme="minorHAnsi"/>
                <w:szCs w:val="22"/>
              </w:rPr>
            </w:pPr>
            <w:r w:rsidRPr="000F6C15">
              <w:rPr>
                <w:rFonts w:asciiTheme="minorHAnsi" w:hAnsiTheme="minorHAnsi" w:cstheme="minorHAnsi"/>
                <w:szCs w:val="22"/>
              </w:rPr>
              <w:t xml:space="preserve">One of the accesses will be used to access the car park, while the other will be used to exit the car park. The LHA </w:t>
            </w:r>
            <w:r>
              <w:rPr>
                <w:rFonts w:asciiTheme="minorHAnsi" w:hAnsiTheme="minorHAnsi" w:cstheme="minorHAnsi"/>
                <w:szCs w:val="22"/>
              </w:rPr>
              <w:t xml:space="preserve">request a </w:t>
            </w:r>
            <w:r w:rsidRPr="000F6C15">
              <w:rPr>
                <w:rFonts w:asciiTheme="minorHAnsi" w:hAnsiTheme="minorHAnsi" w:cstheme="minorHAnsi"/>
                <w:szCs w:val="22"/>
              </w:rPr>
              <w:t>condition that a sign is erected to show which access is used to enter the car park and which access is used to exit.</w:t>
            </w:r>
          </w:p>
          <w:p w14:paraId="18AF7912" w14:textId="77777777" w:rsidR="004F1533" w:rsidRDefault="004F1533" w:rsidP="00922DB5">
            <w:pPr>
              <w:rPr>
                <w:rFonts w:asciiTheme="minorHAnsi" w:hAnsiTheme="minorHAnsi" w:cstheme="minorHAnsi"/>
                <w:szCs w:val="22"/>
              </w:rPr>
            </w:pPr>
          </w:p>
          <w:p w14:paraId="52499686" w14:textId="68337229" w:rsidR="004F1533" w:rsidRPr="000F6C15" w:rsidRDefault="004F1533" w:rsidP="00922DB5">
            <w:pPr>
              <w:rPr>
                <w:rFonts w:asciiTheme="minorHAnsi" w:hAnsiTheme="minorHAnsi" w:cstheme="minorHAnsi"/>
                <w:szCs w:val="22"/>
              </w:rPr>
            </w:pPr>
            <w:r w:rsidRPr="000F6C15">
              <w:rPr>
                <w:rFonts w:asciiTheme="minorHAnsi" w:hAnsiTheme="minorHAnsi" w:cstheme="minorHAnsi"/>
                <w:szCs w:val="22"/>
              </w:rPr>
              <w:t>The serving area for Unit 2 will also be provided on the car park for the Unit while the servicing area for Unit 1 will be provided adjacent to the bin store.</w:t>
            </w:r>
          </w:p>
          <w:p w14:paraId="26B65392" w14:textId="77777777" w:rsidR="004F1533" w:rsidRDefault="004F1533" w:rsidP="00922DB5">
            <w:pPr>
              <w:ind w:right="7"/>
              <w:rPr>
                <w:rFonts w:asciiTheme="minorHAnsi" w:hAnsiTheme="minorHAnsi" w:cstheme="minorHAnsi"/>
                <w:szCs w:val="22"/>
              </w:rPr>
            </w:pPr>
          </w:p>
          <w:p w14:paraId="1E0458FC" w14:textId="0A9C3BFF" w:rsidR="004F1533" w:rsidRPr="000F6C15" w:rsidRDefault="004F1533" w:rsidP="00922DB5">
            <w:pPr>
              <w:ind w:right="7"/>
              <w:rPr>
                <w:rFonts w:asciiTheme="minorHAnsi" w:hAnsiTheme="minorHAnsi" w:cstheme="minorHAnsi"/>
                <w:szCs w:val="22"/>
              </w:rPr>
            </w:pPr>
            <w:r w:rsidRPr="000F6C15">
              <w:rPr>
                <w:rFonts w:asciiTheme="minorHAnsi" w:hAnsiTheme="minorHAnsi" w:cstheme="minorHAnsi"/>
                <w:szCs w:val="22"/>
              </w:rPr>
              <w:t>The LHA have reviewed the swept path provided on ADP drawing number 645/13A for both units and are satisfied that a large vehicle is able to turn around and exit the site in a forward gear.</w:t>
            </w:r>
          </w:p>
          <w:p w14:paraId="31EF3D8D" w14:textId="0CF07902" w:rsidR="004F1533" w:rsidRPr="000F6C15" w:rsidRDefault="004F1533" w:rsidP="00922DB5">
            <w:pPr>
              <w:ind w:right="7"/>
              <w:rPr>
                <w:rFonts w:asciiTheme="minorHAnsi" w:hAnsiTheme="minorHAnsi" w:cstheme="minorHAnsi"/>
                <w:szCs w:val="22"/>
              </w:rPr>
            </w:pPr>
            <w:r w:rsidRPr="000F6C15">
              <w:rPr>
                <w:rFonts w:asciiTheme="minorHAnsi" w:hAnsiTheme="minorHAnsi" w:cstheme="minorHAnsi"/>
                <w:szCs w:val="22"/>
              </w:rPr>
              <w:t>The LHA are aware that the turning area for Unit 1 will be provided on the existing car parking area for the Auction Mart. To ensure that the turning area is not obstructed, the LHA will condition that deliveries to the Unit only occur on days when it is not the Auction.</w:t>
            </w:r>
          </w:p>
          <w:p w14:paraId="7581AB79" w14:textId="77777777" w:rsidR="004F1533" w:rsidRDefault="004F1533" w:rsidP="00922DB5">
            <w:pPr>
              <w:ind w:right="7"/>
              <w:rPr>
                <w:rFonts w:asciiTheme="minorHAnsi" w:hAnsiTheme="minorHAnsi" w:cstheme="minorHAnsi"/>
                <w:szCs w:val="22"/>
              </w:rPr>
            </w:pPr>
          </w:p>
          <w:p w14:paraId="42190C3C" w14:textId="6448CC95" w:rsidR="004F1533" w:rsidRPr="000F6C15" w:rsidRDefault="004F1533" w:rsidP="00922DB5">
            <w:pPr>
              <w:ind w:right="7"/>
              <w:rPr>
                <w:rFonts w:asciiTheme="minorHAnsi" w:hAnsiTheme="minorHAnsi" w:cstheme="minorHAnsi"/>
                <w:szCs w:val="22"/>
              </w:rPr>
            </w:pPr>
            <w:r w:rsidRPr="000F6C15">
              <w:rPr>
                <w:rFonts w:asciiTheme="minorHAnsi" w:hAnsiTheme="minorHAnsi" w:cstheme="minorHAnsi"/>
                <w:szCs w:val="22"/>
              </w:rPr>
              <w:t>Furthermore, the LHA have reviewed ADP drawing number 645/13A and are aware that the internal carriageway will become more formalised as advised in the previous consultation. Road markings will be provided on the carriageway denoting the centreline and the edge of the carriageway.</w:t>
            </w:r>
          </w:p>
          <w:p w14:paraId="141EF483" w14:textId="77777777" w:rsidR="004F1533" w:rsidRDefault="004F1533" w:rsidP="00922DB5">
            <w:pPr>
              <w:ind w:right="115"/>
              <w:rPr>
                <w:rFonts w:asciiTheme="minorHAnsi" w:hAnsiTheme="minorHAnsi" w:cstheme="minorHAnsi"/>
                <w:szCs w:val="22"/>
              </w:rPr>
            </w:pPr>
          </w:p>
          <w:p w14:paraId="4AD79860" w14:textId="580A0A7C" w:rsidR="004F1533" w:rsidRPr="000F6C15" w:rsidRDefault="004F1533" w:rsidP="00922DB5">
            <w:pPr>
              <w:ind w:right="115"/>
              <w:rPr>
                <w:rFonts w:asciiTheme="minorHAnsi" w:hAnsiTheme="minorHAnsi" w:cstheme="minorHAnsi"/>
                <w:szCs w:val="22"/>
              </w:rPr>
            </w:pPr>
            <w:r w:rsidRPr="000F6C15">
              <w:rPr>
                <w:rFonts w:asciiTheme="minorHAnsi" w:hAnsiTheme="minorHAnsi" w:cstheme="minorHAnsi"/>
                <w:szCs w:val="22"/>
              </w:rPr>
              <w:t>LCC Highway</w:t>
            </w:r>
            <w:r>
              <w:rPr>
                <w:rFonts w:asciiTheme="minorHAnsi" w:hAnsiTheme="minorHAnsi" w:cstheme="minorHAnsi"/>
                <w:szCs w:val="22"/>
              </w:rPr>
              <w:t>s</w:t>
            </w:r>
            <w:r w:rsidRPr="000F6C15">
              <w:rPr>
                <w:rFonts w:asciiTheme="minorHAnsi" w:hAnsiTheme="minorHAnsi" w:cstheme="minorHAnsi"/>
                <w:szCs w:val="22"/>
              </w:rPr>
              <w:t xml:space="preserve"> does not raise an objection regarding the proposed development and are of the opinion that the development will not have a significant impact on highway safety, capacity or amenity in the immediate vicinity of the site to conditions relating to construction traffic management plan, implementation of access arrangements, traffic sign drawing for the site, restrictions on deliveries, parking and turning facilities, electric vehicle charging points and cycle storage.</w:t>
            </w:r>
          </w:p>
          <w:p w14:paraId="550CE5C5" w14:textId="590E0A41" w:rsidR="004F1533" w:rsidRPr="0002055D" w:rsidRDefault="004F1533" w:rsidP="00C618DB">
            <w:pPr>
              <w:rPr>
                <w:rFonts w:asciiTheme="minorHAnsi" w:hAnsiTheme="minorHAnsi" w:cstheme="minorHAnsi"/>
                <w:szCs w:val="22"/>
              </w:rPr>
            </w:pPr>
          </w:p>
        </w:tc>
      </w:tr>
      <w:tr w:rsidR="00C0704D" w:rsidRPr="00D2449B" w14:paraId="551E48BD" w14:textId="77777777" w:rsidTr="004F1533">
        <w:trPr>
          <w:jc w:val="center"/>
        </w:trPr>
        <w:tc>
          <w:tcPr>
            <w:tcW w:w="188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9349446" w14:textId="6EB445C3" w:rsidR="004B037A" w:rsidRPr="00C45B3B" w:rsidRDefault="00C0704D" w:rsidP="00C618DB">
            <w:pPr>
              <w:rPr>
                <w:rFonts w:ascii="Calibri" w:hAnsi="Calibri"/>
                <w:b/>
                <w:szCs w:val="22"/>
              </w:rPr>
            </w:pPr>
            <w:r w:rsidRPr="00C45B3B">
              <w:rPr>
                <w:rFonts w:ascii="Calibri" w:hAnsi="Calibri"/>
                <w:b/>
                <w:szCs w:val="22"/>
              </w:rPr>
              <w:lastRenderedPageBreak/>
              <w:t xml:space="preserve">CONSULTATIONS: </w:t>
            </w:r>
          </w:p>
        </w:tc>
        <w:tc>
          <w:tcPr>
            <w:tcW w:w="769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29368A" w14:textId="2E14469E" w:rsidR="00986DF5" w:rsidRPr="00C45B3B" w:rsidRDefault="004F1533" w:rsidP="004F1533">
            <w:pPr>
              <w:rPr>
                <w:rFonts w:ascii="Calibri" w:hAnsi="Calibri"/>
                <w:b/>
                <w:szCs w:val="22"/>
              </w:rPr>
            </w:pPr>
            <w:r>
              <w:rPr>
                <w:rFonts w:ascii="Calibri" w:hAnsi="Calibri"/>
                <w:b/>
                <w:szCs w:val="22"/>
              </w:rPr>
              <w:t>Lead Local Flood Authority</w:t>
            </w:r>
          </w:p>
        </w:tc>
      </w:tr>
      <w:tr w:rsidR="004F1533" w:rsidRPr="00D2449B" w14:paraId="7A0D86D9" w14:textId="77777777" w:rsidTr="00576A88">
        <w:trPr>
          <w:jc w:val="center"/>
        </w:trPr>
        <w:tc>
          <w:tcPr>
            <w:tcW w:w="957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367394A" w14:textId="28859220" w:rsidR="004F1533" w:rsidRPr="00922DB5" w:rsidRDefault="004F1533" w:rsidP="00922DB5">
            <w:pPr>
              <w:rPr>
                <w:rFonts w:ascii="Calibri" w:hAnsi="Calibri"/>
                <w:bCs/>
                <w:szCs w:val="22"/>
              </w:rPr>
            </w:pPr>
            <w:r w:rsidRPr="00922DB5">
              <w:rPr>
                <w:rFonts w:ascii="Calibri" w:hAnsi="Calibri"/>
                <w:bCs/>
                <w:szCs w:val="22"/>
              </w:rPr>
              <w:lastRenderedPageBreak/>
              <w:t>No objection subject to appropriate drainage conditions.</w:t>
            </w:r>
          </w:p>
        </w:tc>
      </w:tr>
      <w:tr w:rsidR="007C2B96" w:rsidRPr="00C97F26" w14:paraId="3DE2C1AA" w14:textId="77777777" w:rsidTr="004F1533">
        <w:trPr>
          <w:jc w:val="center"/>
        </w:trPr>
        <w:tc>
          <w:tcPr>
            <w:tcW w:w="188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4918BE" w14:textId="5DC10C85" w:rsidR="007C2B96" w:rsidRPr="00C45B3B" w:rsidRDefault="004C6421" w:rsidP="00C618DB">
            <w:pPr>
              <w:rPr>
                <w:rFonts w:ascii="Calibri" w:hAnsi="Calibri"/>
                <w:b/>
                <w:szCs w:val="22"/>
              </w:rPr>
            </w:pPr>
            <w:r w:rsidRPr="00C45B3B">
              <w:rPr>
                <w:rFonts w:ascii="Calibri" w:hAnsi="Calibri"/>
                <w:b/>
                <w:szCs w:val="22"/>
              </w:rPr>
              <w:t>CONSULTATIONS:</w:t>
            </w:r>
          </w:p>
        </w:tc>
        <w:tc>
          <w:tcPr>
            <w:tcW w:w="769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47144E" w14:textId="5F0D1CD0" w:rsidR="007C2B96" w:rsidRDefault="004F1533" w:rsidP="00C618DB">
            <w:pPr>
              <w:rPr>
                <w:rFonts w:ascii="Calibri" w:hAnsi="Calibri"/>
                <w:b/>
                <w:szCs w:val="22"/>
              </w:rPr>
            </w:pPr>
            <w:r>
              <w:rPr>
                <w:rFonts w:ascii="Calibri" w:hAnsi="Calibri"/>
                <w:b/>
                <w:szCs w:val="22"/>
              </w:rPr>
              <w:t>United Utilities</w:t>
            </w:r>
          </w:p>
        </w:tc>
      </w:tr>
      <w:tr w:rsidR="004F1533" w:rsidRPr="00C97F26" w14:paraId="57E44E4A" w14:textId="77777777" w:rsidTr="00FD6565">
        <w:trPr>
          <w:jc w:val="center"/>
        </w:trPr>
        <w:tc>
          <w:tcPr>
            <w:tcW w:w="957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111F23" w14:textId="21BA0A16" w:rsidR="004F1533" w:rsidRPr="00922DB5" w:rsidRDefault="004F1533" w:rsidP="00C618DB">
            <w:pPr>
              <w:rPr>
                <w:rFonts w:ascii="Calibri" w:hAnsi="Calibri"/>
                <w:bCs/>
                <w:szCs w:val="22"/>
              </w:rPr>
            </w:pPr>
            <w:r w:rsidRPr="00922DB5">
              <w:rPr>
                <w:rFonts w:ascii="Calibri" w:hAnsi="Calibri"/>
                <w:bCs/>
                <w:szCs w:val="22"/>
              </w:rPr>
              <w:t>No objection subject to appropriate drainage conditions.</w:t>
            </w:r>
          </w:p>
        </w:tc>
      </w:tr>
      <w:tr w:rsidR="00C0704D" w:rsidRPr="00D2449B" w14:paraId="7DF2FF83" w14:textId="77777777" w:rsidTr="004F1533">
        <w:trPr>
          <w:jc w:val="center"/>
        </w:trPr>
        <w:tc>
          <w:tcPr>
            <w:tcW w:w="957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5D95733" w14:textId="63073C6E" w:rsidR="00C0704D" w:rsidRPr="004F1533" w:rsidRDefault="004B037A" w:rsidP="00692B60">
            <w:pPr>
              <w:rPr>
                <w:rFonts w:ascii="Calibri" w:hAnsi="Calibri"/>
                <w:b/>
                <w:bCs/>
                <w:szCs w:val="22"/>
              </w:rPr>
            </w:pPr>
            <w:r w:rsidRPr="004F1533">
              <w:rPr>
                <w:rFonts w:ascii="Calibri" w:hAnsi="Calibri"/>
                <w:b/>
                <w:bCs/>
                <w:szCs w:val="22"/>
              </w:rPr>
              <w:t>Press and site notices posted – Expired 10/03/22</w:t>
            </w:r>
          </w:p>
        </w:tc>
      </w:tr>
      <w:tr w:rsidR="00C0704D" w:rsidRPr="00D2449B" w14:paraId="59AB2979" w14:textId="77777777" w:rsidTr="004F1533">
        <w:trPr>
          <w:trHeight w:hRule="exact" w:val="170"/>
          <w:jc w:val="center"/>
        </w:trPr>
        <w:tc>
          <w:tcPr>
            <w:tcW w:w="957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E41496F" w14:textId="77777777" w:rsidR="00C0704D" w:rsidRPr="00C45B3B" w:rsidRDefault="00C0704D">
            <w:pPr>
              <w:rPr>
                <w:rFonts w:ascii="Calibri" w:hAnsi="Calibri"/>
                <w:szCs w:val="22"/>
              </w:rPr>
            </w:pPr>
          </w:p>
        </w:tc>
      </w:tr>
      <w:tr w:rsidR="00C0704D" w:rsidRPr="00D2449B" w14:paraId="6D47E1E5" w14:textId="77777777" w:rsidTr="004F1533">
        <w:trPr>
          <w:jc w:val="center"/>
        </w:trPr>
        <w:tc>
          <w:tcPr>
            <w:tcW w:w="957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62F46E" w14:textId="77777777" w:rsidR="00C0704D" w:rsidRPr="00C45B3B" w:rsidRDefault="00C0704D">
            <w:pPr>
              <w:rPr>
                <w:rFonts w:ascii="Calibri" w:hAnsi="Calibri"/>
                <w:b/>
                <w:szCs w:val="22"/>
              </w:rPr>
            </w:pPr>
            <w:r w:rsidRPr="00C45B3B">
              <w:rPr>
                <w:rFonts w:ascii="Calibri" w:hAnsi="Calibri"/>
                <w:b/>
                <w:szCs w:val="22"/>
              </w:rPr>
              <w:t>RELEVANT POLICIES AND SITE PLANNING HISTORY:</w:t>
            </w:r>
          </w:p>
        </w:tc>
      </w:tr>
      <w:tr w:rsidR="00C0704D" w:rsidRPr="00D2449B" w14:paraId="76117FE7" w14:textId="77777777" w:rsidTr="004F1533">
        <w:trPr>
          <w:jc w:val="center"/>
        </w:trPr>
        <w:tc>
          <w:tcPr>
            <w:tcW w:w="957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9B20865" w14:textId="77777777" w:rsidR="00C0704D" w:rsidRPr="00C45B3B" w:rsidRDefault="00C0704D" w:rsidP="00A63D55">
            <w:pPr>
              <w:pStyle w:val="PLANNING"/>
              <w:rPr>
                <w:rFonts w:ascii="Calibri" w:hAnsi="Calibri"/>
                <w:b/>
                <w:bCs/>
                <w:szCs w:val="22"/>
              </w:rPr>
            </w:pPr>
            <w:r w:rsidRPr="00C45B3B">
              <w:rPr>
                <w:rFonts w:ascii="Calibri" w:hAnsi="Calibri"/>
                <w:b/>
                <w:bCs/>
                <w:szCs w:val="22"/>
              </w:rPr>
              <w:t>Ribble Valley Core Strategy:</w:t>
            </w:r>
          </w:p>
          <w:p w14:paraId="3DF914C9" w14:textId="7D23CDA0" w:rsidR="00B31F80" w:rsidRDefault="00B31F80" w:rsidP="008542DE">
            <w:pPr>
              <w:pStyle w:val="PLANNING"/>
              <w:rPr>
                <w:rFonts w:ascii="Calibri" w:hAnsi="Calibri"/>
                <w:szCs w:val="22"/>
              </w:rPr>
            </w:pPr>
          </w:p>
          <w:p w14:paraId="7C0886C8" w14:textId="77777777" w:rsidR="00EF429A" w:rsidRDefault="00EF429A" w:rsidP="00EF429A">
            <w:pPr>
              <w:jc w:val="both"/>
              <w:rPr>
                <w:rFonts w:ascii="Calibri" w:hAnsi="Calibri"/>
                <w:szCs w:val="22"/>
              </w:rPr>
            </w:pPr>
            <w:r>
              <w:rPr>
                <w:rFonts w:ascii="Calibri" w:hAnsi="Calibri"/>
                <w:szCs w:val="22"/>
              </w:rPr>
              <w:t xml:space="preserve">Key Statement DS1 – Development Strategy </w:t>
            </w:r>
          </w:p>
          <w:p w14:paraId="6E27A296" w14:textId="0E689367" w:rsidR="00EF429A" w:rsidRDefault="00EF429A" w:rsidP="00EF429A">
            <w:pPr>
              <w:jc w:val="both"/>
              <w:rPr>
                <w:rFonts w:ascii="Calibri" w:hAnsi="Calibri"/>
                <w:szCs w:val="22"/>
              </w:rPr>
            </w:pPr>
            <w:r>
              <w:rPr>
                <w:rFonts w:ascii="Calibri" w:hAnsi="Calibri"/>
                <w:szCs w:val="22"/>
              </w:rPr>
              <w:t xml:space="preserve">Key Statement DS2 – Presumption in Favour of Sustainable Development </w:t>
            </w:r>
          </w:p>
          <w:p w14:paraId="5CEB9AC0" w14:textId="3CF7FBEA" w:rsidR="0025237B" w:rsidRDefault="0025237B" w:rsidP="00EF429A">
            <w:pPr>
              <w:jc w:val="both"/>
              <w:rPr>
                <w:rFonts w:ascii="Calibri" w:hAnsi="Calibri"/>
                <w:szCs w:val="22"/>
              </w:rPr>
            </w:pPr>
            <w:r>
              <w:rPr>
                <w:rFonts w:ascii="Calibri" w:hAnsi="Calibri"/>
                <w:szCs w:val="22"/>
              </w:rPr>
              <w:t xml:space="preserve">Key Statement EC1 – Business and </w:t>
            </w:r>
            <w:r w:rsidR="004E6977">
              <w:rPr>
                <w:rFonts w:ascii="Calibri" w:hAnsi="Calibri"/>
                <w:szCs w:val="22"/>
              </w:rPr>
              <w:t>E</w:t>
            </w:r>
            <w:r>
              <w:rPr>
                <w:rFonts w:ascii="Calibri" w:hAnsi="Calibri"/>
                <w:szCs w:val="22"/>
              </w:rPr>
              <w:t>mployment Development</w:t>
            </w:r>
          </w:p>
          <w:p w14:paraId="01953F1F" w14:textId="77777777" w:rsidR="00EF429A" w:rsidRDefault="00EF429A" w:rsidP="00EF429A">
            <w:pPr>
              <w:jc w:val="both"/>
              <w:rPr>
                <w:rFonts w:ascii="Calibri" w:hAnsi="Calibri"/>
                <w:szCs w:val="22"/>
              </w:rPr>
            </w:pPr>
            <w:r>
              <w:rPr>
                <w:rFonts w:ascii="Calibri" w:hAnsi="Calibri"/>
                <w:szCs w:val="22"/>
              </w:rPr>
              <w:t xml:space="preserve">Policy DMG1 – General Considerations </w:t>
            </w:r>
          </w:p>
          <w:p w14:paraId="55A327A8" w14:textId="77777777" w:rsidR="00EF429A" w:rsidRDefault="00EF429A" w:rsidP="00EF429A">
            <w:pPr>
              <w:jc w:val="both"/>
              <w:rPr>
                <w:rFonts w:ascii="Calibri" w:hAnsi="Calibri"/>
                <w:szCs w:val="22"/>
              </w:rPr>
            </w:pPr>
            <w:r>
              <w:rPr>
                <w:rFonts w:ascii="Calibri" w:hAnsi="Calibri"/>
                <w:szCs w:val="22"/>
              </w:rPr>
              <w:t xml:space="preserve">Policy DMG2 – Strategic Considerations </w:t>
            </w:r>
          </w:p>
          <w:p w14:paraId="51657F38" w14:textId="10A52C50" w:rsidR="004E6977" w:rsidRDefault="004E6977" w:rsidP="00EF429A">
            <w:pPr>
              <w:jc w:val="both"/>
              <w:rPr>
                <w:rFonts w:ascii="Calibri" w:hAnsi="Calibri"/>
                <w:szCs w:val="22"/>
              </w:rPr>
            </w:pPr>
            <w:r>
              <w:rPr>
                <w:rFonts w:ascii="Calibri" w:hAnsi="Calibri"/>
                <w:szCs w:val="22"/>
              </w:rPr>
              <w:t xml:space="preserve">Policy DME6: Water Management </w:t>
            </w:r>
          </w:p>
          <w:p w14:paraId="5195A51D" w14:textId="462C679E" w:rsidR="008542DE" w:rsidRDefault="008542DE" w:rsidP="008542DE">
            <w:pPr>
              <w:pStyle w:val="PLANNING"/>
              <w:rPr>
                <w:rFonts w:ascii="Calibri" w:hAnsi="Calibri"/>
                <w:szCs w:val="22"/>
              </w:rPr>
            </w:pPr>
            <w:r w:rsidRPr="00C45B3B">
              <w:rPr>
                <w:rFonts w:ascii="Calibri" w:hAnsi="Calibri"/>
                <w:szCs w:val="22"/>
              </w:rPr>
              <w:t>Policy DM</w:t>
            </w:r>
            <w:r w:rsidR="00B37EA0">
              <w:rPr>
                <w:rFonts w:ascii="Calibri" w:hAnsi="Calibri"/>
                <w:szCs w:val="22"/>
              </w:rPr>
              <w:t>B1</w:t>
            </w:r>
            <w:r w:rsidRPr="00C45B3B">
              <w:rPr>
                <w:rFonts w:ascii="Calibri" w:hAnsi="Calibri"/>
                <w:szCs w:val="22"/>
              </w:rPr>
              <w:t xml:space="preserve"> – </w:t>
            </w:r>
            <w:r w:rsidR="00B37EA0">
              <w:rPr>
                <w:rFonts w:ascii="Calibri" w:hAnsi="Calibri"/>
                <w:szCs w:val="22"/>
              </w:rPr>
              <w:t>Supporting Business Growth and Local Economy</w:t>
            </w:r>
          </w:p>
          <w:p w14:paraId="233E6836" w14:textId="04485992" w:rsidR="007B561F" w:rsidRDefault="007B561F" w:rsidP="008542DE">
            <w:pPr>
              <w:pStyle w:val="PLANNING"/>
              <w:rPr>
                <w:rFonts w:ascii="Calibri" w:hAnsi="Calibri"/>
                <w:szCs w:val="22"/>
              </w:rPr>
            </w:pPr>
            <w:r>
              <w:rPr>
                <w:rFonts w:ascii="Calibri" w:hAnsi="Calibri"/>
                <w:szCs w:val="22"/>
              </w:rPr>
              <w:t>Policy DMR3 – Retail outside of main settlements</w:t>
            </w:r>
          </w:p>
          <w:p w14:paraId="308FE3ED" w14:textId="77777777" w:rsidR="004E600E" w:rsidRDefault="004E600E" w:rsidP="008542DE">
            <w:pPr>
              <w:pStyle w:val="PLANNING"/>
              <w:rPr>
                <w:rFonts w:ascii="Calibri" w:hAnsi="Calibri"/>
                <w:szCs w:val="22"/>
              </w:rPr>
            </w:pPr>
          </w:p>
          <w:p w14:paraId="2163B391" w14:textId="77777777" w:rsidR="008542DE" w:rsidRPr="00C45B3B" w:rsidRDefault="008542DE" w:rsidP="008542DE">
            <w:pPr>
              <w:rPr>
                <w:rFonts w:ascii="Calibri" w:hAnsi="Calibri"/>
                <w:szCs w:val="22"/>
              </w:rPr>
            </w:pPr>
            <w:r w:rsidRPr="00C45B3B">
              <w:rPr>
                <w:rFonts w:ascii="Calibri" w:hAnsi="Calibri"/>
                <w:szCs w:val="22"/>
              </w:rPr>
              <w:t>National Planning Policy Framework (NPPF)</w:t>
            </w:r>
          </w:p>
          <w:p w14:paraId="08EC8E08" w14:textId="77777777" w:rsidR="008542DE" w:rsidRPr="00C45B3B" w:rsidRDefault="008542DE" w:rsidP="00C0704D">
            <w:pPr>
              <w:rPr>
                <w:rFonts w:ascii="Calibri" w:hAnsi="Calibri"/>
                <w:b/>
                <w:color w:val="548DD4" w:themeColor="text2" w:themeTint="99"/>
                <w:szCs w:val="22"/>
              </w:rPr>
            </w:pPr>
          </w:p>
        </w:tc>
      </w:tr>
      <w:tr w:rsidR="00C0704D" w:rsidRPr="00D2449B" w14:paraId="20B43CF1" w14:textId="77777777" w:rsidTr="004F1533">
        <w:trPr>
          <w:trHeight w:val="642"/>
          <w:jc w:val="center"/>
        </w:trPr>
        <w:tc>
          <w:tcPr>
            <w:tcW w:w="957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864A733" w14:textId="77777777" w:rsidR="00C0704D" w:rsidRPr="00C97F26" w:rsidRDefault="00C0704D" w:rsidP="006A71AD">
            <w:pPr>
              <w:pStyle w:val="PLANNING"/>
              <w:rPr>
                <w:rFonts w:asciiTheme="minorHAnsi" w:hAnsiTheme="minorHAnsi" w:cstheme="minorHAnsi"/>
                <w:b/>
                <w:bCs/>
                <w:szCs w:val="22"/>
              </w:rPr>
            </w:pPr>
            <w:r w:rsidRPr="00C97F26">
              <w:rPr>
                <w:rFonts w:asciiTheme="minorHAnsi" w:hAnsiTheme="minorHAnsi" w:cstheme="minorHAnsi"/>
                <w:b/>
                <w:bCs/>
                <w:szCs w:val="22"/>
              </w:rPr>
              <w:t>Relevant Planning History:</w:t>
            </w:r>
          </w:p>
          <w:p w14:paraId="098F0CB0" w14:textId="389CAA1B" w:rsidR="00B31F80" w:rsidRDefault="004B037A" w:rsidP="00D005FA">
            <w:pPr>
              <w:shd w:val="clear" w:color="auto" w:fill="FFFFFF"/>
              <w:overflowPunct/>
              <w:autoSpaceDE/>
              <w:autoSpaceDN/>
              <w:adjustRightInd/>
              <w:spacing w:before="100" w:beforeAutospacing="1" w:after="100" w:afterAutospacing="1"/>
              <w:outlineLvl w:val="0"/>
              <w:rPr>
                <w:rFonts w:asciiTheme="minorHAnsi" w:hAnsiTheme="minorHAnsi" w:cstheme="minorHAnsi"/>
                <w:bCs/>
                <w:szCs w:val="22"/>
              </w:rPr>
            </w:pPr>
            <w:r w:rsidRPr="00F176FF">
              <w:rPr>
                <w:rFonts w:asciiTheme="minorHAnsi" w:hAnsiTheme="minorHAnsi" w:cstheme="minorHAnsi"/>
                <w:b/>
                <w:szCs w:val="22"/>
              </w:rPr>
              <w:t>2022/0356</w:t>
            </w:r>
            <w:r w:rsidR="00F176FF">
              <w:rPr>
                <w:rFonts w:asciiTheme="minorHAnsi" w:hAnsiTheme="minorHAnsi" w:cstheme="minorHAnsi"/>
                <w:b/>
                <w:szCs w:val="22"/>
              </w:rPr>
              <w:t>:</w:t>
            </w:r>
            <w:r w:rsidRPr="004B037A">
              <w:rPr>
                <w:rFonts w:asciiTheme="minorHAnsi" w:hAnsiTheme="minorHAnsi" w:cstheme="minorHAnsi"/>
                <w:bCs/>
                <w:szCs w:val="22"/>
              </w:rPr>
              <w:t xml:space="preserve"> Temporary permission for two storage warehouse buildings for 2 years</w:t>
            </w:r>
            <w:r w:rsidR="00957B8E" w:rsidRPr="004B037A">
              <w:rPr>
                <w:rFonts w:asciiTheme="minorHAnsi" w:hAnsiTheme="minorHAnsi" w:cstheme="minorHAnsi"/>
                <w:bCs/>
                <w:szCs w:val="22"/>
              </w:rPr>
              <w:t xml:space="preserve">. </w:t>
            </w:r>
            <w:r w:rsidRPr="004B037A">
              <w:rPr>
                <w:rFonts w:asciiTheme="minorHAnsi" w:hAnsiTheme="minorHAnsi" w:cstheme="minorHAnsi"/>
                <w:bCs/>
                <w:szCs w:val="22"/>
              </w:rPr>
              <w:t>First building involves resiting an existing structure 7.6m x 16m. Second Building 7.5m x 20m  - Approved.</w:t>
            </w:r>
          </w:p>
          <w:p w14:paraId="02740F32" w14:textId="463153D0" w:rsidR="00EF429A" w:rsidRDefault="00EF429A" w:rsidP="00D005FA">
            <w:pPr>
              <w:pStyle w:val="PLANNING"/>
              <w:spacing w:before="100" w:beforeAutospacing="1" w:after="100" w:afterAutospacing="1"/>
              <w:rPr>
                <w:rFonts w:ascii="Calibri" w:hAnsi="Calibri"/>
                <w:bCs/>
                <w:szCs w:val="22"/>
              </w:rPr>
            </w:pPr>
            <w:r>
              <w:rPr>
                <w:rFonts w:ascii="Calibri" w:hAnsi="Calibri"/>
                <w:b/>
                <w:szCs w:val="22"/>
              </w:rPr>
              <w:t>3/2018/1000:</w:t>
            </w:r>
            <w:r w:rsidR="00F176FF">
              <w:rPr>
                <w:rFonts w:ascii="Calibri" w:hAnsi="Calibri"/>
                <w:b/>
                <w:szCs w:val="22"/>
              </w:rPr>
              <w:t xml:space="preserve"> </w:t>
            </w:r>
            <w:r>
              <w:rPr>
                <w:rFonts w:ascii="Calibri" w:hAnsi="Calibri"/>
                <w:bCs/>
                <w:szCs w:val="22"/>
              </w:rPr>
              <w:t xml:space="preserve">Proposed workshop with offices and showroom </w:t>
            </w:r>
            <w:r w:rsidR="00F176FF">
              <w:rPr>
                <w:rFonts w:ascii="Calibri" w:hAnsi="Calibri"/>
                <w:bCs/>
                <w:szCs w:val="22"/>
              </w:rPr>
              <w:t xml:space="preserve">– </w:t>
            </w:r>
            <w:r>
              <w:rPr>
                <w:rFonts w:ascii="Calibri" w:hAnsi="Calibri"/>
                <w:bCs/>
                <w:szCs w:val="22"/>
              </w:rPr>
              <w:t>Approved</w:t>
            </w:r>
            <w:r w:rsidR="00F176FF">
              <w:rPr>
                <w:rFonts w:ascii="Calibri" w:hAnsi="Calibri"/>
                <w:bCs/>
                <w:szCs w:val="22"/>
              </w:rPr>
              <w:t>.</w:t>
            </w:r>
          </w:p>
          <w:p w14:paraId="5FB2E68F" w14:textId="51FB0679" w:rsidR="00EF429A" w:rsidRDefault="00EF429A" w:rsidP="00D005FA">
            <w:pPr>
              <w:pStyle w:val="PLANNING"/>
              <w:spacing w:before="100" w:beforeAutospacing="1" w:after="100" w:afterAutospacing="1"/>
              <w:rPr>
                <w:rFonts w:ascii="Calibri" w:hAnsi="Calibri"/>
                <w:bCs/>
                <w:szCs w:val="22"/>
              </w:rPr>
            </w:pPr>
            <w:r>
              <w:rPr>
                <w:rFonts w:ascii="Calibri" w:hAnsi="Calibri"/>
                <w:b/>
                <w:szCs w:val="22"/>
              </w:rPr>
              <w:t>3/2012/0442:</w:t>
            </w:r>
            <w:r w:rsidR="00AD3DD9">
              <w:rPr>
                <w:rFonts w:ascii="Calibri" w:hAnsi="Calibri"/>
                <w:b/>
                <w:szCs w:val="22"/>
              </w:rPr>
              <w:t xml:space="preserve"> </w:t>
            </w:r>
            <w:r>
              <w:rPr>
                <w:rFonts w:ascii="Calibri" w:hAnsi="Calibri"/>
                <w:bCs/>
                <w:szCs w:val="22"/>
              </w:rPr>
              <w:t xml:space="preserve">Proposed 4no. retail shop units for agricultural supplies </w:t>
            </w:r>
            <w:r w:rsidR="00AD3DD9">
              <w:rPr>
                <w:rFonts w:ascii="Calibri" w:hAnsi="Calibri"/>
                <w:bCs/>
                <w:szCs w:val="22"/>
              </w:rPr>
              <w:t xml:space="preserve"> - </w:t>
            </w:r>
            <w:r>
              <w:rPr>
                <w:rFonts w:ascii="Calibri" w:hAnsi="Calibri"/>
                <w:bCs/>
                <w:szCs w:val="22"/>
              </w:rPr>
              <w:t>Approved</w:t>
            </w:r>
            <w:r w:rsidR="00AD3DD9">
              <w:rPr>
                <w:rFonts w:ascii="Calibri" w:hAnsi="Calibri"/>
                <w:bCs/>
                <w:szCs w:val="22"/>
              </w:rPr>
              <w:t>.</w:t>
            </w:r>
          </w:p>
          <w:p w14:paraId="057CD2EB" w14:textId="4432E129" w:rsidR="00EF429A" w:rsidRPr="00EF429A" w:rsidRDefault="00EF429A" w:rsidP="003034EE">
            <w:pPr>
              <w:pStyle w:val="PLANNING"/>
              <w:spacing w:before="100" w:beforeAutospacing="1" w:after="100" w:afterAutospacing="1"/>
              <w:rPr>
                <w:rFonts w:ascii="Calibri" w:hAnsi="Calibri"/>
                <w:bCs/>
                <w:szCs w:val="22"/>
              </w:rPr>
            </w:pPr>
            <w:r>
              <w:rPr>
                <w:rFonts w:ascii="Calibri" w:hAnsi="Calibri"/>
                <w:b/>
                <w:szCs w:val="22"/>
              </w:rPr>
              <w:t>3/2012/0441:</w:t>
            </w:r>
            <w:r w:rsidR="00AD3DD9">
              <w:rPr>
                <w:rFonts w:ascii="Calibri" w:hAnsi="Calibri"/>
                <w:b/>
                <w:szCs w:val="22"/>
              </w:rPr>
              <w:t xml:space="preserve"> </w:t>
            </w:r>
            <w:r>
              <w:rPr>
                <w:rFonts w:ascii="Calibri" w:hAnsi="Calibri"/>
                <w:bCs/>
                <w:szCs w:val="22"/>
              </w:rPr>
              <w:t>Proposed part demolition and extension of animal shed</w:t>
            </w:r>
            <w:r w:rsidR="00AD3DD9">
              <w:rPr>
                <w:rFonts w:ascii="Calibri" w:hAnsi="Calibri"/>
                <w:bCs/>
                <w:szCs w:val="22"/>
              </w:rPr>
              <w:t xml:space="preserve"> </w:t>
            </w:r>
            <w:r w:rsidR="00F176FF">
              <w:rPr>
                <w:rFonts w:ascii="Calibri" w:hAnsi="Calibri"/>
                <w:bCs/>
                <w:szCs w:val="22"/>
              </w:rPr>
              <w:t>–</w:t>
            </w:r>
            <w:r w:rsidR="00AD3DD9">
              <w:rPr>
                <w:rFonts w:ascii="Calibri" w:hAnsi="Calibri"/>
                <w:bCs/>
                <w:szCs w:val="22"/>
              </w:rPr>
              <w:t xml:space="preserve"> </w:t>
            </w:r>
            <w:r>
              <w:rPr>
                <w:rFonts w:ascii="Calibri" w:hAnsi="Calibri"/>
                <w:bCs/>
                <w:szCs w:val="22"/>
              </w:rPr>
              <w:t>Approved</w:t>
            </w:r>
            <w:r w:rsidR="00F176FF">
              <w:rPr>
                <w:rFonts w:ascii="Calibri" w:hAnsi="Calibri"/>
                <w:bCs/>
                <w:szCs w:val="22"/>
              </w:rPr>
              <w:t>.</w:t>
            </w:r>
          </w:p>
        </w:tc>
      </w:tr>
      <w:tr w:rsidR="00C0704D" w:rsidRPr="00D2449B" w14:paraId="3EF1EC72" w14:textId="77777777" w:rsidTr="004F1533">
        <w:trPr>
          <w:trHeight w:hRule="exact" w:val="170"/>
          <w:jc w:val="center"/>
        </w:trPr>
        <w:tc>
          <w:tcPr>
            <w:tcW w:w="957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D92AC8A" w14:textId="77777777" w:rsidR="00C0704D" w:rsidRPr="00C45B3B" w:rsidRDefault="00C0704D" w:rsidP="006A71AD">
            <w:pPr>
              <w:pStyle w:val="PLANNING"/>
              <w:rPr>
                <w:rFonts w:ascii="Calibri" w:hAnsi="Calibri"/>
                <w:b/>
                <w:bCs/>
                <w:color w:val="548DD4" w:themeColor="text2" w:themeTint="99"/>
                <w:szCs w:val="22"/>
              </w:rPr>
            </w:pPr>
          </w:p>
        </w:tc>
      </w:tr>
      <w:tr w:rsidR="00C0704D" w:rsidRPr="00D2449B" w14:paraId="00319EB7" w14:textId="77777777" w:rsidTr="004F1533">
        <w:trPr>
          <w:jc w:val="center"/>
        </w:trPr>
        <w:tc>
          <w:tcPr>
            <w:tcW w:w="957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08A1BC" w14:textId="77777777" w:rsidR="00C0704D" w:rsidRPr="00C45B3B" w:rsidRDefault="00C0704D" w:rsidP="006C2BFA">
            <w:pPr>
              <w:rPr>
                <w:rFonts w:ascii="Calibri" w:hAnsi="Calibri"/>
                <w:b/>
                <w:color w:val="548DD4" w:themeColor="text2" w:themeTint="99"/>
                <w:szCs w:val="22"/>
              </w:rPr>
            </w:pPr>
            <w:r w:rsidRPr="00C45B3B">
              <w:rPr>
                <w:rFonts w:ascii="Calibri" w:hAnsi="Calibri"/>
                <w:b/>
                <w:bCs/>
                <w:szCs w:val="22"/>
              </w:rPr>
              <w:t>ASSESSMENT OF PROPOSED DEVELOPMENT:</w:t>
            </w:r>
          </w:p>
        </w:tc>
      </w:tr>
      <w:tr w:rsidR="00C0704D" w:rsidRPr="00D2449B" w14:paraId="265137C5" w14:textId="77777777" w:rsidTr="004F1533">
        <w:trPr>
          <w:jc w:val="center"/>
        </w:trPr>
        <w:tc>
          <w:tcPr>
            <w:tcW w:w="957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0D836EA" w14:textId="4AAF2254" w:rsidR="00322534" w:rsidRDefault="00C0704D" w:rsidP="00B37EA0">
            <w:pPr>
              <w:pStyle w:val="Header"/>
              <w:tabs>
                <w:tab w:val="clear" w:pos="4153"/>
                <w:tab w:val="clear" w:pos="8306"/>
              </w:tabs>
              <w:contextualSpacing/>
              <w:jc w:val="both"/>
              <w:rPr>
                <w:rFonts w:ascii="Calibri" w:hAnsi="Calibri"/>
                <w:b/>
                <w:szCs w:val="22"/>
              </w:rPr>
            </w:pPr>
            <w:r w:rsidRPr="00891588">
              <w:rPr>
                <w:rFonts w:ascii="Calibri" w:hAnsi="Calibri"/>
                <w:b/>
                <w:szCs w:val="22"/>
              </w:rPr>
              <w:t>Site Description and Surrounding Area:</w:t>
            </w:r>
          </w:p>
          <w:p w14:paraId="3BC4BAEC" w14:textId="0543B160" w:rsidR="00EF429A" w:rsidRDefault="00EF429A" w:rsidP="00B37EA0">
            <w:pPr>
              <w:pStyle w:val="Header"/>
              <w:tabs>
                <w:tab w:val="clear" w:pos="4153"/>
                <w:tab w:val="clear" w:pos="8306"/>
              </w:tabs>
              <w:contextualSpacing/>
              <w:jc w:val="both"/>
              <w:rPr>
                <w:rFonts w:ascii="Calibri" w:hAnsi="Calibri"/>
                <w:b/>
                <w:szCs w:val="22"/>
              </w:rPr>
            </w:pPr>
          </w:p>
          <w:p w14:paraId="2DB9834C" w14:textId="7E3B2C58" w:rsidR="00987EAC" w:rsidRDefault="00987EAC" w:rsidP="00987EAC">
            <w:pPr>
              <w:pStyle w:val="PLANNING"/>
              <w:overflowPunct/>
              <w:autoSpaceDE/>
              <w:autoSpaceDN/>
              <w:adjustRightInd/>
              <w:textAlignment w:val="auto"/>
              <w:rPr>
                <w:rFonts w:asciiTheme="minorHAnsi" w:hAnsiTheme="minorHAnsi" w:cstheme="minorHAnsi"/>
              </w:rPr>
            </w:pPr>
            <w:r w:rsidRPr="00C97F26">
              <w:rPr>
                <w:rFonts w:asciiTheme="minorHAnsi" w:hAnsiTheme="minorHAnsi" w:cstheme="minorHAnsi"/>
              </w:rPr>
              <w:t xml:space="preserve">The site is </w:t>
            </w:r>
            <w:r>
              <w:rPr>
                <w:rFonts w:asciiTheme="minorHAnsi" w:hAnsiTheme="minorHAnsi" w:cstheme="minorHAnsi"/>
              </w:rPr>
              <w:t xml:space="preserve">on the western edge of Gisburn with the site wholly with the settlement boundary and allocated as Employment Land in the Core Strategy together with the adjacent Gisburn Cattle </w:t>
            </w:r>
            <w:r w:rsidR="00957B8E">
              <w:rPr>
                <w:rFonts w:asciiTheme="minorHAnsi" w:hAnsiTheme="minorHAnsi" w:cstheme="minorHAnsi"/>
              </w:rPr>
              <w:t>Market which</w:t>
            </w:r>
            <w:r>
              <w:rPr>
                <w:rFonts w:asciiTheme="minorHAnsi" w:hAnsiTheme="minorHAnsi" w:cstheme="minorHAnsi"/>
              </w:rPr>
              <w:t xml:space="preserve"> includes a range of existing buildings and significant area of hardstanding for car parking and vehicular manoeuvring space. The surrounding area is predominantly commercial with some residential accommodation linked to the commercial activity. </w:t>
            </w:r>
          </w:p>
          <w:p w14:paraId="220637BB" w14:textId="74B99EAC" w:rsidR="00987EAC" w:rsidRDefault="00987EAC" w:rsidP="00F176FF">
            <w:pPr>
              <w:pStyle w:val="Header"/>
              <w:tabs>
                <w:tab w:val="left" w:pos="720"/>
              </w:tabs>
              <w:jc w:val="both"/>
              <w:rPr>
                <w:rFonts w:asciiTheme="minorHAnsi" w:hAnsiTheme="minorHAnsi" w:cstheme="minorHAnsi"/>
              </w:rPr>
            </w:pPr>
          </w:p>
          <w:p w14:paraId="15131C48" w14:textId="631570A2" w:rsidR="00ED2C23" w:rsidRPr="003034EE" w:rsidRDefault="00ED2C23" w:rsidP="00ED2C23">
            <w:pPr>
              <w:pStyle w:val="Header"/>
              <w:tabs>
                <w:tab w:val="left" w:pos="720"/>
              </w:tabs>
              <w:jc w:val="both"/>
              <w:rPr>
                <w:rFonts w:asciiTheme="minorHAnsi" w:hAnsiTheme="minorHAnsi" w:cstheme="minorHAnsi"/>
              </w:rPr>
            </w:pPr>
            <w:r w:rsidRPr="003034EE">
              <w:rPr>
                <w:rFonts w:asciiTheme="minorHAnsi" w:hAnsiTheme="minorHAnsi" w:cstheme="minorHAnsi"/>
              </w:rPr>
              <w:t>The main activity on th</w:t>
            </w:r>
            <w:r>
              <w:rPr>
                <w:rFonts w:asciiTheme="minorHAnsi" w:hAnsiTheme="minorHAnsi" w:cstheme="minorHAnsi"/>
              </w:rPr>
              <w:t>e overall</w:t>
            </w:r>
            <w:r w:rsidRPr="003034EE">
              <w:rPr>
                <w:rFonts w:asciiTheme="minorHAnsi" w:hAnsiTheme="minorHAnsi" w:cstheme="minorHAnsi"/>
              </w:rPr>
              <w:t xml:space="preserve"> site is the cattle market where auctions are carried out currently on Mondays, Thursdays and alternate Saturdays.  The Gateway Auction building is used for the sale of plant and machinery</w:t>
            </w:r>
            <w:r w:rsidR="00957B8E" w:rsidRPr="003034EE">
              <w:rPr>
                <w:rFonts w:asciiTheme="minorHAnsi" w:hAnsiTheme="minorHAnsi" w:cstheme="minorHAnsi"/>
              </w:rPr>
              <w:t xml:space="preserve">. </w:t>
            </w:r>
            <w:r w:rsidRPr="003034EE">
              <w:rPr>
                <w:rFonts w:asciiTheme="minorHAnsi" w:hAnsiTheme="minorHAnsi" w:cstheme="minorHAnsi"/>
              </w:rPr>
              <w:t>Also on the site are a café, an office building and a residential bungalow that is occupied by the site caretaker/foreman.</w:t>
            </w:r>
          </w:p>
          <w:p w14:paraId="0AD47EDA" w14:textId="0C943C41" w:rsidR="00ED2C23" w:rsidRDefault="00ED2C23" w:rsidP="00F176FF">
            <w:pPr>
              <w:pStyle w:val="Header"/>
              <w:tabs>
                <w:tab w:val="left" w:pos="720"/>
              </w:tabs>
              <w:jc w:val="both"/>
              <w:rPr>
                <w:rFonts w:asciiTheme="minorHAnsi" w:hAnsiTheme="minorHAnsi" w:cstheme="minorHAnsi"/>
              </w:rPr>
            </w:pPr>
          </w:p>
          <w:p w14:paraId="5B2DF2B7" w14:textId="77777777" w:rsidR="00ED2C23" w:rsidRPr="003F1E08" w:rsidRDefault="00ED2C23" w:rsidP="00ED2C23">
            <w:pPr>
              <w:pStyle w:val="Header"/>
              <w:tabs>
                <w:tab w:val="left" w:pos="720"/>
              </w:tabs>
              <w:jc w:val="both"/>
              <w:rPr>
                <w:rFonts w:asciiTheme="minorHAnsi" w:hAnsiTheme="minorHAnsi" w:cstheme="minorHAnsi"/>
                <w:szCs w:val="22"/>
              </w:rPr>
            </w:pPr>
            <w:r w:rsidRPr="003F1E08">
              <w:rPr>
                <w:rFonts w:asciiTheme="minorHAnsi" w:hAnsiTheme="minorHAnsi" w:cstheme="minorHAnsi"/>
                <w:szCs w:val="22"/>
              </w:rPr>
              <w:t xml:space="preserve">A number of timber and blockwork agricultural retail units are present on site adjacent to an existing workshop building. </w:t>
            </w:r>
            <w:r>
              <w:rPr>
                <w:rFonts w:asciiTheme="minorHAnsi" w:hAnsiTheme="minorHAnsi" w:cstheme="minorHAnsi"/>
                <w:szCs w:val="22"/>
              </w:rPr>
              <w:t>The remainder of the buildings are commercial portal frame type buildings which have little architectural merit.</w:t>
            </w:r>
          </w:p>
          <w:p w14:paraId="2DD839CB" w14:textId="77777777" w:rsidR="00ED2C23" w:rsidRDefault="00ED2C23" w:rsidP="00F176FF">
            <w:pPr>
              <w:pStyle w:val="Header"/>
              <w:tabs>
                <w:tab w:val="left" w:pos="720"/>
              </w:tabs>
              <w:jc w:val="both"/>
              <w:rPr>
                <w:rFonts w:asciiTheme="minorHAnsi" w:hAnsiTheme="minorHAnsi" w:cstheme="minorHAnsi"/>
              </w:rPr>
            </w:pPr>
          </w:p>
          <w:p w14:paraId="5AFDC107" w14:textId="77777777" w:rsidR="003F1E08" w:rsidRPr="003F1E08" w:rsidRDefault="00F176FF" w:rsidP="003F1E08">
            <w:pPr>
              <w:pStyle w:val="Header"/>
              <w:tabs>
                <w:tab w:val="left" w:pos="720"/>
              </w:tabs>
              <w:jc w:val="both"/>
              <w:rPr>
                <w:rFonts w:asciiTheme="minorHAnsi" w:hAnsiTheme="minorHAnsi" w:cstheme="minorHAnsi"/>
                <w:szCs w:val="22"/>
              </w:rPr>
            </w:pPr>
            <w:r w:rsidRPr="003034EE">
              <w:rPr>
                <w:rFonts w:asciiTheme="minorHAnsi" w:hAnsiTheme="minorHAnsi" w:cstheme="minorHAnsi"/>
              </w:rPr>
              <w:t xml:space="preserve">The application relates to </w:t>
            </w:r>
            <w:r w:rsidR="00987EAC">
              <w:rPr>
                <w:rFonts w:asciiTheme="minorHAnsi" w:hAnsiTheme="minorHAnsi" w:cstheme="minorHAnsi"/>
              </w:rPr>
              <w:t xml:space="preserve">the </w:t>
            </w:r>
            <w:r w:rsidR="00D005FA" w:rsidRPr="003034EE">
              <w:rPr>
                <w:rFonts w:asciiTheme="minorHAnsi" w:hAnsiTheme="minorHAnsi" w:cstheme="minorHAnsi"/>
              </w:rPr>
              <w:t xml:space="preserve">Gisburn Auction Mart </w:t>
            </w:r>
            <w:r w:rsidR="00987EAC">
              <w:rPr>
                <w:rFonts w:asciiTheme="minorHAnsi" w:hAnsiTheme="minorHAnsi" w:cstheme="minorHAnsi"/>
              </w:rPr>
              <w:t xml:space="preserve">which is sited </w:t>
            </w:r>
            <w:r w:rsidRPr="003034EE">
              <w:rPr>
                <w:rFonts w:asciiTheme="minorHAnsi" w:hAnsiTheme="minorHAnsi" w:cstheme="minorHAnsi"/>
              </w:rPr>
              <w:t>relatively central within the A59 frontage</w:t>
            </w:r>
            <w:r w:rsidR="00D005FA" w:rsidRPr="003034EE">
              <w:rPr>
                <w:rFonts w:asciiTheme="minorHAnsi" w:hAnsiTheme="minorHAnsi" w:cstheme="minorHAnsi"/>
              </w:rPr>
              <w:t xml:space="preserve"> of the </w:t>
            </w:r>
            <w:r w:rsidR="00987EAC">
              <w:rPr>
                <w:rFonts w:asciiTheme="minorHAnsi" w:hAnsiTheme="minorHAnsi" w:cstheme="minorHAnsi"/>
              </w:rPr>
              <w:t xml:space="preserve">whole </w:t>
            </w:r>
            <w:r w:rsidR="00D005FA" w:rsidRPr="003034EE">
              <w:rPr>
                <w:rFonts w:asciiTheme="minorHAnsi" w:hAnsiTheme="minorHAnsi" w:cstheme="minorHAnsi"/>
              </w:rPr>
              <w:t>site.</w:t>
            </w:r>
            <w:r w:rsidR="003F1E08">
              <w:rPr>
                <w:rFonts w:asciiTheme="minorHAnsi" w:hAnsiTheme="minorHAnsi" w:cstheme="minorHAnsi"/>
              </w:rPr>
              <w:t xml:space="preserve"> </w:t>
            </w:r>
            <w:r w:rsidR="003F1E08" w:rsidRPr="003F1E08">
              <w:rPr>
                <w:rFonts w:asciiTheme="minorHAnsi" w:hAnsiTheme="minorHAnsi" w:cstheme="minorHAnsi"/>
                <w:szCs w:val="22"/>
              </w:rPr>
              <w:t xml:space="preserve">The site is currently used as a yard/show area for an agricultural machinery business. </w:t>
            </w:r>
          </w:p>
          <w:p w14:paraId="757E0B20" w14:textId="53E3033B" w:rsidR="00F176FF" w:rsidRPr="003034EE" w:rsidRDefault="00F176FF" w:rsidP="00F176FF">
            <w:pPr>
              <w:pStyle w:val="Header"/>
              <w:tabs>
                <w:tab w:val="left" w:pos="720"/>
              </w:tabs>
              <w:jc w:val="both"/>
              <w:rPr>
                <w:rFonts w:asciiTheme="minorHAnsi" w:hAnsiTheme="minorHAnsi" w:cstheme="minorHAnsi"/>
              </w:rPr>
            </w:pPr>
          </w:p>
          <w:p w14:paraId="34185B4A" w14:textId="164A0EF9" w:rsidR="003F1E08" w:rsidRDefault="00EF429A" w:rsidP="00ED2C23">
            <w:pPr>
              <w:jc w:val="both"/>
              <w:rPr>
                <w:rFonts w:asciiTheme="minorHAnsi" w:hAnsiTheme="minorHAnsi" w:cstheme="minorHAnsi"/>
                <w:szCs w:val="22"/>
              </w:rPr>
            </w:pPr>
            <w:r>
              <w:rPr>
                <w:rFonts w:asciiTheme="minorHAnsi" w:hAnsiTheme="minorHAnsi" w:cstheme="minorHAnsi"/>
                <w:szCs w:val="22"/>
              </w:rPr>
              <w:t xml:space="preserve">The wider </w:t>
            </w:r>
            <w:r w:rsidR="00ED2C23">
              <w:rPr>
                <w:rFonts w:asciiTheme="minorHAnsi" w:hAnsiTheme="minorHAnsi" w:cstheme="minorHAnsi"/>
                <w:szCs w:val="22"/>
              </w:rPr>
              <w:t xml:space="preserve">site </w:t>
            </w:r>
            <w:r>
              <w:rPr>
                <w:rFonts w:asciiTheme="minorHAnsi" w:hAnsiTheme="minorHAnsi" w:cstheme="minorHAnsi"/>
                <w:szCs w:val="22"/>
              </w:rPr>
              <w:t>compris</w:t>
            </w:r>
            <w:r w:rsidR="00ED2C23">
              <w:rPr>
                <w:rFonts w:asciiTheme="minorHAnsi" w:hAnsiTheme="minorHAnsi" w:cstheme="minorHAnsi"/>
                <w:szCs w:val="22"/>
              </w:rPr>
              <w:t>es</w:t>
            </w:r>
            <w:r w:rsidR="003F1E08">
              <w:rPr>
                <w:rFonts w:asciiTheme="minorHAnsi" w:hAnsiTheme="minorHAnsi" w:cstheme="minorHAnsi"/>
                <w:szCs w:val="22"/>
              </w:rPr>
              <w:t xml:space="preserve"> commercial, residential and</w:t>
            </w:r>
            <w:r>
              <w:rPr>
                <w:rFonts w:asciiTheme="minorHAnsi" w:hAnsiTheme="minorHAnsi" w:cstheme="minorHAnsi"/>
                <w:szCs w:val="22"/>
              </w:rPr>
              <w:t xml:space="preserve"> open countryside.</w:t>
            </w:r>
            <w:r w:rsidR="00ED2C23">
              <w:rPr>
                <w:rFonts w:asciiTheme="minorHAnsi" w:hAnsiTheme="minorHAnsi" w:cstheme="minorHAnsi"/>
                <w:szCs w:val="22"/>
              </w:rPr>
              <w:t xml:space="preserve"> </w:t>
            </w:r>
            <w:r w:rsidR="003F1E08" w:rsidRPr="003F1E08">
              <w:rPr>
                <w:rFonts w:asciiTheme="minorHAnsi" w:hAnsiTheme="minorHAnsi" w:cstheme="minorHAnsi"/>
                <w:szCs w:val="22"/>
              </w:rPr>
              <w:t xml:space="preserve">A continuous hedgerow traverses the site frontage facing </w:t>
            </w:r>
            <w:r w:rsidR="00ED2C23">
              <w:rPr>
                <w:rFonts w:asciiTheme="minorHAnsi" w:hAnsiTheme="minorHAnsi" w:cstheme="minorHAnsi"/>
                <w:szCs w:val="22"/>
              </w:rPr>
              <w:t xml:space="preserve">onto </w:t>
            </w:r>
            <w:r w:rsidR="003F1E08" w:rsidRPr="003F1E08">
              <w:rPr>
                <w:rFonts w:asciiTheme="minorHAnsi" w:hAnsiTheme="minorHAnsi" w:cstheme="minorHAnsi"/>
                <w:szCs w:val="22"/>
              </w:rPr>
              <w:t xml:space="preserve">the A59. </w:t>
            </w:r>
          </w:p>
          <w:p w14:paraId="322D1A9C" w14:textId="07629656" w:rsidR="008E4599" w:rsidRDefault="008E4599" w:rsidP="00ED2C23">
            <w:pPr>
              <w:jc w:val="both"/>
              <w:rPr>
                <w:rFonts w:asciiTheme="minorHAnsi" w:hAnsiTheme="minorHAnsi" w:cstheme="minorHAnsi"/>
                <w:szCs w:val="22"/>
              </w:rPr>
            </w:pPr>
          </w:p>
          <w:p w14:paraId="6C2E158A" w14:textId="1E657052" w:rsidR="008E4599" w:rsidRDefault="008E4599" w:rsidP="00ED2C23">
            <w:pPr>
              <w:jc w:val="both"/>
              <w:rPr>
                <w:rFonts w:asciiTheme="minorHAnsi" w:hAnsiTheme="minorHAnsi" w:cstheme="minorHAnsi"/>
                <w:szCs w:val="22"/>
              </w:rPr>
            </w:pPr>
            <w:r>
              <w:rPr>
                <w:rFonts w:asciiTheme="minorHAnsi" w:hAnsiTheme="minorHAnsi" w:cstheme="minorHAnsi"/>
                <w:szCs w:val="22"/>
              </w:rPr>
              <w:t>The existing trailer car park can accommodate 81 vehicles with trailers and 66 car spaces.</w:t>
            </w:r>
          </w:p>
          <w:p w14:paraId="3358D176" w14:textId="77777777" w:rsidR="004B7822" w:rsidRDefault="004B7822" w:rsidP="00ED2C23">
            <w:pPr>
              <w:jc w:val="both"/>
              <w:rPr>
                <w:rFonts w:asciiTheme="minorHAnsi" w:hAnsiTheme="minorHAnsi" w:cstheme="minorHAnsi"/>
                <w:szCs w:val="22"/>
              </w:rPr>
            </w:pPr>
          </w:p>
          <w:p w14:paraId="4F03E95C" w14:textId="77777777" w:rsidR="004B7822" w:rsidRDefault="004B7822" w:rsidP="004B7822">
            <w:pPr>
              <w:pStyle w:val="Header"/>
              <w:tabs>
                <w:tab w:val="left" w:pos="720"/>
              </w:tabs>
              <w:jc w:val="both"/>
              <w:rPr>
                <w:rFonts w:ascii="Calibri" w:hAnsi="Calibri"/>
                <w:b/>
              </w:rPr>
            </w:pPr>
            <w:r>
              <w:rPr>
                <w:rFonts w:ascii="Calibri" w:hAnsi="Calibri"/>
                <w:b/>
              </w:rPr>
              <w:t>Proposed Development for which consent is sought:</w:t>
            </w:r>
          </w:p>
          <w:p w14:paraId="641C3BBF" w14:textId="77777777" w:rsidR="004B7822" w:rsidRDefault="004B7822" w:rsidP="004B7822">
            <w:pPr>
              <w:pStyle w:val="Header"/>
              <w:tabs>
                <w:tab w:val="left" w:pos="720"/>
              </w:tabs>
              <w:jc w:val="both"/>
              <w:rPr>
                <w:rFonts w:ascii="Calibri" w:hAnsi="Calibri"/>
                <w:b/>
              </w:rPr>
            </w:pPr>
          </w:p>
          <w:p w14:paraId="2A2CF99C" w14:textId="77777777" w:rsidR="004B7822" w:rsidRPr="00C06093" w:rsidRDefault="004B7822" w:rsidP="004B7822">
            <w:pPr>
              <w:pStyle w:val="Header"/>
              <w:tabs>
                <w:tab w:val="left" w:pos="720"/>
              </w:tabs>
              <w:jc w:val="both"/>
              <w:rPr>
                <w:rFonts w:asciiTheme="minorHAnsi" w:hAnsiTheme="minorHAnsi" w:cstheme="minorHAnsi"/>
                <w:szCs w:val="22"/>
              </w:rPr>
            </w:pPr>
            <w:r w:rsidRPr="00C06093">
              <w:rPr>
                <w:rFonts w:asciiTheme="minorHAnsi" w:hAnsiTheme="minorHAnsi" w:cstheme="minorHAnsi"/>
                <w:szCs w:val="22"/>
              </w:rPr>
              <w:t>Planning permission is sought for the erection of a building comprising 1,988 sq.m. to accommodate two retail units. One of which is proposed to house a farmshop and the other sale of farming equipment.</w:t>
            </w:r>
          </w:p>
          <w:p w14:paraId="1A70ACBE" w14:textId="77777777" w:rsidR="004B7822" w:rsidRPr="00C06093" w:rsidRDefault="004B7822" w:rsidP="004B7822">
            <w:pPr>
              <w:pStyle w:val="Header"/>
              <w:tabs>
                <w:tab w:val="left" w:pos="720"/>
              </w:tabs>
              <w:jc w:val="both"/>
              <w:rPr>
                <w:rFonts w:asciiTheme="minorHAnsi" w:hAnsiTheme="minorHAnsi" w:cstheme="minorHAnsi"/>
                <w:szCs w:val="22"/>
              </w:rPr>
            </w:pPr>
          </w:p>
          <w:p w14:paraId="6F9FAB0B" w14:textId="77777777" w:rsidR="004B7822" w:rsidRPr="00C06093" w:rsidRDefault="004B7822" w:rsidP="004B7822">
            <w:pPr>
              <w:pStyle w:val="Header"/>
              <w:tabs>
                <w:tab w:val="left" w:pos="720"/>
              </w:tabs>
              <w:jc w:val="both"/>
              <w:rPr>
                <w:rFonts w:asciiTheme="minorHAnsi" w:hAnsiTheme="minorHAnsi" w:cstheme="minorHAnsi"/>
                <w:szCs w:val="22"/>
              </w:rPr>
            </w:pPr>
            <w:r w:rsidRPr="00C06093">
              <w:rPr>
                <w:rFonts w:asciiTheme="minorHAnsi" w:hAnsiTheme="minorHAnsi" w:cstheme="minorHAnsi"/>
                <w:szCs w:val="22"/>
              </w:rPr>
              <w:t xml:space="preserve">The proposed building would replace the former calf building, office and small retail units on the site which have a footprint of 1,053sq.m. </w:t>
            </w:r>
          </w:p>
          <w:p w14:paraId="5B71C3C6" w14:textId="77777777" w:rsidR="004B7822" w:rsidRPr="00C06093" w:rsidRDefault="004B7822" w:rsidP="004B7822">
            <w:pPr>
              <w:pStyle w:val="Header"/>
              <w:tabs>
                <w:tab w:val="left" w:pos="720"/>
              </w:tabs>
              <w:jc w:val="both"/>
              <w:rPr>
                <w:rFonts w:asciiTheme="minorHAnsi" w:hAnsiTheme="minorHAnsi" w:cstheme="minorHAnsi"/>
                <w:szCs w:val="22"/>
              </w:rPr>
            </w:pPr>
          </w:p>
          <w:p w14:paraId="367069A8" w14:textId="77777777" w:rsidR="004B7822" w:rsidRPr="00C06093" w:rsidRDefault="004B7822" w:rsidP="004B7822">
            <w:pPr>
              <w:pStyle w:val="Header"/>
              <w:tabs>
                <w:tab w:val="left" w:pos="720"/>
              </w:tabs>
              <w:jc w:val="both"/>
              <w:rPr>
                <w:rFonts w:asciiTheme="minorHAnsi" w:hAnsiTheme="minorHAnsi" w:cstheme="minorHAnsi"/>
                <w:szCs w:val="22"/>
              </w:rPr>
            </w:pPr>
            <w:r w:rsidRPr="00C06093">
              <w:rPr>
                <w:rFonts w:asciiTheme="minorHAnsi" w:hAnsiTheme="minorHAnsi" w:cstheme="minorHAnsi"/>
                <w:szCs w:val="22"/>
              </w:rPr>
              <w:t>The proposed building would have a shallow pitched roof with a height of 6.1m to eaves and 8m to ridge.</w:t>
            </w:r>
          </w:p>
          <w:p w14:paraId="11922CFF" w14:textId="77777777" w:rsidR="004B7822" w:rsidRPr="00C06093" w:rsidRDefault="004B7822" w:rsidP="004B7822">
            <w:pPr>
              <w:pStyle w:val="Header"/>
              <w:tabs>
                <w:tab w:val="left" w:pos="720"/>
              </w:tabs>
              <w:jc w:val="both"/>
              <w:rPr>
                <w:rFonts w:asciiTheme="minorHAnsi" w:hAnsiTheme="minorHAnsi" w:cstheme="minorHAnsi"/>
                <w:szCs w:val="22"/>
              </w:rPr>
            </w:pPr>
          </w:p>
          <w:p w14:paraId="2FD4F9BF" w14:textId="77777777" w:rsidR="004B7822" w:rsidRPr="00C06093" w:rsidRDefault="004B7822" w:rsidP="004B7822">
            <w:pPr>
              <w:pStyle w:val="Header"/>
              <w:tabs>
                <w:tab w:val="left" w:pos="720"/>
              </w:tabs>
              <w:jc w:val="both"/>
              <w:rPr>
                <w:rFonts w:asciiTheme="minorHAnsi" w:hAnsiTheme="minorHAnsi" w:cstheme="minorHAnsi"/>
                <w:szCs w:val="22"/>
              </w:rPr>
            </w:pPr>
            <w:r w:rsidRPr="00C06093">
              <w:rPr>
                <w:rFonts w:asciiTheme="minorHAnsi" w:hAnsiTheme="minorHAnsi" w:cstheme="minorHAnsi"/>
                <w:szCs w:val="22"/>
              </w:rPr>
              <w:t xml:space="preserve">It is proposed that Unit One would provide 999.54 sq.m. ground floor space comprising sales area, bakery, butcher’s counter as well as fridges, freezers and store areas and ancillary changing rooms and facilities for staff. On the first-floor mezzanine level would be storerooms, staff room and facilities and 3 no. offices. </w:t>
            </w:r>
          </w:p>
          <w:p w14:paraId="187DD654" w14:textId="77777777" w:rsidR="004B7822" w:rsidRPr="00C06093" w:rsidRDefault="004B7822" w:rsidP="004B7822">
            <w:pPr>
              <w:pStyle w:val="Header"/>
              <w:tabs>
                <w:tab w:val="left" w:pos="720"/>
              </w:tabs>
              <w:jc w:val="both"/>
              <w:rPr>
                <w:rFonts w:asciiTheme="minorHAnsi" w:hAnsiTheme="minorHAnsi" w:cstheme="minorHAnsi"/>
                <w:szCs w:val="22"/>
              </w:rPr>
            </w:pPr>
          </w:p>
          <w:p w14:paraId="2E940200" w14:textId="77777777" w:rsidR="004B7822" w:rsidRPr="00C06093" w:rsidRDefault="004B7822" w:rsidP="004B7822">
            <w:pPr>
              <w:pStyle w:val="Header"/>
              <w:tabs>
                <w:tab w:val="left" w:pos="720"/>
              </w:tabs>
              <w:jc w:val="both"/>
              <w:rPr>
                <w:rFonts w:asciiTheme="minorHAnsi" w:hAnsiTheme="minorHAnsi" w:cstheme="minorHAnsi"/>
                <w:szCs w:val="22"/>
              </w:rPr>
            </w:pPr>
            <w:r w:rsidRPr="00C06093">
              <w:rPr>
                <w:rFonts w:asciiTheme="minorHAnsi" w:hAnsiTheme="minorHAnsi" w:cstheme="minorHAnsi"/>
                <w:szCs w:val="22"/>
              </w:rPr>
              <w:t>Unit Two would provide 929 sq.m. ground floor space comprising sales area and storage as well as ancillary office and facilities for staff.</w:t>
            </w:r>
          </w:p>
          <w:p w14:paraId="7F1D774A" w14:textId="77777777" w:rsidR="004B7822" w:rsidRPr="00C06093" w:rsidRDefault="004B7822" w:rsidP="004B7822">
            <w:pPr>
              <w:pStyle w:val="Header"/>
              <w:tabs>
                <w:tab w:val="left" w:pos="720"/>
              </w:tabs>
              <w:jc w:val="both"/>
              <w:rPr>
                <w:rFonts w:asciiTheme="minorHAnsi" w:hAnsiTheme="minorHAnsi" w:cstheme="minorHAnsi"/>
                <w:szCs w:val="22"/>
              </w:rPr>
            </w:pPr>
          </w:p>
          <w:p w14:paraId="4F3C1524" w14:textId="2876420D" w:rsidR="004B7822" w:rsidRDefault="004B7822" w:rsidP="004B7822">
            <w:pPr>
              <w:jc w:val="both"/>
              <w:rPr>
                <w:rFonts w:asciiTheme="minorHAnsi" w:hAnsiTheme="minorHAnsi" w:cstheme="minorHAnsi"/>
                <w:szCs w:val="22"/>
              </w:rPr>
            </w:pPr>
            <w:r w:rsidRPr="00C06093">
              <w:rPr>
                <w:rFonts w:asciiTheme="minorHAnsi" w:hAnsiTheme="minorHAnsi" w:cstheme="minorHAnsi"/>
                <w:szCs w:val="22"/>
              </w:rPr>
              <w:t>The building</w:t>
            </w:r>
            <w:r>
              <w:rPr>
                <w:rFonts w:asciiTheme="minorHAnsi" w:hAnsiTheme="minorHAnsi" w:cstheme="minorHAnsi"/>
                <w:szCs w:val="22"/>
              </w:rPr>
              <w:t>s elevations</w:t>
            </w:r>
            <w:r w:rsidRPr="00C06093">
              <w:rPr>
                <w:rFonts w:asciiTheme="minorHAnsi" w:hAnsiTheme="minorHAnsi" w:cstheme="minorHAnsi"/>
                <w:szCs w:val="22"/>
              </w:rPr>
              <w:t xml:space="preserve"> would be clad in Goosewing Grey profiled sheeting with artificial stone walling</w:t>
            </w:r>
            <w:r>
              <w:rPr>
                <w:rFonts w:asciiTheme="minorHAnsi" w:hAnsiTheme="minorHAnsi" w:cstheme="minorHAnsi"/>
                <w:szCs w:val="22"/>
              </w:rPr>
              <w:t xml:space="preserve"> to the lower on the northwest and northeast elevations and vertical timber cladding to part of the northeast elevation together with M</w:t>
            </w:r>
            <w:r w:rsidRPr="00C06093">
              <w:rPr>
                <w:rFonts w:asciiTheme="minorHAnsi" w:hAnsiTheme="minorHAnsi" w:cstheme="minorHAnsi"/>
                <w:szCs w:val="22"/>
              </w:rPr>
              <w:t>erlin Grey contrasting projecting horizontal cladding and corner trims. Merlin Grey insulated roller shutter doors and Goosewing Grey metal clad roofing together with Merlin Grey rainwater pipes and doors and windows would complete the materials.</w:t>
            </w:r>
          </w:p>
          <w:p w14:paraId="5EF73EB8" w14:textId="77777777" w:rsidR="004B7822" w:rsidRDefault="004B7822" w:rsidP="004B7822">
            <w:pPr>
              <w:jc w:val="both"/>
              <w:rPr>
                <w:rFonts w:asciiTheme="minorHAnsi" w:hAnsiTheme="minorHAnsi" w:cstheme="minorHAnsi"/>
                <w:szCs w:val="22"/>
              </w:rPr>
            </w:pPr>
          </w:p>
          <w:p w14:paraId="298416EB" w14:textId="77777777" w:rsidR="004B7822" w:rsidRDefault="004B7822" w:rsidP="004B7822">
            <w:pPr>
              <w:pStyle w:val="Header"/>
              <w:tabs>
                <w:tab w:val="left" w:pos="720"/>
              </w:tabs>
              <w:jc w:val="both"/>
              <w:rPr>
                <w:rFonts w:ascii="Calibri" w:hAnsi="Calibri"/>
                <w:b/>
              </w:rPr>
            </w:pPr>
            <w:r>
              <w:rPr>
                <w:rFonts w:ascii="Calibri" w:hAnsi="Calibri"/>
                <w:b/>
              </w:rPr>
              <w:t>Principle of development:</w:t>
            </w:r>
          </w:p>
          <w:p w14:paraId="4B6FFDFA" w14:textId="77777777" w:rsidR="004B7822" w:rsidRDefault="004B7822" w:rsidP="004B7822">
            <w:pPr>
              <w:pStyle w:val="Header"/>
              <w:tabs>
                <w:tab w:val="left" w:pos="720"/>
              </w:tabs>
              <w:jc w:val="both"/>
              <w:rPr>
                <w:rFonts w:ascii="Calibri" w:hAnsi="Calibri"/>
                <w:b/>
              </w:rPr>
            </w:pPr>
          </w:p>
          <w:p w14:paraId="18E47BE4" w14:textId="353E5F69" w:rsidR="004B7822" w:rsidRDefault="004B7822" w:rsidP="004B7822">
            <w:pPr>
              <w:jc w:val="both"/>
              <w:rPr>
                <w:rFonts w:asciiTheme="minorHAnsi" w:hAnsiTheme="minorHAnsi" w:cstheme="minorHAnsi"/>
              </w:rPr>
            </w:pPr>
            <w:r w:rsidRPr="00E51175">
              <w:rPr>
                <w:rFonts w:asciiTheme="minorHAnsi" w:hAnsiTheme="minorHAnsi" w:cstheme="minorHAnsi"/>
              </w:rPr>
              <w:t>Core Strategy Policy DMB1 aims to the support business growth and the local economy. The expansion of existing firms within settlements will be permitted on land within or adjacent to their existing sites subject to them meeting the requirements of other plan policies. The maintenance of existing sources of employment is essential to the continued economic viability of the area. The application proposes the erection of a new building within the existing developed site</w:t>
            </w:r>
            <w:r>
              <w:rPr>
                <w:rFonts w:asciiTheme="minorHAnsi" w:hAnsiTheme="minorHAnsi" w:cstheme="minorHAnsi"/>
              </w:rPr>
              <w:t xml:space="preserve"> which is</w:t>
            </w:r>
            <w:r w:rsidRPr="00E51175">
              <w:rPr>
                <w:rFonts w:asciiTheme="minorHAnsi" w:hAnsiTheme="minorHAnsi" w:cstheme="minorHAnsi"/>
              </w:rPr>
              <w:t xml:space="preserve"> identified as an Existing Employment Site </w:t>
            </w:r>
            <w:r>
              <w:rPr>
                <w:rFonts w:asciiTheme="minorHAnsi" w:hAnsiTheme="minorHAnsi" w:cstheme="minorHAnsi"/>
              </w:rPr>
              <w:t xml:space="preserve">with the adopted Core Strategy </w:t>
            </w:r>
          </w:p>
          <w:p w14:paraId="1E1572CC" w14:textId="77777777" w:rsidR="007B561F" w:rsidRDefault="007B561F" w:rsidP="004B7822">
            <w:pPr>
              <w:jc w:val="both"/>
              <w:rPr>
                <w:rFonts w:asciiTheme="minorHAnsi" w:hAnsiTheme="minorHAnsi" w:cstheme="minorHAnsi"/>
              </w:rPr>
            </w:pPr>
          </w:p>
          <w:p w14:paraId="55370F40" w14:textId="1120E062" w:rsidR="007B561F" w:rsidRDefault="007B561F" w:rsidP="007B561F">
            <w:pPr>
              <w:pStyle w:val="Header"/>
              <w:tabs>
                <w:tab w:val="clear" w:pos="4153"/>
                <w:tab w:val="clear" w:pos="8306"/>
              </w:tabs>
              <w:contextualSpacing/>
              <w:jc w:val="both"/>
              <w:rPr>
                <w:rFonts w:ascii="Calibri" w:hAnsi="Calibri"/>
                <w:bCs/>
                <w:szCs w:val="22"/>
              </w:rPr>
            </w:pPr>
            <w:r>
              <w:rPr>
                <w:rFonts w:ascii="Calibri" w:hAnsi="Calibri"/>
                <w:bCs/>
                <w:szCs w:val="22"/>
              </w:rPr>
              <w:t xml:space="preserve">Whilst the proposal is introducing additional retail floorspace outside of a main settlement, policy DMR3 is supportive of farm shops in principle where they would support and retain an existing main rural employment use, which would be the case here. The other retail element – sale of farm equipment – is also considered a complementary use to the existing employment use. Furthermore it is acknowledged that these are replacing existing retail units albeit on a larger footprint. </w:t>
            </w:r>
            <w:r w:rsidRPr="00671AAC">
              <w:rPr>
                <w:rFonts w:ascii="Calibri" w:hAnsi="Calibri"/>
                <w:bCs/>
                <w:szCs w:val="22"/>
              </w:rPr>
              <w:t xml:space="preserve"> </w:t>
            </w:r>
            <w:r>
              <w:rPr>
                <w:rFonts w:ascii="Calibri" w:hAnsi="Calibri"/>
                <w:bCs/>
                <w:szCs w:val="22"/>
              </w:rPr>
              <w:t>This proposal would result in 17 FTE positions being created which adds to the overall employment use of the site.</w:t>
            </w:r>
          </w:p>
          <w:p w14:paraId="3C50DEB2" w14:textId="77777777" w:rsidR="007B561F" w:rsidRDefault="007B561F" w:rsidP="007B561F">
            <w:pPr>
              <w:pStyle w:val="PLANNING"/>
              <w:rPr>
                <w:rFonts w:ascii="Calibri" w:hAnsi="Calibri"/>
                <w:szCs w:val="22"/>
              </w:rPr>
            </w:pPr>
          </w:p>
          <w:p w14:paraId="77501520" w14:textId="77777777" w:rsidR="004B7822" w:rsidRPr="002167C9" w:rsidRDefault="004B7822" w:rsidP="004B7822">
            <w:pPr>
              <w:jc w:val="both"/>
              <w:rPr>
                <w:rFonts w:asciiTheme="minorHAnsi" w:hAnsiTheme="minorHAnsi" w:cstheme="minorHAnsi"/>
                <w:bCs/>
              </w:rPr>
            </w:pPr>
            <w:r w:rsidRPr="002167C9">
              <w:rPr>
                <w:rFonts w:asciiTheme="minorHAnsi" w:hAnsiTheme="minorHAnsi" w:cstheme="minorHAnsi"/>
                <w:bCs/>
              </w:rPr>
              <w:t xml:space="preserve">The hours of use stated in the application are also stated as 8am to 6pm Monday to Saturday </w:t>
            </w:r>
            <w:r>
              <w:rPr>
                <w:rFonts w:asciiTheme="minorHAnsi" w:hAnsiTheme="minorHAnsi" w:cstheme="minorHAnsi"/>
                <w:bCs/>
              </w:rPr>
              <w:t xml:space="preserve">and 10.30am to 4.30pm </w:t>
            </w:r>
            <w:r w:rsidRPr="002167C9">
              <w:rPr>
                <w:rFonts w:asciiTheme="minorHAnsi" w:hAnsiTheme="minorHAnsi" w:cstheme="minorHAnsi"/>
                <w:bCs/>
              </w:rPr>
              <w:t xml:space="preserve">Sundays </w:t>
            </w:r>
            <w:r>
              <w:rPr>
                <w:rFonts w:asciiTheme="minorHAnsi" w:hAnsiTheme="minorHAnsi" w:cstheme="minorHAnsi"/>
                <w:bCs/>
              </w:rPr>
              <w:t xml:space="preserve">and </w:t>
            </w:r>
            <w:r w:rsidRPr="002167C9">
              <w:rPr>
                <w:rFonts w:asciiTheme="minorHAnsi" w:hAnsiTheme="minorHAnsi" w:cstheme="minorHAnsi"/>
                <w:bCs/>
              </w:rPr>
              <w:t xml:space="preserve">Bank Holidays. This would be acceptable. </w:t>
            </w:r>
          </w:p>
          <w:p w14:paraId="56477418" w14:textId="77777777" w:rsidR="004B7822" w:rsidRDefault="004B7822" w:rsidP="004B7822">
            <w:pPr>
              <w:pStyle w:val="Header"/>
              <w:tabs>
                <w:tab w:val="left" w:pos="720"/>
              </w:tabs>
              <w:jc w:val="both"/>
              <w:rPr>
                <w:rFonts w:ascii="Calibri" w:hAnsi="Calibri"/>
                <w:bCs/>
              </w:rPr>
            </w:pPr>
          </w:p>
          <w:p w14:paraId="5398D72F" w14:textId="1BC59F67" w:rsidR="004B7822" w:rsidRPr="00B45E17" w:rsidRDefault="00B45E17" w:rsidP="00B45E17">
            <w:pPr>
              <w:pStyle w:val="PLANNING"/>
              <w:rPr>
                <w:rFonts w:ascii="Calibri" w:hAnsi="Calibri"/>
                <w:szCs w:val="22"/>
              </w:rPr>
            </w:pPr>
            <w:r>
              <w:rPr>
                <w:rFonts w:ascii="Calibri" w:hAnsi="Calibri"/>
                <w:szCs w:val="22"/>
              </w:rPr>
              <w:t>This proposal therefore accords with p</w:t>
            </w:r>
            <w:r w:rsidRPr="00C45B3B">
              <w:rPr>
                <w:rFonts w:ascii="Calibri" w:hAnsi="Calibri"/>
                <w:szCs w:val="22"/>
              </w:rPr>
              <w:t>olicy DM</w:t>
            </w:r>
            <w:r>
              <w:rPr>
                <w:rFonts w:ascii="Calibri" w:hAnsi="Calibri"/>
                <w:szCs w:val="22"/>
              </w:rPr>
              <w:t>B1</w:t>
            </w:r>
            <w:r w:rsidRPr="00C45B3B">
              <w:rPr>
                <w:rFonts w:ascii="Calibri" w:hAnsi="Calibri"/>
                <w:szCs w:val="22"/>
              </w:rPr>
              <w:t xml:space="preserve"> – </w:t>
            </w:r>
            <w:r>
              <w:rPr>
                <w:rFonts w:ascii="Calibri" w:hAnsi="Calibri"/>
                <w:szCs w:val="22"/>
              </w:rPr>
              <w:t>Supporting Business Growth and Local Economy of the Ribble Valley Core Strategy 2008 – 2028.</w:t>
            </w:r>
          </w:p>
          <w:p w14:paraId="7BC09641" w14:textId="7492857F" w:rsidR="003F1E08" w:rsidRPr="00322534" w:rsidRDefault="003F1E08" w:rsidP="003F1E08">
            <w:pPr>
              <w:pStyle w:val="Header"/>
              <w:tabs>
                <w:tab w:val="left" w:pos="720"/>
              </w:tabs>
              <w:jc w:val="both"/>
              <w:rPr>
                <w:rFonts w:ascii="Calibri" w:hAnsi="Calibri"/>
                <w:b/>
                <w:szCs w:val="22"/>
              </w:rPr>
            </w:pPr>
          </w:p>
        </w:tc>
      </w:tr>
      <w:tr w:rsidR="00C0704D" w:rsidRPr="00D2449B" w14:paraId="79DB3CB3" w14:textId="77777777" w:rsidTr="004F1533">
        <w:trPr>
          <w:trHeight w:val="1179"/>
          <w:jc w:val="center"/>
        </w:trPr>
        <w:tc>
          <w:tcPr>
            <w:tcW w:w="957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EB3C4EF" w14:textId="2A2C5F8F" w:rsidR="00522E8F" w:rsidRDefault="00C0704D" w:rsidP="00EA09F9">
            <w:pPr>
              <w:pStyle w:val="Header"/>
              <w:tabs>
                <w:tab w:val="clear" w:pos="4153"/>
                <w:tab w:val="clear" w:pos="8306"/>
              </w:tabs>
              <w:contextualSpacing/>
              <w:jc w:val="both"/>
              <w:rPr>
                <w:rFonts w:ascii="Calibri" w:hAnsi="Calibri"/>
                <w:b/>
                <w:szCs w:val="22"/>
              </w:rPr>
            </w:pPr>
            <w:r w:rsidRPr="00C83851">
              <w:rPr>
                <w:rFonts w:ascii="Calibri" w:hAnsi="Calibri"/>
                <w:b/>
                <w:szCs w:val="22"/>
              </w:rPr>
              <w:lastRenderedPageBreak/>
              <w:t>Impact Upon Amenity:</w:t>
            </w:r>
          </w:p>
          <w:p w14:paraId="25D42289" w14:textId="77777777" w:rsidR="004B037A" w:rsidRDefault="004B037A" w:rsidP="00A428EC">
            <w:pPr>
              <w:pStyle w:val="Header"/>
              <w:tabs>
                <w:tab w:val="clear" w:pos="4153"/>
                <w:tab w:val="clear" w:pos="8306"/>
              </w:tabs>
              <w:contextualSpacing/>
              <w:jc w:val="both"/>
              <w:rPr>
                <w:rFonts w:ascii="Calibri" w:hAnsi="Calibri"/>
                <w:bCs/>
                <w:szCs w:val="22"/>
              </w:rPr>
            </w:pPr>
          </w:p>
          <w:p w14:paraId="68645AD5" w14:textId="1FC909F9" w:rsidR="003D7E88" w:rsidRPr="003D7E88" w:rsidRDefault="003D7E88" w:rsidP="003D7E88">
            <w:pPr>
              <w:pStyle w:val="Header"/>
              <w:tabs>
                <w:tab w:val="clear" w:pos="4153"/>
                <w:tab w:val="clear" w:pos="8306"/>
              </w:tabs>
              <w:contextualSpacing/>
              <w:jc w:val="both"/>
              <w:rPr>
                <w:rFonts w:asciiTheme="minorHAnsi" w:hAnsiTheme="minorHAnsi" w:cstheme="minorHAnsi"/>
              </w:rPr>
            </w:pPr>
            <w:r w:rsidRPr="003D7E88">
              <w:rPr>
                <w:rFonts w:asciiTheme="minorHAnsi" w:hAnsiTheme="minorHAnsi" w:cstheme="minorHAnsi"/>
              </w:rPr>
              <w:t xml:space="preserve">In terms of its impact of adjoining land uses, there would be no impact on the petrol filling station </w:t>
            </w:r>
            <w:r>
              <w:rPr>
                <w:rFonts w:asciiTheme="minorHAnsi" w:hAnsiTheme="minorHAnsi" w:cstheme="minorHAnsi"/>
              </w:rPr>
              <w:t xml:space="preserve">sited over 75m </w:t>
            </w:r>
            <w:r w:rsidRPr="003D7E88">
              <w:rPr>
                <w:rFonts w:asciiTheme="minorHAnsi" w:hAnsiTheme="minorHAnsi" w:cstheme="minorHAnsi"/>
              </w:rPr>
              <w:t xml:space="preserve">to the west. Residential accommodation is provided above the filling station and, according to the floor plans approved under application 3/96/0745/P, there is a bedroom window at first floor in the gable elevation facing the application site. There would be </w:t>
            </w:r>
            <w:r>
              <w:rPr>
                <w:rFonts w:asciiTheme="minorHAnsi" w:hAnsiTheme="minorHAnsi" w:cstheme="minorHAnsi"/>
              </w:rPr>
              <w:t xml:space="preserve">sufficient </w:t>
            </w:r>
            <w:r w:rsidRPr="003D7E88">
              <w:rPr>
                <w:rFonts w:asciiTheme="minorHAnsi" w:hAnsiTheme="minorHAnsi" w:cstheme="minorHAnsi"/>
              </w:rPr>
              <w:t xml:space="preserve">distance to </w:t>
            </w:r>
            <w:r>
              <w:rPr>
                <w:rFonts w:asciiTheme="minorHAnsi" w:hAnsiTheme="minorHAnsi" w:cstheme="minorHAnsi"/>
              </w:rPr>
              <w:t xml:space="preserve">prevent </w:t>
            </w:r>
            <w:r w:rsidRPr="003D7E88">
              <w:rPr>
                <w:rFonts w:asciiTheme="minorHAnsi" w:hAnsiTheme="minorHAnsi" w:cstheme="minorHAnsi"/>
              </w:rPr>
              <w:t xml:space="preserve">any negative impact arising from loss of light and outlook. There are </w:t>
            </w:r>
            <w:r w:rsidR="00CB4549">
              <w:rPr>
                <w:rFonts w:asciiTheme="minorHAnsi" w:hAnsiTheme="minorHAnsi" w:cstheme="minorHAnsi"/>
              </w:rPr>
              <w:t xml:space="preserve">no </w:t>
            </w:r>
            <w:r w:rsidR="00957B8E">
              <w:rPr>
                <w:rFonts w:asciiTheme="minorHAnsi" w:hAnsiTheme="minorHAnsi" w:cstheme="minorHAnsi"/>
              </w:rPr>
              <w:t>first-floor</w:t>
            </w:r>
            <w:r w:rsidR="00CB4549">
              <w:rPr>
                <w:rFonts w:asciiTheme="minorHAnsi" w:hAnsiTheme="minorHAnsi" w:cstheme="minorHAnsi"/>
              </w:rPr>
              <w:t xml:space="preserve"> windows proposed </w:t>
            </w:r>
            <w:r w:rsidR="00957B8E">
              <w:rPr>
                <w:rFonts w:asciiTheme="minorHAnsi" w:hAnsiTheme="minorHAnsi" w:cstheme="minorHAnsi"/>
              </w:rPr>
              <w:t xml:space="preserve">on </w:t>
            </w:r>
            <w:r w:rsidR="00957B8E" w:rsidRPr="003D7E88">
              <w:rPr>
                <w:rFonts w:asciiTheme="minorHAnsi" w:hAnsiTheme="minorHAnsi" w:cstheme="minorHAnsi"/>
              </w:rPr>
              <w:t>the</w:t>
            </w:r>
            <w:r w:rsidRPr="003D7E88">
              <w:rPr>
                <w:rFonts w:asciiTheme="minorHAnsi" w:hAnsiTheme="minorHAnsi" w:cstheme="minorHAnsi"/>
              </w:rPr>
              <w:t xml:space="preserve"> </w:t>
            </w:r>
            <w:r w:rsidR="00957B8E">
              <w:rPr>
                <w:rFonts w:asciiTheme="minorHAnsi" w:hAnsiTheme="minorHAnsi" w:cstheme="minorHAnsi"/>
              </w:rPr>
              <w:t>southwest</w:t>
            </w:r>
            <w:r w:rsidRPr="003D7E88">
              <w:rPr>
                <w:rFonts w:asciiTheme="minorHAnsi" w:hAnsiTheme="minorHAnsi" w:cstheme="minorHAnsi"/>
              </w:rPr>
              <w:t xml:space="preserve"> elevation of the proposed building facing the filling station building</w:t>
            </w:r>
            <w:r w:rsidR="00CB4549">
              <w:rPr>
                <w:rFonts w:asciiTheme="minorHAnsi" w:hAnsiTheme="minorHAnsi" w:cstheme="minorHAnsi"/>
              </w:rPr>
              <w:t xml:space="preserve"> therefore </w:t>
            </w:r>
            <w:r w:rsidRPr="003D7E88">
              <w:rPr>
                <w:rFonts w:asciiTheme="minorHAnsi" w:hAnsiTheme="minorHAnsi" w:cstheme="minorHAnsi"/>
              </w:rPr>
              <w:t xml:space="preserve">it is considered that the relationship between </w:t>
            </w:r>
            <w:r w:rsidR="00CB4549">
              <w:rPr>
                <w:rFonts w:asciiTheme="minorHAnsi" w:hAnsiTheme="minorHAnsi" w:cstheme="minorHAnsi"/>
              </w:rPr>
              <w:t>these buildings w</w:t>
            </w:r>
            <w:r w:rsidRPr="003D7E88">
              <w:rPr>
                <w:rFonts w:asciiTheme="minorHAnsi" w:hAnsiTheme="minorHAnsi" w:cstheme="minorHAnsi"/>
              </w:rPr>
              <w:t>ould not result in an</w:t>
            </w:r>
            <w:r w:rsidR="00CB4549">
              <w:rPr>
                <w:rFonts w:asciiTheme="minorHAnsi" w:hAnsiTheme="minorHAnsi" w:cstheme="minorHAnsi"/>
              </w:rPr>
              <w:t>y</w:t>
            </w:r>
            <w:r w:rsidRPr="003D7E88">
              <w:rPr>
                <w:rFonts w:asciiTheme="minorHAnsi" w:hAnsiTheme="minorHAnsi" w:cstheme="minorHAnsi"/>
              </w:rPr>
              <w:t xml:space="preserve"> loss of privacy for the residential occupiers of the filling station.</w:t>
            </w:r>
          </w:p>
          <w:p w14:paraId="6CFD8334" w14:textId="77777777" w:rsidR="003D7E88" w:rsidRDefault="003D7E88" w:rsidP="003D7E88">
            <w:pPr>
              <w:jc w:val="both"/>
              <w:rPr>
                <w:rFonts w:cs="Arial"/>
              </w:rPr>
            </w:pPr>
          </w:p>
          <w:p w14:paraId="549F5C53" w14:textId="13CFEDDC" w:rsidR="003D7E88" w:rsidRPr="00CB4549" w:rsidRDefault="003D7E88" w:rsidP="003D7E88">
            <w:pPr>
              <w:jc w:val="both"/>
              <w:rPr>
                <w:rFonts w:asciiTheme="minorHAnsi" w:hAnsiTheme="minorHAnsi" w:cstheme="minorHAnsi"/>
              </w:rPr>
            </w:pPr>
            <w:r w:rsidRPr="00CB4549">
              <w:rPr>
                <w:rFonts w:asciiTheme="minorHAnsi" w:hAnsiTheme="minorHAnsi" w:cstheme="minorHAnsi"/>
              </w:rPr>
              <w:t xml:space="preserve">Croft Bungalow to the </w:t>
            </w:r>
            <w:r w:rsidR="00CB4549">
              <w:rPr>
                <w:rFonts w:asciiTheme="minorHAnsi" w:hAnsiTheme="minorHAnsi" w:cstheme="minorHAnsi"/>
              </w:rPr>
              <w:t>west</w:t>
            </w:r>
            <w:r w:rsidRPr="00CB4549">
              <w:rPr>
                <w:rFonts w:asciiTheme="minorHAnsi" w:hAnsiTheme="minorHAnsi" w:cstheme="minorHAnsi"/>
              </w:rPr>
              <w:t xml:space="preserve">, approved under by planning consent 3/73/1085 is restricted to occupation by the site foreman and therefore the occupants are more likely to be attuned </w:t>
            </w:r>
            <w:r w:rsidR="00CB4549">
              <w:rPr>
                <w:rFonts w:asciiTheme="minorHAnsi" w:hAnsiTheme="minorHAnsi" w:cstheme="minorHAnsi"/>
              </w:rPr>
              <w:t xml:space="preserve">to </w:t>
            </w:r>
            <w:r w:rsidRPr="00CB4549">
              <w:rPr>
                <w:rFonts w:asciiTheme="minorHAnsi" w:hAnsiTheme="minorHAnsi" w:cstheme="minorHAnsi"/>
              </w:rPr>
              <w:t xml:space="preserve">any noise and disturbance arising from the </w:t>
            </w:r>
            <w:r w:rsidR="00CB4549">
              <w:rPr>
                <w:rFonts w:asciiTheme="minorHAnsi" w:hAnsiTheme="minorHAnsi" w:cstheme="minorHAnsi"/>
              </w:rPr>
              <w:t xml:space="preserve">existing </w:t>
            </w:r>
            <w:r w:rsidRPr="00CB4549">
              <w:rPr>
                <w:rFonts w:asciiTheme="minorHAnsi" w:hAnsiTheme="minorHAnsi" w:cstheme="minorHAnsi"/>
              </w:rPr>
              <w:t xml:space="preserve">use of the site. There would be a separation distance of around 7m between the </w:t>
            </w:r>
            <w:r w:rsidR="00CB4549">
              <w:rPr>
                <w:rFonts w:asciiTheme="minorHAnsi" w:hAnsiTheme="minorHAnsi" w:cstheme="minorHAnsi"/>
              </w:rPr>
              <w:t>east</w:t>
            </w:r>
            <w:r w:rsidRPr="00CB4549">
              <w:rPr>
                <w:rFonts w:asciiTheme="minorHAnsi" w:hAnsiTheme="minorHAnsi" w:cstheme="minorHAnsi"/>
              </w:rPr>
              <w:t xml:space="preserve"> elevation of the bungalow and the proposed building. There are no </w:t>
            </w:r>
            <w:r w:rsidR="00CB4549">
              <w:rPr>
                <w:rFonts w:asciiTheme="minorHAnsi" w:hAnsiTheme="minorHAnsi" w:cstheme="minorHAnsi"/>
              </w:rPr>
              <w:t>hab</w:t>
            </w:r>
            <w:r w:rsidRPr="00CB4549">
              <w:rPr>
                <w:rFonts w:asciiTheme="minorHAnsi" w:hAnsiTheme="minorHAnsi" w:cstheme="minorHAnsi"/>
              </w:rPr>
              <w:t>itable room windows on the side elevation of the bungalow facing the application site</w:t>
            </w:r>
            <w:r w:rsidR="00CB4549">
              <w:rPr>
                <w:rFonts w:asciiTheme="minorHAnsi" w:hAnsiTheme="minorHAnsi" w:cstheme="minorHAnsi"/>
              </w:rPr>
              <w:t xml:space="preserve"> and whilst there are good entrance doors and a personal door to the ground floor of unit 2 t</w:t>
            </w:r>
            <w:r w:rsidRPr="00CB4549">
              <w:rPr>
                <w:rFonts w:asciiTheme="minorHAnsi" w:hAnsiTheme="minorHAnsi" w:cstheme="minorHAnsi"/>
              </w:rPr>
              <w:t xml:space="preserve">aking account of the relationship between the two buildings </w:t>
            </w:r>
            <w:r w:rsidR="00CB4549">
              <w:rPr>
                <w:rFonts w:asciiTheme="minorHAnsi" w:hAnsiTheme="minorHAnsi" w:cstheme="minorHAnsi"/>
              </w:rPr>
              <w:t xml:space="preserve">and the existing commercial activity </w:t>
            </w:r>
            <w:r w:rsidRPr="00CB4549">
              <w:rPr>
                <w:rFonts w:asciiTheme="minorHAnsi" w:hAnsiTheme="minorHAnsi" w:cstheme="minorHAnsi"/>
              </w:rPr>
              <w:t xml:space="preserve">there would not be any </w:t>
            </w:r>
            <w:r w:rsidR="00CB4549">
              <w:rPr>
                <w:rFonts w:asciiTheme="minorHAnsi" w:hAnsiTheme="minorHAnsi" w:cstheme="minorHAnsi"/>
              </w:rPr>
              <w:t xml:space="preserve">additional impact on </w:t>
            </w:r>
            <w:r w:rsidRPr="00CB4549">
              <w:rPr>
                <w:rFonts w:asciiTheme="minorHAnsi" w:hAnsiTheme="minorHAnsi" w:cstheme="minorHAnsi"/>
              </w:rPr>
              <w:t>light, privacy or outlook arising from the proposal which would warrant a refusal.</w:t>
            </w:r>
          </w:p>
          <w:p w14:paraId="020C6B45" w14:textId="317BE3B3" w:rsidR="003D7E88" w:rsidRDefault="003D7E88" w:rsidP="003D7E88">
            <w:pPr>
              <w:jc w:val="both"/>
              <w:rPr>
                <w:rFonts w:cs="Arial"/>
              </w:rPr>
            </w:pPr>
          </w:p>
          <w:p w14:paraId="07CB5D8C" w14:textId="219C6CBC" w:rsidR="003D7E88" w:rsidRPr="00CB4549" w:rsidRDefault="003D7E88" w:rsidP="003D7E88">
            <w:pPr>
              <w:jc w:val="both"/>
              <w:rPr>
                <w:rFonts w:asciiTheme="minorHAnsi" w:hAnsiTheme="minorHAnsi" w:cstheme="minorHAnsi"/>
              </w:rPr>
            </w:pPr>
            <w:r w:rsidRPr="00CB4549">
              <w:rPr>
                <w:rFonts w:asciiTheme="minorHAnsi" w:hAnsiTheme="minorHAnsi" w:cstheme="minorHAnsi"/>
              </w:rPr>
              <w:t xml:space="preserve">In terms of the noise and disturbance that might arise from on-site activity, the existing situation is that the site is used for the storage/display of agricultural machinery. The applicant has requested operating hours at the site between </w:t>
            </w:r>
            <w:r w:rsidR="006374EF">
              <w:rPr>
                <w:rFonts w:asciiTheme="minorHAnsi" w:hAnsiTheme="minorHAnsi" w:cstheme="minorHAnsi"/>
              </w:rPr>
              <w:t>8</w:t>
            </w:r>
            <w:r w:rsidRPr="00CB4549">
              <w:rPr>
                <w:rFonts w:asciiTheme="minorHAnsi" w:hAnsiTheme="minorHAnsi" w:cstheme="minorHAnsi"/>
              </w:rPr>
              <w:t>am and 6pm Monday</w:t>
            </w:r>
            <w:r w:rsidR="006374EF">
              <w:rPr>
                <w:rFonts w:asciiTheme="minorHAnsi" w:hAnsiTheme="minorHAnsi" w:cstheme="minorHAnsi"/>
              </w:rPr>
              <w:t xml:space="preserve"> to Saturday and 10.30am and 4.30pm Sunday and Bank Holidays</w:t>
            </w:r>
            <w:r w:rsidRPr="00CB4549">
              <w:rPr>
                <w:rFonts w:asciiTheme="minorHAnsi" w:hAnsiTheme="minorHAnsi" w:cstheme="minorHAnsi"/>
              </w:rPr>
              <w:t xml:space="preserve">. </w:t>
            </w:r>
            <w:r w:rsidR="00CB4549">
              <w:rPr>
                <w:rFonts w:asciiTheme="minorHAnsi" w:hAnsiTheme="minorHAnsi" w:cstheme="minorHAnsi"/>
              </w:rPr>
              <w:t xml:space="preserve">It is therefore unlikely that </w:t>
            </w:r>
            <w:r w:rsidRPr="00CB4549">
              <w:rPr>
                <w:rFonts w:asciiTheme="minorHAnsi" w:hAnsiTheme="minorHAnsi" w:cstheme="minorHAnsi"/>
              </w:rPr>
              <w:t>potential noise o</w:t>
            </w:r>
            <w:r w:rsidR="00CB4549">
              <w:rPr>
                <w:rFonts w:asciiTheme="minorHAnsi" w:hAnsiTheme="minorHAnsi" w:cstheme="minorHAnsi"/>
              </w:rPr>
              <w:t>r</w:t>
            </w:r>
            <w:r w:rsidRPr="00CB4549">
              <w:rPr>
                <w:rFonts w:asciiTheme="minorHAnsi" w:hAnsiTheme="minorHAnsi" w:cstheme="minorHAnsi"/>
              </w:rPr>
              <w:t xml:space="preserve"> disturbance </w:t>
            </w:r>
            <w:r w:rsidR="00CB4549">
              <w:rPr>
                <w:rFonts w:asciiTheme="minorHAnsi" w:hAnsiTheme="minorHAnsi" w:cstheme="minorHAnsi"/>
              </w:rPr>
              <w:t>would be significantly above that of the existing uses</w:t>
            </w:r>
            <w:r w:rsidR="006374EF">
              <w:rPr>
                <w:rFonts w:asciiTheme="minorHAnsi" w:hAnsiTheme="minorHAnsi" w:cstheme="minorHAnsi"/>
              </w:rPr>
              <w:t xml:space="preserve"> on the site.</w:t>
            </w:r>
          </w:p>
          <w:p w14:paraId="78DB1541" w14:textId="77777777" w:rsidR="003D7E88" w:rsidRDefault="003D7E88" w:rsidP="003D7E88">
            <w:pPr>
              <w:jc w:val="both"/>
              <w:rPr>
                <w:rFonts w:cs="Arial"/>
              </w:rPr>
            </w:pPr>
          </w:p>
          <w:p w14:paraId="1B9C1E47" w14:textId="4A7718EE" w:rsidR="00326045" w:rsidRDefault="00B1201A" w:rsidP="00A428EC">
            <w:pPr>
              <w:pStyle w:val="Header"/>
              <w:tabs>
                <w:tab w:val="clear" w:pos="4153"/>
                <w:tab w:val="clear" w:pos="8306"/>
              </w:tabs>
              <w:contextualSpacing/>
              <w:jc w:val="both"/>
              <w:rPr>
                <w:rFonts w:ascii="Calibri" w:hAnsi="Calibri"/>
                <w:color w:val="548DD4" w:themeColor="text2" w:themeTint="99"/>
                <w:szCs w:val="22"/>
              </w:rPr>
            </w:pPr>
            <w:r w:rsidRPr="00B1201A">
              <w:rPr>
                <w:rFonts w:ascii="Calibri" w:hAnsi="Calibri"/>
                <w:bCs/>
                <w:szCs w:val="22"/>
              </w:rPr>
              <w:t xml:space="preserve">Having regard to the existing </w:t>
            </w:r>
            <w:r w:rsidR="00CB4549">
              <w:rPr>
                <w:rFonts w:ascii="Calibri" w:hAnsi="Calibri"/>
                <w:bCs/>
                <w:szCs w:val="22"/>
              </w:rPr>
              <w:t>use and previous consent,</w:t>
            </w:r>
            <w:r w:rsidRPr="00B1201A">
              <w:rPr>
                <w:rFonts w:ascii="Calibri" w:hAnsi="Calibri"/>
                <w:bCs/>
                <w:szCs w:val="22"/>
              </w:rPr>
              <w:t xml:space="preserve"> th</w:t>
            </w:r>
            <w:r w:rsidR="00CB4549">
              <w:rPr>
                <w:rFonts w:ascii="Calibri" w:hAnsi="Calibri"/>
                <w:bCs/>
                <w:szCs w:val="22"/>
              </w:rPr>
              <w:t>is</w:t>
            </w:r>
            <w:r w:rsidRPr="00B1201A">
              <w:rPr>
                <w:rFonts w:ascii="Calibri" w:hAnsi="Calibri"/>
                <w:bCs/>
                <w:szCs w:val="22"/>
              </w:rPr>
              <w:t xml:space="preserve"> proposal would not have any</w:t>
            </w:r>
            <w:r w:rsidR="005449E3">
              <w:rPr>
                <w:rFonts w:ascii="Calibri" w:hAnsi="Calibri"/>
                <w:bCs/>
                <w:szCs w:val="22"/>
              </w:rPr>
              <w:t xml:space="preserve"> significant</w:t>
            </w:r>
            <w:r w:rsidRPr="00B1201A">
              <w:rPr>
                <w:rFonts w:ascii="Calibri" w:hAnsi="Calibri"/>
                <w:bCs/>
                <w:szCs w:val="22"/>
              </w:rPr>
              <w:t xml:space="preserve"> </w:t>
            </w:r>
            <w:r w:rsidR="00182EF7">
              <w:rPr>
                <w:rFonts w:ascii="Calibri" w:hAnsi="Calibri"/>
                <w:bCs/>
                <w:szCs w:val="22"/>
              </w:rPr>
              <w:t xml:space="preserve">additional </w:t>
            </w:r>
            <w:r w:rsidRPr="00B1201A">
              <w:rPr>
                <w:rFonts w:ascii="Calibri" w:hAnsi="Calibri"/>
                <w:bCs/>
                <w:szCs w:val="22"/>
              </w:rPr>
              <w:t>impact</w:t>
            </w:r>
            <w:r w:rsidR="00182EF7">
              <w:rPr>
                <w:rFonts w:ascii="Calibri" w:hAnsi="Calibri"/>
                <w:bCs/>
                <w:szCs w:val="22"/>
              </w:rPr>
              <w:t>s</w:t>
            </w:r>
            <w:r w:rsidRPr="00B1201A">
              <w:rPr>
                <w:rFonts w:ascii="Calibri" w:hAnsi="Calibri"/>
                <w:bCs/>
                <w:szCs w:val="22"/>
              </w:rPr>
              <w:t xml:space="preserve"> on residential amenity</w:t>
            </w:r>
            <w:r w:rsidR="005449E3">
              <w:rPr>
                <w:rFonts w:ascii="Calibri" w:hAnsi="Calibri"/>
                <w:bCs/>
                <w:szCs w:val="22"/>
              </w:rPr>
              <w:t xml:space="preserve"> </w:t>
            </w:r>
            <w:r w:rsidR="00CB4549">
              <w:rPr>
                <w:rFonts w:ascii="Calibri" w:hAnsi="Calibri"/>
                <w:bCs/>
                <w:szCs w:val="22"/>
              </w:rPr>
              <w:t xml:space="preserve">of the </w:t>
            </w:r>
            <w:r w:rsidR="005449E3">
              <w:rPr>
                <w:rFonts w:ascii="Calibri" w:hAnsi="Calibri"/>
                <w:bCs/>
                <w:szCs w:val="22"/>
              </w:rPr>
              <w:t xml:space="preserve">nearest </w:t>
            </w:r>
            <w:r w:rsidR="00CB4549">
              <w:rPr>
                <w:rFonts w:ascii="Calibri" w:hAnsi="Calibri"/>
                <w:bCs/>
                <w:szCs w:val="22"/>
              </w:rPr>
              <w:t xml:space="preserve">residential </w:t>
            </w:r>
            <w:r w:rsidR="005449E3">
              <w:rPr>
                <w:rFonts w:ascii="Calibri" w:hAnsi="Calibri"/>
                <w:bCs/>
                <w:szCs w:val="22"/>
              </w:rPr>
              <w:t xml:space="preserve">property </w:t>
            </w:r>
            <w:r w:rsidR="00A428EC">
              <w:rPr>
                <w:rFonts w:ascii="Calibri" w:hAnsi="Calibri"/>
                <w:bCs/>
                <w:szCs w:val="22"/>
              </w:rPr>
              <w:t xml:space="preserve">known as Croft </w:t>
            </w:r>
            <w:r w:rsidR="00182EF7">
              <w:rPr>
                <w:rFonts w:ascii="Calibri" w:hAnsi="Calibri"/>
                <w:bCs/>
                <w:szCs w:val="22"/>
              </w:rPr>
              <w:t>C</w:t>
            </w:r>
            <w:r w:rsidR="00A428EC">
              <w:rPr>
                <w:rFonts w:ascii="Calibri" w:hAnsi="Calibri"/>
                <w:bCs/>
                <w:szCs w:val="22"/>
              </w:rPr>
              <w:t xml:space="preserve">ottage </w:t>
            </w:r>
            <w:r w:rsidR="00CB4549">
              <w:rPr>
                <w:rFonts w:ascii="Calibri" w:hAnsi="Calibri"/>
                <w:bCs/>
                <w:szCs w:val="22"/>
              </w:rPr>
              <w:t xml:space="preserve">as </w:t>
            </w:r>
            <w:r w:rsidR="00182EF7">
              <w:rPr>
                <w:rFonts w:ascii="Calibri" w:hAnsi="Calibri"/>
                <w:bCs/>
                <w:szCs w:val="22"/>
              </w:rPr>
              <w:t xml:space="preserve">this property </w:t>
            </w:r>
            <w:r w:rsidR="00A428EC">
              <w:rPr>
                <w:rFonts w:ascii="Calibri" w:hAnsi="Calibri"/>
                <w:bCs/>
                <w:szCs w:val="22"/>
              </w:rPr>
              <w:t xml:space="preserve">is a tied cottage </w:t>
            </w:r>
            <w:r w:rsidR="00182EF7">
              <w:rPr>
                <w:rFonts w:ascii="Calibri" w:hAnsi="Calibri"/>
                <w:bCs/>
                <w:szCs w:val="22"/>
              </w:rPr>
              <w:t xml:space="preserve">(73/1085 restricting occupation to the site manager) </w:t>
            </w:r>
            <w:r w:rsidR="00A428EC">
              <w:rPr>
                <w:rFonts w:ascii="Calibri" w:hAnsi="Calibri"/>
                <w:bCs/>
                <w:szCs w:val="22"/>
              </w:rPr>
              <w:t>in connection wit</w:t>
            </w:r>
            <w:r w:rsidR="00182EF7">
              <w:rPr>
                <w:rFonts w:ascii="Calibri" w:hAnsi="Calibri"/>
                <w:bCs/>
                <w:szCs w:val="22"/>
              </w:rPr>
              <w:t xml:space="preserve">h the </w:t>
            </w:r>
            <w:r w:rsidR="00A428EC">
              <w:rPr>
                <w:rFonts w:ascii="Calibri" w:hAnsi="Calibri"/>
                <w:bCs/>
                <w:szCs w:val="22"/>
              </w:rPr>
              <w:t xml:space="preserve">Auction Mart. </w:t>
            </w:r>
            <w:r w:rsidR="00182EF7">
              <w:rPr>
                <w:rFonts w:ascii="Calibri" w:hAnsi="Calibri"/>
                <w:bCs/>
                <w:szCs w:val="22"/>
              </w:rPr>
              <w:t xml:space="preserve">If this was to change in the </w:t>
            </w:r>
            <w:r w:rsidR="00957B8E">
              <w:rPr>
                <w:rFonts w:ascii="Calibri" w:hAnsi="Calibri"/>
                <w:bCs/>
                <w:szCs w:val="22"/>
              </w:rPr>
              <w:t>future,</w:t>
            </w:r>
            <w:r w:rsidR="00182EF7">
              <w:rPr>
                <w:rFonts w:ascii="Calibri" w:hAnsi="Calibri"/>
                <w:bCs/>
                <w:szCs w:val="22"/>
              </w:rPr>
              <w:t xml:space="preserve"> then consideration would need to be given to its proximity with existing and proposed commercial uses.</w:t>
            </w:r>
          </w:p>
          <w:p w14:paraId="62720A9D" w14:textId="77777777" w:rsidR="004B037A" w:rsidRDefault="004B037A" w:rsidP="00EF429A">
            <w:pPr>
              <w:pStyle w:val="Header"/>
              <w:tabs>
                <w:tab w:val="clear" w:pos="4153"/>
                <w:tab w:val="clear" w:pos="8306"/>
              </w:tabs>
              <w:contextualSpacing/>
              <w:jc w:val="both"/>
              <w:rPr>
                <w:rFonts w:ascii="Calibri" w:hAnsi="Calibri"/>
                <w:color w:val="548DD4" w:themeColor="text2" w:themeTint="99"/>
                <w:szCs w:val="22"/>
              </w:rPr>
            </w:pPr>
          </w:p>
          <w:p w14:paraId="4C0E1E86" w14:textId="7ADB11D4" w:rsidR="00182EF7" w:rsidRDefault="00182EF7" w:rsidP="00182EF7">
            <w:pPr>
              <w:jc w:val="both"/>
              <w:rPr>
                <w:rFonts w:ascii="Calibri" w:hAnsi="Calibri"/>
                <w:szCs w:val="22"/>
              </w:rPr>
            </w:pPr>
            <w:r>
              <w:rPr>
                <w:rFonts w:ascii="Calibri" w:hAnsi="Calibri"/>
                <w:szCs w:val="22"/>
              </w:rPr>
              <w:t>Subject to appropriate conditions it is not considered that the proposed building and uses would be harmful to the amenity of neighbouring residents.</w:t>
            </w:r>
          </w:p>
          <w:p w14:paraId="1F0765DB" w14:textId="3BFC8B1F" w:rsidR="00182EF7" w:rsidRPr="00C45B3B" w:rsidRDefault="00182EF7" w:rsidP="003D7E88">
            <w:pPr>
              <w:jc w:val="both"/>
              <w:rPr>
                <w:rFonts w:ascii="Calibri" w:hAnsi="Calibri"/>
                <w:color w:val="548DD4" w:themeColor="text2" w:themeTint="99"/>
                <w:szCs w:val="22"/>
              </w:rPr>
            </w:pPr>
          </w:p>
        </w:tc>
      </w:tr>
      <w:tr w:rsidR="004E6977" w:rsidRPr="00C45B3B" w14:paraId="50A240E8" w14:textId="77777777" w:rsidTr="004F1533">
        <w:trPr>
          <w:trHeight w:val="25"/>
          <w:jc w:val="center"/>
        </w:trPr>
        <w:tc>
          <w:tcPr>
            <w:tcW w:w="957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02DD86" w14:textId="77777777" w:rsidR="004E6977" w:rsidRDefault="004E6977" w:rsidP="004D54B5">
            <w:pPr>
              <w:pStyle w:val="Header"/>
              <w:tabs>
                <w:tab w:val="clear" w:pos="4153"/>
                <w:tab w:val="clear" w:pos="8306"/>
              </w:tabs>
              <w:contextualSpacing/>
              <w:jc w:val="both"/>
              <w:rPr>
                <w:rFonts w:ascii="Calibri" w:hAnsi="Calibri"/>
                <w:b/>
                <w:szCs w:val="22"/>
              </w:rPr>
            </w:pPr>
            <w:r w:rsidRPr="009A59AA">
              <w:rPr>
                <w:rFonts w:ascii="Calibri" w:hAnsi="Calibri"/>
                <w:b/>
                <w:szCs w:val="22"/>
              </w:rPr>
              <w:t>Visual Amenity/External Appearance</w:t>
            </w:r>
          </w:p>
          <w:p w14:paraId="01F93C18" w14:textId="77777777" w:rsidR="004E6977" w:rsidRDefault="004E6977" w:rsidP="004D54B5">
            <w:pPr>
              <w:pStyle w:val="Header"/>
              <w:tabs>
                <w:tab w:val="clear" w:pos="4153"/>
                <w:tab w:val="clear" w:pos="8306"/>
              </w:tabs>
              <w:contextualSpacing/>
              <w:jc w:val="both"/>
              <w:rPr>
                <w:rFonts w:ascii="Calibri" w:hAnsi="Calibri"/>
                <w:b/>
                <w:szCs w:val="22"/>
              </w:rPr>
            </w:pPr>
          </w:p>
          <w:p w14:paraId="73209E0E" w14:textId="77777777" w:rsidR="004B7822" w:rsidRPr="003D7E88" w:rsidRDefault="004B7822" w:rsidP="004B7822">
            <w:pPr>
              <w:pStyle w:val="Header"/>
              <w:tabs>
                <w:tab w:val="left" w:pos="720"/>
              </w:tabs>
              <w:jc w:val="both"/>
              <w:rPr>
                <w:rFonts w:asciiTheme="minorHAnsi" w:hAnsiTheme="minorHAnsi" w:cstheme="minorHAnsi"/>
                <w:bCs/>
                <w:i/>
                <w:iCs/>
              </w:rPr>
            </w:pPr>
            <w:r w:rsidRPr="003D7E88">
              <w:rPr>
                <w:rFonts w:asciiTheme="minorHAnsi" w:hAnsiTheme="minorHAnsi" w:cstheme="minorHAnsi"/>
              </w:rPr>
              <w:t xml:space="preserve">Policy DMG1 of the Core Strategy requires development to have a high standard of design, be sympathetic to existing and proposed land uses in terms of its size, intensity and nature as well as scale, massing, style, features and building materials. Particular emphasis is placed on visual appearance. The application building would be sited next to the A59 corridor and would be highly visible from the public highway. There are a variety of buildings along the north side of the A59 faced externally with a range of materials. The proposed building would not project beyond the building line established by existing development. In terms of its height, the building would be </w:t>
            </w:r>
            <w:r>
              <w:rPr>
                <w:rFonts w:asciiTheme="minorHAnsi" w:hAnsiTheme="minorHAnsi" w:cstheme="minorHAnsi"/>
              </w:rPr>
              <w:t>8</w:t>
            </w:r>
            <w:r w:rsidRPr="003D7E88">
              <w:rPr>
                <w:rFonts w:asciiTheme="minorHAnsi" w:hAnsiTheme="minorHAnsi" w:cstheme="minorHAnsi"/>
              </w:rPr>
              <w:t xml:space="preserve">m high </w:t>
            </w:r>
            <w:r>
              <w:rPr>
                <w:rFonts w:asciiTheme="minorHAnsi" w:hAnsiTheme="minorHAnsi" w:cstheme="minorHAnsi"/>
              </w:rPr>
              <w:t>and w</w:t>
            </w:r>
            <w:r w:rsidRPr="003D7E88">
              <w:rPr>
                <w:rFonts w:asciiTheme="minorHAnsi" w:hAnsiTheme="minorHAnsi" w:cstheme="minorHAnsi"/>
              </w:rPr>
              <w:t xml:space="preserve">hen compared with the height of adjacent buildings, would respect the existing scale of development and appear in keeping with its surroundings. </w:t>
            </w:r>
          </w:p>
          <w:p w14:paraId="455C7DB7" w14:textId="77777777" w:rsidR="004B7822" w:rsidRPr="003D7E88" w:rsidRDefault="004B7822" w:rsidP="004B7822">
            <w:pPr>
              <w:jc w:val="both"/>
              <w:rPr>
                <w:rFonts w:asciiTheme="minorHAnsi" w:hAnsiTheme="minorHAnsi" w:cstheme="minorHAnsi"/>
              </w:rPr>
            </w:pPr>
          </w:p>
          <w:p w14:paraId="084FAE6D" w14:textId="77777777" w:rsidR="004B7822" w:rsidRPr="003D7E88" w:rsidRDefault="004B7822" w:rsidP="004B7822">
            <w:pPr>
              <w:jc w:val="both"/>
              <w:rPr>
                <w:rFonts w:asciiTheme="minorHAnsi" w:hAnsiTheme="minorHAnsi" w:cstheme="minorHAnsi"/>
              </w:rPr>
            </w:pPr>
            <w:r w:rsidRPr="003D7E88">
              <w:rPr>
                <w:rFonts w:asciiTheme="minorHAnsi" w:hAnsiTheme="minorHAnsi" w:cstheme="minorHAnsi"/>
              </w:rPr>
              <w:t>Taking account of the characteristics of the site, the design and appearance of the building would be acceptable and the use of the remainder of the yard for the storage of agricultural machinery and trailers would be no different than the existing arrangement.</w:t>
            </w:r>
          </w:p>
          <w:p w14:paraId="3853DF62" w14:textId="77777777" w:rsidR="004B7822" w:rsidRDefault="004B7822" w:rsidP="004D54B5">
            <w:pPr>
              <w:pStyle w:val="Header"/>
              <w:tabs>
                <w:tab w:val="clear" w:pos="4153"/>
                <w:tab w:val="clear" w:pos="8306"/>
              </w:tabs>
              <w:contextualSpacing/>
              <w:jc w:val="both"/>
              <w:rPr>
                <w:rFonts w:ascii="Calibri" w:hAnsi="Calibri"/>
                <w:b/>
                <w:szCs w:val="22"/>
              </w:rPr>
            </w:pPr>
          </w:p>
          <w:p w14:paraId="51831319" w14:textId="77777777" w:rsidR="004E6977" w:rsidRDefault="004E6977" w:rsidP="004D54B5">
            <w:pPr>
              <w:jc w:val="both"/>
              <w:rPr>
                <w:rFonts w:ascii="Calibri" w:hAnsi="Calibri"/>
                <w:szCs w:val="22"/>
              </w:rPr>
            </w:pPr>
            <w:r>
              <w:rPr>
                <w:rFonts w:ascii="Calibri" w:hAnsi="Calibri"/>
                <w:szCs w:val="22"/>
              </w:rPr>
              <w:t xml:space="preserve">The proposed building is of a similar height and footprint to the existing storage and office buildings within the immediate area with white and grey metal sheeting incorporated into its design therefore the proposed building would not appear over dominant or incongruous within the existing pattern of development. </w:t>
            </w:r>
          </w:p>
          <w:p w14:paraId="2C8090A2" w14:textId="77777777" w:rsidR="004E6977" w:rsidRDefault="004E6977" w:rsidP="004D54B5">
            <w:pPr>
              <w:jc w:val="both"/>
              <w:rPr>
                <w:rFonts w:ascii="Calibri" w:hAnsi="Calibri"/>
                <w:szCs w:val="22"/>
              </w:rPr>
            </w:pPr>
          </w:p>
          <w:p w14:paraId="5B396C91" w14:textId="77777777" w:rsidR="004E6977" w:rsidRDefault="004E6977" w:rsidP="004D54B5">
            <w:pPr>
              <w:jc w:val="both"/>
              <w:rPr>
                <w:rFonts w:ascii="Calibri" w:hAnsi="Calibri"/>
                <w:szCs w:val="22"/>
              </w:rPr>
            </w:pPr>
            <w:r>
              <w:rPr>
                <w:rFonts w:ascii="Calibri" w:hAnsi="Calibri"/>
                <w:szCs w:val="22"/>
              </w:rPr>
              <w:t>The building would be visible within the public realm from the A59 highway, however. given the existing buildings in the vicinity it is not considered that the proposal would be any more harmful to the visual amenities of the area than existing.</w:t>
            </w:r>
          </w:p>
          <w:p w14:paraId="4506EF16" w14:textId="77777777" w:rsidR="004E6977" w:rsidRDefault="004E6977" w:rsidP="004D54B5">
            <w:pPr>
              <w:pStyle w:val="Header"/>
              <w:tabs>
                <w:tab w:val="clear" w:pos="4153"/>
                <w:tab w:val="clear" w:pos="8306"/>
              </w:tabs>
              <w:contextualSpacing/>
              <w:jc w:val="both"/>
              <w:rPr>
                <w:rFonts w:ascii="Calibri" w:hAnsi="Calibri"/>
                <w:b/>
                <w:szCs w:val="22"/>
              </w:rPr>
            </w:pPr>
          </w:p>
          <w:p w14:paraId="360EF4DC" w14:textId="77777777" w:rsidR="004E6977" w:rsidRDefault="004E6977" w:rsidP="004D54B5">
            <w:pPr>
              <w:pStyle w:val="Header"/>
              <w:tabs>
                <w:tab w:val="clear" w:pos="4153"/>
                <w:tab w:val="clear" w:pos="8306"/>
              </w:tabs>
              <w:contextualSpacing/>
              <w:jc w:val="both"/>
              <w:rPr>
                <w:rFonts w:ascii="Calibri" w:hAnsi="Calibri"/>
                <w:bCs/>
                <w:szCs w:val="22"/>
              </w:rPr>
            </w:pPr>
            <w:r w:rsidRPr="00F773A5">
              <w:rPr>
                <w:rFonts w:ascii="Calibri" w:hAnsi="Calibri"/>
                <w:bCs/>
                <w:szCs w:val="22"/>
              </w:rPr>
              <w:t xml:space="preserve">In relation to visual impact </w:t>
            </w:r>
            <w:r>
              <w:rPr>
                <w:rFonts w:ascii="Calibri" w:hAnsi="Calibri"/>
                <w:bCs/>
                <w:szCs w:val="22"/>
              </w:rPr>
              <w:t>the building occupies a prominent roadside location on to the entrance of Gisburn. Although it would be of a considerable size the existing hedgerow and the retention and improvement of the existing building is a material consideration. It is important to consider the existing commercial buildings and use on the site and within the wider area.</w:t>
            </w:r>
          </w:p>
          <w:p w14:paraId="76D47BE7" w14:textId="77777777" w:rsidR="004E6977" w:rsidRPr="00C45B3B" w:rsidRDefault="004E6977" w:rsidP="004D54B5">
            <w:pPr>
              <w:pStyle w:val="Header"/>
              <w:tabs>
                <w:tab w:val="clear" w:pos="4153"/>
                <w:tab w:val="clear" w:pos="8306"/>
              </w:tabs>
              <w:contextualSpacing/>
              <w:jc w:val="both"/>
              <w:rPr>
                <w:rFonts w:ascii="Calibri" w:hAnsi="Calibri"/>
                <w:b/>
                <w:color w:val="548DD4" w:themeColor="text2" w:themeTint="99"/>
                <w:szCs w:val="22"/>
              </w:rPr>
            </w:pPr>
          </w:p>
        </w:tc>
      </w:tr>
      <w:tr w:rsidR="00C0704D" w:rsidRPr="00D2449B" w14:paraId="5A00FC3F" w14:textId="77777777" w:rsidTr="004F1533">
        <w:trPr>
          <w:trHeight w:val="25"/>
          <w:jc w:val="center"/>
        </w:trPr>
        <w:tc>
          <w:tcPr>
            <w:tcW w:w="957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64E1EEC" w14:textId="4DE97E58" w:rsidR="00B1201A" w:rsidRPr="004E6977" w:rsidRDefault="004E6977" w:rsidP="00EA09F9">
            <w:pPr>
              <w:pStyle w:val="Header"/>
              <w:tabs>
                <w:tab w:val="clear" w:pos="4153"/>
                <w:tab w:val="clear" w:pos="8306"/>
              </w:tabs>
              <w:contextualSpacing/>
              <w:jc w:val="both"/>
              <w:rPr>
                <w:rFonts w:ascii="Calibri" w:hAnsi="Calibri"/>
                <w:b/>
                <w:szCs w:val="22"/>
              </w:rPr>
            </w:pPr>
            <w:r w:rsidRPr="004E6977">
              <w:rPr>
                <w:rFonts w:ascii="Calibri" w:hAnsi="Calibri"/>
                <w:b/>
                <w:szCs w:val="22"/>
              </w:rPr>
              <w:lastRenderedPageBreak/>
              <w:t xml:space="preserve">Drainage and Flood Risk </w:t>
            </w:r>
          </w:p>
          <w:p w14:paraId="35F03E40" w14:textId="337685BF" w:rsidR="00154ECD" w:rsidRPr="004E6977" w:rsidRDefault="00154ECD" w:rsidP="00EA09F9">
            <w:pPr>
              <w:pStyle w:val="Header"/>
              <w:tabs>
                <w:tab w:val="clear" w:pos="4153"/>
                <w:tab w:val="clear" w:pos="8306"/>
              </w:tabs>
              <w:contextualSpacing/>
              <w:jc w:val="both"/>
              <w:rPr>
                <w:rFonts w:ascii="Calibri" w:hAnsi="Calibri"/>
                <w:bCs/>
                <w:szCs w:val="22"/>
              </w:rPr>
            </w:pPr>
          </w:p>
          <w:p w14:paraId="3C5C3422" w14:textId="4572F62E" w:rsidR="004E6977" w:rsidRDefault="004E6977" w:rsidP="002D5984">
            <w:pPr>
              <w:pStyle w:val="Header"/>
              <w:tabs>
                <w:tab w:val="clear" w:pos="4153"/>
                <w:tab w:val="clear" w:pos="8306"/>
              </w:tabs>
              <w:contextualSpacing/>
              <w:jc w:val="both"/>
              <w:rPr>
                <w:rFonts w:ascii="Calibri" w:hAnsi="Calibri"/>
                <w:szCs w:val="22"/>
              </w:rPr>
            </w:pPr>
            <w:r w:rsidRPr="004E6977">
              <w:rPr>
                <w:rFonts w:ascii="Calibri" w:hAnsi="Calibri"/>
                <w:bCs/>
                <w:szCs w:val="22"/>
              </w:rPr>
              <w:t xml:space="preserve">There has been concerns over the proposed </w:t>
            </w:r>
            <w:r>
              <w:rPr>
                <w:rFonts w:ascii="Calibri" w:hAnsi="Calibri"/>
                <w:bCs/>
                <w:szCs w:val="22"/>
              </w:rPr>
              <w:t xml:space="preserve">surface water sustainable </w:t>
            </w:r>
            <w:r w:rsidRPr="004E6977">
              <w:rPr>
                <w:rFonts w:ascii="Calibri" w:hAnsi="Calibri"/>
                <w:bCs/>
                <w:szCs w:val="22"/>
              </w:rPr>
              <w:t>drainage strategy</w:t>
            </w:r>
            <w:r>
              <w:rPr>
                <w:rFonts w:ascii="Calibri" w:hAnsi="Calibri"/>
                <w:bCs/>
                <w:szCs w:val="22"/>
              </w:rPr>
              <w:t xml:space="preserve">, </w:t>
            </w:r>
            <w:r w:rsidR="00957B8E">
              <w:rPr>
                <w:rFonts w:ascii="Calibri" w:hAnsi="Calibri"/>
                <w:bCs/>
                <w:szCs w:val="22"/>
              </w:rPr>
              <w:t xml:space="preserve">however, </w:t>
            </w:r>
            <w:r w:rsidR="00957B8E" w:rsidRPr="004E6977">
              <w:rPr>
                <w:rFonts w:ascii="Calibri" w:hAnsi="Calibri"/>
                <w:bCs/>
                <w:szCs w:val="22"/>
              </w:rPr>
              <w:t>sufficient</w:t>
            </w:r>
            <w:r>
              <w:rPr>
                <w:rFonts w:ascii="Calibri" w:hAnsi="Calibri"/>
                <w:bCs/>
                <w:szCs w:val="22"/>
              </w:rPr>
              <w:t xml:space="preserve"> details have been submitted </w:t>
            </w:r>
            <w:r w:rsidRPr="004E6977">
              <w:rPr>
                <w:rFonts w:ascii="Calibri" w:hAnsi="Calibri"/>
                <w:bCs/>
                <w:szCs w:val="22"/>
              </w:rPr>
              <w:t xml:space="preserve">which has now been resolved </w:t>
            </w:r>
            <w:r>
              <w:rPr>
                <w:rFonts w:ascii="Calibri" w:hAnsi="Calibri"/>
                <w:bCs/>
                <w:szCs w:val="22"/>
              </w:rPr>
              <w:t xml:space="preserve">the issues </w:t>
            </w:r>
            <w:r w:rsidRPr="004E6977">
              <w:rPr>
                <w:rFonts w:ascii="Calibri" w:hAnsi="Calibri"/>
                <w:bCs/>
                <w:szCs w:val="22"/>
              </w:rPr>
              <w:t>subject to appropriate conditions.</w:t>
            </w:r>
            <w:r w:rsidR="002D5984">
              <w:rPr>
                <w:rFonts w:ascii="Calibri" w:hAnsi="Calibri"/>
                <w:bCs/>
                <w:szCs w:val="22"/>
              </w:rPr>
              <w:t xml:space="preserve"> </w:t>
            </w:r>
            <w:r>
              <w:rPr>
                <w:rFonts w:ascii="Calibri" w:hAnsi="Calibri"/>
                <w:bCs/>
                <w:szCs w:val="22"/>
              </w:rPr>
              <w:t>This proposal now accords with policy</w:t>
            </w:r>
            <w:r>
              <w:rPr>
                <w:rFonts w:ascii="Calibri" w:hAnsi="Calibri"/>
                <w:szCs w:val="22"/>
              </w:rPr>
              <w:t xml:space="preserve"> DME6: Water Management of the Ribble Valley Core Strategy 2008 – 2028.</w:t>
            </w:r>
          </w:p>
          <w:p w14:paraId="54F1C435" w14:textId="5F0A3980" w:rsidR="004E6977" w:rsidRPr="004E6977" w:rsidRDefault="004E6977" w:rsidP="004E6977">
            <w:pPr>
              <w:pStyle w:val="Header"/>
              <w:tabs>
                <w:tab w:val="clear" w:pos="4153"/>
                <w:tab w:val="clear" w:pos="8306"/>
              </w:tabs>
              <w:contextualSpacing/>
              <w:jc w:val="both"/>
              <w:rPr>
                <w:rFonts w:ascii="Calibri" w:hAnsi="Calibri"/>
                <w:bCs/>
                <w:szCs w:val="22"/>
              </w:rPr>
            </w:pPr>
          </w:p>
        </w:tc>
      </w:tr>
      <w:tr w:rsidR="00C06093" w:rsidRPr="00D2449B" w14:paraId="6F1A73E5" w14:textId="77777777" w:rsidTr="004F1533">
        <w:trPr>
          <w:trHeight w:val="25"/>
          <w:jc w:val="center"/>
        </w:trPr>
        <w:tc>
          <w:tcPr>
            <w:tcW w:w="957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6F08F1F" w14:textId="6C3273FF" w:rsidR="00C06093" w:rsidRDefault="00C06093" w:rsidP="00C06093">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45AF5F85" w14:textId="6698E569" w:rsidR="00C06093" w:rsidRDefault="00C06093" w:rsidP="00C06093">
            <w:pPr>
              <w:pStyle w:val="Header"/>
              <w:tabs>
                <w:tab w:val="clear" w:pos="4153"/>
                <w:tab w:val="clear" w:pos="8306"/>
              </w:tabs>
              <w:contextualSpacing/>
              <w:jc w:val="both"/>
              <w:rPr>
                <w:rFonts w:ascii="Calibri" w:hAnsi="Calibri"/>
                <w:b/>
                <w:szCs w:val="22"/>
              </w:rPr>
            </w:pPr>
          </w:p>
          <w:p w14:paraId="12A5DD04" w14:textId="53324A5A" w:rsidR="00C06093" w:rsidRDefault="00C06093" w:rsidP="00C06093">
            <w:pPr>
              <w:pStyle w:val="Header"/>
              <w:tabs>
                <w:tab w:val="clear" w:pos="4153"/>
                <w:tab w:val="clear" w:pos="8306"/>
              </w:tabs>
              <w:contextualSpacing/>
              <w:jc w:val="both"/>
              <w:rPr>
                <w:rFonts w:ascii="Calibri" w:hAnsi="Calibri"/>
                <w:bCs/>
                <w:szCs w:val="22"/>
              </w:rPr>
            </w:pPr>
            <w:r w:rsidRPr="00C06093">
              <w:rPr>
                <w:rFonts w:ascii="Calibri" w:hAnsi="Calibri"/>
                <w:bCs/>
                <w:szCs w:val="22"/>
              </w:rPr>
              <w:t>The site access from the A59 will remain as existing with a drop kerb</w:t>
            </w:r>
            <w:r>
              <w:rPr>
                <w:rFonts w:ascii="Calibri" w:hAnsi="Calibri"/>
                <w:bCs/>
                <w:szCs w:val="22"/>
              </w:rPr>
              <w:t xml:space="preserve"> line to provide demarcation between highway and pedestrian access.</w:t>
            </w:r>
          </w:p>
          <w:p w14:paraId="5CEA9C94" w14:textId="2F85B81A" w:rsidR="00C06093" w:rsidRDefault="00C06093" w:rsidP="00C06093">
            <w:pPr>
              <w:pStyle w:val="Header"/>
              <w:tabs>
                <w:tab w:val="clear" w:pos="4153"/>
                <w:tab w:val="clear" w:pos="8306"/>
              </w:tabs>
              <w:contextualSpacing/>
              <w:jc w:val="both"/>
              <w:rPr>
                <w:rFonts w:ascii="Calibri" w:hAnsi="Calibri"/>
                <w:bCs/>
                <w:szCs w:val="22"/>
              </w:rPr>
            </w:pPr>
          </w:p>
          <w:p w14:paraId="37F48B39" w14:textId="7FD098B0" w:rsidR="00C06093" w:rsidRDefault="00C06093" w:rsidP="00C06093">
            <w:pPr>
              <w:pStyle w:val="Header"/>
              <w:tabs>
                <w:tab w:val="clear" w:pos="4153"/>
                <w:tab w:val="clear" w:pos="8306"/>
              </w:tabs>
              <w:contextualSpacing/>
              <w:jc w:val="both"/>
              <w:rPr>
                <w:rFonts w:ascii="Calibri" w:hAnsi="Calibri"/>
                <w:bCs/>
                <w:szCs w:val="22"/>
              </w:rPr>
            </w:pPr>
            <w:r>
              <w:rPr>
                <w:rFonts w:ascii="Calibri" w:hAnsi="Calibri"/>
                <w:bCs/>
                <w:szCs w:val="22"/>
              </w:rPr>
              <w:t>The existing car park can accommodate a large number of vehicles</w:t>
            </w:r>
            <w:r w:rsidR="00957B8E">
              <w:rPr>
                <w:rFonts w:ascii="Calibri" w:hAnsi="Calibri"/>
                <w:bCs/>
                <w:szCs w:val="22"/>
              </w:rPr>
              <w:t xml:space="preserve">. </w:t>
            </w:r>
            <w:r>
              <w:rPr>
                <w:rFonts w:ascii="Calibri" w:hAnsi="Calibri"/>
                <w:bCs/>
                <w:szCs w:val="22"/>
              </w:rPr>
              <w:t xml:space="preserve">The proposed farmshop would have 9 dedicated </w:t>
            </w:r>
            <w:r w:rsidR="00F356A8">
              <w:rPr>
                <w:rFonts w:ascii="Calibri" w:hAnsi="Calibri"/>
                <w:bCs/>
                <w:szCs w:val="22"/>
              </w:rPr>
              <w:t xml:space="preserve">car parking </w:t>
            </w:r>
            <w:r>
              <w:rPr>
                <w:rFonts w:ascii="Calibri" w:hAnsi="Calibri"/>
                <w:bCs/>
                <w:szCs w:val="22"/>
              </w:rPr>
              <w:t xml:space="preserve">spaces and the agricultural supplies 10 </w:t>
            </w:r>
            <w:r w:rsidR="00F356A8">
              <w:rPr>
                <w:rFonts w:ascii="Calibri" w:hAnsi="Calibri"/>
                <w:bCs/>
                <w:szCs w:val="22"/>
              </w:rPr>
              <w:t>car parking spaces</w:t>
            </w:r>
            <w:r w:rsidR="00957B8E">
              <w:rPr>
                <w:rFonts w:ascii="Calibri" w:hAnsi="Calibri"/>
                <w:bCs/>
                <w:szCs w:val="22"/>
              </w:rPr>
              <w:t xml:space="preserve">. </w:t>
            </w:r>
            <w:r w:rsidR="00F356A8">
              <w:rPr>
                <w:rFonts w:ascii="Calibri" w:hAnsi="Calibri"/>
                <w:bCs/>
                <w:szCs w:val="22"/>
              </w:rPr>
              <w:t xml:space="preserve">Both units would have dedicated delivery bays with days restricted to none auction days only in order to avoid conflict with other users of the site. </w:t>
            </w:r>
            <w:r>
              <w:rPr>
                <w:rFonts w:ascii="Calibri" w:hAnsi="Calibri"/>
                <w:bCs/>
                <w:szCs w:val="22"/>
              </w:rPr>
              <w:t>This is acceptable.</w:t>
            </w:r>
          </w:p>
          <w:p w14:paraId="476CFE14" w14:textId="3B5C2746" w:rsidR="00C06093" w:rsidRDefault="00C06093" w:rsidP="00C06093">
            <w:pPr>
              <w:pStyle w:val="Header"/>
              <w:tabs>
                <w:tab w:val="clear" w:pos="4153"/>
                <w:tab w:val="clear" w:pos="8306"/>
              </w:tabs>
              <w:contextualSpacing/>
              <w:jc w:val="both"/>
              <w:rPr>
                <w:rFonts w:ascii="Calibri" w:hAnsi="Calibri"/>
                <w:bCs/>
                <w:szCs w:val="22"/>
              </w:rPr>
            </w:pPr>
          </w:p>
          <w:p w14:paraId="595B7262" w14:textId="0C33EAEB" w:rsidR="00C06093" w:rsidRDefault="00C06093" w:rsidP="00C06093">
            <w:pPr>
              <w:pStyle w:val="Header"/>
              <w:tabs>
                <w:tab w:val="clear" w:pos="4153"/>
                <w:tab w:val="clear" w:pos="8306"/>
              </w:tabs>
              <w:contextualSpacing/>
              <w:jc w:val="both"/>
              <w:rPr>
                <w:rFonts w:ascii="Calibri" w:hAnsi="Calibri"/>
                <w:bCs/>
                <w:szCs w:val="22"/>
              </w:rPr>
            </w:pPr>
            <w:r>
              <w:rPr>
                <w:rFonts w:ascii="Calibri" w:hAnsi="Calibri"/>
                <w:bCs/>
                <w:szCs w:val="22"/>
              </w:rPr>
              <w:t xml:space="preserve">Traffic is at its peak during auction days and as the new retail </w:t>
            </w:r>
            <w:r w:rsidR="00957B8E">
              <w:rPr>
                <w:rFonts w:ascii="Calibri" w:hAnsi="Calibri"/>
                <w:bCs/>
                <w:szCs w:val="22"/>
              </w:rPr>
              <w:t>unit’s</w:t>
            </w:r>
            <w:r>
              <w:rPr>
                <w:rFonts w:ascii="Calibri" w:hAnsi="Calibri"/>
                <w:bCs/>
                <w:szCs w:val="22"/>
              </w:rPr>
              <w:t xml:space="preserve"> main visitors would be people attending the auctions on these days</w:t>
            </w:r>
            <w:r w:rsidR="00957B8E">
              <w:rPr>
                <w:rFonts w:ascii="Calibri" w:hAnsi="Calibri"/>
                <w:bCs/>
                <w:szCs w:val="22"/>
              </w:rPr>
              <w:t xml:space="preserve">. </w:t>
            </w:r>
            <w:r>
              <w:rPr>
                <w:rFonts w:ascii="Calibri" w:hAnsi="Calibri"/>
                <w:bCs/>
                <w:szCs w:val="22"/>
              </w:rPr>
              <w:t xml:space="preserve">Traffic movements are less on the remaining days and the existing car parking is sufficient to accommodate that. </w:t>
            </w:r>
          </w:p>
          <w:p w14:paraId="4D4305E8" w14:textId="1F467B90" w:rsidR="006374EF" w:rsidRDefault="006374EF" w:rsidP="00C06093">
            <w:pPr>
              <w:pStyle w:val="Header"/>
              <w:tabs>
                <w:tab w:val="clear" w:pos="4153"/>
                <w:tab w:val="clear" w:pos="8306"/>
              </w:tabs>
              <w:contextualSpacing/>
              <w:jc w:val="both"/>
              <w:rPr>
                <w:rFonts w:ascii="Calibri" w:hAnsi="Calibri"/>
                <w:bCs/>
                <w:szCs w:val="22"/>
              </w:rPr>
            </w:pPr>
          </w:p>
          <w:p w14:paraId="6DFEF477" w14:textId="3877B98B" w:rsidR="006374EF" w:rsidRDefault="006374EF" w:rsidP="00C06093">
            <w:pPr>
              <w:pStyle w:val="Header"/>
              <w:tabs>
                <w:tab w:val="clear" w:pos="4153"/>
                <w:tab w:val="clear" w:pos="8306"/>
              </w:tabs>
              <w:contextualSpacing/>
              <w:jc w:val="both"/>
              <w:rPr>
                <w:rFonts w:ascii="Calibri" w:hAnsi="Calibri"/>
                <w:bCs/>
                <w:szCs w:val="22"/>
              </w:rPr>
            </w:pPr>
            <w:r>
              <w:rPr>
                <w:rFonts w:ascii="Calibri" w:hAnsi="Calibri"/>
                <w:bCs/>
                <w:szCs w:val="22"/>
              </w:rPr>
              <w:t>The applicant has agreed to restrictions on deliveries to the units to be outside of the auction days when traffic and activity within the site will be reduced and signage to the access for the foreman’s cottage to be provided to order to prevent unauthorised vehicles using that access and creating parking/traffic issues.</w:t>
            </w:r>
          </w:p>
          <w:p w14:paraId="6415D433" w14:textId="347A860A" w:rsidR="006374EF" w:rsidRDefault="006374EF" w:rsidP="00C06093">
            <w:pPr>
              <w:pStyle w:val="Header"/>
              <w:tabs>
                <w:tab w:val="clear" w:pos="4153"/>
                <w:tab w:val="clear" w:pos="8306"/>
              </w:tabs>
              <w:contextualSpacing/>
              <w:jc w:val="both"/>
              <w:rPr>
                <w:rFonts w:ascii="Calibri" w:hAnsi="Calibri"/>
                <w:bCs/>
                <w:szCs w:val="22"/>
              </w:rPr>
            </w:pPr>
          </w:p>
          <w:p w14:paraId="5B74FB7B" w14:textId="71E3AB0B" w:rsidR="006374EF" w:rsidRDefault="006374EF" w:rsidP="00C06093">
            <w:pPr>
              <w:pStyle w:val="Header"/>
              <w:tabs>
                <w:tab w:val="clear" w:pos="4153"/>
                <w:tab w:val="clear" w:pos="8306"/>
              </w:tabs>
              <w:contextualSpacing/>
              <w:jc w:val="both"/>
              <w:rPr>
                <w:rFonts w:ascii="Calibri" w:hAnsi="Calibri"/>
                <w:bCs/>
                <w:szCs w:val="22"/>
              </w:rPr>
            </w:pPr>
            <w:bookmarkStart w:id="0" w:name="_Hlk131515808"/>
            <w:r>
              <w:rPr>
                <w:rFonts w:ascii="Calibri" w:hAnsi="Calibri"/>
                <w:bCs/>
                <w:szCs w:val="22"/>
              </w:rPr>
              <w:t>Since this application was submitted a further scheme has been approved on site for the re</w:t>
            </w:r>
            <w:r w:rsidR="00F356A8">
              <w:rPr>
                <w:rFonts w:ascii="Calibri" w:hAnsi="Calibri"/>
                <w:bCs/>
                <w:szCs w:val="22"/>
              </w:rPr>
              <w:t>-</w:t>
            </w:r>
            <w:r>
              <w:rPr>
                <w:rFonts w:ascii="Calibri" w:hAnsi="Calibri"/>
                <w:bCs/>
                <w:szCs w:val="22"/>
              </w:rPr>
              <w:t>siting of a storage building and an additional temporary building to the rear of the filling station</w:t>
            </w:r>
            <w:r w:rsidR="00957B8E">
              <w:rPr>
                <w:rFonts w:ascii="Calibri" w:hAnsi="Calibri"/>
                <w:bCs/>
                <w:szCs w:val="22"/>
              </w:rPr>
              <w:t xml:space="preserve">. </w:t>
            </w:r>
            <w:r w:rsidR="00572EAC">
              <w:rPr>
                <w:rFonts w:ascii="Calibri" w:hAnsi="Calibri"/>
                <w:bCs/>
                <w:szCs w:val="22"/>
              </w:rPr>
              <w:t>Whilst t</w:t>
            </w:r>
            <w:r>
              <w:rPr>
                <w:rFonts w:ascii="Calibri" w:hAnsi="Calibri"/>
                <w:bCs/>
                <w:szCs w:val="22"/>
              </w:rPr>
              <w:t xml:space="preserve">his scheme does not directly impact on this proposed building </w:t>
            </w:r>
            <w:r w:rsidR="00F356A8">
              <w:rPr>
                <w:rFonts w:ascii="Calibri" w:hAnsi="Calibri"/>
                <w:bCs/>
                <w:szCs w:val="22"/>
              </w:rPr>
              <w:t xml:space="preserve">this </w:t>
            </w:r>
            <w:r>
              <w:rPr>
                <w:rFonts w:ascii="Calibri" w:hAnsi="Calibri"/>
                <w:bCs/>
                <w:szCs w:val="22"/>
              </w:rPr>
              <w:t xml:space="preserve">could have some implications for the </w:t>
            </w:r>
            <w:r w:rsidR="00572EAC">
              <w:rPr>
                <w:rFonts w:ascii="Calibri" w:hAnsi="Calibri"/>
                <w:bCs/>
                <w:szCs w:val="22"/>
              </w:rPr>
              <w:t>articulated lorries swept path for unit 2 shown on drawing no, 645/13A.</w:t>
            </w:r>
          </w:p>
          <w:p w14:paraId="7F84309A" w14:textId="77777777" w:rsidR="00F356A8" w:rsidRDefault="00F356A8" w:rsidP="00C06093">
            <w:pPr>
              <w:pStyle w:val="Header"/>
              <w:tabs>
                <w:tab w:val="clear" w:pos="4153"/>
                <w:tab w:val="clear" w:pos="8306"/>
              </w:tabs>
              <w:contextualSpacing/>
              <w:jc w:val="both"/>
              <w:rPr>
                <w:rFonts w:ascii="Calibri" w:hAnsi="Calibri"/>
                <w:bCs/>
                <w:szCs w:val="22"/>
              </w:rPr>
            </w:pPr>
          </w:p>
          <w:p w14:paraId="5C9E25E3" w14:textId="2BA9D4CB" w:rsidR="00F356A8" w:rsidRDefault="00F356A8" w:rsidP="00C06093">
            <w:pPr>
              <w:pStyle w:val="Header"/>
              <w:tabs>
                <w:tab w:val="clear" w:pos="4153"/>
                <w:tab w:val="clear" w:pos="8306"/>
              </w:tabs>
              <w:contextualSpacing/>
              <w:jc w:val="both"/>
              <w:rPr>
                <w:rFonts w:ascii="Calibri" w:hAnsi="Calibri"/>
                <w:bCs/>
                <w:szCs w:val="22"/>
              </w:rPr>
            </w:pPr>
            <w:r>
              <w:rPr>
                <w:rFonts w:ascii="Calibri" w:hAnsi="Calibri"/>
                <w:bCs/>
                <w:szCs w:val="22"/>
              </w:rPr>
              <w:t xml:space="preserve">The agent has confirmed that the building </w:t>
            </w:r>
            <w:r w:rsidR="00957B8E">
              <w:rPr>
                <w:rFonts w:ascii="Calibri" w:hAnsi="Calibri"/>
                <w:bCs/>
                <w:szCs w:val="22"/>
              </w:rPr>
              <w:t>does</w:t>
            </w:r>
            <w:r>
              <w:rPr>
                <w:rFonts w:ascii="Calibri" w:hAnsi="Calibri"/>
                <w:bCs/>
                <w:szCs w:val="22"/>
              </w:rPr>
              <w:t xml:space="preserve"> not conflict with the articulated lorries swept path for either unit and that it is proposed to remove these structures upon completion of the new units.</w:t>
            </w:r>
          </w:p>
          <w:p w14:paraId="04BD32F1" w14:textId="77777777" w:rsidR="00F356A8" w:rsidRDefault="00F356A8" w:rsidP="00C06093">
            <w:pPr>
              <w:pStyle w:val="Header"/>
              <w:tabs>
                <w:tab w:val="clear" w:pos="4153"/>
                <w:tab w:val="clear" w:pos="8306"/>
              </w:tabs>
              <w:contextualSpacing/>
              <w:jc w:val="both"/>
              <w:rPr>
                <w:rFonts w:ascii="Calibri" w:hAnsi="Calibri"/>
                <w:bCs/>
                <w:szCs w:val="22"/>
              </w:rPr>
            </w:pPr>
          </w:p>
          <w:p w14:paraId="149B1A8E" w14:textId="478A2FB2" w:rsidR="00F356A8" w:rsidRPr="00C06093" w:rsidRDefault="00F356A8" w:rsidP="00C06093">
            <w:pPr>
              <w:pStyle w:val="Header"/>
              <w:tabs>
                <w:tab w:val="clear" w:pos="4153"/>
                <w:tab w:val="clear" w:pos="8306"/>
              </w:tabs>
              <w:contextualSpacing/>
              <w:jc w:val="both"/>
              <w:rPr>
                <w:rFonts w:ascii="Calibri" w:hAnsi="Calibri"/>
                <w:bCs/>
                <w:szCs w:val="22"/>
              </w:rPr>
            </w:pPr>
            <w:r>
              <w:rPr>
                <w:rFonts w:ascii="Calibri" w:hAnsi="Calibri"/>
                <w:bCs/>
                <w:szCs w:val="22"/>
              </w:rPr>
              <w:t>This is acceptable and the proposal accords with parking requirements and would not lead to additional impact on the local highway network above that of the existing uses/buildings.</w:t>
            </w:r>
          </w:p>
          <w:bookmarkEnd w:id="0"/>
          <w:p w14:paraId="0B6CFC5F" w14:textId="2442C004" w:rsidR="00C06093" w:rsidRPr="009A59AA" w:rsidRDefault="00C06093" w:rsidP="00C06093">
            <w:pPr>
              <w:pStyle w:val="Header"/>
              <w:tabs>
                <w:tab w:val="clear" w:pos="4153"/>
                <w:tab w:val="clear" w:pos="8306"/>
              </w:tabs>
              <w:contextualSpacing/>
              <w:jc w:val="both"/>
              <w:rPr>
                <w:rFonts w:ascii="Calibri" w:hAnsi="Calibri"/>
                <w:b/>
                <w:szCs w:val="22"/>
              </w:rPr>
            </w:pPr>
          </w:p>
        </w:tc>
      </w:tr>
      <w:tr w:rsidR="00C06093" w:rsidRPr="00D2449B" w14:paraId="50E02A5F" w14:textId="77777777" w:rsidTr="004F1533">
        <w:trPr>
          <w:jc w:val="center"/>
        </w:trPr>
        <w:tc>
          <w:tcPr>
            <w:tcW w:w="957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5E76C2" w14:textId="7D7DCC8B" w:rsidR="00C06093" w:rsidRDefault="004E6977" w:rsidP="00C06093">
            <w:pPr>
              <w:pStyle w:val="Header"/>
              <w:tabs>
                <w:tab w:val="clear" w:pos="4153"/>
                <w:tab w:val="clear" w:pos="8306"/>
              </w:tabs>
              <w:contextualSpacing/>
              <w:jc w:val="both"/>
              <w:rPr>
                <w:rFonts w:ascii="Calibri" w:hAnsi="Calibri"/>
                <w:b/>
                <w:szCs w:val="22"/>
              </w:rPr>
            </w:pPr>
            <w:r>
              <w:rPr>
                <w:rFonts w:ascii="Calibri" w:hAnsi="Calibri"/>
                <w:b/>
                <w:szCs w:val="22"/>
              </w:rPr>
              <w:t>Conclusion</w:t>
            </w:r>
          </w:p>
          <w:p w14:paraId="3BFEC1D9" w14:textId="77777777" w:rsidR="00C06093" w:rsidRDefault="00C06093" w:rsidP="00C06093">
            <w:pPr>
              <w:pStyle w:val="Header"/>
              <w:tabs>
                <w:tab w:val="clear" w:pos="4153"/>
                <w:tab w:val="clear" w:pos="8306"/>
              </w:tabs>
              <w:contextualSpacing/>
              <w:jc w:val="both"/>
              <w:rPr>
                <w:rFonts w:ascii="Calibri" w:hAnsi="Calibri"/>
                <w:b/>
                <w:szCs w:val="22"/>
              </w:rPr>
            </w:pPr>
          </w:p>
          <w:p w14:paraId="406B9170" w14:textId="5FF16F36" w:rsidR="004E6977" w:rsidRDefault="00C06093" w:rsidP="004E6977">
            <w:pPr>
              <w:pStyle w:val="Header"/>
              <w:tabs>
                <w:tab w:val="clear" w:pos="4153"/>
                <w:tab w:val="clear" w:pos="8306"/>
              </w:tabs>
              <w:contextualSpacing/>
              <w:jc w:val="both"/>
              <w:rPr>
                <w:rFonts w:ascii="Calibri" w:hAnsi="Calibri"/>
                <w:bCs/>
                <w:szCs w:val="22"/>
              </w:rPr>
            </w:pPr>
            <w:r w:rsidRPr="00671AAC">
              <w:rPr>
                <w:rFonts w:ascii="Calibri" w:hAnsi="Calibri"/>
                <w:bCs/>
                <w:szCs w:val="22"/>
              </w:rPr>
              <w:t>The propos</w:t>
            </w:r>
            <w:r w:rsidR="004E6977">
              <w:rPr>
                <w:rFonts w:ascii="Calibri" w:hAnsi="Calibri"/>
                <w:bCs/>
                <w:szCs w:val="22"/>
              </w:rPr>
              <w:t>al would r</w:t>
            </w:r>
            <w:r w:rsidRPr="00671AAC">
              <w:rPr>
                <w:rFonts w:ascii="Calibri" w:hAnsi="Calibri"/>
                <w:bCs/>
                <w:szCs w:val="22"/>
              </w:rPr>
              <w:t xml:space="preserve">eplacement </w:t>
            </w:r>
            <w:r w:rsidR="004E6977">
              <w:rPr>
                <w:rFonts w:ascii="Calibri" w:hAnsi="Calibri"/>
                <w:bCs/>
                <w:szCs w:val="22"/>
              </w:rPr>
              <w:t xml:space="preserve">existing retail/commercial </w:t>
            </w:r>
            <w:r w:rsidRPr="00671AAC">
              <w:rPr>
                <w:rFonts w:ascii="Calibri" w:hAnsi="Calibri"/>
                <w:bCs/>
                <w:szCs w:val="22"/>
              </w:rPr>
              <w:t xml:space="preserve">units </w:t>
            </w:r>
            <w:r w:rsidR="004E6977">
              <w:rPr>
                <w:rFonts w:ascii="Calibri" w:hAnsi="Calibri"/>
                <w:bCs/>
                <w:szCs w:val="22"/>
              </w:rPr>
              <w:t xml:space="preserve">on a protected employment site </w:t>
            </w:r>
            <w:r w:rsidRPr="00671AAC">
              <w:rPr>
                <w:rFonts w:ascii="Calibri" w:hAnsi="Calibri"/>
                <w:bCs/>
                <w:szCs w:val="22"/>
              </w:rPr>
              <w:t xml:space="preserve">and </w:t>
            </w:r>
            <w:r w:rsidR="004E6977">
              <w:rPr>
                <w:rFonts w:ascii="Calibri" w:hAnsi="Calibri"/>
                <w:bCs/>
                <w:szCs w:val="22"/>
              </w:rPr>
              <w:t xml:space="preserve">therefore </w:t>
            </w:r>
            <w:r w:rsidRPr="00671AAC">
              <w:rPr>
                <w:rFonts w:ascii="Calibri" w:hAnsi="Calibri"/>
                <w:bCs/>
                <w:szCs w:val="22"/>
              </w:rPr>
              <w:t>retain</w:t>
            </w:r>
            <w:r w:rsidR="004E6977">
              <w:rPr>
                <w:rFonts w:ascii="Calibri" w:hAnsi="Calibri"/>
                <w:bCs/>
                <w:szCs w:val="22"/>
              </w:rPr>
              <w:t>s</w:t>
            </w:r>
            <w:r w:rsidRPr="00671AAC">
              <w:rPr>
                <w:rFonts w:ascii="Calibri" w:hAnsi="Calibri"/>
                <w:bCs/>
                <w:szCs w:val="22"/>
              </w:rPr>
              <w:t xml:space="preserve"> the existing employment use on the site and would accord with local plan policies with regard to </w:t>
            </w:r>
            <w:r w:rsidR="004E6977">
              <w:rPr>
                <w:rFonts w:ascii="Calibri" w:hAnsi="Calibri"/>
                <w:bCs/>
                <w:szCs w:val="22"/>
              </w:rPr>
              <w:t>impact on residential and visual amenity and is acceptable in terms of size, location, design and materials and would not adversely impact on highway safety or drainage in the locality.</w:t>
            </w:r>
          </w:p>
          <w:p w14:paraId="008D897D" w14:textId="77777777" w:rsidR="00C06093" w:rsidRPr="00C45B3B" w:rsidRDefault="00C06093" w:rsidP="004E6977">
            <w:pPr>
              <w:pStyle w:val="PLANNING"/>
              <w:rPr>
                <w:rFonts w:ascii="Calibri" w:hAnsi="Calibri"/>
                <w:b/>
                <w:szCs w:val="22"/>
              </w:rPr>
            </w:pPr>
          </w:p>
        </w:tc>
      </w:tr>
      <w:tr w:rsidR="00C06093" w:rsidRPr="00D2449B" w14:paraId="5A0C997F" w14:textId="77777777" w:rsidTr="004F1533">
        <w:trPr>
          <w:jc w:val="center"/>
        </w:trPr>
        <w:tc>
          <w:tcPr>
            <w:tcW w:w="233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C64D90" w14:textId="77777777" w:rsidR="00C06093" w:rsidRPr="00C45B3B" w:rsidRDefault="00C06093" w:rsidP="00C06093">
            <w:pPr>
              <w:rPr>
                <w:rFonts w:ascii="Calibri" w:hAnsi="Calibri"/>
                <w:b/>
                <w:bCs/>
                <w:szCs w:val="22"/>
              </w:rPr>
            </w:pPr>
            <w:r w:rsidRPr="00C45B3B">
              <w:rPr>
                <w:rFonts w:ascii="Calibri" w:hAnsi="Calibri"/>
                <w:b/>
                <w:szCs w:val="22"/>
              </w:rPr>
              <w:lastRenderedPageBreak/>
              <w:t>RECOMMENDATION</w:t>
            </w:r>
            <w:r w:rsidRPr="00C45B3B">
              <w:rPr>
                <w:rFonts w:ascii="Calibri" w:hAnsi="Calibri"/>
                <w:szCs w:val="22"/>
              </w:rPr>
              <w:t>:</w:t>
            </w:r>
          </w:p>
        </w:tc>
        <w:tc>
          <w:tcPr>
            <w:tcW w:w="7248"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9A6474" w14:textId="77777777" w:rsidR="00C06093" w:rsidRPr="00C45B3B" w:rsidRDefault="00C06093" w:rsidP="00C06093">
            <w:pPr>
              <w:rPr>
                <w:rFonts w:ascii="Calibri" w:hAnsi="Calibri"/>
                <w:bCs/>
                <w:szCs w:val="22"/>
              </w:rPr>
            </w:pPr>
            <w:r w:rsidRPr="00C45B3B">
              <w:rPr>
                <w:rFonts w:asciiTheme="minorHAnsi" w:hAnsiTheme="minorHAnsi"/>
                <w:bCs/>
                <w:szCs w:val="22"/>
              </w:rPr>
              <w:t>That planning consent be granted subject to the imposition of conditions.</w:t>
            </w:r>
          </w:p>
        </w:tc>
      </w:tr>
    </w:tbl>
    <w:p w14:paraId="2C78F1FA" w14:textId="36E7D09F" w:rsidR="0025237B" w:rsidRDefault="0025237B">
      <w:pPr>
        <w:rPr>
          <w:rFonts w:ascii="Calibri" w:hAnsi="Calibri"/>
          <w:szCs w:val="22"/>
        </w:rPr>
      </w:pPr>
    </w:p>
    <w:sectPr w:rsidR="0025237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D0C7F" w14:textId="77777777" w:rsidR="006265FF" w:rsidRDefault="006265FF" w:rsidP="006D0B5F">
      <w:r>
        <w:separator/>
      </w:r>
    </w:p>
  </w:endnote>
  <w:endnote w:type="continuationSeparator" w:id="0">
    <w:p w14:paraId="0709CA96" w14:textId="77777777" w:rsidR="006265FF" w:rsidRDefault="006265F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9511F" w14:textId="77777777" w:rsidR="006265FF" w:rsidRDefault="006265FF" w:rsidP="006D0B5F">
      <w:r>
        <w:separator/>
      </w:r>
    </w:p>
  </w:footnote>
  <w:footnote w:type="continuationSeparator" w:id="0">
    <w:p w14:paraId="07465925" w14:textId="77777777" w:rsidR="006265FF" w:rsidRDefault="006265F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34B13"/>
    <w:multiLevelType w:val="multilevel"/>
    <w:tmpl w:val="9D96FB3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537C14C7"/>
    <w:multiLevelType w:val="multilevel"/>
    <w:tmpl w:val="AC24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F9407E"/>
    <w:multiLevelType w:val="hybridMultilevel"/>
    <w:tmpl w:val="A1F6E2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2874918">
    <w:abstractNumId w:val="3"/>
  </w:num>
  <w:num w:numId="2" w16cid:durableId="1308052600">
    <w:abstractNumId w:val="1"/>
  </w:num>
  <w:num w:numId="3" w16cid:durableId="306011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2021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055D"/>
    <w:rsid w:val="000304A2"/>
    <w:rsid w:val="00047704"/>
    <w:rsid w:val="0007564C"/>
    <w:rsid w:val="000B5CB5"/>
    <w:rsid w:val="000F6C15"/>
    <w:rsid w:val="000F7A9B"/>
    <w:rsid w:val="0010617E"/>
    <w:rsid w:val="00116036"/>
    <w:rsid w:val="00130035"/>
    <w:rsid w:val="00154ECD"/>
    <w:rsid w:val="00182EF7"/>
    <w:rsid w:val="001A7EBA"/>
    <w:rsid w:val="001B3138"/>
    <w:rsid w:val="001C7309"/>
    <w:rsid w:val="001D4981"/>
    <w:rsid w:val="001D4F7A"/>
    <w:rsid w:val="001D5645"/>
    <w:rsid w:val="00212730"/>
    <w:rsid w:val="002167C9"/>
    <w:rsid w:val="00250879"/>
    <w:rsid w:val="0025237B"/>
    <w:rsid w:val="00270CBA"/>
    <w:rsid w:val="0029334A"/>
    <w:rsid w:val="002A01CF"/>
    <w:rsid w:val="002B74C9"/>
    <w:rsid w:val="002C6277"/>
    <w:rsid w:val="002D5984"/>
    <w:rsid w:val="002E4030"/>
    <w:rsid w:val="002F2580"/>
    <w:rsid w:val="003034EE"/>
    <w:rsid w:val="003113D8"/>
    <w:rsid w:val="00313716"/>
    <w:rsid w:val="003142ED"/>
    <w:rsid w:val="00321B6E"/>
    <w:rsid w:val="00322534"/>
    <w:rsid w:val="00326045"/>
    <w:rsid w:val="003426C2"/>
    <w:rsid w:val="003652EE"/>
    <w:rsid w:val="003B13A4"/>
    <w:rsid w:val="003D5661"/>
    <w:rsid w:val="003D7E88"/>
    <w:rsid w:val="003F1290"/>
    <w:rsid w:val="003F1E08"/>
    <w:rsid w:val="004215CF"/>
    <w:rsid w:val="00433A48"/>
    <w:rsid w:val="00440CB6"/>
    <w:rsid w:val="00471708"/>
    <w:rsid w:val="00472D7F"/>
    <w:rsid w:val="00485DB9"/>
    <w:rsid w:val="004936A6"/>
    <w:rsid w:val="004947BB"/>
    <w:rsid w:val="004956F4"/>
    <w:rsid w:val="004A5EA9"/>
    <w:rsid w:val="004B037A"/>
    <w:rsid w:val="004B7822"/>
    <w:rsid w:val="004C2434"/>
    <w:rsid w:val="004C6421"/>
    <w:rsid w:val="004E600E"/>
    <w:rsid w:val="004E6977"/>
    <w:rsid w:val="004F0649"/>
    <w:rsid w:val="004F1533"/>
    <w:rsid w:val="005068F9"/>
    <w:rsid w:val="00510FA2"/>
    <w:rsid w:val="00513928"/>
    <w:rsid w:val="00521EFE"/>
    <w:rsid w:val="00522E8F"/>
    <w:rsid w:val="0052397C"/>
    <w:rsid w:val="005449E3"/>
    <w:rsid w:val="00556ECD"/>
    <w:rsid w:val="00572EAC"/>
    <w:rsid w:val="00573E7C"/>
    <w:rsid w:val="00580951"/>
    <w:rsid w:val="00584DDE"/>
    <w:rsid w:val="005B3644"/>
    <w:rsid w:val="005B5516"/>
    <w:rsid w:val="005E1C6C"/>
    <w:rsid w:val="005E65DF"/>
    <w:rsid w:val="00620D60"/>
    <w:rsid w:val="006265FF"/>
    <w:rsid w:val="00627F9A"/>
    <w:rsid w:val="006374EF"/>
    <w:rsid w:val="00667230"/>
    <w:rsid w:val="00671AAC"/>
    <w:rsid w:val="0067415B"/>
    <w:rsid w:val="006753D5"/>
    <w:rsid w:val="00692B60"/>
    <w:rsid w:val="006967D6"/>
    <w:rsid w:val="006A6C71"/>
    <w:rsid w:val="006A71AD"/>
    <w:rsid w:val="006C2BFA"/>
    <w:rsid w:val="006C5884"/>
    <w:rsid w:val="006D0B5F"/>
    <w:rsid w:val="006D3569"/>
    <w:rsid w:val="006D5EC1"/>
    <w:rsid w:val="006F0D9A"/>
    <w:rsid w:val="0070054B"/>
    <w:rsid w:val="00776AE2"/>
    <w:rsid w:val="00780E8E"/>
    <w:rsid w:val="007B561F"/>
    <w:rsid w:val="007C2B96"/>
    <w:rsid w:val="007C791C"/>
    <w:rsid w:val="007D7DF4"/>
    <w:rsid w:val="007E0D23"/>
    <w:rsid w:val="008010D1"/>
    <w:rsid w:val="00811771"/>
    <w:rsid w:val="00842401"/>
    <w:rsid w:val="008542DE"/>
    <w:rsid w:val="00891588"/>
    <w:rsid w:val="008A28C8"/>
    <w:rsid w:val="008A5B41"/>
    <w:rsid w:val="008B5F1B"/>
    <w:rsid w:val="008D629C"/>
    <w:rsid w:val="008E4599"/>
    <w:rsid w:val="00907E17"/>
    <w:rsid w:val="00922DB5"/>
    <w:rsid w:val="009253BC"/>
    <w:rsid w:val="009448EC"/>
    <w:rsid w:val="00957B8E"/>
    <w:rsid w:val="00986DF5"/>
    <w:rsid w:val="00987EAC"/>
    <w:rsid w:val="009A59AA"/>
    <w:rsid w:val="009D1D85"/>
    <w:rsid w:val="009E3C30"/>
    <w:rsid w:val="009F64B3"/>
    <w:rsid w:val="00A20303"/>
    <w:rsid w:val="00A428EC"/>
    <w:rsid w:val="00A42E82"/>
    <w:rsid w:val="00A53FEB"/>
    <w:rsid w:val="00A5485E"/>
    <w:rsid w:val="00A579BB"/>
    <w:rsid w:val="00A63D55"/>
    <w:rsid w:val="00A95D89"/>
    <w:rsid w:val="00AD3DD9"/>
    <w:rsid w:val="00AD4748"/>
    <w:rsid w:val="00AF195F"/>
    <w:rsid w:val="00B1201A"/>
    <w:rsid w:val="00B136D3"/>
    <w:rsid w:val="00B31F80"/>
    <w:rsid w:val="00B37EA0"/>
    <w:rsid w:val="00B45E17"/>
    <w:rsid w:val="00B52CF1"/>
    <w:rsid w:val="00B71A42"/>
    <w:rsid w:val="00B77F60"/>
    <w:rsid w:val="00B93EB5"/>
    <w:rsid w:val="00BD3F03"/>
    <w:rsid w:val="00C03403"/>
    <w:rsid w:val="00C06093"/>
    <w:rsid w:val="00C0704D"/>
    <w:rsid w:val="00C24214"/>
    <w:rsid w:val="00C25722"/>
    <w:rsid w:val="00C45B3B"/>
    <w:rsid w:val="00C618DB"/>
    <w:rsid w:val="00C70E6C"/>
    <w:rsid w:val="00C83851"/>
    <w:rsid w:val="00C97F26"/>
    <w:rsid w:val="00CB4549"/>
    <w:rsid w:val="00CD26DA"/>
    <w:rsid w:val="00CD52B9"/>
    <w:rsid w:val="00D005FA"/>
    <w:rsid w:val="00D11007"/>
    <w:rsid w:val="00D2449B"/>
    <w:rsid w:val="00D25C80"/>
    <w:rsid w:val="00D5077F"/>
    <w:rsid w:val="00D54E67"/>
    <w:rsid w:val="00DD62F6"/>
    <w:rsid w:val="00DF2300"/>
    <w:rsid w:val="00E26FDC"/>
    <w:rsid w:val="00E3114D"/>
    <w:rsid w:val="00E35473"/>
    <w:rsid w:val="00E44291"/>
    <w:rsid w:val="00E46243"/>
    <w:rsid w:val="00E51175"/>
    <w:rsid w:val="00E66534"/>
    <w:rsid w:val="00E72F6C"/>
    <w:rsid w:val="00EA09F9"/>
    <w:rsid w:val="00EA1CAE"/>
    <w:rsid w:val="00EA55E4"/>
    <w:rsid w:val="00EC23C7"/>
    <w:rsid w:val="00ED00B7"/>
    <w:rsid w:val="00ED2C23"/>
    <w:rsid w:val="00EF429A"/>
    <w:rsid w:val="00EF44E6"/>
    <w:rsid w:val="00F0428A"/>
    <w:rsid w:val="00F176FF"/>
    <w:rsid w:val="00F356A8"/>
    <w:rsid w:val="00F50FA4"/>
    <w:rsid w:val="00F773A5"/>
    <w:rsid w:val="00FD284C"/>
    <w:rsid w:val="00FD6AE3"/>
    <w:rsid w:val="00FD7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0CD47"/>
  <w15:docId w15:val="{010657C0-BB56-48EB-9794-DF5C5783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link w:val="Heading1Char"/>
    <w:uiPriority w:val="9"/>
    <w:qFormat/>
    <w:rsid w:val="00433A48"/>
    <w:pPr>
      <w:overflowPunct/>
      <w:autoSpaceDE/>
      <w:autoSpaceDN/>
      <w:adjustRightInd/>
      <w:spacing w:before="100" w:beforeAutospacing="1" w:after="100" w:afterAutospacing="1"/>
      <w:textAlignment w:val="auto"/>
      <w:outlineLvl w:val="0"/>
    </w:pPr>
    <w:rPr>
      <w:rFonts w:ascii="Times New Roman" w:hAnsi="Times New Roman"/>
      <w:b/>
      <w:bCs/>
      <w:kern w:val="36"/>
      <w:sz w:val="48"/>
      <w:szCs w:val="48"/>
      <w:lang w:eastAsia="en-GB"/>
    </w:rPr>
  </w:style>
  <w:style w:type="paragraph" w:styleId="Heading2">
    <w:name w:val="heading 2"/>
    <w:basedOn w:val="Normal"/>
    <w:next w:val="Normal"/>
    <w:link w:val="Heading2Char"/>
    <w:uiPriority w:val="9"/>
    <w:unhideWhenUsed/>
    <w:qFormat/>
    <w:rsid w:val="000F6C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CommentReference">
    <w:name w:val="annotation reference"/>
    <w:basedOn w:val="DefaultParagraphFont"/>
    <w:uiPriority w:val="99"/>
    <w:semiHidden/>
    <w:unhideWhenUsed/>
    <w:rsid w:val="00E44291"/>
    <w:rPr>
      <w:sz w:val="16"/>
      <w:szCs w:val="16"/>
    </w:rPr>
  </w:style>
  <w:style w:type="paragraph" w:styleId="CommentText">
    <w:name w:val="annotation text"/>
    <w:basedOn w:val="Normal"/>
    <w:link w:val="CommentTextChar"/>
    <w:uiPriority w:val="99"/>
    <w:semiHidden/>
    <w:unhideWhenUsed/>
    <w:rsid w:val="00E44291"/>
    <w:rPr>
      <w:sz w:val="20"/>
    </w:rPr>
  </w:style>
  <w:style w:type="character" w:customStyle="1" w:styleId="CommentTextChar">
    <w:name w:val="Comment Text Char"/>
    <w:basedOn w:val="DefaultParagraphFont"/>
    <w:link w:val="CommentText"/>
    <w:uiPriority w:val="99"/>
    <w:semiHidden/>
    <w:rsid w:val="00E4429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44291"/>
    <w:rPr>
      <w:b/>
      <w:bCs/>
    </w:rPr>
  </w:style>
  <w:style w:type="character" w:customStyle="1" w:styleId="CommentSubjectChar">
    <w:name w:val="Comment Subject Char"/>
    <w:basedOn w:val="CommentTextChar"/>
    <w:link w:val="CommentSubject"/>
    <w:uiPriority w:val="99"/>
    <w:semiHidden/>
    <w:rsid w:val="00E44291"/>
    <w:rPr>
      <w:rFonts w:ascii="Arial" w:eastAsia="Times New Roman" w:hAnsi="Arial" w:cs="Times New Roman"/>
      <w:b/>
      <w:bCs/>
      <w:sz w:val="20"/>
      <w:szCs w:val="20"/>
    </w:rPr>
  </w:style>
  <w:style w:type="character" w:styleId="Strong">
    <w:name w:val="Strong"/>
    <w:basedOn w:val="DefaultParagraphFont"/>
    <w:uiPriority w:val="22"/>
    <w:qFormat/>
    <w:rsid w:val="00A20303"/>
    <w:rPr>
      <w:b/>
      <w:bCs/>
    </w:rPr>
  </w:style>
  <w:style w:type="paragraph" w:customStyle="1" w:styleId="bcend">
    <w:name w:val="bc_end"/>
    <w:basedOn w:val="Normal"/>
    <w:rsid w:val="00322534"/>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customStyle="1" w:styleId="Heading1Char">
    <w:name w:val="Heading 1 Char"/>
    <w:basedOn w:val="DefaultParagraphFont"/>
    <w:link w:val="Heading1"/>
    <w:uiPriority w:val="9"/>
    <w:rsid w:val="00433A48"/>
    <w:rPr>
      <w:rFonts w:ascii="Times New Roman" w:eastAsia="Times New Roman" w:hAnsi="Times New Roman" w:cs="Times New Roman"/>
      <w:b/>
      <w:bCs/>
      <w:kern w:val="36"/>
      <w:sz w:val="48"/>
      <w:szCs w:val="48"/>
      <w:lang w:eastAsia="en-GB"/>
    </w:rPr>
  </w:style>
  <w:style w:type="paragraph" w:customStyle="1" w:styleId="TableText">
    <w:name w:val="Table Text"/>
    <w:basedOn w:val="Normal"/>
    <w:rsid w:val="0025237B"/>
    <w:pPr>
      <w:jc w:val="both"/>
      <w:textAlignment w:val="auto"/>
    </w:pPr>
    <w:rPr>
      <w:rFonts w:ascii="Times New Roman" w:hAnsi="Times New Roman"/>
    </w:rPr>
  </w:style>
  <w:style w:type="character" w:customStyle="1" w:styleId="Heading2Char">
    <w:name w:val="Heading 2 Char"/>
    <w:basedOn w:val="DefaultParagraphFont"/>
    <w:link w:val="Heading2"/>
    <w:uiPriority w:val="9"/>
    <w:rsid w:val="000F6C1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113703">
      <w:bodyDiv w:val="1"/>
      <w:marLeft w:val="0"/>
      <w:marRight w:val="0"/>
      <w:marTop w:val="0"/>
      <w:marBottom w:val="0"/>
      <w:divBdr>
        <w:top w:val="none" w:sz="0" w:space="0" w:color="auto"/>
        <w:left w:val="none" w:sz="0" w:space="0" w:color="auto"/>
        <w:bottom w:val="none" w:sz="0" w:space="0" w:color="auto"/>
        <w:right w:val="none" w:sz="0" w:space="0" w:color="auto"/>
      </w:divBdr>
    </w:div>
    <w:div w:id="431358218">
      <w:bodyDiv w:val="1"/>
      <w:marLeft w:val="0"/>
      <w:marRight w:val="0"/>
      <w:marTop w:val="0"/>
      <w:marBottom w:val="0"/>
      <w:divBdr>
        <w:top w:val="none" w:sz="0" w:space="0" w:color="auto"/>
        <w:left w:val="none" w:sz="0" w:space="0" w:color="auto"/>
        <w:bottom w:val="none" w:sz="0" w:space="0" w:color="auto"/>
        <w:right w:val="none" w:sz="0" w:space="0" w:color="auto"/>
      </w:divBdr>
    </w:div>
    <w:div w:id="440806970">
      <w:bodyDiv w:val="1"/>
      <w:marLeft w:val="0"/>
      <w:marRight w:val="0"/>
      <w:marTop w:val="0"/>
      <w:marBottom w:val="0"/>
      <w:divBdr>
        <w:top w:val="none" w:sz="0" w:space="0" w:color="auto"/>
        <w:left w:val="none" w:sz="0" w:space="0" w:color="auto"/>
        <w:bottom w:val="none" w:sz="0" w:space="0" w:color="auto"/>
        <w:right w:val="none" w:sz="0" w:space="0" w:color="auto"/>
      </w:divBdr>
    </w:div>
    <w:div w:id="478889895">
      <w:bodyDiv w:val="1"/>
      <w:marLeft w:val="0"/>
      <w:marRight w:val="0"/>
      <w:marTop w:val="0"/>
      <w:marBottom w:val="0"/>
      <w:divBdr>
        <w:top w:val="none" w:sz="0" w:space="0" w:color="auto"/>
        <w:left w:val="none" w:sz="0" w:space="0" w:color="auto"/>
        <w:bottom w:val="none" w:sz="0" w:space="0" w:color="auto"/>
        <w:right w:val="none" w:sz="0" w:space="0" w:color="auto"/>
      </w:divBdr>
    </w:div>
    <w:div w:id="499083884">
      <w:bodyDiv w:val="1"/>
      <w:marLeft w:val="0"/>
      <w:marRight w:val="0"/>
      <w:marTop w:val="0"/>
      <w:marBottom w:val="0"/>
      <w:divBdr>
        <w:top w:val="none" w:sz="0" w:space="0" w:color="auto"/>
        <w:left w:val="none" w:sz="0" w:space="0" w:color="auto"/>
        <w:bottom w:val="none" w:sz="0" w:space="0" w:color="auto"/>
        <w:right w:val="none" w:sz="0" w:space="0" w:color="auto"/>
      </w:divBdr>
    </w:div>
    <w:div w:id="505365359">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876624445">
      <w:bodyDiv w:val="1"/>
      <w:marLeft w:val="0"/>
      <w:marRight w:val="0"/>
      <w:marTop w:val="0"/>
      <w:marBottom w:val="0"/>
      <w:divBdr>
        <w:top w:val="none" w:sz="0" w:space="0" w:color="auto"/>
        <w:left w:val="none" w:sz="0" w:space="0" w:color="auto"/>
        <w:bottom w:val="none" w:sz="0" w:space="0" w:color="auto"/>
        <w:right w:val="none" w:sz="0" w:space="0" w:color="auto"/>
      </w:divBdr>
    </w:div>
    <w:div w:id="920140922">
      <w:bodyDiv w:val="1"/>
      <w:marLeft w:val="0"/>
      <w:marRight w:val="0"/>
      <w:marTop w:val="0"/>
      <w:marBottom w:val="0"/>
      <w:divBdr>
        <w:top w:val="none" w:sz="0" w:space="0" w:color="auto"/>
        <w:left w:val="none" w:sz="0" w:space="0" w:color="auto"/>
        <w:bottom w:val="none" w:sz="0" w:space="0" w:color="auto"/>
        <w:right w:val="none" w:sz="0" w:space="0" w:color="auto"/>
      </w:divBdr>
    </w:div>
    <w:div w:id="1113129177">
      <w:bodyDiv w:val="1"/>
      <w:marLeft w:val="0"/>
      <w:marRight w:val="0"/>
      <w:marTop w:val="0"/>
      <w:marBottom w:val="0"/>
      <w:divBdr>
        <w:top w:val="none" w:sz="0" w:space="0" w:color="auto"/>
        <w:left w:val="none" w:sz="0" w:space="0" w:color="auto"/>
        <w:bottom w:val="none" w:sz="0" w:space="0" w:color="auto"/>
        <w:right w:val="none" w:sz="0" w:space="0" w:color="auto"/>
      </w:divBdr>
    </w:div>
    <w:div w:id="1172373536">
      <w:bodyDiv w:val="1"/>
      <w:marLeft w:val="0"/>
      <w:marRight w:val="0"/>
      <w:marTop w:val="0"/>
      <w:marBottom w:val="0"/>
      <w:divBdr>
        <w:top w:val="none" w:sz="0" w:space="0" w:color="auto"/>
        <w:left w:val="none" w:sz="0" w:space="0" w:color="auto"/>
        <w:bottom w:val="none" w:sz="0" w:space="0" w:color="auto"/>
        <w:right w:val="none" w:sz="0" w:space="0" w:color="auto"/>
      </w:divBdr>
    </w:div>
    <w:div w:id="1245147899">
      <w:bodyDiv w:val="1"/>
      <w:marLeft w:val="0"/>
      <w:marRight w:val="0"/>
      <w:marTop w:val="0"/>
      <w:marBottom w:val="0"/>
      <w:divBdr>
        <w:top w:val="none" w:sz="0" w:space="0" w:color="auto"/>
        <w:left w:val="none" w:sz="0" w:space="0" w:color="auto"/>
        <w:bottom w:val="none" w:sz="0" w:space="0" w:color="auto"/>
        <w:right w:val="none" w:sz="0" w:space="0" w:color="auto"/>
      </w:divBdr>
    </w:div>
    <w:div w:id="1389063956">
      <w:bodyDiv w:val="1"/>
      <w:marLeft w:val="0"/>
      <w:marRight w:val="0"/>
      <w:marTop w:val="0"/>
      <w:marBottom w:val="0"/>
      <w:divBdr>
        <w:top w:val="none" w:sz="0" w:space="0" w:color="auto"/>
        <w:left w:val="none" w:sz="0" w:space="0" w:color="auto"/>
        <w:bottom w:val="none" w:sz="0" w:space="0" w:color="auto"/>
        <w:right w:val="none" w:sz="0" w:space="0" w:color="auto"/>
      </w:divBdr>
    </w:div>
    <w:div w:id="1479296575">
      <w:bodyDiv w:val="1"/>
      <w:marLeft w:val="0"/>
      <w:marRight w:val="0"/>
      <w:marTop w:val="0"/>
      <w:marBottom w:val="0"/>
      <w:divBdr>
        <w:top w:val="none" w:sz="0" w:space="0" w:color="auto"/>
        <w:left w:val="none" w:sz="0" w:space="0" w:color="auto"/>
        <w:bottom w:val="none" w:sz="0" w:space="0" w:color="auto"/>
        <w:right w:val="none" w:sz="0" w:space="0" w:color="auto"/>
      </w:divBdr>
    </w:div>
    <w:div w:id="1667393560">
      <w:bodyDiv w:val="1"/>
      <w:marLeft w:val="0"/>
      <w:marRight w:val="0"/>
      <w:marTop w:val="0"/>
      <w:marBottom w:val="0"/>
      <w:divBdr>
        <w:top w:val="none" w:sz="0" w:space="0" w:color="auto"/>
        <w:left w:val="none" w:sz="0" w:space="0" w:color="auto"/>
        <w:bottom w:val="none" w:sz="0" w:space="0" w:color="auto"/>
        <w:right w:val="none" w:sz="0" w:space="0" w:color="auto"/>
      </w:divBdr>
    </w:div>
    <w:div w:id="170624842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25580802">
      <w:bodyDiv w:val="1"/>
      <w:marLeft w:val="0"/>
      <w:marRight w:val="0"/>
      <w:marTop w:val="0"/>
      <w:marBottom w:val="0"/>
      <w:divBdr>
        <w:top w:val="none" w:sz="0" w:space="0" w:color="auto"/>
        <w:left w:val="none" w:sz="0" w:space="0" w:color="auto"/>
        <w:bottom w:val="none" w:sz="0" w:space="0" w:color="auto"/>
        <w:right w:val="none" w:sz="0" w:space="0" w:color="auto"/>
      </w:divBdr>
    </w:div>
    <w:div w:id="1851988679">
      <w:bodyDiv w:val="1"/>
      <w:marLeft w:val="0"/>
      <w:marRight w:val="0"/>
      <w:marTop w:val="0"/>
      <w:marBottom w:val="0"/>
      <w:divBdr>
        <w:top w:val="none" w:sz="0" w:space="0" w:color="auto"/>
        <w:left w:val="none" w:sz="0" w:space="0" w:color="auto"/>
        <w:bottom w:val="none" w:sz="0" w:space="0" w:color="auto"/>
        <w:right w:val="none" w:sz="0" w:space="0" w:color="auto"/>
      </w:divBdr>
    </w:div>
    <w:div w:id="1864436589">
      <w:bodyDiv w:val="1"/>
      <w:marLeft w:val="0"/>
      <w:marRight w:val="0"/>
      <w:marTop w:val="0"/>
      <w:marBottom w:val="0"/>
      <w:divBdr>
        <w:top w:val="none" w:sz="0" w:space="0" w:color="auto"/>
        <w:left w:val="none" w:sz="0" w:space="0" w:color="auto"/>
        <w:bottom w:val="none" w:sz="0" w:space="0" w:color="auto"/>
        <w:right w:val="none" w:sz="0" w:space="0" w:color="auto"/>
      </w:divBdr>
    </w:div>
    <w:div w:id="2079010167">
      <w:bodyDiv w:val="1"/>
      <w:marLeft w:val="0"/>
      <w:marRight w:val="0"/>
      <w:marTop w:val="0"/>
      <w:marBottom w:val="0"/>
      <w:divBdr>
        <w:top w:val="none" w:sz="0" w:space="0" w:color="auto"/>
        <w:left w:val="none" w:sz="0" w:space="0" w:color="auto"/>
        <w:bottom w:val="none" w:sz="0" w:space="0" w:color="auto"/>
        <w:right w:val="none" w:sz="0" w:space="0" w:color="auto"/>
      </w:divBdr>
    </w:div>
    <w:div w:id="2124808569">
      <w:bodyDiv w:val="1"/>
      <w:marLeft w:val="0"/>
      <w:marRight w:val="0"/>
      <w:marTop w:val="0"/>
      <w:marBottom w:val="0"/>
      <w:divBdr>
        <w:top w:val="none" w:sz="0" w:space="0" w:color="auto"/>
        <w:left w:val="none" w:sz="0" w:space="0" w:color="auto"/>
        <w:bottom w:val="none" w:sz="0" w:space="0" w:color="auto"/>
        <w:right w:val="none" w:sz="0" w:space="0" w:color="auto"/>
      </w:divBdr>
    </w:div>
    <w:div w:id="214612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3AE5D-08E5-4117-8207-7D9C812FE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2871</Words>
  <Characters>16369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2023-04-06T14:35:00Z</cp:lastPrinted>
  <dcterms:created xsi:type="dcterms:W3CDTF">2023-04-06T14:36:00Z</dcterms:created>
  <dcterms:modified xsi:type="dcterms:W3CDTF">2023-04-06T14:36:00Z</dcterms:modified>
</cp:coreProperties>
</file>