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8"/>
        <w:gridCol w:w="900"/>
        <w:gridCol w:w="198"/>
        <w:gridCol w:w="443"/>
        <w:gridCol w:w="238"/>
        <w:gridCol w:w="201"/>
        <w:gridCol w:w="910"/>
        <w:gridCol w:w="1298"/>
        <w:gridCol w:w="519"/>
        <w:gridCol w:w="579"/>
        <w:gridCol w:w="422"/>
        <w:gridCol w:w="420"/>
        <w:gridCol w:w="920"/>
        <w:gridCol w:w="1368"/>
      </w:tblGrid>
      <w:tr w:rsidR="00920D94" w14:paraId="24C6072B" w14:textId="77777777" w:rsidTr="00940F6E">
        <w:trPr>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933D6D9" w14:textId="77777777" w:rsidR="00920D94" w:rsidRDefault="00920D94">
            <w:pPr>
              <w:jc w:val="center"/>
              <w:rPr>
                <w:rFonts w:ascii="Calibri" w:hAnsi="Calibri"/>
                <w:b/>
              </w:rPr>
            </w:pPr>
            <w:r>
              <w:rPr>
                <w:rFonts w:ascii="Calibri" w:hAnsi="Calibri"/>
                <w:b/>
              </w:rPr>
              <w:t>Report to be read in conjunction with the Decision Notice.</w:t>
            </w:r>
          </w:p>
        </w:tc>
      </w:tr>
      <w:tr w:rsidR="00940F6E" w14:paraId="460B550F" w14:textId="77777777" w:rsidTr="00940F6E">
        <w:trPr>
          <w:trHeight w:val="535"/>
          <w:jc w:val="center"/>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C0DC945" w14:textId="77777777" w:rsidR="00920D94" w:rsidRDefault="00920D94">
            <w:pPr>
              <w:jc w:val="center"/>
              <w:rPr>
                <w:rFonts w:ascii="Calibri" w:hAnsi="Calibri"/>
                <w:b/>
              </w:rPr>
            </w:pPr>
            <w:r>
              <w:rPr>
                <w:rFonts w:ascii="Calibri" w:hAnsi="Calibri"/>
                <w:b/>
              </w:rPr>
              <w:t>Signed:</w:t>
            </w:r>
          </w:p>
          <w:p w14:paraId="17EF554E" w14:textId="77777777" w:rsidR="00920D94" w:rsidRDefault="00920D94">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840C4" w14:textId="77777777" w:rsidR="00920D94" w:rsidRDefault="00920D94">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97837" w14:textId="71F222FF" w:rsidR="00920D94" w:rsidRDefault="00940F6E">
            <w:pPr>
              <w:jc w:val="center"/>
              <w:rPr>
                <w:rFonts w:ascii="Calibri" w:hAnsi="Calibri"/>
                <w:b/>
              </w:rPr>
            </w:pPr>
            <w:r>
              <w:rPr>
                <w:rFonts w:ascii="Calibri" w:hAnsi="Calibri"/>
                <w:b/>
              </w:rPr>
              <w:t>SH</w:t>
            </w:r>
          </w:p>
        </w:tc>
        <w:tc>
          <w:tcPr>
            <w:tcW w:w="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5CE17" w14:textId="77777777" w:rsidR="00920D94" w:rsidRDefault="00920D94">
            <w:pPr>
              <w:jc w:val="center"/>
              <w:rPr>
                <w:rFonts w:ascii="Calibri" w:hAnsi="Calibri"/>
                <w:b/>
              </w:rPr>
            </w:pPr>
            <w:r>
              <w:rPr>
                <w:rFonts w:ascii="Calibri" w:hAnsi="Calibri"/>
                <w:b/>
              </w:rPr>
              <w:t>Date:</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028CA" w14:textId="00D2A8DD" w:rsidR="00920D94" w:rsidRDefault="00940F6E">
            <w:pPr>
              <w:jc w:val="center"/>
              <w:rPr>
                <w:rFonts w:ascii="Calibri" w:hAnsi="Calibri"/>
                <w:b/>
              </w:rPr>
            </w:pPr>
            <w:r>
              <w:rPr>
                <w:rFonts w:ascii="Calibri" w:hAnsi="Calibri"/>
                <w:b/>
              </w:rPr>
              <w:t>24/03/2022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799E75" w14:textId="77777777" w:rsidR="00920D94" w:rsidRDefault="00920D94">
            <w:pPr>
              <w:jc w:val="center"/>
              <w:rPr>
                <w:rFonts w:ascii="Calibri" w:hAnsi="Calibri"/>
                <w:b/>
              </w:rPr>
            </w:pPr>
            <w:r>
              <w:rPr>
                <w:rFonts w:ascii="Calibri" w:hAnsi="Calibri"/>
                <w:b/>
              </w:rPr>
              <w:t>Manager:</w:t>
            </w:r>
          </w:p>
        </w:tc>
        <w:tc>
          <w:tcPr>
            <w:tcW w:w="84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0B683" w14:textId="77777777" w:rsidR="00920D94" w:rsidRDefault="00920D94">
            <w:pPr>
              <w:jc w:val="center"/>
              <w:rPr>
                <w:rFonts w:ascii="Calibri" w:hAnsi="Calibri"/>
                <w:b/>
              </w:rPr>
            </w:pP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6886C" w14:textId="77777777" w:rsidR="00920D94" w:rsidRDefault="00920D94">
            <w:pPr>
              <w:jc w:val="center"/>
              <w:rPr>
                <w:rFonts w:ascii="Calibri" w:hAnsi="Calibri"/>
                <w:b/>
              </w:rPr>
            </w:pPr>
            <w:r>
              <w:rPr>
                <w:rFonts w:ascii="Calibri" w:hAnsi="Calibri"/>
                <w:b/>
              </w:rPr>
              <w:t>Date:</w:t>
            </w:r>
          </w:p>
        </w:tc>
        <w:tc>
          <w:tcPr>
            <w:tcW w:w="1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C5FFE" w14:textId="77777777" w:rsidR="00920D94" w:rsidRDefault="00920D94">
            <w:pPr>
              <w:jc w:val="center"/>
              <w:rPr>
                <w:rFonts w:ascii="Calibri" w:hAnsi="Calibri"/>
                <w:b/>
              </w:rPr>
            </w:pPr>
          </w:p>
        </w:tc>
      </w:tr>
      <w:tr w:rsidR="00920D94" w14:paraId="30EAB864" w14:textId="77777777" w:rsidTr="00940F6E">
        <w:trPr>
          <w:trHeight w:val="586"/>
          <w:jc w:val="center"/>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BCB0CB9" w14:textId="77777777" w:rsidR="00920D94" w:rsidRDefault="00920D94">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B3DABD" w14:textId="77777777" w:rsidR="00920D94" w:rsidRDefault="00920D94">
            <w:pPr>
              <w:jc w:val="center"/>
              <w:rPr>
                <w:rFonts w:ascii="Calibri" w:hAnsi="Calibri"/>
                <w:b/>
              </w:rPr>
            </w:pPr>
            <w:r>
              <w:rPr>
                <w:rFonts w:ascii="Calibri" w:hAnsi="Calibri"/>
                <w:b/>
              </w:rPr>
              <w:t>N</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B7414" w14:textId="77777777" w:rsidR="00920D94" w:rsidRDefault="00920D94">
            <w:pPr>
              <w:jc w:val="center"/>
              <w:rPr>
                <w:rFonts w:ascii="Calibri" w:hAnsi="Calibri"/>
                <w:b/>
              </w:rPr>
            </w:pPr>
            <w:r>
              <w:rPr>
                <w:rFonts w:ascii="Calibri" w:hAnsi="Calibri"/>
                <w:b/>
              </w:rPr>
              <w:t>Photos uploaded</w:t>
            </w:r>
          </w:p>
        </w:tc>
        <w:tc>
          <w:tcPr>
            <w:tcW w:w="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010101" w14:textId="2A39AA0C" w:rsidR="00920D94" w:rsidRDefault="00940F6E">
            <w:pPr>
              <w:jc w:val="center"/>
              <w:rPr>
                <w:rFonts w:ascii="Calibri" w:hAnsi="Calibri"/>
                <w:b/>
              </w:rPr>
            </w:pPr>
            <w:r>
              <w:rPr>
                <w:rFonts w:ascii="Calibri" w:hAnsi="Calibri"/>
                <w:b/>
              </w:rPr>
              <w:t>N/A</w:t>
            </w:r>
          </w:p>
        </w:tc>
        <w:tc>
          <w:tcPr>
            <w:tcW w:w="552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903FC1" w14:textId="77777777" w:rsidR="00920D94" w:rsidRDefault="00920D94">
            <w:pPr>
              <w:jc w:val="center"/>
              <w:rPr>
                <w:rFonts w:ascii="Calibri" w:hAnsi="Calibri"/>
                <w:b/>
              </w:rPr>
            </w:pPr>
          </w:p>
        </w:tc>
      </w:tr>
      <w:tr w:rsidR="00920D94" w14:paraId="0EF7063B" w14:textId="77777777" w:rsidTr="00940F6E">
        <w:trPr>
          <w:jc w:val="center"/>
        </w:trPr>
        <w:tc>
          <w:tcPr>
            <w:tcW w:w="9634"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37B0A6AD" w14:textId="77777777" w:rsidR="00920D94" w:rsidRDefault="00920D94">
            <w:pPr>
              <w:jc w:val="center"/>
              <w:rPr>
                <w:rFonts w:ascii="Calibri" w:hAnsi="Calibri"/>
                <w:b/>
              </w:rPr>
            </w:pPr>
          </w:p>
        </w:tc>
      </w:tr>
      <w:tr w:rsidR="00920D94" w14:paraId="301CA42C" w14:textId="77777777" w:rsidTr="00940F6E">
        <w:trPr>
          <w:jc w:val="center"/>
        </w:trPr>
        <w:tc>
          <w:tcPr>
            <w:tcW w:w="23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5B6AE92" w14:textId="77777777" w:rsidR="00920D94" w:rsidRDefault="00920D94">
            <w:pPr>
              <w:rPr>
                <w:rFonts w:ascii="Calibri" w:hAnsi="Calibri"/>
                <w:b/>
              </w:rPr>
            </w:pPr>
            <w:r>
              <w:rPr>
                <w:rFonts w:ascii="Calibri" w:hAnsi="Calibri"/>
                <w:b/>
              </w:rPr>
              <w:t>Application Ref:</w:t>
            </w:r>
          </w:p>
        </w:tc>
        <w:tc>
          <w:tcPr>
            <w:tcW w:w="360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53E62A" w14:textId="5A0AE6D2" w:rsidR="00920D94" w:rsidRDefault="00920D94">
            <w:pPr>
              <w:rPr>
                <w:rFonts w:ascii="Calibri" w:hAnsi="Calibri"/>
              </w:rPr>
            </w:pPr>
            <w:r>
              <w:rPr>
                <w:rFonts w:ascii="Calibri" w:hAnsi="Calibri"/>
              </w:rPr>
              <w:t>3/202</w:t>
            </w:r>
            <w:r w:rsidR="00940F6E">
              <w:rPr>
                <w:rFonts w:ascii="Calibri" w:hAnsi="Calibri"/>
              </w:rPr>
              <w:t>2/0159</w:t>
            </w:r>
          </w:p>
        </w:tc>
        <w:tc>
          <w:tcPr>
            <w:tcW w:w="3709"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9B1ABE7" w14:textId="6FD11485" w:rsidR="00920D94" w:rsidRDefault="00920D94">
            <w:pPr>
              <w:rPr>
                <w:rFonts w:ascii="Calibri" w:hAnsi="Calibri"/>
                <w:szCs w:val="22"/>
              </w:rPr>
            </w:pPr>
            <w:r>
              <w:rPr>
                <w:noProof/>
              </w:rPr>
              <w:drawing>
                <wp:anchor distT="0" distB="0" distL="114300" distR="114300" simplePos="0" relativeHeight="251659264" behindDoc="0" locked="0" layoutInCell="1" allowOverlap="1" wp14:anchorId="255356C0" wp14:editId="47E67987">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920D94" w14:paraId="7AA2A888" w14:textId="77777777" w:rsidTr="00940F6E">
        <w:trPr>
          <w:jc w:val="center"/>
        </w:trPr>
        <w:tc>
          <w:tcPr>
            <w:tcW w:w="23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5D2EB26" w14:textId="77777777" w:rsidR="00920D94" w:rsidRDefault="00920D94">
            <w:pPr>
              <w:rPr>
                <w:rFonts w:ascii="Calibri" w:hAnsi="Calibri"/>
                <w:b/>
              </w:rPr>
            </w:pPr>
            <w:r>
              <w:rPr>
                <w:rFonts w:ascii="Calibri" w:hAnsi="Calibri"/>
                <w:b/>
              </w:rPr>
              <w:t>Date Inspected:</w:t>
            </w:r>
          </w:p>
        </w:tc>
        <w:tc>
          <w:tcPr>
            <w:tcW w:w="360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3EF5E" w14:textId="37973312" w:rsidR="00920D94" w:rsidRDefault="006E19D1">
            <w:pPr>
              <w:rPr>
                <w:rFonts w:ascii="Calibri" w:hAnsi="Calibri"/>
              </w:rPr>
            </w:pPr>
            <w:r>
              <w:rPr>
                <w:rFonts w:ascii="Calibri" w:hAnsi="Calibri"/>
              </w:rPr>
              <w:t>31/03/2022</w:t>
            </w:r>
          </w:p>
        </w:tc>
        <w:tc>
          <w:tcPr>
            <w:tcW w:w="3709"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52A578" w14:textId="77777777" w:rsidR="00920D94" w:rsidRDefault="00920D94">
            <w:pPr>
              <w:overflowPunct/>
              <w:autoSpaceDE/>
              <w:autoSpaceDN/>
              <w:adjustRightInd/>
              <w:rPr>
                <w:rFonts w:ascii="Calibri" w:hAnsi="Calibri"/>
                <w:szCs w:val="22"/>
              </w:rPr>
            </w:pPr>
          </w:p>
        </w:tc>
      </w:tr>
      <w:tr w:rsidR="00920D94" w14:paraId="4405B5FB" w14:textId="77777777" w:rsidTr="00940F6E">
        <w:trPr>
          <w:jc w:val="center"/>
        </w:trPr>
        <w:tc>
          <w:tcPr>
            <w:tcW w:w="23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D287599" w14:textId="77777777" w:rsidR="00920D94" w:rsidRDefault="00920D94">
            <w:pPr>
              <w:rPr>
                <w:rFonts w:ascii="Calibri" w:hAnsi="Calibri"/>
                <w:b/>
              </w:rPr>
            </w:pPr>
            <w:r>
              <w:rPr>
                <w:rFonts w:ascii="Calibri" w:hAnsi="Calibri"/>
                <w:b/>
              </w:rPr>
              <w:t>Officer:</w:t>
            </w:r>
          </w:p>
        </w:tc>
        <w:tc>
          <w:tcPr>
            <w:tcW w:w="360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3442BB" w14:textId="5E0D4F70" w:rsidR="00920D94" w:rsidRDefault="00940F6E">
            <w:pPr>
              <w:rPr>
                <w:rFonts w:ascii="Calibri" w:hAnsi="Calibri"/>
                <w:b/>
              </w:rPr>
            </w:pPr>
            <w:r>
              <w:rPr>
                <w:rFonts w:ascii="Calibri" w:hAnsi="Calibri"/>
                <w:b/>
              </w:rPr>
              <w:t>SH</w:t>
            </w:r>
          </w:p>
        </w:tc>
        <w:tc>
          <w:tcPr>
            <w:tcW w:w="3709"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F0B2BD" w14:textId="77777777" w:rsidR="00920D94" w:rsidRDefault="00920D94">
            <w:pPr>
              <w:overflowPunct/>
              <w:autoSpaceDE/>
              <w:autoSpaceDN/>
              <w:adjustRightInd/>
              <w:rPr>
                <w:rFonts w:ascii="Calibri" w:hAnsi="Calibri"/>
                <w:szCs w:val="22"/>
              </w:rPr>
            </w:pPr>
          </w:p>
        </w:tc>
      </w:tr>
      <w:tr w:rsidR="00920D94" w14:paraId="55B8CF0D" w14:textId="77777777" w:rsidTr="00940F6E">
        <w:trPr>
          <w:jc w:val="center"/>
        </w:trPr>
        <w:tc>
          <w:tcPr>
            <w:tcW w:w="592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A23364D" w14:textId="77777777" w:rsidR="00920D94" w:rsidRDefault="00920D94">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6F2D4" w14:textId="77777777" w:rsidR="00920D94" w:rsidRDefault="00920D94">
            <w:pPr>
              <w:rPr>
                <w:rFonts w:ascii="Calibri" w:hAnsi="Calibri"/>
                <w:b/>
              </w:rPr>
            </w:pPr>
            <w:r>
              <w:rPr>
                <w:rFonts w:ascii="Calibri" w:hAnsi="Calibri"/>
                <w:b/>
              </w:rPr>
              <w:t>Decision</w:t>
            </w:r>
          </w:p>
        </w:tc>
        <w:tc>
          <w:tcPr>
            <w:tcW w:w="27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E7419" w14:textId="77777777" w:rsidR="00920D94" w:rsidRDefault="00920D94">
            <w:pPr>
              <w:rPr>
                <w:rFonts w:ascii="Calibri" w:hAnsi="Calibri"/>
                <w:b/>
              </w:rPr>
            </w:pPr>
            <w:r>
              <w:rPr>
                <w:rFonts w:ascii="Calibri" w:hAnsi="Calibri"/>
                <w:b/>
              </w:rPr>
              <w:t>APPROVE</w:t>
            </w:r>
          </w:p>
        </w:tc>
      </w:tr>
      <w:tr w:rsidR="00920D94" w14:paraId="56021795" w14:textId="77777777" w:rsidTr="00940F6E">
        <w:trPr>
          <w:trHeight w:val="144"/>
          <w:jc w:val="center"/>
        </w:trPr>
        <w:tc>
          <w:tcPr>
            <w:tcW w:w="9634"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DEC1C30" w14:textId="77777777" w:rsidR="00920D94" w:rsidRDefault="00920D94">
            <w:pPr>
              <w:tabs>
                <w:tab w:val="left" w:pos="4007"/>
              </w:tabs>
              <w:rPr>
                <w:rFonts w:ascii="Calibri" w:hAnsi="Calibri"/>
                <w:b/>
                <w:sz w:val="4"/>
                <w:szCs w:val="4"/>
              </w:rPr>
            </w:pPr>
          </w:p>
        </w:tc>
      </w:tr>
      <w:tr w:rsidR="00920D94" w14:paraId="2FD44238" w14:textId="77777777" w:rsidTr="00940F6E">
        <w:trPr>
          <w:jc w:val="center"/>
        </w:trPr>
        <w:tc>
          <w:tcPr>
            <w:tcW w:w="299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94F872C" w14:textId="77777777" w:rsidR="00920D94" w:rsidRDefault="00920D94">
            <w:pPr>
              <w:rPr>
                <w:rFonts w:ascii="Calibri" w:hAnsi="Calibri"/>
                <w:b/>
                <w:szCs w:val="22"/>
              </w:rPr>
            </w:pPr>
            <w:r>
              <w:rPr>
                <w:rFonts w:ascii="Calibri" w:hAnsi="Calibri"/>
                <w:b/>
              </w:rPr>
              <w:t>Development Description:</w:t>
            </w:r>
          </w:p>
        </w:tc>
        <w:tc>
          <w:tcPr>
            <w:tcW w:w="663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166DE" w14:textId="46E8348E" w:rsidR="00920D94" w:rsidRDefault="00920D94">
            <w:pPr>
              <w:rPr>
                <w:rFonts w:ascii="Calibri" w:hAnsi="Calibri"/>
              </w:rPr>
            </w:pPr>
            <w:r>
              <w:rPr>
                <w:rFonts w:ascii="Calibri" w:hAnsi="Calibri"/>
              </w:rPr>
              <w:t xml:space="preserve">Removal of condition </w:t>
            </w:r>
            <w:r w:rsidR="00940F6E">
              <w:rPr>
                <w:rFonts w:ascii="Calibri" w:hAnsi="Calibri"/>
              </w:rPr>
              <w:t>2 of 3/2004/0538 (safety netting)</w:t>
            </w:r>
          </w:p>
        </w:tc>
      </w:tr>
      <w:tr w:rsidR="00920D94" w14:paraId="39D406BC" w14:textId="77777777" w:rsidTr="00940F6E">
        <w:trPr>
          <w:jc w:val="center"/>
        </w:trPr>
        <w:tc>
          <w:tcPr>
            <w:tcW w:w="299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CFD23A6" w14:textId="77777777" w:rsidR="00920D94" w:rsidRDefault="00920D94">
            <w:pPr>
              <w:rPr>
                <w:rFonts w:ascii="Calibri" w:hAnsi="Calibri"/>
                <w:b/>
              </w:rPr>
            </w:pPr>
            <w:r>
              <w:rPr>
                <w:rFonts w:ascii="Calibri" w:hAnsi="Calibri"/>
                <w:b/>
              </w:rPr>
              <w:t>Site Address/Location:</w:t>
            </w:r>
          </w:p>
        </w:tc>
        <w:tc>
          <w:tcPr>
            <w:tcW w:w="663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4D982F" w14:textId="617A866F" w:rsidR="00920D94" w:rsidRDefault="00940F6E">
            <w:pPr>
              <w:rPr>
                <w:rFonts w:ascii="Calibri" w:hAnsi="Calibri"/>
              </w:rPr>
            </w:pPr>
            <w:r>
              <w:rPr>
                <w:rFonts w:ascii="Calibri" w:hAnsi="Calibri"/>
              </w:rPr>
              <w:t>Clitheroe Cricket Club, Chatburn Road, Clitheroe, Lancashire, BB7 2AS</w:t>
            </w:r>
          </w:p>
        </w:tc>
      </w:tr>
      <w:tr w:rsidR="00920D94" w14:paraId="79E392F6" w14:textId="77777777" w:rsidTr="00940F6E">
        <w:trPr>
          <w:trHeight w:val="144"/>
          <w:jc w:val="center"/>
        </w:trPr>
        <w:tc>
          <w:tcPr>
            <w:tcW w:w="9634"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61334F7" w14:textId="77777777" w:rsidR="00920D94" w:rsidRDefault="00920D94">
            <w:pPr>
              <w:tabs>
                <w:tab w:val="left" w:pos="2667"/>
              </w:tabs>
              <w:rPr>
                <w:rFonts w:ascii="Calibri" w:hAnsi="Calibri"/>
                <w:b/>
                <w:sz w:val="4"/>
                <w:szCs w:val="4"/>
              </w:rPr>
            </w:pPr>
          </w:p>
        </w:tc>
      </w:tr>
      <w:tr w:rsidR="00920D94" w14:paraId="06C53556" w14:textId="77777777" w:rsidTr="00940F6E">
        <w:trPr>
          <w:jc w:val="center"/>
        </w:trPr>
        <w:tc>
          <w:tcPr>
            <w:tcW w:w="299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A89E027" w14:textId="77777777" w:rsidR="00920D94" w:rsidRDefault="00920D94">
            <w:pPr>
              <w:rPr>
                <w:rFonts w:ascii="Calibri" w:hAnsi="Calibri"/>
                <w:b/>
                <w:szCs w:val="22"/>
              </w:rPr>
            </w:pPr>
            <w:r>
              <w:rPr>
                <w:rFonts w:ascii="Calibri" w:hAnsi="Calibri"/>
                <w:b/>
              </w:rPr>
              <w:t xml:space="preserve">CONSULTATIONS: </w:t>
            </w:r>
          </w:p>
        </w:tc>
        <w:tc>
          <w:tcPr>
            <w:tcW w:w="663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690A85" w14:textId="77777777" w:rsidR="00920D94" w:rsidRDefault="00920D94">
            <w:pPr>
              <w:rPr>
                <w:rFonts w:ascii="Calibri" w:hAnsi="Calibri"/>
                <w:b/>
              </w:rPr>
            </w:pPr>
            <w:r>
              <w:rPr>
                <w:rFonts w:ascii="Calibri" w:hAnsi="Calibri"/>
                <w:b/>
              </w:rPr>
              <w:t>Parish/Town Council</w:t>
            </w:r>
          </w:p>
        </w:tc>
      </w:tr>
      <w:tr w:rsidR="00920D94" w14:paraId="3222D15D" w14:textId="77777777" w:rsidTr="00940F6E">
        <w:trPr>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69BCD60" w14:textId="27C03023" w:rsidR="00920D94" w:rsidRDefault="00940F6E">
            <w:pPr>
              <w:jc w:val="both"/>
              <w:rPr>
                <w:rFonts w:ascii="Calibri" w:hAnsi="Calibri"/>
              </w:rPr>
            </w:pPr>
            <w:r>
              <w:rPr>
                <w:rFonts w:ascii="Calibri" w:hAnsi="Calibri"/>
              </w:rPr>
              <w:t xml:space="preserve">No comment received. </w:t>
            </w:r>
          </w:p>
        </w:tc>
      </w:tr>
      <w:tr w:rsidR="00920D94" w14:paraId="6D44F636" w14:textId="77777777" w:rsidTr="00940F6E">
        <w:trPr>
          <w:trHeight w:val="144"/>
          <w:jc w:val="center"/>
        </w:trPr>
        <w:tc>
          <w:tcPr>
            <w:tcW w:w="9634"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CC6AF6D" w14:textId="77777777" w:rsidR="00920D94" w:rsidRDefault="00920D94">
            <w:pPr>
              <w:jc w:val="both"/>
              <w:rPr>
                <w:rFonts w:ascii="Calibri" w:hAnsi="Calibri"/>
                <w:bCs/>
                <w:sz w:val="4"/>
                <w:szCs w:val="4"/>
              </w:rPr>
            </w:pPr>
          </w:p>
        </w:tc>
      </w:tr>
      <w:tr w:rsidR="00920D94" w14:paraId="7648B78C" w14:textId="77777777" w:rsidTr="00940F6E">
        <w:trPr>
          <w:jc w:val="center"/>
        </w:trPr>
        <w:tc>
          <w:tcPr>
            <w:tcW w:w="299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9A65B26" w14:textId="77777777" w:rsidR="00920D94" w:rsidRDefault="00920D94">
            <w:pPr>
              <w:jc w:val="both"/>
              <w:rPr>
                <w:rFonts w:ascii="Calibri" w:hAnsi="Calibri"/>
                <w:b/>
                <w:szCs w:val="22"/>
              </w:rPr>
            </w:pPr>
            <w:r>
              <w:rPr>
                <w:rFonts w:ascii="Calibri" w:hAnsi="Calibri"/>
                <w:b/>
              </w:rPr>
              <w:t xml:space="preserve">CONSULTATIONS: </w:t>
            </w:r>
          </w:p>
        </w:tc>
        <w:tc>
          <w:tcPr>
            <w:tcW w:w="663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37913" w14:textId="77777777" w:rsidR="00920D94" w:rsidRDefault="00920D94">
            <w:pPr>
              <w:jc w:val="both"/>
              <w:rPr>
                <w:rFonts w:ascii="Calibri" w:hAnsi="Calibri"/>
                <w:b/>
              </w:rPr>
            </w:pPr>
            <w:r>
              <w:rPr>
                <w:rFonts w:ascii="Calibri" w:hAnsi="Calibri"/>
                <w:b/>
              </w:rPr>
              <w:t>Highways/Water Authority/Other Bodies</w:t>
            </w:r>
          </w:p>
        </w:tc>
      </w:tr>
      <w:tr w:rsidR="00CB4B95" w14:paraId="4A27ECF7" w14:textId="77777777" w:rsidTr="00375E3F">
        <w:trPr>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982CE10" w14:textId="4653E207" w:rsidR="00CB4B95" w:rsidRPr="00B33859" w:rsidRDefault="00CB4B95">
            <w:pPr>
              <w:jc w:val="both"/>
              <w:rPr>
                <w:rFonts w:ascii="Calibri" w:hAnsi="Calibri"/>
                <w:bCs/>
              </w:rPr>
            </w:pPr>
            <w:r w:rsidRPr="00B33859">
              <w:rPr>
                <w:rFonts w:ascii="Calibri" w:hAnsi="Calibri"/>
                <w:bCs/>
              </w:rPr>
              <w:t xml:space="preserve">Sport England consultation response received </w:t>
            </w:r>
            <w:r w:rsidR="00B33859" w:rsidRPr="00B33859">
              <w:rPr>
                <w:rFonts w:ascii="Calibri" w:hAnsi="Calibri"/>
                <w:bCs/>
              </w:rPr>
              <w:t>23/03/2022 – No Objections</w:t>
            </w:r>
          </w:p>
        </w:tc>
      </w:tr>
      <w:tr w:rsidR="00920D94" w14:paraId="5E858E31" w14:textId="77777777" w:rsidTr="00940F6E">
        <w:trPr>
          <w:jc w:val="center"/>
        </w:trPr>
        <w:tc>
          <w:tcPr>
            <w:tcW w:w="299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7A701E9" w14:textId="77777777" w:rsidR="00920D94" w:rsidRDefault="00920D94">
            <w:pPr>
              <w:jc w:val="both"/>
              <w:rPr>
                <w:rFonts w:ascii="Calibri" w:hAnsi="Calibri"/>
                <w:b/>
              </w:rPr>
            </w:pPr>
            <w:r>
              <w:rPr>
                <w:rFonts w:ascii="Calibri" w:hAnsi="Calibri"/>
                <w:b/>
              </w:rPr>
              <w:t xml:space="preserve">CONSULTATIONS: </w:t>
            </w:r>
          </w:p>
        </w:tc>
        <w:tc>
          <w:tcPr>
            <w:tcW w:w="663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11B69" w14:textId="77777777" w:rsidR="00920D94" w:rsidRDefault="00920D94">
            <w:pPr>
              <w:jc w:val="both"/>
              <w:rPr>
                <w:rFonts w:ascii="Calibri" w:hAnsi="Calibri"/>
                <w:b/>
              </w:rPr>
            </w:pPr>
            <w:r>
              <w:rPr>
                <w:rFonts w:ascii="Calibri" w:hAnsi="Calibri"/>
                <w:b/>
              </w:rPr>
              <w:t>Additional Representations.</w:t>
            </w:r>
          </w:p>
        </w:tc>
      </w:tr>
      <w:tr w:rsidR="00920D94" w14:paraId="376D4278" w14:textId="77777777" w:rsidTr="00940F6E">
        <w:trPr>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1FB29C0" w14:textId="6A0DC00E" w:rsidR="00920D94" w:rsidRDefault="006E19D1">
            <w:pPr>
              <w:jc w:val="both"/>
              <w:rPr>
                <w:rFonts w:ascii="Calibri" w:hAnsi="Calibri"/>
              </w:rPr>
            </w:pPr>
            <w:r>
              <w:rPr>
                <w:rFonts w:ascii="Calibri" w:hAnsi="Calibri"/>
              </w:rPr>
              <w:t>T</w:t>
            </w:r>
            <w:r w:rsidR="000E1CAF">
              <w:rPr>
                <w:rFonts w:ascii="Calibri" w:hAnsi="Calibri"/>
              </w:rPr>
              <w:t>hree</w:t>
            </w:r>
            <w:r>
              <w:rPr>
                <w:rFonts w:ascii="Calibri" w:hAnsi="Calibri"/>
              </w:rPr>
              <w:t xml:space="preserve"> comments received in relation to the application</w:t>
            </w:r>
            <w:r w:rsidR="004936CD">
              <w:rPr>
                <w:rFonts w:ascii="Calibri" w:hAnsi="Calibri"/>
              </w:rPr>
              <w:t>. The comments have been summarised below:</w:t>
            </w:r>
          </w:p>
          <w:p w14:paraId="4D05C2DD" w14:textId="7111690E" w:rsidR="004936CD" w:rsidRDefault="004936CD">
            <w:pPr>
              <w:jc w:val="both"/>
              <w:rPr>
                <w:rFonts w:ascii="Calibri" w:hAnsi="Calibri"/>
              </w:rPr>
            </w:pPr>
          </w:p>
          <w:p w14:paraId="43F836F2" w14:textId="65D95264" w:rsidR="004936CD" w:rsidRDefault="005B7B9F" w:rsidP="004936CD">
            <w:pPr>
              <w:pStyle w:val="ListParagraph"/>
              <w:numPr>
                <w:ilvl w:val="0"/>
                <w:numId w:val="2"/>
              </w:numPr>
              <w:jc w:val="both"/>
              <w:rPr>
                <w:rFonts w:ascii="Calibri" w:hAnsi="Calibri"/>
              </w:rPr>
            </w:pPr>
            <w:r>
              <w:rPr>
                <w:rFonts w:ascii="Calibri" w:hAnsi="Calibri"/>
              </w:rPr>
              <w:t xml:space="preserve">The nets have </w:t>
            </w:r>
            <w:r w:rsidR="00283778">
              <w:rPr>
                <w:rFonts w:ascii="Calibri" w:hAnsi="Calibri"/>
              </w:rPr>
              <w:t>blown down in the wind and fallen on people’s properties.</w:t>
            </w:r>
          </w:p>
          <w:p w14:paraId="20D18000" w14:textId="5A02A230" w:rsidR="00283778" w:rsidRDefault="00283778" w:rsidP="00625B90">
            <w:pPr>
              <w:pStyle w:val="ListParagraph"/>
              <w:numPr>
                <w:ilvl w:val="0"/>
                <w:numId w:val="2"/>
              </w:numPr>
              <w:jc w:val="both"/>
              <w:rPr>
                <w:rFonts w:ascii="Calibri" w:hAnsi="Calibri"/>
              </w:rPr>
            </w:pPr>
            <w:r>
              <w:rPr>
                <w:rFonts w:ascii="Calibri" w:hAnsi="Calibri"/>
              </w:rPr>
              <w:t>The nets should not remain up outside of the season.</w:t>
            </w:r>
          </w:p>
          <w:p w14:paraId="3214F7B6" w14:textId="2C8DD265" w:rsidR="00625B90" w:rsidRDefault="008F3E91" w:rsidP="00625B90">
            <w:pPr>
              <w:pStyle w:val="ListParagraph"/>
              <w:numPr>
                <w:ilvl w:val="0"/>
                <w:numId w:val="2"/>
              </w:numPr>
              <w:jc w:val="both"/>
              <w:rPr>
                <w:rFonts w:ascii="Calibri" w:hAnsi="Calibri"/>
              </w:rPr>
            </w:pPr>
            <w:r>
              <w:rPr>
                <w:rFonts w:ascii="Calibri" w:hAnsi="Calibri"/>
              </w:rPr>
              <w:t xml:space="preserve">The nets should </w:t>
            </w:r>
            <w:r w:rsidR="003B26BA">
              <w:rPr>
                <w:rFonts w:ascii="Calibri" w:hAnsi="Calibri"/>
              </w:rPr>
              <w:t>be remained in situ as</w:t>
            </w:r>
            <w:r w:rsidR="00792B65">
              <w:rPr>
                <w:rFonts w:ascii="Calibri" w:hAnsi="Calibri"/>
              </w:rPr>
              <w:t xml:space="preserve"> property damage has occurred </w:t>
            </w:r>
            <w:r w:rsidR="008220FD">
              <w:rPr>
                <w:rFonts w:ascii="Calibri" w:hAnsi="Calibri"/>
              </w:rPr>
              <w:t>because of the nets being removed and the cricket field is much busier than it has ever been.</w:t>
            </w:r>
          </w:p>
          <w:p w14:paraId="57CD4974" w14:textId="44F63DC5" w:rsidR="000E1CAF" w:rsidRDefault="000E1CAF" w:rsidP="00625B90">
            <w:pPr>
              <w:pStyle w:val="ListParagraph"/>
              <w:numPr>
                <w:ilvl w:val="0"/>
                <w:numId w:val="2"/>
              </w:numPr>
              <w:jc w:val="both"/>
              <w:rPr>
                <w:rFonts w:ascii="Calibri" w:hAnsi="Calibri"/>
              </w:rPr>
            </w:pPr>
            <w:r>
              <w:rPr>
                <w:rFonts w:ascii="Calibri" w:hAnsi="Calibri"/>
              </w:rPr>
              <w:t xml:space="preserve">The nets are an eyesore </w:t>
            </w:r>
            <w:r w:rsidR="00D10FA0">
              <w:rPr>
                <w:rFonts w:ascii="Calibri" w:hAnsi="Calibri"/>
              </w:rPr>
              <w:t xml:space="preserve">and spoil long distant views for </w:t>
            </w:r>
            <w:r w:rsidR="001E524C">
              <w:rPr>
                <w:rFonts w:ascii="Calibri" w:hAnsi="Calibri"/>
              </w:rPr>
              <w:t>neighbouring residents</w:t>
            </w:r>
          </w:p>
          <w:p w14:paraId="35AC8868" w14:textId="77777777" w:rsidR="001E524C" w:rsidRPr="00625B90" w:rsidRDefault="001E524C" w:rsidP="001E524C">
            <w:pPr>
              <w:pStyle w:val="ListParagraph"/>
              <w:jc w:val="both"/>
              <w:rPr>
                <w:rFonts w:ascii="Calibri" w:hAnsi="Calibri"/>
              </w:rPr>
            </w:pPr>
          </w:p>
          <w:p w14:paraId="44ACE22A" w14:textId="3B7D7F32" w:rsidR="006E19D1" w:rsidRDefault="006E19D1">
            <w:pPr>
              <w:jc w:val="both"/>
              <w:rPr>
                <w:rFonts w:ascii="Calibri" w:hAnsi="Calibri"/>
              </w:rPr>
            </w:pPr>
          </w:p>
        </w:tc>
      </w:tr>
      <w:tr w:rsidR="00920D94" w14:paraId="75382994" w14:textId="77777777" w:rsidTr="00940F6E">
        <w:trPr>
          <w:trHeight w:val="144"/>
          <w:jc w:val="center"/>
        </w:trPr>
        <w:tc>
          <w:tcPr>
            <w:tcW w:w="9634"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59BCDEE" w14:textId="77777777" w:rsidR="00920D94" w:rsidRDefault="00920D94">
            <w:pPr>
              <w:jc w:val="both"/>
              <w:rPr>
                <w:rFonts w:ascii="Calibri" w:hAnsi="Calibri"/>
                <w:sz w:val="4"/>
                <w:szCs w:val="4"/>
              </w:rPr>
            </w:pPr>
          </w:p>
        </w:tc>
      </w:tr>
      <w:tr w:rsidR="00920D94" w14:paraId="46D37C87" w14:textId="77777777" w:rsidTr="00940F6E">
        <w:trPr>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6A0185E" w14:textId="77777777" w:rsidR="00920D94" w:rsidRDefault="00920D94">
            <w:pPr>
              <w:jc w:val="both"/>
              <w:rPr>
                <w:rFonts w:ascii="Calibri" w:hAnsi="Calibri"/>
                <w:b/>
                <w:szCs w:val="22"/>
              </w:rPr>
            </w:pPr>
            <w:r>
              <w:rPr>
                <w:rFonts w:ascii="Calibri" w:hAnsi="Calibri"/>
                <w:b/>
              </w:rPr>
              <w:t>RELEVANT POLICIES AND SITE PLANNING HISTORY:</w:t>
            </w:r>
          </w:p>
        </w:tc>
      </w:tr>
      <w:tr w:rsidR="00920D94" w14:paraId="6330F3F3" w14:textId="77777777" w:rsidTr="00940F6E">
        <w:trPr>
          <w:trHeight w:val="864"/>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D685CD4" w14:textId="4C18BA41" w:rsidR="00940F6E" w:rsidRDefault="00920D94">
            <w:pPr>
              <w:pStyle w:val="PLANNING"/>
              <w:rPr>
                <w:rFonts w:ascii="Calibri" w:hAnsi="Calibri"/>
                <w:b/>
                <w:bCs/>
              </w:rPr>
            </w:pPr>
            <w:r>
              <w:rPr>
                <w:rFonts w:ascii="Calibri" w:hAnsi="Calibri"/>
                <w:b/>
                <w:bCs/>
              </w:rPr>
              <w:t>Ribble Valley Core Strategy:</w:t>
            </w:r>
          </w:p>
          <w:p w14:paraId="6BAE2AA6" w14:textId="77777777" w:rsidR="00940F6E" w:rsidRPr="00940F6E" w:rsidRDefault="00940F6E">
            <w:pPr>
              <w:pStyle w:val="PLANNING"/>
              <w:rPr>
                <w:rFonts w:ascii="Calibri" w:hAnsi="Calibri"/>
                <w:b/>
                <w:bCs/>
              </w:rPr>
            </w:pPr>
          </w:p>
          <w:p w14:paraId="244452F0" w14:textId="77777777" w:rsidR="00920D94" w:rsidRDefault="00920D94">
            <w:pPr>
              <w:jc w:val="both"/>
              <w:rPr>
                <w:rFonts w:ascii="Calibri" w:hAnsi="Calibri"/>
              </w:rPr>
            </w:pPr>
            <w:r>
              <w:rPr>
                <w:rFonts w:ascii="Calibri" w:hAnsi="Calibri"/>
              </w:rPr>
              <w:t xml:space="preserve">Policy DS1: Development Strategy </w:t>
            </w:r>
          </w:p>
          <w:p w14:paraId="6C2E75EF" w14:textId="77777777" w:rsidR="00920D94" w:rsidRDefault="00920D94">
            <w:pPr>
              <w:jc w:val="both"/>
              <w:rPr>
                <w:rFonts w:ascii="Calibri" w:hAnsi="Calibri"/>
              </w:rPr>
            </w:pPr>
            <w:r>
              <w:rPr>
                <w:rFonts w:ascii="Calibri" w:hAnsi="Calibri"/>
              </w:rPr>
              <w:t xml:space="preserve">Policy DS2: Sustainable Development </w:t>
            </w:r>
          </w:p>
          <w:p w14:paraId="166C863E" w14:textId="77777777" w:rsidR="00920D94" w:rsidRDefault="00920D94">
            <w:pPr>
              <w:jc w:val="both"/>
              <w:rPr>
                <w:rFonts w:ascii="Calibri" w:hAnsi="Calibri"/>
              </w:rPr>
            </w:pPr>
            <w:r>
              <w:rPr>
                <w:rFonts w:ascii="Calibri" w:hAnsi="Calibri"/>
              </w:rPr>
              <w:t xml:space="preserve">Policy DMG1: General Considerations </w:t>
            </w:r>
          </w:p>
          <w:p w14:paraId="5C66AAA6" w14:textId="77777777" w:rsidR="00920D94" w:rsidRDefault="00920D94">
            <w:pPr>
              <w:jc w:val="both"/>
              <w:rPr>
                <w:rFonts w:ascii="Calibri" w:hAnsi="Calibri"/>
              </w:rPr>
            </w:pPr>
            <w:r>
              <w:rPr>
                <w:rFonts w:ascii="Calibri" w:hAnsi="Calibri"/>
              </w:rPr>
              <w:t xml:space="preserve">Policy DMG2: Strategic Considerations </w:t>
            </w:r>
          </w:p>
          <w:p w14:paraId="427A26D8" w14:textId="77777777" w:rsidR="00920D94" w:rsidRDefault="00920D94" w:rsidP="00940F6E">
            <w:pPr>
              <w:jc w:val="both"/>
              <w:rPr>
                <w:rFonts w:ascii="Calibri" w:hAnsi="Calibri"/>
                <w:b/>
              </w:rPr>
            </w:pPr>
          </w:p>
        </w:tc>
      </w:tr>
      <w:tr w:rsidR="00920D94" w14:paraId="52245177" w14:textId="77777777" w:rsidTr="00940F6E">
        <w:trPr>
          <w:trHeight w:val="864"/>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80B960E" w14:textId="4489A320" w:rsidR="00920D94" w:rsidRDefault="00920D94">
            <w:pPr>
              <w:pStyle w:val="PLANNING"/>
              <w:rPr>
                <w:rFonts w:asciiTheme="minorHAnsi" w:hAnsiTheme="minorHAnsi" w:cstheme="minorHAnsi"/>
                <w:b/>
                <w:bCs/>
                <w:szCs w:val="22"/>
              </w:rPr>
            </w:pPr>
            <w:r w:rsidRPr="0068302A">
              <w:rPr>
                <w:rFonts w:asciiTheme="minorHAnsi" w:hAnsiTheme="minorHAnsi" w:cstheme="minorHAnsi"/>
                <w:b/>
                <w:bCs/>
                <w:szCs w:val="22"/>
              </w:rPr>
              <w:t>Relevant Planning History:</w:t>
            </w:r>
          </w:p>
          <w:p w14:paraId="6F43E0F5" w14:textId="77777777" w:rsidR="0068302A" w:rsidRPr="0068302A" w:rsidRDefault="0068302A">
            <w:pPr>
              <w:pStyle w:val="PLANNING"/>
              <w:rPr>
                <w:rFonts w:asciiTheme="minorHAnsi" w:hAnsiTheme="minorHAnsi" w:cstheme="minorHAnsi"/>
                <w:b/>
                <w:bCs/>
                <w:szCs w:val="22"/>
              </w:rPr>
            </w:pPr>
          </w:p>
          <w:p w14:paraId="6FB350B9" w14:textId="77777777" w:rsidR="00920D94" w:rsidRPr="0068302A" w:rsidRDefault="00920D94">
            <w:pPr>
              <w:pStyle w:val="PLANNING"/>
              <w:rPr>
                <w:rFonts w:asciiTheme="minorHAnsi" w:hAnsiTheme="minorHAnsi" w:cstheme="minorHAnsi"/>
                <w:bCs/>
                <w:szCs w:val="22"/>
              </w:rPr>
            </w:pPr>
            <w:r w:rsidRPr="0068302A">
              <w:rPr>
                <w:rFonts w:asciiTheme="minorHAnsi" w:hAnsiTheme="minorHAnsi" w:cstheme="minorHAnsi"/>
                <w:bCs/>
                <w:szCs w:val="22"/>
              </w:rPr>
              <w:t>3</w:t>
            </w:r>
            <w:r w:rsidR="00765420" w:rsidRPr="0068302A">
              <w:rPr>
                <w:rFonts w:asciiTheme="minorHAnsi" w:hAnsiTheme="minorHAnsi" w:cstheme="minorHAnsi"/>
                <w:bCs/>
                <w:szCs w:val="22"/>
              </w:rPr>
              <w:t>/2016/0348:</w:t>
            </w:r>
          </w:p>
          <w:p w14:paraId="4A48D21D" w14:textId="02224E74" w:rsidR="00765420" w:rsidRPr="0068302A" w:rsidRDefault="00820537">
            <w:pPr>
              <w:pStyle w:val="PLANNING"/>
              <w:rPr>
                <w:rFonts w:asciiTheme="minorHAnsi" w:hAnsiTheme="minorHAnsi" w:cstheme="minorHAnsi"/>
                <w:color w:val="333333"/>
                <w:szCs w:val="22"/>
                <w:shd w:val="clear" w:color="auto" w:fill="FFFFFF"/>
              </w:rPr>
            </w:pPr>
            <w:r w:rsidRPr="0068302A">
              <w:rPr>
                <w:rFonts w:asciiTheme="minorHAnsi" w:hAnsiTheme="minorHAnsi" w:cstheme="minorHAnsi"/>
                <w:color w:val="333333"/>
                <w:szCs w:val="22"/>
                <w:shd w:val="clear" w:color="auto" w:fill="FFFFFF"/>
              </w:rPr>
              <w:t>Proposed alterations to existing vehicular access.</w:t>
            </w:r>
            <w:r w:rsidR="006C0CB1" w:rsidRPr="0068302A">
              <w:rPr>
                <w:rFonts w:asciiTheme="minorHAnsi" w:hAnsiTheme="minorHAnsi" w:cstheme="minorHAnsi"/>
                <w:color w:val="333333"/>
                <w:szCs w:val="22"/>
                <w:shd w:val="clear" w:color="auto" w:fill="FFFFFF"/>
              </w:rPr>
              <w:t xml:space="preserve"> (Approved)</w:t>
            </w:r>
          </w:p>
          <w:p w14:paraId="79287102" w14:textId="77777777" w:rsidR="008573BA" w:rsidRPr="0068302A" w:rsidRDefault="008573BA">
            <w:pPr>
              <w:pStyle w:val="PLANNING"/>
              <w:rPr>
                <w:rFonts w:asciiTheme="minorHAnsi" w:hAnsiTheme="minorHAnsi" w:cstheme="minorHAnsi"/>
                <w:b/>
                <w:szCs w:val="22"/>
              </w:rPr>
            </w:pPr>
          </w:p>
          <w:p w14:paraId="3081C8F8" w14:textId="77777777" w:rsidR="00765420" w:rsidRPr="0068302A" w:rsidRDefault="00765420">
            <w:pPr>
              <w:pStyle w:val="PLANNING"/>
              <w:rPr>
                <w:rFonts w:asciiTheme="minorHAnsi" w:hAnsiTheme="minorHAnsi" w:cstheme="minorHAnsi"/>
                <w:bCs/>
                <w:szCs w:val="22"/>
              </w:rPr>
            </w:pPr>
            <w:r w:rsidRPr="0068302A">
              <w:rPr>
                <w:rFonts w:asciiTheme="minorHAnsi" w:hAnsiTheme="minorHAnsi" w:cstheme="minorHAnsi"/>
                <w:bCs/>
                <w:szCs w:val="22"/>
              </w:rPr>
              <w:lastRenderedPageBreak/>
              <w:t>3/2013/0190:</w:t>
            </w:r>
          </w:p>
          <w:p w14:paraId="083357CD" w14:textId="1F8454C3" w:rsidR="00765420" w:rsidRPr="0068302A" w:rsidRDefault="006C0CB1">
            <w:pPr>
              <w:pStyle w:val="PLANNING"/>
              <w:rPr>
                <w:rFonts w:asciiTheme="minorHAnsi" w:hAnsiTheme="minorHAnsi" w:cstheme="minorHAnsi"/>
                <w:color w:val="333333"/>
                <w:szCs w:val="22"/>
                <w:shd w:val="clear" w:color="auto" w:fill="FFFFFF"/>
              </w:rPr>
            </w:pPr>
            <w:r w:rsidRPr="0068302A">
              <w:rPr>
                <w:rFonts w:asciiTheme="minorHAnsi" w:hAnsiTheme="minorHAnsi" w:cstheme="minorHAnsi"/>
                <w:color w:val="333333"/>
                <w:szCs w:val="22"/>
                <w:shd w:val="clear" w:color="auto" w:fill="FFFFFF"/>
              </w:rPr>
              <w:t>Application to display 2no. illuminated hanging signs. (Approved)</w:t>
            </w:r>
          </w:p>
          <w:p w14:paraId="32B49123" w14:textId="77777777" w:rsidR="008573BA" w:rsidRPr="0068302A" w:rsidRDefault="008573BA">
            <w:pPr>
              <w:pStyle w:val="PLANNING"/>
              <w:rPr>
                <w:rFonts w:asciiTheme="minorHAnsi" w:hAnsiTheme="minorHAnsi" w:cstheme="minorHAnsi"/>
                <w:bCs/>
                <w:szCs w:val="22"/>
              </w:rPr>
            </w:pPr>
          </w:p>
          <w:p w14:paraId="5DBD9CBF" w14:textId="77777777" w:rsidR="00765420" w:rsidRPr="0068302A" w:rsidRDefault="0089716C">
            <w:pPr>
              <w:pStyle w:val="PLANNING"/>
              <w:rPr>
                <w:rFonts w:asciiTheme="minorHAnsi" w:hAnsiTheme="minorHAnsi" w:cstheme="minorHAnsi"/>
                <w:bCs/>
                <w:szCs w:val="22"/>
              </w:rPr>
            </w:pPr>
            <w:r w:rsidRPr="0068302A">
              <w:rPr>
                <w:rFonts w:asciiTheme="minorHAnsi" w:hAnsiTheme="minorHAnsi" w:cstheme="minorHAnsi"/>
                <w:bCs/>
                <w:szCs w:val="22"/>
              </w:rPr>
              <w:t>3/2012/0995:</w:t>
            </w:r>
          </w:p>
          <w:p w14:paraId="1F2465D5" w14:textId="5430AC74" w:rsidR="0089716C" w:rsidRPr="0068302A" w:rsidRDefault="00465A31">
            <w:pPr>
              <w:pStyle w:val="PLANNING"/>
              <w:rPr>
                <w:rFonts w:asciiTheme="minorHAnsi" w:hAnsiTheme="minorHAnsi" w:cstheme="minorHAnsi"/>
                <w:color w:val="333333"/>
                <w:szCs w:val="22"/>
                <w:shd w:val="clear" w:color="auto" w:fill="FFFFFF"/>
              </w:rPr>
            </w:pPr>
            <w:r w:rsidRPr="0068302A">
              <w:rPr>
                <w:rFonts w:asciiTheme="minorHAnsi" w:hAnsiTheme="minorHAnsi" w:cstheme="minorHAnsi"/>
                <w:color w:val="333333"/>
                <w:szCs w:val="22"/>
                <w:shd w:val="clear" w:color="auto" w:fill="FFFFFF"/>
              </w:rPr>
              <w:t>Three illuminated hanging banner signs advertising Carter Leisure Club and Cricket Bowling and Tennis Club.</w:t>
            </w:r>
            <w:r w:rsidR="00115B56" w:rsidRPr="0068302A">
              <w:rPr>
                <w:rFonts w:asciiTheme="minorHAnsi" w:hAnsiTheme="minorHAnsi" w:cstheme="minorHAnsi"/>
                <w:color w:val="333333"/>
                <w:szCs w:val="22"/>
                <w:shd w:val="clear" w:color="auto" w:fill="FFFFFF"/>
              </w:rPr>
              <w:t xml:space="preserve"> (Refused)</w:t>
            </w:r>
          </w:p>
          <w:p w14:paraId="6A54B594" w14:textId="77777777" w:rsidR="008573BA" w:rsidRPr="0068302A" w:rsidRDefault="008573BA">
            <w:pPr>
              <w:pStyle w:val="PLANNING"/>
              <w:rPr>
                <w:rFonts w:asciiTheme="minorHAnsi" w:hAnsiTheme="minorHAnsi" w:cstheme="minorHAnsi"/>
                <w:bCs/>
                <w:szCs w:val="22"/>
              </w:rPr>
            </w:pPr>
          </w:p>
          <w:p w14:paraId="33148E6B" w14:textId="77777777" w:rsidR="0089716C" w:rsidRPr="0068302A" w:rsidRDefault="00E06748">
            <w:pPr>
              <w:pStyle w:val="PLANNING"/>
              <w:rPr>
                <w:rFonts w:asciiTheme="minorHAnsi" w:hAnsiTheme="minorHAnsi" w:cstheme="minorHAnsi"/>
                <w:bCs/>
                <w:szCs w:val="22"/>
              </w:rPr>
            </w:pPr>
            <w:r w:rsidRPr="0068302A">
              <w:rPr>
                <w:rFonts w:asciiTheme="minorHAnsi" w:hAnsiTheme="minorHAnsi" w:cstheme="minorHAnsi"/>
                <w:bCs/>
                <w:szCs w:val="22"/>
              </w:rPr>
              <w:t>3/2005/</w:t>
            </w:r>
            <w:r w:rsidR="002952FA" w:rsidRPr="0068302A">
              <w:rPr>
                <w:rFonts w:asciiTheme="minorHAnsi" w:hAnsiTheme="minorHAnsi" w:cstheme="minorHAnsi"/>
                <w:bCs/>
                <w:szCs w:val="22"/>
              </w:rPr>
              <w:t>0876:</w:t>
            </w:r>
          </w:p>
          <w:p w14:paraId="7898EADF" w14:textId="51D590B7" w:rsidR="002952FA" w:rsidRDefault="00115B56">
            <w:pPr>
              <w:pStyle w:val="PLANNING"/>
              <w:rPr>
                <w:rFonts w:asciiTheme="minorHAnsi" w:hAnsiTheme="minorHAnsi" w:cstheme="minorHAnsi"/>
                <w:color w:val="333333"/>
                <w:szCs w:val="22"/>
                <w:shd w:val="clear" w:color="auto" w:fill="FFFFFF"/>
              </w:rPr>
            </w:pPr>
            <w:r w:rsidRPr="0068302A">
              <w:rPr>
                <w:rFonts w:asciiTheme="minorHAnsi" w:hAnsiTheme="minorHAnsi" w:cstheme="minorHAnsi"/>
                <w:color w:val="333333"/>
                <w:szCs w:val="22"/>
                <w:shd w:val="clear" w:color="auto" w:fill="FFFFFF"/>
              </w:rPr>
              <w:t>Demolish and re-build existing tennis pavilion. (Approved)</w:t>
            </w:r>
          </w:p>
          <w:p w14:paraId="091DAF6D" w14:textId="77777777" w:rsidR="00A24C71" w:rsidRPr="0068302A" w:rsidRDefault="00A24C71">
            <w:pPr>
              <w:pStyle w:val="PLANNING"/>
              <w:rPr>
                <w:rFonts w:asciiTheme="minorHAnsi" w:hAnsiTheme="minorHAnsi" w:cstheme="minorHAnsi"/>
                <w:bCs/>
                <w:szCs w:val="22"/>
              </w:rPr>
            </w:pPr>
          </w:p>
          <w:p w14:paraId="72FB31B8" w14:textId="77777777" w:rsidR="002952FA" w:rsidRPr="0068302A" w:rsidRDefault="002952FA">
            <w:pPr>
              <w:pStyle w:val="PLANNING"/>
              <w:rPr>
                <w:rFonts w:asciiTheme="minorHAnsi" w:hAnsiTheme="minorHAnsi" w:cstheme="minorHAnsi"/>
                <w:bCs/>
                <w:szCs w:val="22"/>
              </w:rPr>
            </w:pPr>
            <w:r w:rsidRPr="0068302A">
              <w:rPr>
                <w:rFonts w:asciiTheme="minorHAnsi" w:hAnsiTheme="minorHAnsi" w:cstheme="minorHAnsi"/>
                <w:bCs/>
                <w:szCs w:val="22"/>
              </w:rPr>
              <w:t>3/2004/0538:</w:t>
            </w:r>
          </w:p>
          <w:p w14:paraId="44A3451C" w14:textId="4EC6EDFE" w:rsidR="002952FA" w:rsidRPr="0068302A" w:rsidRDefault="009D5369">
            <w:pPr>
              <w:pStyle w:val="PLANNING"/>
              <w:rPr>
                <w:rFonts w:asciiTheme="minorHAnsi" w:hAnsiTheme="minorHAnsi" w:cstheme="minorHAnsi"/>
                <w:bCs/>
                <w:szCs w:val="22"/>
              </w:rPr>
            </w:pPr>
            <w:r w:rsidRPr="0068302A">
              <w:rPr>
                <w:rFonts w:asciiTheme="minorHAnsi" w:hAnsiTheme="minorHAnsi" w:cstheme="minorHAnsi"/>
                <w:bCs/>
                <w:szCs w:val="22"/>
              </w:rPr>
              <w:t>Erection of safety netting on steel posts to prevent balls going onto private property. Safety netting to be removed in winter months. (Approved)</w:t>
            </w:r>
          </w:p>
          <w:p w14:paraId="40A51372" w14:textId="77777777" w:rsidR="008573BA" w:rsidRPr="0068302A" w:rsidRDefault="008573BA">
            <w:pPr>
              <w:pStyle w:val="PLANNING"/>
              <w:rPr>
                <w:rFonts w:asciiTheme="minorHAnsi" w:hAnsiTheme="minorHAnsi" w:cstheme="minorHAnsi"/>
                <w:bCs/>
                <w:szCs w:val="22"/>
              </w:rPr>
            </w:pPr>
          </w:p>
          <w:p w14:paraId="1886E110" w14:textId="77777777" w:rsidR="002952FA" w:rsidRPr="0068302A" w:rsidRDefault="0021006D">
            <w:pPr>
              <w:pStyle w:val="PLANNING"/>
              <w:rPr>
                <w:rFonts w:asciiTheme="minorHAnsi" w:hAnsiTheme="minorHAnsi" w:cstheme="minorHAnsi"/>
                <w:bCs/>
                <w:szCs w:val="22"/>
              </w:rPr>
            </w:pPr>
            <w:r w:rsidRPr="0068302A">
              <w:rPr>
                <w:rFonts w:asciiTheme="minorHAnsi" w:hAnsiTheme="minorHAnsi" w:cstheme="minorHAnsi"/>
                <w:bCs/>
                <w:szCs w:val="22"/>
              </w:rPr>
              <w:t>3/1990/0258:</w:t>
            </w:r>
          </w:p>
          <w:p w14:paraId="647E2D56" w14:textId="17E7E504" w:rsidR="0021006D" w:rsidRPr="0068302A" w:rsidRDefault="00F90A0F">
            <w:pPr>
              <w:pStyle w:val="PLANNING"/>
              <w:rPr>
                <w:rFonts w:asciiTheme="minorHAnsi" w:hAnsiTheme="minorHAnsi" w:cstheme="minorHAnsi"/>
                <w:bCs/>
                <w:szCs w:val="22"/>
              </w:rPr>
            </w:pPr>
            <w:r w:rsidRPr="0068302A">
              <w:rPr>
                <w:rFonts w:asciiTheme="minorHAnsi" w:hAnsiTheme="minorHAnsi" w:cstheme="minorHAnsi"/>
                <w:bCs/>
                <w:szCs w:val="22"/>
              </w:rPr>
              <w:t>Floodlighting of club’s 3</w:t>
            </w:r>
            <w:r w:rsidRPr="0068302A">
              <w:rPr>
                <w:rFonts w:asciiTheme="minorHAnsi" w:hAnsiTheme="minorHAnsi" w:cstheme="minorHAnsi"/>
                <w:bCs/>
                <w:szCs w:val="22"/>
                <w:vertAlign w:val="superscript"/>
              </w:rPr>
              <w:t>rd</w:t>
            </w:r>
            <w:r w:rsidRPr="0068302A">
              <w:rPr>
                <w:rFonts w:asciiTheme="minorHAnsi" w:hAnsiTheme="minorHAnsi" w:cstheme="minorHAnsi"/>
                <w:bCs/>
                <w:szCs w:val="22"/>
              </w:rPr>
              <w:t xml:space="preserve"> tennis court. (</w:t>
            </w:r>
            <w:r w:rsidR="004258B5" w:rsidRPr="0068302A">
              <w:rPr>
                <w:rFonts w:asciiTheme="minorHAnsi" w:hAnsiTheme="minorHAnsi" w:cstheme="minorHAnsi"/>
                <w:bCs/>
                <w:szCs w:val="22"/>
              </w:rPr>
              <w:t>Approved)</w:t>
            </w:r>
          </w:p>
          <w:p w14:paraId="364993CF" w14:textId="77777777" w:rsidR="008573BA" w:rsidRPr="0068302A" w:rsidRDefault="008573BA">
            <w:pPr>
              <w:pStyle w:val="PLANNING"/>
              <w:rPr>
                <w:rFonts w:asciiTheme="minorHAnsi" w:hAnsiTheme="minorHAnsi" w:cstheme="minorHAnsi"/>
                <w:bCs/>
                <w:szCs w:val="22"/>
              </w:rPr>
            </w:pPr>
          </w:p>
          <w:p w14:paraId="5D534CFF" w14:textId="77777777" w:rsidR="0021006D" w:rsidRPr="0068302A" w:rsidRDefault="0021006D">
            <w:pPr>
              <w:pStyle w:val="PLANNING"/>
              <w:rPr>
                <w:rFonts w:asciiTheme="minorHAnsi" w:hAnsiTheme="minorHAnsi" w:cstheme="minorHAnsi"/>
                <w:bCs/>
                <w:szCs w:val="22"/>
              </w:rPr>
            </w:pPr>
            <w:r w:rsidRPr="0068302A">
              <w:rPr>
                <w:rFonts w:asciiTheme="minorHAnsi" w:hAnsiTheme="minorHAnsi" w:cstheme="minorHAnsi"/>
                <w:bCs/>
                <w:szCs w:val="22"/>
              </w:rPr>
              <w:t>3/1989/0257:</w:t>
            </w:r>
          </w:p>
          <w:p w14:paraId="1A63EAD1" w14:textId="77777777" w:rsidR="004258B5" w:rsidRPr="0068302A" w:rsidRDefault="004258B5">
            <w:pPr>
              <w:pStyle w:val="PLANNING"/>
              <w:rPr>
                <w:rFonts w:asciiTheme="minorHAnsi" w:hAnsiTheme="minorHAnsi" w:cstheme="minorHAnsi"/>
                <w:bCs/>
                <w:szCs w:val="22"/>
              </w:rPr>
            </w:pPr>
            <w:r w:rsidRPr="0068302A">
              <w:rPr>
                <w:rFonts w:asciiTheme="minorHAnsi" w:hAnsiTheme="minorHAnsi" w:cstheme="minorHAnsi"/>
                <w:bCs/>
                <w:szCs w:val="22"/>
              </w:rPr>
              <w:t>Floodlighting of club’s 3</w:t>
            </w:r>
            <w:r w:rsidRPr="0068302A">
              <w:rPr>
                <w:rFonts w:asciiTheme="minorHAnsi" w:hAnsiTheme="minorHAnsi" w:cstheme="minorHAnsi"/>
                <w:bCs/>
                <w:szCs w:val="22"/>
                <w:vertAlign w:val="superscript"/>
              </w:rPr>
              <w:t>rd</w:t>
            </w:r>
            <w:r w:rsidRPr="0068302A">
              <w:rPr>
                <w:rFonts w:asciiTheme="minorHAnsi" w:hAnsiTheme="minorHAnsi" w:cstheme="minorHAnsi"/>
                <w:bCs/>
                <w:szCs w:val="22"/>
              </w:rPr>
              <w:t xml:space="preserve"> </w:t>
            </w:r>
            <w:r w:rsidR="001B24F8" w:rsidRPr="0068302A">
              <w:rPr>
                <w:rFonts w:asciiTheme="minorHAnsi" w:hAnsiTheme="minorHAnsi" w:cstheme="minorHAnsi"/>
                <w:bCs/>
                <w:szCs w:val="22"/>
              </w:rPr>
              <w:t>tennis court and portion of existing netball court. (Withdrawn)</w:t>
            </w:r>
          </w:p>
          <w:p w14:paraId="1F887CB1" w14:textId="3FB83F5F" w:rsidR="008573BA" w:rsidRPr="0068302A" w:rsidRDefault="008573BA">
            <w:pPr>
              <w:pStyle w:val="PLANNING"/>
              <w:rPr>
                <w:rFonts w:asciiTheme="minorHAnsi" w:hAnsiTheme="minorHAnsi" w:cstheme="minorHAnsi"/>
                <w:bCs/>
                <w:szCs w:val="22"/>
              </w:rPr>
            </w:pPr>
          </w:p>
        </w:tc>
      </w:tr>
      <w:tr w:rsidR="00920D94" w14:paraId="4134C810" w14:textId="77777777" w:rsidTr="00940F6E">
        <w:trPr>
          <w:trHeight w:val="144"/>
          <w:jc w:val="center"/>
        </w:trPr>
        <w:tc>
          <w:tcPr>
            <w:tcW w:w="9634"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65620CA" w14:textId="77777777" w:rsidR="00920D94" w:rsidRDefault="00920D94">
            <w:pPr>
              <w:rPr>
                <w:sz w:val="4"/>
                <w:szCs w:val="4"/>
              </w:rPr>
            </w:pPr>
          </w:p>
        </w:tc>
      </w:tr>
      <w:tr w:rsidR="00920D94" w14:paraId="166794BB" w14:textId="77777777" w:rsidTr="00940F6E">
        <w:trPr>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0EBF01F" w14:textId="77777777" w:rsidR="00920D94" w:rsidRDefault="00920D94">
            <w:pPr>
              <w:jc w:val="both"/>
              <w:rPr>
                <w:rFonts w:ascii="Calibri" w:hAnsi="Calibri"/>
                <w:b/>
                <w:szCs w:val="22"/>
              </w:rPr>
            </w:pPr>
            <w:r>
              <w:rPr>
                <w:rFonts w:ascii="Calibri" w:hAnsi="Calibri"/>
                <w:b/>
                <w:bCs/>
              </w:rPr>
              <w:t>ASSESSMENT OF PROPOSED DEVELOPMENT:</w:t>
            </w:r>
          </w:p>
        </w:tc>
      </w:tr>
      <w:tr w:rsidR="00920D94" w14:paraId="487FAFBC" w14:textId="77777777" w:rsidTr="00EA74B0">
        <w:trPr>
          <w:trHeight w:val="500"/>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EC177A4" w14:textId="08E141E1" w:rsidR="00920D94" w:rsidRDefault="00920D94">
            <w:pPr>
              <w:pStyle w:val="Header"/>
              <w:tabs>
                <w:tab w:val="left" w:pos="720"/>
              </w:tabs>
              <w:jc w:val="both"/>
              <w:rPr>
                <w:rFonts w:ascii="Calibri" w:hAnsi="Calibri"/>
                <w:b/>
              </w:rPr>
            </w:pPr>
            <w:r>
              <w:rPr>
                <w:rFonts w:ascii="Calibri" w:hAnsi="Calibri"/>
                <w:b/>
              </w:rPr>
              <w:t>Site Description and Surrounding Area:</w:t>
            </w:r>
          </w:p>
          <w:p w14:paraId="44A90B70" w14:textId="24289218" w:rsidR="00B235E6" w:rsidRPr="00B235E6" w:rsidRDefault="00B235E6">
            <w:pPr>
              <w:pStyle w:val="Header"/>
              <w:tabs>
                <w:tab w:val="left" w:pos="720"/>
              </w:tabs>
              <w:jc w:val="both"/>
              <w:rPr>
                <w:rFonts w:ascii="Calibri" w:hAnsi="Calibri"/>
                <w:bCs/>
              </w:rPr>
            </w:pPr>
          </w:p>
          <w:p w14:paraId="4379645B" w14:textId="14D51D7B" w:rsidR="00B235E6" w:rsidRPr="00B235E6" w:rsidRDefault="00B235E6">
            <w:pPr>
              <w:pStyle w:val="Header"/>
              <w:tabs>
                <w:tab w:val="left" w:pos="720"/>
              </w:tabs>
              <w:jc w:val="both"/>
              <w:rPr>
                <w:rFonts w:ascii="Calibri" w:hAnsi="Calibri"/>
                <w:bCs/>
              </w:rPr>
            </w:pPr>
            <w:r w:rsidRPr="00B235E6">
              <w:rPr>
                <w:rFonts w:ascii="Calibri" w:hAnsi="Calibri"/>
                <w:bCs/>
              </w:rPr>
              <w:t xml:space="preserve">The application relates to Clitheroe Cricket, Tennis and Bowling Club, situated on the Western side of Chatburn Road highway within the settlement boundary of Clitheroe. </w:t>
            </w:r>
            <w:r>
              <w:rPr>
                <w:rFonts w:ascii="Calibri" w:hAnsi="Calibri"/>
                <w:bCs/>
              </w:rPr>
              <w:t xml:space="preserve">The site is adjoined to the North, West and East by residential properties and to the South by further residential properties and the Pendle Primary School. </w:t>
            </w:r>
            <w:r w:rsidR="00513214">
              <w:rPr>
                <w:rFonts w:ascii="Calibri" w:hAnsi="Calibri"/>
                <w:bCs/>
              </w:rPr>
              <w:t xml:space="preserve">The safety netting in question has been positioned on the boundary between the Cricket Club and the rear gardens of four houses situated on the Southern side of Warwick Drive. The site itself is not situated on any designated land. </w:t>
            </w:r>
          </w:p>
          <w:p w14:paraId="7F17A0C5" w14:textId="4ED8B3DA" w:rsidR="00920D94" w:rsidRDefault="00920D94">
            <w:pPr>
              <w:pStyle w:val="Header"/>
              <w:tabs>
                <w:tab w:val="left" w:pos="720"/>
              </w:tabs>
              <w:jc w:val="both"/>
              <w:rPr>
                <w:rFonts w:ascii="Calibri" w:hAnsi="Calibri"/>
              </w:rPr>
            </w:pPr>
            <w:r>
              <w:rPr>
                <w:rFonts w:ascii="Calibri" w:hAnsi="Calibri"/>
              </w:rPr>
              <w:t xml:space="preserve"> </w:t>
            </w:r>
          </w:p>
        </w:tc>
      </w:tr>
      <w:tr w:rsidR="00920D94" w14:paraId="50477919" w14:textId="77777777" w:rsidTr="00940F6E">
        <w:trPr>
          <w:trHeight w:val="1152"/>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5859709" w14:textId="77777777" w:rsidR="00920D94" w:rsidRDefault="00920D94">
            <w:pPr>
              <w:pStyle w:val="Header"/>
              <w:tabs>
                <w:tab w:val="left" w:pos="720"/>
              </w:tabs>
              <w:jc w:val="both"/>
              <w:rPr>
                <w:rFonts w:ascii="Calibri" w:hAnsi="Calibri"/>
                <w:b/>
              </w:rPr>
            </w:pPr>
            <w:r>
              <w:rPr>
                <w:rFonts w:ascii="Calibri" w:hAnsi="Calibri"/>
                <w:b/>
              </w:rPr>
              <w:t>Proposed Development for which consent is sought:</w:t>
            </w:r>
          </w:p>
          <w:p w14:paraId="51002902" w14:textId="34B6C5EC" w:rsidR="00920D94" w:rsidRDefault="00920D94">
            <w:pPr>
              <w:pStyle w:val="Header"/>
              <w:tabs>
                <w:tab w:val="left" w:pos="720"/>
              </w:tabs>
              <w:jc w:val="both"/>
              <w:rPr>
                <w:rFonts w:ascii="Calibri" w:hAnsi="Calibri"/>
              </w:rPr>
            </w:pPr>
            <w:r>
              <w:rPr>
                <w:rFonts w:ascii="Calibri" w:hAnsi="Calibri"/>
              </w:rPr>
              <w:t xml:space="preserve">The application seeks the removal of condition </w:t>
            </w:r>
            <w:r w:rsidR="00940F6E">
              <w:rPr>
                <w:rFonts w:ascii="Calibri" w:hAnsi="Calibri"/>
              </w:rPr>
              <w:t>2</w:t>
            </w:r>
            <w:r>
              <w:rPr>
                <w:rFonts w:ascii="Calibri" w:hAnsi="Calibri"/>
              </w:rPr>
              <w:t xml:space="preserve"> (</w:t>
            </w:r>
            <w:r w:rsidR="00940F6E">
              <w:rPr>
                <w:rFonts w:ascii="Calibri" w:hAnsi="Calibri"/>
              </w:rPr>
              <w:t>Safety netting</w:t>
            </w:r>
            <w:r>
              <w:rPr>
                <w:rFonts w:ascii="Calibri" w:hAnsi="Calibri"/>
              </w:rPr>
              <w:t>) of application number 3/200</w:t>
            </w:r>
            <w:r w:rsidR="00940F6E">
              <w:rPr>
                <w:rFonts w:ascii="Calibri" w:hAnsi="Calibri"/>
              </w:rPr>
              <w:t>4</w:t>
            </w:r>
            <w:r>
              <w:rPr>
                <w:rFonts w:ascii="Calibri" w:hAnsi="Calibri"/>
              </w:rPr>
              <w:t>/0</w:t>
            </w:r>
            <w:r w:rsidR="00940F6E">
              <w:rPr>
                <w:rFonts w:ascii="Calibri" w:hAnsi="Calibri"/>
              </w:rPr>
              <w:t>538</w:t>
            </w:r>
            <w:r>
              <w:rPr>
                <w:rFonts w:ascii="Calibri" w:hAnsi="Calibri"/>
              </w:rPr>
              <w:t xml:space="preserve">. This condition states: </w:t>
            </w:r>
          </w:p>
          <w:p w14:paraId="0E320B6B" w14:textId="77777777" w:rsidR="00920D94" w:rsidRDefault="00920D94">
            <w:pPr>
              <w:pStyle w:val="Header"/>
              <w:tabs>
                <w:tab w:val="left" w:pos="720"/>
              </w:tabs>
              <w:jc w:val="both"/>
              <w:rPr>
                <w:rFonts w:ascii="Calibri" w:hAnsi="Calibri"/>
              </w:rPr>
            </w:pPr>
          </w:p>
          <w:p w14:paraId="1F356857" w14:textId="7391C90C" w:rsidR="00920D94" w:rsidRPr="00052CFE" w:rsidRDefault="0027339E">
            <w:pPr>
              <w:pStyle w:val="Header"/>
              <w:tabs>
                <w:tab w:val="left" w:pos="720"/>
              </w:tabs>
              <w:jc w:val="both"/>
              <w:rPr>
                <w:rFonts w:ascii="Calibri" w:hAnsi="Calibri"/>
                <w:b/>
                <w:bCs/>
                <w:i/>
                <w:iCs/>
                <w:szCs w:val="22"/>
              </w:rPr>
            </w:pPr>
            <w:r w:rsidRPr="00052CFE">
              <w:rPr>
                <w:rFonts w:ascii="Calibri" w:hAnsi="Calibri"/>
                <w:b/>
                <w:bCs/>
                <w:i/>
                <w:iCs/>
                <w:szCs w:val="22"/>
              </w:rPr>
              <w:t xml:space="preserve">The removable upper posts and netting shall not be put in place any sooner than one week prior to the first match played on the ground in any calendar </w:t>
            </w:r>
            <w:proofErr w:type="gramStart"/>
            <w:r w:rsidRPr="00052CFE">
              <w:rPr>
                <w:rFonts w:ascii="Calibri" w:hAnsi="Calibri"/>
                <w:b/>
                <w:bCs/>
                <w:i/>
                <w:iCs/>
                <w:szCs w:val="22"/>
              </w:rPr>
              <w:t>year, and</w:t>
            </w:r>
            <w:proofErr w:type="gramEnd"/>
            <w:r w:rsidRPr="00052CFE">
              <w:rPr>
                <w:rFonts w:ascii="Calibri" w:hAnsi="Calibri"/>
                <w:b/>
                <w:bCs/>
                <w:i/>
                <w:iCs/>
                <w:szCs w:val="22"/>
              </w:rPr>
              <w:t xml:space="preserve"> shall not be removed any later than the day after the last match played on the ground in any calendar year. In any event, the removable upper posts and netting shall not be in place at any time between 30 September in one calendar year and 1 April in the following calendar year.</w:t>
            </w:r>
          </w:p>
          <w:p w14:paraId="3ADACE0A" w14:textId="771F390F" w:rsidR="0027339E" w:rsidRPr="00052CFE" w:rsidRDefault="0027339E">
            <w:pPr>
              <w:pStyle w:val="Header"/>
              <w:tabs>
                <w:tab w:val="left" w:pos="720"/>
              </w:tabs>
              <w:jc w:val="both"/>
              <w:rPr>
                <w:rFonts w:ascii="Calibri" w:hAnsi="Calibri"/>
                <w:b/>
                <w:bCs/>
                <w:i/>
                <w:iCs/>
                <w:szCs w:val="22"/>
              </w:rPr>
            </w:pPr>
          </w:p>
          <w:p w14:paraId="03DCF614" w14:textId="2A3017F2" w:rsidR="0027339E" w:rsidRPr="00052CFE" w:rsidRDefault="0027339E">
            <w:pPr>
              <w:pStyle w:val="Header"/>
              <w:tabs>
                <w:tab w:val="left" w:pos="720"/>
              </w:tabs>
              <w:jc w:val="both"/>
              <w:rPr>
                <w:rFonts w:ascii="Calibri" w:hAnsi="Calibri"/>
                <w:b/>
                <w:bCs/>
                <w:i/>
                <w:iCs/>
                <w:szCs w:val="22"/>
              </w:rPr>
            </w:pPr>
            <w:r w:rsidRPr="00052CFE">
              <w:rPr>
                <w:rFonts w:ascii="Calibri" w:hAnsi="Calibri"/>
                <w:b/>
                <w:bCs/>
                <w:i/>
                <w:iCs/>
                <w:szCs w:val="22"/>
              </w:rPr>
              <w:t>REASON: To comply with the terms of the application, in the interests of the amenities of neighbouring residents</w:t>
            </w:r>
            <w:r w:rsidR="00052CFE" w:rsidRPr="00052CFE">
              <w:rPr>
                <w:rFonts w:ascii="Calibri" w:hAnsi="Calibri"/>
                <w:b/>
                <w:bCs/>
                <w:i/>
                <w:iCs/>
                <w:szCs w:val="22"/>
              </w:rPr>
              <w:t xml:space="preserve">, and to comply with Policy G1 of the Ribble Valley Districtwide Local Plan. </w:t>
            </w:r>
          </w:p>
          <w:p w14:paraId="2AF54AAD" w14:textId="1F3EA16C" w:rsidR="00940F6E" w:rsidRDefault="00940F6E">
            <w:pPr>
              <w:pStyle w:val="Header"/>
              <w:tabs>
                <w:tab w:val="left" w:pos="720"/>
              </w:tabs>
              <w:jc w:val="both"/>
              <w:rPr>
                <w:rFonts w:ascii="Calibri" w:hAnsi="Calibri"/>
                <w:szCs w:val="22"/>
              </w:rPr>
            </w:pPr>
          </w:p>
          <w:p w14:paraId="37BB9255" w14:textId="77777777" w:rsidR="00052CFE" w:rsidRDefault="00052CFE">
            <w:pPr>
              <w:pStyle w:val="Header"/>
              <w:tabs>
                <w:tab w:val="left" w:pos="720"/>
              </w:tabs>
              <w:jc w:val="both"/>
              <w:rPr>
                <w:rFonts w:ascii="Calibri" w:hAnsi="Calibri"/>
                <w:szCs w:val="22"/>
              </w:rPr>
            </w:pPr>
            <w:r>
              <w:rPr>
                <w:rFonts w:ascii="Calibri" w:hAnsi="Calibri"/>
                <w:szCs w:val="22"/>
              </w:rPr>
              <w:t xml:space="preserve">The club now wishes to extend the use of the facilities in both March and October, and also potentially seek to play a game in the festive period. Consent is sought for the nets at the club to remain in situ to prevent damage to the net and to maintain health and safety standards for neighbouring properties. </w:t>
            </w:r>
          </w:p>
          <w:p w14:paraId="5EF0A06E" w14:textId="7C1E76AC" w:rsidR="00920D94" w:rsidRPr="00052CFE" w:rsidRDefault="00920D94">
            <w:pPr>
              <w:pStyle w:val="Header"/>
              <w:tabs>
                <w:tab w:val="left" w:pos="720"/>
              </w:tabs>
              <w:jc w:val="both"/>
              <w:rPr>
                <w:rFonts w:ascii="Calibri" w:hAnsi="Calibri"/>
                <w:szCs w:val="22"/>
              </w:rPr>
            </w:pPr>
            <w:r>
              <w:rPr>
                <w:rFonts w:ascii="Calibri" w:hAnsi="Calibri"/>
              </w:rPr>
              <w:t xml:space="preserve"> </w:t>
            </w:r>
          </w:p>
        </w:tc>
      </w:tr>
      <w:tr w:rsidR="00920D94" w14:paraId="390A6229" w14:textId="77777777" w:rsidTr="00940F6E">
        <w:trPr>
          <w:trHeight w:val="864"/>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0FD8574" w14:textId="04CF5123" w:rsidR="00920D94" w:rsidRDefault="00920D94">
            <w:pPr>
              <w:pStyle w:val="Header"/>
              <w:jc w:val="both"/>
              <w:rPr>
                <w:rFonts w:ascii="Calibri" w:hAnsi="Calibri"/>
                <w:b/>
              </w:rPr>
            </w:pPr>
            <w:r>
              <w:rPr>
                <w:rFonts w:ascii="Calibri" w:hAnsi="Calibri"/>
                <w:b/>
              </w:rPr>
              <w:lastRenderedPageBreak/>
              <w:t>Principle of Development:</w:t>
            </w:r>
          </w:p>
          <w:p w14:paraId="20685F58" w14:textId="62E48D9F" w:rsidR="00350132" w:rsidRDefault="00350132">
            <w:pPr>
              <w:pStyle w:val="Header"/>
              <w:jc w:val="both"/>
              <w:rPr>
                <w:rFonts w:ascii="Calibri" w:hAnsi="Calibri"/>
                <w:b/>
              </w:rPr>
            </w:pPr>
          </w:p>
          <w:p w14:paraId="0DE75B34" w14:textId="77777777" w:rsidR="00111B75" w:rsidRDefault="00BA210E">
            <w:pPr>
              <w:pStyle w:val="Header"/>
              <w:jc w:val="both"/>
              <w:rPr>
                <w:rFonts w:ascii="Calibri" w:hAnsi="Calibri"/>
                <w:bCs/>
              </w:rPr>
            </w:pPr>
            <w:r w:rsidRPr="00464E1A">
              <w:rPr>
                <w:rFonts w:ascii="Calibri" w:hAnsi="Calibri"/>
                <w:bCs/>
              </w:rPr>
              <w:t xml:space="preserve">The application site in question </w:t>
            </w:r>
            <w:r w:rsidR="00464E1A">
              <w:rPr>
                <w:rFonts w:ascii="Calibri" w:hAnsi="Calibri"/>
                <w:bCs/>
              </w:rPr>
              <w:t xml:space="preserve">features a Cricket Ground in the centre of the curtilage, </w:t>
            </w:r>
            <w:r w:rsidR="00B804C0">
              <w:rPr>
                <w:rFonts w:ascii="Calibri" w:hAnsi="Calibri"/>
                <w:bCs/>
              </w:rPr>
              <w:t xml:space="preserve">with a row of neighbouring properties along the North-Eastern boarder to the </w:t>
            </w:r>
            <w:r w:rsidR="00A24C71">
              <w:rPr>
                <w:rFonts w:ascii="Calibri" w:hAnsi="Calibri"/>
                <w:bCs/>
              </w:rPr>
              <w:t xml:space="preserve">site’s boundary. Application 3/2004/0538 related to the erection of safety netting along the boundary in order to prevent </w:t>
            </w:r>
            <w:r w:rsidR="000C5DED">
              <w:rPr>
                <w:rFonts w:ascii="Calibri" w:hAnsi="Calibri"/>
                <w:bCs/>
              </w:rPr>
              <w:t>cricket bal</w:t>
            </w:r>
            <w:r w:rsidR="00892A7B">
              <w:rPr>
                <w:rFonts w:ascii="Calibri" w:hAnsi="Calibri"/>
                <w:bCs/>
              </w:rPr>
              <w:t>ls entering the rear gardens of the neighbouring properties</w:t>
            </w:r>
            <w:r w:rsidR="00111B75">
              <w:rPr>
                <w:rFonts w:ascii="Calibri" w:hAnsi="Calibri"/>
                <w:bCs/>
              </w:rPr>
              <w:t>, and to reduce any visual impact created by the netting.</w:t>
            </w:r>
          </w:p>
          <w:p w14:paraId="193BAAA7" w14:textId="77777777" w:rsidR="00111B75" w:rsidRDefault="00111B75">
            <w:pPr>
              <w:pStyle w:val="Header"/>
              <w:jc w:val="both"/>
              <w:rPr>
                <w:rFonts w:ascii="Calibri" w:hAnsi="Calibri"/>
                <w:bCs/>
              </w:rPr>
            </w:pPr>
          </w:p>
          <w:p w14:paraId="446873E6" w14:textId="7FA287AB" w:rsidR="00F741F1" w:rsidRDefault="00892A7B">
            <w:pPr>
              <w:pStyle w:val="Header"/>
              <w:jc w:val="both"/>
              <w:rPr>
                <w:rFonts w:ascii="Calibri" w:hAnsi="Calibri"/>
                <w:bCs/>
              </w:rPr>
            </w:pPr>
            <w:r>
              <w:rPr>
                <w:rFonts w:ascii="Calibri" w:hAnsi="Calibri"/>
                <w:bCs/>
              </w:rPr>
              <w:t xml:space="preserve"> As the club looks to extend the season in which </w:t>
            </w:r>
            <w:r w:rsidR="004A77F3">
              <w:rPr>
                <w:rFonts w:ascii="Calibri" w:hAnsi="Calibri"/>
                <w:bCs/>
              </w:rPr>
              <w:t>the Cricket ground is used, and as the net is becoming damaged from being</w:t>
            </w:r>
            <w:r w:rsidR="00BA7DD9">
              <w:rPr>
                <w:rFonts w:ascii="Calibri" w:hAnsi="Calibri"/>
                <w:bCs/>
              </w:rPr>
              <w:t xml:space="preserve"> erected and pulled down</w:t>
            </w:r>
            <w:r w:rsidR="00AB72F8">
              <w:rPr>
                <w:rFonts w:ascii="Calibri" w:hAnsi="Calibri"/>
                <w:bCs/>
              </w:rPr>
              <w:t xml:space="preserve"> at the end of the season</w:t>
            </w:r>
            <w:r w:rsidR="00BA7DD9">
              <w:rPr>
                <w:rFonts w:ascii="Calibri" w:hAnsi="Calibri"/>
                <w:bCs/>
              </w:rPr>
              <w:t>,</w:t>
            </w:r>
            <w:r w:rsidR="00D22345">
              <w:rPr>
                <w:rFonts w:ascii="Calibri" w:hAnsi="Calibri"/>
                <w:bCs/>
              </w:rPr>
              <w:t xml:space="preserve"> </w:t>
            </w:r>
            <w:r w:rsidR="00232C34">
              <w:rPr>
                <w:rFonts w:ascii="Calibri" w:hAnsi="Calibri"/>
                <w:bCs/>
              </w:rPr>
              <w:t>along with</w:t>
            </w:r>
            <w:r w:rsidR="00D22345">
              <w:rPr>
                <w:rFonts w:ascii="Calibri" w:hAnsi="Calibri"/>
                <w:bCs/>
              </w:rPr>
              <w:t xml:space="preserve"> costs </w:t>
            </w:r>
            <w:r w:rsidR="00232C34">
              <w:rPr>
                <w:rFonts w:ascii="Calibri" w:hAnsi="Calibri"/>
                <w:bCs/>
              </w:rPr>
              <w:t>associated with the removal and putting up nets and posts escalating,</w:t>
            </w:r>
            <w:r w:rsidR="00BA7DD9">
              <w:rPr>
                <w:rFonts w:ascii="Calibri" w:hAnsi="Calibri"/>
                <w:bCs/>
              </w:rPr>
              <w:t xml:space="preserve"> the removal of the condition 2 from previous consent </w:t>
            </w:r>
            <w:r w:rsidR="00AB72F8">
              <w:rPr>
                <w:rFonts w:ascii="Calibri" w:hAnsi="Calibri"/>
                <w:bCs/>
              </w:rPr>
              <w:t xml:space="preserve">would </w:t>
            </w:r>
            <w:r w:rsidR="00F741F1">
              <w:rPr>
                <w:rFonts w:ascii="Calibri" w:hAnsi="Calibri"/>
                <w:bCs/>
              </w:rPr>
              <w:t xml:space="preserve">allow the net to remain in situ throughout the year. </w:t>
            </w:r>
          </w:p>
          <w:p w14:paraId="41ED37C6" w14:textId="107ED12D" w:rsidR="00920D94" w:rsidRPr="00111B75" w:rsidRDefault="00920D94" w:rsidP="00111B75">
            <w:pPr>
              <w:pStyle w:val="Header"/>
              <w:jc w:val="both"/>
              <w:rPr>
                <w:rFonts w:ascii="Calibri" w:hAnsi="Calibri"/>
                <w:bCs/>
              </w:rPr>
            </w:pPr>
          </w:p>
          <w:p w14:paraId="3DFE7643" w14:textId="77777777" w:rsidR="00920D94" w:rsidRDefault="00920D94">
            <w:pPr>
              <w:pStyle w:val="Header"/>
              <w:tabs>
                <w:tab w:val="left" w:pos="720"/>
              </w:tabs>
              <w:jc w:val="both"/>
              <w:rPr>
                <w:rFonts w:ascii="Calibri" w:hAnsi="Calibri"/>
              </w:rPr>
            </w:pPr>
            <w:r w:rsidRPr="00E47E69">
              <w:rPr>
                <w:rFonts w:ascii="Calibri" w:hAnsi="Calibri"/>
              </w:rPr>
              <w:t xml:space="preserve">As such it is considered that the proposed </w:t>
            </w:r>
            <w:r w:rsidR="00E637AC">
              <w:rPr>
                <w:rFonts w:ascii="Calibri" w:hAnsi="Calibri"/>
              </w:rPr>
              <w:t>R</w:t>
            </w:r>
            <w:r w:rsidRPr="00E47E69">
              <w:rPr>
                <w:rFonts w:ascii="Calibri" w:hAnsi="Calibri"/>
              </w:rPr>
              <w:t xml:space="preserve">emoval of </w:t>
            </w:r>
            <w:r w:rsidR="00E637AC">
              <w:rPr>
                <w:rFonts w:ascii="Calibri" w:hAnsi="Calibri"/>
              </w:rPr>
              <w:t>C</w:t>
            </w:r>
            <w:r w:rsidRPr="00E47E69">
              <w:rPr>
                <w:rFonts w:ascii="Calibri" w:hAnsi="Calibri"/>
              </w:rPr>
              <w:t xml:space="preserve">ondition </w:t>
            </w:r>
            <w:r w:rsidR="00E637AC">
              <w:rPr>
                <w:rFonts w:ascii="Calibri" w:hAnsi="Calibri"/>
              </w:rPr>
              <w:t>2</w:t>
            </w:r>
            <w:r w:rsidRPr="00E47E69">
              <w:rPr>
                <w:rFonts w:ascii="Calibri" w:hAnsi="Calibri"/>
              </w:rPr>
              <w:t xml:space="preserve"> is acceptable in principle.</w:t>
            </w:r>
            <w:r>
              <w:rPr>
                <w:rFonts w:ascii="Calibri" w:hAnsi="Calibri"/>
              </w:rPr>
              <w:t xml:space="preserve"> </w:t>
            </w:r>
          </w:p>
          <w:p w14:paraId="44818CFB" w14:textId="352DED89" w:rsidR="00E637AC" w:rsidRDefault="00E637AC">
            <w:pPr>
              <w:pStyle w:val="Header"/>
              <w:tabs>
                <w:tab w:val="left" w:pos="720"/>
              </w:tabs>
              <w:jc w:val="both"/>
              <w:rPr>
                <w:rFonts w:ascii="Calibri" w:hAnsi="Calibri"/>
              </w:rPr>
            </w:pPr>
          </w:p>
        </w:tc>
      </w:tr>
      <w:tr w:rsidR="00920D94" w14:paraId="5466D3AD" w14:textId="77777777" w:rsidTr="00940F6E">
        <w:trPr>
          <w:trHeight w:val="864"/>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E6484BA" w14:textId="638BBD4E" w:rsidR="00920D94" w:rsidRDefault="00920D94">
            <w:pPr>
              <w:jc w:val="both"/>
              <w:rPr>
                <w:rFonts w:ascii="Calibri" w:hAnsi="Calibri"/>
                <w:b/>
              </w:rPr>
            </w:pPr>
            <w:r>
              <w:rPr>
                <w:rFonts w:ascii="Calibri" w:hAnsi="Calibri"/>
                <w:b/>
              </w:rPr>
              <w:t>Residential Amenity:</w:t>
            </w:r>
          </w:p>
          <w:p w14:paraId="1CF41593" w14:textId="77777777" w:rsidR="00523276" w:rsidRDefault="00523276" w:rsidP="00523276">
            <w:pPr>
              <w:jc w:val="both"/>
              <w:rPr>
                <w:rFonts w:ascii="Calibri" w:hAnsi="Calibri"/>
              </w:rPr>
            </w:pPr>
          </w:p>
          <w:p w14:paraId="72C7DC65" w14:textId="71A2FABF" w:rsidR="00523276" w:rsidRDefault="00523276" w:rsidP="00523276">
            <w:pPr>
              <w:jc w:val="both"/>
              <w:rPr>
                <w:rFonts w:ascii="Calibri" w:hAnsi="Calibri"/>
              </w:rPr>
            </w:pPr>
            <w:r>
              <w:rPr>
                <w:rFonts w:ascii="Calibri" w:hAnsi="Calibri"/>
              </w:rPr>
              <w:t xml:space="preserve">The safety netting </w:t>
            </w:r>
            <w:r w:rsidR="008A3FA0">
              <w:rPr>
                <w:rFonts w:ascii="Calibri" w:hAnsi="Calibri"/>
              </w:rPr>
              <w:t xml:space="preserve">remaining in situ would not create any new opportunities for </w:t>
            </w:r>
            <w:r w:rsidR="00A7105D">
              <w:rPr>
                <w:rFonts w:ascii="Calibri" w:hAnsi="Calibri"/>
              </w:rPr>
              <w:t>overshading</w:t>
            </w:r>
            <w:r w:rsidR="008A3FA0">
              <w:rPr>
                <w:rFonts w:ascii="Calibri" w:hAnsi="Calibri"/>
              </w:rPr>
              <w:t xml:space="preserve"> on surrounding properties and as such would not be considered to affect residential amenity. </w:t>
            </w:r>
          </w:p>
          <w:p w14:paraId="5144B87F" w14:textId="6D445D9A" w:rsidR="00A7105D" w:rsidRDefault="00A7105D" w:rsidP="00523276">
            <w:pPr>
              <w:jc w:val="both"/>
              <w:rPr>
                <w:rFonts w:ascii="Calibri" w:hAnsi="Calibri"/>
              </w:rPr>
            </w:pPr>
          </w:p>
        </w:tc>
      </w:tr>
      <w:tr w:rsidR="00920D94" w14:paraId="29C7A309" w14:textId="77777777" w:rsidTr="00940F6E">
        <w:trPr>
          <w:trHeight w:val="864"/>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7D37123" w14:textId="147A6527" w:rsidR="00920D94" w:rsidRDefault="00920D94">
            <w:pPr>
              <w:jc w:val="both"/>
              <w:rPr>
                <w:rFonts w:ascii="Calibri" w:hAnsi="Calibri"/>
                <w:b/>
              </w:rPr>
            </w:pPr>
            <w:r>
              <w:rPr>
                <w:rFonts w:ascii="Calibri" w:hAnsi="Calibri"/>
                <w:b/>
              </w:rPr>
              <w:t>Visual Amenity:</w:t>
            </w:r>
          </w:p>
          <w:p w14:paraId="36875512" w14:textId="00D76D75" w:rsidR="00A7105D" w:rsidRDefault="00A7105D">
            <w:pPr>
              <w:jc w:val="both"/>
              <w:rPr>
                <w:rFonts w:ascii="Calibri" w:hAnsi="Calibri"/>
                <w:b/>
              </w:rPr>
            </w:pPr>
          </w:p>
          <w:p w14:paraId="638ED3C7" w14:textId="391C0718" w:rsidR="00A7105D" w:rsidRPr="00D26791" w:rsidRDefault="00D26791">
            <w:pPr>
              <w:jc w:val="both"/>
              <w:rPr>
                <w:rFonts w:ascii="Calibri" w:hAnsi="Calibri"/>
                <w:bCs/>
              </w:rPr>
            </w:pPr>
            <w:r w:rsidRPr="00D26791">
              <w:rPr>
                <w:rFonts w:ascii="Calibri" w:hAnsi="Calibri"/>
                <w:bCs/>
              </w:rPr>
              <w:t xml:space="preserve">Visually, </w:t>
            </w:r>
            <w:r>
              <w:rPr>
                <w:rFonts w:ascii="Calibri" w:hAnsi="Calibri"/>
                <w:bCs/>
              </w:rPr>
              <w:t>the safety netting is set</w:t>
            </w:r>
            <w:r w:rsidR="000E2B6E">
              <w:rPr>
                <w:rFonts w:ascii="Calibri" w:hAnsi="Calibri"/>
                <w:bCs/>
              </w:rPr>
              <w:t xml:space="preserve"> on the boundary between the club and </w:t>
            </w:r>
            <w:r w:rsidR="005810A3">
              <w:rPr>
                <w:rFonts w:ascii="Calibri" w:hAnsi="Calibri"/>
                <w:bCs/>
              </w:rPr>
              <w:t xml:space="preserve">neighbouring properties situated to the North-East of the site, and as such is considered to affect the view </w:t>
            </w:r>
            <w:r w:rsidR="00717499">
              <w:rPr>
                <w:rFonts w:ascii="Calibri" w:hAnsi="Calibri"/>
                <w:bCs/>
              </w:rPr>
              <w:t xml:space="preserve">and outlook </w:t>
            </w:r>
            <w:r w:rsidR="005810A3">
              <w:rPr>
                <w:rFonts w:ascii="Calibri" w:hAnsi="Calibri"/>
                <w:bCs/>
              </w:rPr>
              <w:t xml:space="preserve">from the </w:t>
            </w:r>
            <w:r w:rsidR="00717499">
              <w:rPr>
                <w:rFonts w:ascii="Calibri" w:hAnsi="Calibri"/>
                <w:bCs/>
              </w:rPr>
              <w:t xml:space="preserve">dwellings. However, as the nets are </w:t>
            </w:r>
            <w:r w:rsidR="005E01CB">
              <w:rPr>
                <w:rFonts w:ascii="Calibri" w:hAnsi="Calibri"/>
                <w:bCs/>
              </w:rPr>
              <w:t xml:space="preserve">there </w:t>
            </w:r>
            <w:r w:rsidR="00A43956">
              <w:rPr>
                <w:rFonts w:ascii="Calibri" w:hAnsi="Calibri"/>
                <w:bCs/>
              </w:rPr>
              <w:t xml:space="preserve">for safety reasons in order </w:t>
            </w:r>
            <w:r w:rsidR="005E01CB">
              <w:rPr>
                <w:rFonts w:ascii="Calibri" w:hAnsi="Calibri"/>
                <w:bCs/>
              </w:rPr>
              <w:t xml:space="preserve">to protect the </w:t>
            </w:r>
            <w:r w:rsidR="00BF4BCF">
              <w:rPr>
                <w:rFonts w:ascii="Calibri" w:hAnsi="Calibri"/>
                <w:bCs/>
              </w:rPr>
              <w:t xml:space="preserve">residents of the </w:t>
            </w:r>
            <w:r w:rsidR="00137039">
              <w:rPr>
                <w:rFonts w:ascii="Calibri" w:hAnsi="Calibri"/>
                <w:bCs/>
              </w:rPr>
              <w:t xml:space="preserve">properties </w:t>
            </w:r>
            <w:r w:rsidR="00BF4BCF">
              <w:rPr>
                <w:rFonts w:ascii="Calibri" w:hAnsi="Calibri"/>
                <w:bCs/>
              </w:rPr>
              <w:t xml:space="preserve">and reduce property damage </w:t>
            </w:r>
            <w:r w:rsidR="00137039">
              <w:rPr>
                <w:rFonts w:ascii="Calibri" w:hAnsi="Calibri"/>
                <w:bCs/>
              </w:rPr>
              <w:t xml:space="preserve">along </w:t>
            </w:r>
            <w:r w:rsidR="00A43956">
              <w:rPr>
                <w:rFonts w:ascii="Calibri" w:hAnsi="Calibri"/>
                <w:bCs/>
              </w:rPr>
              <w:t xml:space="preserve">Warwick Drive, </w:t>
            </w:r>
            <w:r w:rsidR="00BF4BCF">
              <w:rPr>
                <w:rFonts w:ascii="Calibri" w:hAnsi="Calibri"/>
                <w:bCs/>
              </w:rPr>
              <w:t xml:space="preserve">this is therefore considered </w:t>
            </w:r>
            <w:r w:rsidR="0093744E">
              <w:rPr>
                <w:rFonts w:ascii="Calibri" w:hAnsi="Calibri"/>
                <w:bCs/>
              </w:rPr>
              <w:t xml:space="preserve">essential in safety </w:t>
            </w:r>
            <w:r w:rsidR="00092C08">
              <w:rPr>
                <w:rFonts w:ascii="Calibri" w:hAnsi="Calibri"/>
                <w:bCs/>
              </w:rPr>
              <w:t xml:space="preserve">than any visual impact </w:t>
            </w:r>
            <w:r w:rsidR="00F96636">
              <w:rPr>
                <w:rFonts w:ascii="Calibri" w:hAnsi="Calibri"/>
                <w:bCs/>
              </w:rPr>
              <w:t xml:space="preserve">created </w:t>
            </w:r>
            <w:r w:rsidR="00092C08">
              <w:rPr>
                <w:rFonts w:ascii="Calibri" w:hAnsi="Calibri"/>
                <w:bCs/>
              </w:rPr>
              <w:t>from the development</w:t>
            </w:r>
            <w:r w:rsidR="00F96636">
              <w:rPr>
                <w:rFonts w:ascii="Calibri" w:hAnsi="Calibri"/>
                <w:bCs/>
              </w:rPr>
              <w:t xml:space="preserve"> being kept in situ</w:t>
            </w:r>
            <w:r w:rsidR="00092C08">
              <w:rPr>
                <w:rFonts w:ascii="Calibri" w:hAnsi="Calibri"/>
                <w:bCs/>
              </w:rPr>
              <w:t xml:space="preserve">. </w:t>
            </w:r>
          </w:p>
          <w:p w14:paraId="55A804A9" w14:textId="7C707BB0" w:rsidR="00920D94" w:rsidRDefault="00920D94">
            <w:pPr>
              <w:jc w:val="both"/>
              <w:rPr>
                <w:rFonts w:ascii="Calibri" w:hAnsi="Calibri"/>
              </w:rPr>
            </w:pPr>
          </w:p>
        </w:tc>
      </w:tr>
      <w:tr w:rsidR="00920D94" w14:paraId="20A5C6B7" w14:textId="77777777" w:rsidTr="00940F6E">
        <w:trPr>
          <w:trHeight w:val="864"/>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AC6495D" w14:textId="4C6A3D07" w:rsidR="00920D94" w:rsidRDefault="00920D94">
            <w:pPr>
              <w:pStyle w:val="Header"/>
              <w:tabs>
                <w:tab w:val="left" w:pos="720"/>
              </w:tabs>
              <w:jc w:val="both"/>
              <w:rPr>
                <w:rFonts w:ascii="Calibri" w:hAnsi="Calibri"/>
                <w:b/>
              </w:rPr>
            </w:pPr>
            <w:r>
              <w:rPr>
                <w:rFonts w:ascii="Calibri" w:hAnsi="Calibri"/>
                <w:b/>
              </w:rPr>
              <w:t>Highways:</w:t>
            </w:r>
          </w:p>
          <w:p w14:paraId="22B4178D" w14:textId="77777777" w:rsidR="00E47E69" w:rsidRDefault="00E47E69">
            <w:pPr>
              <w:pStyle w:val="Header"/>
              <w:tabs>
                <w:tab w:val="left" w:pos="720"/>
              </w:tabs>
              <w:jc w:val="both"/>
              <w:rPr>
                <w:rFonts w:ascii="Calibri" w:hAnsi="Calibri"/>
                <w:b/>
              </w:rPr>
            </w:pPr>
          </w:p>
          <w:p w14:paraId="0E6A09C9" w14:textId="77777777" w:rsidR="00D20FC8" w:rsidRPr="00567529" w:rsidRDefault="00D20FC8" w:rsidP="00D20FC8">
            <w:pPr>
              <w:pStyle w:val="Header"/>
              <w:tabs>
                <w:tab w:val="clear" w:pos="4153"/>
                <w:tab w:val="clear" w:pos="8306"/>
              </w:tabs>
              <w:jc w:val="both"/>
              <w:rPr>
                <w:rFonts w:asciiTheme="minorHAnsi" w:hAnsiTheme="minorHAnsi" w:cstheme="minorHAnsi"/>
                <w:szCs w:val="22"/>
              </w:rPr>
            </w:pPr>
            <w:r w:rsidRPr="00567529">
              <w:rPr>
                <w:rFonts w:asciiTheme="minorHAnsi" w:hAnsiTheme="minorHAnsi" w:cstheme="minorHAnsi"/>
                <w:szCs w:val="22"/>
              </w:rPr>
              <w:t>Lancashire County Council Highways have not been consulted on the proposal however given that the proposed works will not affect the property’s existing parking arrangement it is not considered that the proposal will have any undue impact upon highway safety.</w:t>
            </w:r>
          </w:p>
          <w:p w14:paraId="7E25DFE6" w14:textId="77777777" w:rsidR="003C552F" w:rsidRDefault="003C552F">
            <w:pPr>
              <w:pStyle w:val="Header"/>
              <w:tabs>
                <w:tab w:val="left" w:pos="720"/>
              </w:tabs>
              <w:jc w:val="both"/>
              <w:rPr>
                <w:rFonts w:ascii="Calibri" w:hAnsi="Calibri"/>
              </w:rPr>
            </w:pPr>
          </w:p>
          <w:p w14:paraId="53F95E5C" w14:textId="71F8462D" w:rsidR="00E47E69" w:rsidRDefault="00E47E69">
            <w:pPr>
              <w:pStyle w:val="Header"/>
              <w:tabs>
                <w:tab w:val="left" w:pos="720"/>
              </w:tabs>
              <w:jc w:val="both"/>
              <w:rPr>
                <w:rFonts w:ascii="Calibri" w:hAnsi="Calibri"/>
              </w:rPr>
            </w:pPr>
          </w:p>
        </w:tc>
      </w:tr>
      <w:tr w:rsidR="00920D94" w14:paraId="15106585" w14:textId="77777777" w:rsidTr="00940F6E">
        <w:trPr>
          <w:trHeight w:val="864"/>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2C52569" w14:textId="77777777" w:rsidR="00920D94" w:rsidRDefault="00920D94">
            <w:pPr>
              <w:pStyle w:val="Header"/>
              <w:tabs>
                <w:tab w:val="left" w:pos="720"/>
              </w:tabs>
              <w:jc w:val="both"/>
              <w:rPr>
                <w:rFonts w:ascii="Calibri" w:hAnsi="Calibri"/>
                <w:b/>
              </w:rPr>
            </w:pPr>
            <w:r>
              <w:rPr>
                <w:rFonts w:ascii="Calibri" w:hAnsi="Calibri"/>
                <w:b/>
              </w:rPr>
              <w:t>Other matters:</w:t>
            </w:r>
          </w:p>
          <w:p w14:paraId="50F8FE14" w14:textId="77777777" w:rsidR="002D2EEA" w:rsidRPr="00523276" w:rsidRDefault="002D2EEA">
            <w:pPr>
              <w:pStyle w:val="Header"/>
              <w:tabs>
                <w:tab w:val="left" w:pos="720"/>
              </w:tabs>
              <w:jc w:val="both"/>
              <w:rPr>
                <w:rFonts w:ascii="Calibri" w:hAnsi="Calibri"/>
              </w:rPr>
            </w:pPr>
          </w:p>
          <w:p w14:paraId="35EDFF60" w14:textId="7588CA24" w:rsidR="002D2EEA" w:rsidRPr="00523276" w:rsidRDefault="002D2EEA">
            <w:pPr>
              <w:pStyle w:val="Header"/>
              <w:tabs>
                <w:tab w:val="left" w:pos="720"/>
              </w:tabs>
              <w:jc w:val="both"/>
              <w:rPr>
                <w:rFonts w:ascii="Calibri" w:hAnsi="Calibri"/>
              </w:rPr>
            </w:pPr>
            <w:r w:rsidRPr="00523276">
              <w:rPr>
                <w:rFonts w:ascii="Calibri" w:hAnsi="Calibri"/>
              </w:rPr>
              <w:t xml:space="preserve">The original approval (3/2004/0538) included two conditions – </w:t>
            </w:r>
          </w:p>
          <w:p w14:paraId="4A29E2C7" w14:textId="77777777" w:rsidR="002D2EEA" w:rsidRDefault="002D2EEA">
            <w:pPr>
              <w:pStyle w:val="Header"/>
              <w:tabs>
                <w:tab w:val="left" w:pos="720"/>
              </w:tabs>
              <w:jc w:val="both"/>
              <w:rPr>
                <w:rFonts w:ascii="Calibri" w:hAnsi="Calibri"/>
                <w:highlight w:val="yellow"/>
              </w:rPr>
            </w:pPr>
          </w:p>
          <w:tbl>
            <w:tblPr>
              <w:tblW w:w="0" w:type="auto"/>
              <w:tblInd w:w="43" w:type="dxa"/>
              <w:tblCellMar>
                <w:top w:w="29" w:type="dxa"/>
                <w:left w:w="43" w:type="dxa"/>
                <w:bottom w:w="29" w:type="dxa"/>
                <w:right w:w="43" w:type="dxa"/>
              </w:tblCellMar>
              <w:tblLook w:val="04A0" w:firstRow="1" w:lastRow="0" w:firstColumn="1" w:lastColumn="0" w:noHBand="0" w:noVBand="1"/>
            </w:tblPr>
            <w:tblGrid>
              <w:gridCol w:w="891"/>
              <w:gridCol w:w="8484"/>
            </w:tblGrid>
            <w:tr w:rsidR="002D2EEA" w14:paraId="21A61C51" w14:textId="77777777" w:rsidTr="002D2EEA">
              <w:trPr>
                <w:cantSplit/>
                <w:trHeight w:val="1025"/>
              </w:trPr>
              <w:tc>
                <w:tcPr>
                  <w:tcW w:w="988" w:type="dxa"/>
                </w:tcPr>
                <w:p w14:paraId="3C7D357F" w14:textId="77777777" w:rsidR="002D2EEA" w:rsidRPr="000A4B6D" w:rsidRDefault="002D2EEA" w:rsidP="002D2EEA">
                  <w:pPr>
                    <w:pStyle w:val="TableText"/>
                    <w:numPr>
                      <w:ilvl w:val="0"/>
                      <w:numId w:val="1"/>
                    </w:numPr>
                    <w:rPr>
                      <w:rFonts w:asciiTheme="minorHAnsi" w:hAnsiTheme="minorHAnsi" w:cstheme="minorHAnsi"/>
                    </w:rPr>
                  </w:pPr>
                </w:p>
              </w:tc>
              <w:tc>
                <w:tcPr>
                  <w:tcW w:w="9365" w:type="dxa"/>
                </w:tcPr>
                <w:p w14:paraId="2A7A0CF3" w14:textId="77777777" w:rsidR="002D2EEA" w:rsidRPr="00523276" w:rsidRDefault="002D2EEA" w:rsidP="002D2EEA">
                  <w:pPr>
                    <w:pStyle w:val="TableText"/>
                    <w:rPr>
                      <w:rFonts w:asciiTheme="minorHAnsi" w:hAnsiTheme="minorHAnsi" w:cstheme="minorHAnsi"/>
                      <w:i/>
                      <w:iCs/>
                    </w:rPr>
                  </w:pPr>
                  <w:r w:rsidRPr="00523276">
                    <w:rPr>
                      <w:rFonts w:asciiTheme="minorHAnsi" w:hAnsiTheme="minorHAnsi" w:cstheme="minorHAnsi"/>
                      <w:i/>
                      <w:iCs/>
                    </w:rPr>
                    <w:t>The development must be begun not later than the expiration of five years beginning with the date of this permission.</w:t>
                  </w:r>
                </w:p>
                <w:p w14:paraId="274F8884" w14:textId="77777777" w:rsidR="002D2EEA" w:rsidRPr="00523276" w:rsidRDefault="002D2EEA" w:rsidP="002D2EEA">
                  <w:pPr>
                    <w:pStyle w:val="TableText"/>
                    <w:rPr>
                      <w:rFonts w:asciiTheme="minorHAnsi" w:hAnsiTheme="minorHAnsi" w:cstheme="minorHAnsi"/>
                      <w:i/>
                      <w:iCs/>
                    </w:rPr>
                  </w:pPr>
                </w:p>
                <w:p w14:paraId="3134F94F" w14:textId="77777777" w:rsidR="002D2EEA" w:rsidRPr="00523276" w:rsidRDefault="002D2EEA" w:rsidP="002D2EEA">
                  <w:pPr>
                    <w:pStyle w:val="TableText"/>
                    <w:rPr>
                      <w:rFonts w:asciiTheme="minorHAnsi" w:hAnsiTheme="minorHAnsi" w:cstheme="minorHAnsi"/>
                      <w:i/>
                      <w:iCs/>
                    </w:rPr>
                  </w:pPr>
                  <w:r w:rsidRPr="00523276">
                    <w:rPr>
                      <w:rFonts w:asciiTheme="minorHAnsi" w:hAnsiTheme="minorHAnsi" w:cstheme="minorHAnsi"/>
                      <w:i/>
                      <w:iCs/>
                    </w:rPr>
                    <w:t>Reason:  Required to be imposed pursuant to Section 91 of the Town and Country Planning Act 1990.</w:t>
                  </w:r>
                </w:p>
                <w:p w14:paraId="584D1EDE" w14:textId="77777777" w:rsidR="002D2EEA" w:rsidRPr="00523276" w:rsidRDefault="002D2EEA" w:rsidP="002D2EEA">
                  <w:pPr>
                    <w:pStyle w:val="TableText"/>
                    <w:rPr>
                      <w:rFonts w:asciiTheme="minorHAnsi" w:hAnsiTheme="minorHAnsi" w:cstheme="minorHAnsi"/>
                      <w:i/>
                      <w:iCs/>
                    </w:rPr>
                  </w:pPr>
                </w:p>
              </w:tc>
            </w:tr>
            <w:tr w:rsidR="002D2EEA" w14:paraId="30B309C6" w14:textId="77777777" w:rsidTr="00523276">
              <w:trPr>
                <w:cantSplit/>
                <w:trHeight w:val="41"/>
              </w:trPr>
              <w:tc>
                <w:tcPr>
                  <w:tcW w:w="988" w:type="dxa"/>
                </w:tcPr>
                <w:p w14:paraId="7C9917F4" w14:textId="77777777" w:rsidR="002D2EEA" w:rsidRPr="000A4B6D" w:rsidRDefault="002D2EEA" w:rsidP="002D2EEA">
                  <w:pPr>
                    <w:pStyle w:val="TableText"/>
                    <w:numPr>
                      <w:ilvl w:val="0"/>
                      <w:numId w:val="1"/>
                    </w:numPr>
                    <w:rPr>
                      <w:rFonts w:asciiTheme="minorHAnsi" w:hAnsiTheme="minorHAnsi" w:cstheme="minorHAnsi"/>
                    </w:rPr>
                  </w:pPr>
                </w:p>
              </w:tc>
              <w:tc>
                <w:tcPr>
                  <w:tcW w:w="9365" w:type="dxa"/>
                </w:tcPr>
                <w:p w14:paraId="1838E541" w14:textId="77777777" w:rsidR="002D2EEA" w:rsidRPr="00523276" w:rsidRDefault="002D2EEA" w:rsidP="002D2EEA">
                  <w:pPr>
                    <w:pStyle w:val="TableText"/>
                    <w:rPr>
                      <w:rFonts w:asciiTheme="minorHAnsi" w:hAnsiTheme="minorHAnsi" w:cstheme="minorHAnsi"/>
                      <w:i/>
                      <w:iCs/>
                    </w:rPr>
                  </w:pPr>
                  <w:r w:rsidRPr="00523276">
                    <w:rPr>
                      <w:rFonts w:asciiTheme="minorHAnsi" w:hAnsiTheme="minorHAnsi" w:cstheme="minorHAnsi"/>
                      <w:i/>
                      <w:iCs/>
                    </w:rPr>
                    <w:t xml:space="preserve">The removable upper posts and netting shall not be put in place any sooner than one week prior to the first match played on the ground in any calendar </w:t>
                  </w:r>
                  <w:proofErr w:type="gramStart"/>
                  <w:r w:rsidRPr="00523276">
                    <w:rPr>
                      <w:rFonts w:asciiTheme="minorHAnsi" w:hAnsiTheme="minorHAnsi" w:cstheme="minorHAnsi"/>
                      <w:i/>
                      <w:iCs/>
                    </w:rPr>
                    <w:t>year, and</w:t>
                  </w:r>
                  <w:proofErr w:type="gramEnd"/>
                  <w:r w:rsidRPr="00523276">
                    <w:rPr>
                      <w:rFonts w:asciiTheme="minorHAnsi" w:hAnsiTheme="minorHAnsi" w:cstheme="minorHAnsi"/>
                      <w:i/>
                      <w:iCs/>
                    </w:rPr>
                    <w:t xml:space="preserve"> shall not be removed any later than the day after the last match played on the ground in any calendar year.  In any event, the removable upper posts and netting shall not be in place at any time between 30 September in one calendar year and 1 April in the following calendar year.  </w:t>
                  </w:r>
                </w:p>
                <w:p w14:paraId="59BF9A98" w14:textId="77777777" w:rsidR="002D2EEA" w:rsidRPr="00523276" w:rsidRDefault="002D2EEA" w:rsidP="002D2EEA">
                  <w:pPr>
                    <w:pStyle w:val="TableText"/>
                    <w:rPr>
                      <w:rFonts w:asciiTheme="minorHAnsi" w:hAnsiTheme="minorHAnsi" w:cstheme="minorHAnsi"/>
                      <w:i/>
                      <w:iCs/>
                    </w:rPr>
                  </w:pPr>
                </w:p>
                <w:p w14:paraId="169D6EDE" w14:textId="78030BEF" w:rsidR="002D2EEA" w:rsidRPr="00523276" w:rsidRDefault="002D2EEA" w:rsidP="002D2EEA">
                  <w:pPr>
                    <w:pStyle w:val="TableText"/>
                    <w:rPr>
                      <w:rFonts w:asciiTheme="minorHAnsi" w:hAnsiTheme="minorHAnsi" w:cstheme="minorHAnsi"/>
                      <w:i/>
                      <w:iCs/>
                    </w:rPr>
                  </w:pPr>
                  <w:r w:rsidRPr="00523276">
                    <w:rPr>
                      <w:rFonts w:asciiTheme="minorHAnsi" w:hAnsiTheme="minorHAnsi" w:cstheme="minorHAnsi"/>
                      <w:i/>
                      <w:iCs/>
                    </w:rPr>
                    <w:t>REASON:  To comply with the terms of the application, in the interests of the amenities of neighbouring residents, and to comply with Policy G1 of the Ribble Valley Districtwide Local Plan</w:t>
                  </w:r>
                  <w:r w:rsidR="00523276" w:rsidRPr="00523276">
                    <w:rPr>
                      <w:rFonts w:asciiTheme="minorHAnsi" w:hAnsiTheme="minorHAnsi" w:cstheme="minorHAnsi"/>
                      <w:i/>
                      <w:iCs/>
                    </w:rPr>
                    <w:t>.</w:t>
                  </w:r>
                </w:p>
              </w:tc>
            </w:tr>
          </w:tbl>
          <w:p w14:paraId="135E1D75" w14:textId="77777777" w:rsidR="002D2EEA" w:rsidRPr="00523276" w:rsidRDefault="002D2EEA">
            <w:pPr>
              <w:pStyle w:val="Header"/>
              <w:tabs>
                <w:tab w:val="left" w:pos="720"/>
              </w:tabs>
              <w:jc w:val="both"/>
              <w:rPr>
                <w:rFonts w:ascii="Calibri" w:hAnsi="Calibri"/>
              </w:rPr>
            </w:pPr>
          </w:p>
          <w:p w14:paraId="481D81BF" w14:textId="39F68FAB" w:rsidR="002D2EEA" w:rsidRPr="00523276" w:rsidRDefault="00D717E0">
            <w:pPr>
              <w:pStyle w:val="Header"/>
              <w:tabs>
                <w:tab w:val="left" w:pos="720"/>
              </w:tabs>
              <w:jc w:val="both"/>
              <w:rPr>
                <w:rFonts w:ascii="Calibri" w:hAnsi="Calibri"/>
              </w:rPr>
            </w:pPr>
            <w:r w:rsidRPr="00523276">
              <w:rPr>
                <w:rFonts w:ascii="Calibri" w:hAnsi="Calibri"/>
              </w:rPr>
              <w:t xml:space="preserve">As this is an application to remove Condition 2, all other relevant conditions </w:t>
            </w:r>
            <w:r w:rsidR="00465045" w:rsidRPr="00523276">
              <w:rPr>
                <w:rFonts w:ascii="Calibri" w:hAnsi="Calibri"/>
              </w:rPr>
              <w:t xml:space="preserve">from the original approval should be reattached to the new decision. However, in this case the safety netting has been erected </w:t>
            </w:r>
            <w:r w:rsidR="00650E79" w:rsidRPr="00523276">
              <w:rPr>
                <w:rFonts w:ascii="Calibri" w:hAnsi="Calibri"/>
              </w:rPr>
              <w:t xml:space="preserve">within the </w:t>
            </w:r>
            <w:r w:rsidR="00523276" w:rsidRPr="00523276">
              <w:rPr>
                <w:rFonts w:ascii="Calibri" w:hAnsi="Calibri"/>
              </w:rPr>
              <w:t>five-year</w:t>
            </w:r>
            <w:r w:rsidR="00650E79" w:rsidRPr="00523276">
              <w:rPr>
                <w:rFonts w:ascii="Calibri" w:hAnsi="Calibri"/>
              </w:rPr>
              <w:t xml:space="preserve"> expiry period and thus Conditions 1 and 2</w:t>
            </w:r>
            <w:r w:rsidR="00D62AE4" w:rsidRPr="00523276">
              <w:rPr>
                <w:rFonts w:ascii="Calibri" w:hAnsi="Calibri"/>
              </w:rPr>
              <w:t xml:space="preserve"> from the original approval have been discharged, and thus there is no requirement for these to be re-attached </w:t>
            </w:r>
            <w:r w:rsidR="00523276" w:rsidRPr="00523276">
              <w:rPr>
                <w:rFonts w:ascii="Calibri" w:hAnsi="Calibri"/>
              </w:rPr>
              <w:t xml:space="preserve">to be the new decision. </w:t>
            </w:r>
          </w:p>
          <w:p w14:paraId="2A979A8A" w14:textId="1E9D93C6" w:rsidR="00920D94" w:rsidRDefault="00920D94">
            <w:pPr>
              <w:pStyle w:val="Header"/>
              <w:tabs>
                <w:tab w:val="left" w:pos="720"/>
              </w:tabs>
              <w:jc w:val="both"/>
              <w:rPr>
                <w:rFonts w:ascii="Calibri" w:hAnsi="Calibri"/>
              </w:rPr>
            </w:pPr>
          </w:p>
        </w:tc>
      </w:tr>
      <w:tr w:rsidR="00920D94" w14:paraId="4EA39E1C" w14:textId="77777777" w:rsidTr="00940F6E">
        <w:trPr>
          <w:trHeight w:val="864"/>
          <w:jc w:val="center"/>
        </w:trPr>
        <w:tc>
          <w:tcPr>
            <w:tcW w:w="963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1135A70" w14:textId="7E402F3E" w:rsidR="00920D94" w:rsidRDefault="00920D94">
            <w:pPr>
              <w:jc w:val="both"/>
              <w:rPr>
                <w:rFonts w:ascii="Calibri" w:hAnsi="Calibri"/>
                <w:b/>
                <w:bCs/>
              </w:rPr>
            </w:pPr>
            <w:r>
              <w:rPr>
                <w:rFonts w:ascii="Calibri" w:hAnsi="Calibri"/>
                <w:b/>
                <w:bCs/>
              </w:rPr>
              <w:lastRenderedPageBreak/>
              <w:t>Observations/Consideration of Matters Raised/Conclusion:</w:t>
            </w:r>
          </w:p>
          <w:p w14:paraId="7F615ABA" w14:textId="77777777" w:rsidR="00940F6E" w:rsidRDefault="00940F6E">
            <w:pPr>
              <w:jc w:val="both"/>
              <w:rPr>
                <w:rFonts w:ascii="Calibri" w:hAnsi="Calibri"/>
                <w:b/>
                <w:bCs/>
              </w:rPr>
            </w:pPr>
          </w:p>
          <w:p w14:paraId="1041CA3C" w14:textId="31DC5801" w:rsidR="00920D94" w:rsidRDefault="00920D94">
            <w:pPr>
              <w:pStyle w:val="Header"/>
              <w:tabs>
                <w:tab w:val="left" w:pos="720"/>
              </w:tabs>
              <w:jc w:val="both"/>
              <w:rPr>
                <w:rFonts w:ascii="Calibri" w:hAnsi="Calibri"/>
              </w:rPr>
            </w:pPr>
            <w:r w:rsidRPr="00940F6E">
              <w:rPr>
                <w:rFonts w:ascii="Calibri" w:hAnsi="Calibri"/>
              </w:rPr>
              <w:t xml:space="preserve">For the reasons discussed above the proposal to remove </w:t>
            </w:r>
            <w:r w:rsidR="00940F6E" w:rsidRPr="00940F6E">
              <w:rPr>
                <w:rFonts w:ascii="Calibri" w:hAnsi="Calibri"/>
              </w:rPr>
              <w:t>C</w:t>
            </w:r>
            <w:r w:rsidRPr="00940F6E">
              <w:rPr>
                <w:rFonts w:ascii="Calibri" w:hAnsi="Calibri"/>
              </w:rPr>
              <w:t>ondition</w:t>
            </w:r>
            <w:r w:rsidR="00940F6E" w:rsidRPr="00940F6E">
              <w:rPr>
                <w:rFonts w:ascii="Calibri" w:hAnsi="Calibri"/>
              </w:rPr>
              <w:t xml:space="preserve"> 2</w:t>
            </w:r>
            <w:r w:rsidRPr="00940F6E">
              <w:rPr>
                <w:rFonts w:ascii="Calibri" w:hAnsi="Calibri"/>
              </w:rPr>
              <w:t xml:space="preserve"> </w:t>
            </w:r>
            <w:r w:rsidR="00E9565D">
              <w:rPr>
                <w:rFonts w:ascii="Calibri" w:hAnsi="Calibri"/>
              </w:rPr>
              <w:t xml:space="preserve">from </w:t>
            </w:r>
            <w:r w:rsidR="009E7F44">
              <w:rPr>
                <w:rFonts w:ascii="Calibri" w:hAnsi="Calibri"/>
              </w:rPr>
              <w:t xml:space="preserve">planning application 3/2004/0538 </w:t>
            </w:r>
            <w:r w:rsidRPr="00940F6E">
              <w:rPr>
                <w:rFonts w:ascii="Calibri" w:hAnsi="Calibri"/>
              </w:rPr>
              <w:t>is considered acceptable and therefore it is recommended accordingly.</w:t>
            </w:r>
          </w:p>
          <w:p w14:paraId="0746BEAC" w14:textId="77777777" w:rsidR="00E47E69" w:rsidRDefault="00E47E69">
            <w:pPr>
              <w:pStyle w:val="Header"/>
              <w:tabs>
                <w:tab w:val="left" w:pos="720"/>
              </w:tabs>
              <w:jc w:val="both"/>
              <w:rPr>
                <w:rFonts w:ascii="Calibri" w:hAnsi="Calibri"/>
              </w:rPr>
            </w:pPr>
          </w:p>
          <w:p w14:paraId="4E813A3A" w14:textId="54E27F7D" w:rsidR="00940F6E" w:rsidRDefault="00940F6E">
            <w:pPr>
              <w:pStyle w:val="Header"/>
              <w:tabs>
                <w:tab w:val="left" w:pos="720"/>
              </w:tabs>
              <w:jc w:val="both"/>
              <w:rPr>
                <w:rFonts w:ascii="Calibri" w:hAnsi="Calibri"/>
              </w:rPr>
            </w:pPr>
          </w:p>
        </w:tc>
      </w:tr>
      <w:tr w:rsidR="00920D94" w14:paraId="26C55779" w14:textId="77777777" w:rsidTr="00940F6E">
        <w:trPr>
          <w:jc w:val="center"/>
        </w:trPr>
        <w:tc>
          <w:tcPr>
            <w:tcW w:w="275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5F5663F" w14:textId="77777777" w:rsidR="00920D94" w:rsidRDefault="00920D94">
            <w:pPr>
              <w:jc w:val="both"/>
              <w:rPr>
                <w:rFonts w:ascii="Calibri" w:hAnsi="Calibri"/>
                <w:b/>
                <w:bCs/>
              </w:rPr>
            </w:pPr>
            <w:r>
              <w:rPr>
                <w:rFonts w:ascii="Calibri" w:hAnsi="Calibri"/>
                <w:b/>
              </w:rPr>
              <w:t>RECOMMENDATION</w:t>
            </w:r>
            <w:r>
              <w:rPr>
                <w:rFonts w:ascii="Calibri" w:hAnsi="Calibri"/>
              </w:rPr>
              <w:t>:</w:t>
            </w:r>
          </w:p>
        </w:tc>
        <w:tc>
          <w:tcPr>
            <w:tcW w:w="687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06310" w14:textId="2CAE9B33" w:rsidR="00920D94" w:rsidRDefault="00920D94">
            <w:pPr>
              <w:jc w:val="both"/>
              <w:rPr>
                <w:rFonts w:ascii="Calibri" w:hAnsi="Calibri"/>
                <w:bCs/>
              </w:rPr>
            </w:pPr>
            <w:r>
              <w:rPr>
                <w:rFonts w:ascii="Calibri" w:hAnsi="Calibri"/>
                <w:bCs/>
              </w:rPr>
              <w:t xml:space="preserve">To </w:t>
            </w:r>
            <w:r w:rsidR="00940F6E">
              <w:rPr>
                <w:rFonts w:ascii="Calibri" w:hAnsi="Calibri"/>
                <w:bCs/>
              </w:rPr>
              <w:t>A</w:t>
            </w:r>
            <w:r>
              <w:rPr>
                <w:rFonts w:ascii="Calibri" w:hAnsi="Calibri"/>
                <w:bCs/>
              </w:rPr>
              <w:t xml:space="preserve">pprove </w:t>
            </w:r>
            <w:r w:rsidR="00940F6E">
              <w:rPr>
                <w:rFonts w:ascii="Calibri" w:hAnsi="Calibri"/>
                <w:bCs/>
              </w:rPr>
              <w:t xml:space="preserve">the Removal of Condition. </w:t>
            </w:r>
          </w:p>
        </w:tc>
      </w:tr>
    </w:tbl>
    <w:p w14:paraId="1A4CC217" w14:textId="77777777" w:rsidR="00920D94" w:rsidRDefault="00920D94"/>
    <w:sectPr w:rsidR="00920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4602DFE"/>
    <w:multiLevelType w:val="hybridMultilevel"/>
    <w:tmpl w:val="297A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94"/>
    <w:rsid w:val="00052CFE"/>
    <w:rsid w:val="00092C08"/>
    <w:rsid w:val="000A4B6D"/>
    <w:rsid w:val="000C5DED"/>
    <w:rsid w:val="000E1CAF"/>
    <w:rsid w:val="000E2B6E"/>
    <w:rsid w:val="00111B75"/>
    <w:rsid w:val="00115B56"/>
    <w:rsid w:val="00137039"/>
    <w:rsid w:val="001A76D2"/>
    <w:rsid w:val="001B24F8"/>
    <w:rsid w:val="001E524C"/>
    <w:rsid w:val="0021006D"/>
    <w:rsid w:val="00232C34"/>
    <w:rsid w:val="0027339E"/>
    <w:rsid w:val="00283778"/>
    <w:rsid w:val="002952FA"/>
    <w:rsid w:val="002D2EEA"/>
    <w:rsid w:val="003066ED"/>
    <w:rsid w:val="00350132"/>
    <w:rsid w:val="003B26BA"/>
    <w:rsid w:val="003C552F"/>
    <w:rsid w:val="004258B5"/>
    <w:rsid w:val="00464E1A"/>
    <w:rsid w:val="00465045"/>
    <w:rsid w:val="00465A31"/>
    <w:rsid w:val="004936CD"/>
    <w:rsid w:val="004A77F3"/>
    <w:rsid w:val="00513214"/>
    <w:rsid w:val="00523276"/>
    <w:rsid w:val="005810A3"/>
    <w:rsid w:val="005B7B9F"/>
    <w:rsid w:val="005E01CB"/>
    <w:rsid w:val="00625B90"/>
    <w:rsid w:val="00650E79"/>
    <w:rsid w:val="0068302A"/>
    <w:rsid w:val="006C0CB1"/>
    <w:rsid w:val="006E19D1"/>
    <w:rsid w:val="00717499"/>
    <w:rsid w:val="00765420"/>
    <w:rsid w:val="00792B65"/>
    <w:rsid w:val="00820537"/>
    <w:rsid w:val="008220FD"/>
    <w:rsid w:val="008573BA"/>
    <w:rsid w:val="00892A7B"/>
    <w:rsid w:val="0089326A"/>
    <w:rsid w:val="0089716C"/>
    <w:rsid w:val="008A3FA0"/>
    <w:rsid w:val="008F3E91"/>
    <w:rsid w:val="00920D94"/>
    <w:rsid w:val="0093744E"/>
    <w:rsid w:val="00940F6E"/>
    <w:rsid w:val="009D5369"/>
    <w:rsid w:val="009E7F44"/>
    <w:rsid w:val="00A24C71"/>
    <w:rsid w:val="00A43956"/>
    <w:rsid w:val="00A7105D"/>
    <w:rsid w:val="00AB72F8"/>
    <w:rsid w:val="00B235E6"/>
    <w:rsid w:val="00B33859"/>
    <w:rsid w:val="00B804C0"/>
    <w:rsid w:val="00BA210E"/>
    <w:rsid w:val="00BA7DD9"/>
    <w:rsid w:val="00BB240F"/>
    <w:rsid w:val="00BF4BCF"/>
    <w:rsid w:val="00CB4B95"/>
    <w:rsid w:val="00D10FA0"/>
    <w:rsid w:val="00D20FC8"/>
    <w:rsid w:val="00D22345"/>
    <w:rsid w:val="00D26791"/>
    <w:rsid w:val="00D62AE4"/>
    <w:rsid w:val="00D717E0"/>
    <w:rsid w:val="00E06748"/>
    <w:rsid w:val="00E47E69"/>
    <w:rsid w:val="00E637AC"/>
    <w:rsid w:val="00E9565D"/>
    <w:rsid w:val="00EA74B0"/>
    <w:rsid w:val="00F44838"/>
    <w:rsid w:val="00F741F1"/>
    <w:rsid w:val="00F843A6"/>
    <w:rsid w:val="00F90A0F"/>
    <w:rsid w:val="00F96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2C30"/>
  <w15:chartTrackingRefBased/>
  <w15:docId w15:val="{F4EAF897-B329-4E2D-932D-2AA66901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94"/>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D94"/>
    <w:pPr>
      <w:tabs>
        <w:tab w:val="center" w:pos="4153"/>
        <w:tab w:val="right" w:pos="8306"/>
      </w:tabs>
    </w:pPr>
  </w:style>
  <w:style w:type="character" w:customStyle="1" w:styleId="HeaderChar">
    <w:name w:val="Header Char"/>
    <w:basedOn w:val="DefaultParagraphFont"/>
    <w:link w:val="Header"/>
    <w:rsid w:val="00920D94"/>
    <w:rPr>
      <w:rFonts w:ascii="Arial" w:eastAsia="Times New Roman" w:hAnsi="Arial" w:cs="Times New Roman"/>
      <w:szCs w:val="20"/>
    </w:rPr>
  </w:style>
  <w:style w:type="paragraph" w:customStyle="1" w:styleId="PLANNING">
    <w:name w:val="PLANNING"/>
    <w:basedOn w:val="Normal"/>
    <w:rsid w:val="00920D94"/>
    <w:pPr>
      <w:jc w:val="both"/>
    </w:pPr>
  </w:style>
  <w:style w:type="paragraph" w:customStyle="1" w:styleId="TableText">
    <w:name w:val="Table Text"/>
    <w:basedOn w:val="Normal"/>
    <w:rsid w:val="00920D94"/>
    <w:pPr>
      <w:jc w:val="both"/>
    </w:pPr>
    <w:rPr>
      <w:rFonts w:ascii="Times New Roman" w:hAnsi="Times New Roman"/>
    </w:rPr>
  </w:style>
  <w:style w:type="table" w:styleId="TableGrid">
    <w:name w:val="Table Grid"/>
    <w:basedOn w:val="TableNormal"/>
    <w:uiPriority w:val="59"/>
    <w:rsid w:val="00920D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9579">
      <w:bodyDiv w:val="1"/>
      <w:marLeft w:val="0"/>
      <w:marRight w:val="0"/>
      <w:marTop w:val="0"/>
      <w:marBottom w:val="0"/>
      <w:divBdr>
        <w:top w:val="none" w:sz="0" w:space="0" w:color="auto"/>
        <w:left w:val="none" w:sz="0" w:space="0" w:color="auto"/>
        <w:bottom w:val="none" w:sz="0" w:space="0" w:color="auto"/>
        <w:right w:val="none" w:sz="0" w:space="0" w:color="auto"/>
      </w:divBdr>
    </w:div>
    <w:div w:id="442266692">
      <w:bodyDiv w:val="1"/>
      <w:marLeft w:val="0"/>
      <w:marRight w:val="0"/>
      <w:marTop w:val="0"/>
      <w:marBottom w:val="0"/>
      <w:divBdr>
        <w:top w:val="none" w:sz="0" w:space="0" w:color="auto"/>
        <w:left w:val="none" w:sz="0" w:space="0" w:color="auto"/>
        <w:bottom w:val="none" w:sz="0" w:space="0" w:color="auto"/>
        <w:right w:val="none" w:sz="0" w:space="0" w:color="auto"/>
      </w:divBdr>
    </w:div>
    <w:div w:id="14890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2022-04-05T15:26:00Z</cp:lastPrinted>
  <dcterms:created xsi:type="dcterms:W3CDTF">2022-04-05T15:29:00Z</dcterms:created>
  <dcterms:modified xsi:type="dcterms:W3CDTF">2022-04-05T15:29:00Z</dcterms:modified>
</cp:coreProperties>
</file>