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6"/>
        <w:gridCol w:w="900"/>
        <w:gridCol w:w="198"/>
        <w:gridCol w:w="443"/>
        <w:gridCol w:w="238"/>
        <w:gridCol w:w="201"/>
        <w:gridCol w:w="1030"/>
        <w:gridCol w:w="1278"/>
        <w:gridCol w:w="519"/>
        <w:gridCol w:w="579"/>
        <w:gridCol w:w="428"/>
        <w:gridCol w:w="602"/>
        <w:gridCol w:w="1030"/>
        <w:gridCol w:w="1061"/>
      </w:tblGrid>
      <w:tr w:rsidR="008C75E4" w:rsidRPr="008C75E4" w14:paraId="4201472B" w14:textId="77777777" w:rsidTr="009775FC">
        <w:trPr>
          <w:jc w:val="center"/>
        </w:trPr>
        <w:tc>
          <w:tcPr>
            <w:tcW w:w="9803" w:type="dxa"/>
            <w:gridSpan w:val="14"/>
            <w:tcMar>
              <w:top w:w="57" w:type="dxa"/>
              <w:bottom w:w="57" w:type="dxa"/>
            </w:tcMar>
          </w:tcPr>
          <w:p w14:paraId="242F3497" w14:textId="77777777" w:rsidR="004A5EA9" w:rsidRPr="008C75E4" w:rsidRDefault="00D2449B" w:rsidP="00D2449B">
            <w:pPr>
              <w:jc w:val="center"/>
              <w:rPr>
                <w:rFonts w:ascii="Calibri" w:hAnsi="Calibri"/>
                <w:b/>
                <w:szCs w:val="22"/>
              </w:rPr>
            </w:pPr>
            <w:r w:rsidRPr="008C75E4">
              <w:rPr>
                <w:rFonts w:ascii="Calibri" w:hAnsi="Calibri"/>
                <w:b/>
                <w:szCs w:val="22"/>
              </w:rPr>
              <w:t>R</w:t>
            </w:r>
            <w:r w:rsidR="004A5EA9" w:rsidRPr="008C75E4">
              <w:rPr>
                <w:rFonts w:ascii="Calibri" w:hAnsi="Calibri"/>
                <w:b/>
                <w:szCs w:val="22"/>
              </w:rPr>
              <w:t>eport to be read in conjunction with the Decision Notice.</w:t>
            </w:r>
          </w:p>
        </w:tc>
      </w:tr>
      <w:tr w:rsidR="008C75E4" w:rsidRPr="008C75E4" w14:paraId="580FC558" w14:textId="77777777" w:rsidTr="009775FC">
        <w:trPr>
          <w:trHeight w:val="535"/>
          <w:jc w:val="center"/>
        </w:trPr>
        <w:tc>
          <w:tcPr>
            <w:tcW w:w="1296" w:type="dxa"/>
            <w:tcMar>
              <w:top w:w="57" w:type="dxa"/>
              <w:bottom w:w="57" w:type="dxa"/>
            </w:tcMar>
          </w:tcPr>
          <w:p w14:paraId="46140CF2" w14:textId="77777777" w:rsidR="004936A6" w:rsidRDefault="004936A6" w:rsidP="00D2449B">
            <w:pPr>
              <w:jc w:val="center"/>
              <w:rPr>
                <w:rFonts w:ascii="Calibri" w:hAnsi="Calibri"/>
                <w:b/>
                <w:szCs w:val="22"/>
              </w:rPr>
            </w:pPr>
            <w:r w:rsidRPr="008C75E4">
              <w:rPr>
                <w:rFonts w:ascii="Calibri" w:hAnsi="Calibri"/>
                <w:b/>
                <w:szCs w:val="22"/>
              </w:rPr>
              <w:t>Signed:</w:t>
            </w:r>
          </w:p>
          <w:p w14:paraId="0A416EF8" w14:textId="77777777" w:rsidR="00454754" w:rsidRPr="008C75E4" w:rsidRDefault="00454754" w:rsidP="00D2449B">
            <w:pPr>
              <w:jc w:val="center"/>
              <w:rPr>
                <w:rFonts w:ascii="Calibri" w:hAnsi="Calibri"/>
                <w:b/>
                <w:szCs w:val="22"/>
              </w:rPr>
            </w:pPr>
          </w:p>
        </w:tc>
        <w:tc>
          <w:tcPr>
            <w:tcW w:w="900" w:type="dxa"/>
          </w:tcPr>
          <w:p w14:paraId="0B4AC569" w14:textId="77777777" w:rsidR="004936A6" w:rsidRPr="008C75E4" w:rsidRDefault="004936A6" w:rsidP="00D2449B">
            <w:pPr>
              <w:jc w:val="center"/>
              <w:rPr>
                <w:rFonts w:ascii="Calibri" w:hAnsi="Calibri"/>
                <w:b/>
                <w:szCs w:val="22"/>
              </w:rPr>
            </w:pPr>
            <w:r w:rsidRPr="008C75E4">
              <w:rPr>
                <w:rFonts w:ascii="Calibri" w:hAnsi="Calibri"/>
                <w:b/>
                <w:szCs w:val="22"/>
              </w:rPr>
              <w:t>Officer:</w:t>
            </w:r>
          </w:p>
        </w:tc>
        <w:tc>
          <w:tcPr>
            <w:tcW w:w="1080" w:type="dxa"/>
            <w:gridSpan w:val="4"/>
          </w:tcPr>
          <w:p w14:paraId="4E841227" w14:textId="77777777" w:rsidR="004936A6" w:rsidRPr="004D33C8" w:rsidRDefault="004D33C8" w:rsidP="00D2449B">
            <w:pPr>
              <w:jc w:val="center"/>
              <w:rPr>
                <w:rFonts w:ascii="Calibri" w:hAnsi="Calibri"/>
                <w:szCs w:val="22"/>
              </w:rPr>
            </w:pPr>
            <w:r w:rsidRPr="004D33C8">
              <w:rPr>
                <w:rFonts w:ascii="Calibri" w:hAnsi="Calibri"/>
                <w:szCs w:val="22"/>
              </w:rPr>
              <w:t>BT</w:t>
            </w:r>
          </w:p>
        </w:tc>
        <w:tc>
          <w:tcPr>
            <w:tcW w:w="1030" w:type="dxa"/>
          </w:tcPr>
          <w:p w14:paraId="3BB9472C"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278" w:type="dxa"/>
          </w:tcPr>
          <w:p w14:paraId="4DEC3721" w14:textId="7802446C" w:rsidR="004936A6" w:rsidRPr="004D33C8" w:rsidRDefault="00140D00" w:rsidP="00140D00">
            <w:pPr>
              <w:rPr>
                <w:rFonts w:ascii="Calibri" w:hAnsi="Calibri"/>
                <w:szCs w:val="22"/>
              </w:rPr>
            </w:pPr>
            <w:r>
              <w:rPr>
                <w:rFonts w:ascii="Calibri" w:hAnsi="Calibri"/>
                <w:szCs w:val="22"/>
              </w:rPr>
              <w:t>4/5/2022</w:t>
            </w:r>
          </w:p>
        </w:tc>
        <w:tc>
          <w:tcPr>
            <w:tcW w:w="1098" w:type="dxa"/>
            <w:gridSpan w:val="2"/>
          </w:tcPr>
          <w:p w14:paraId="7A0BC626" w14:textId="77777777" w:rsidR="004936A6" w:rsidRPr="008C75E4" w:rsidRDefault="004936A6" w:rsidP="00D2449B">
            <w:pPr>
              <w:jc w:val="center"/>
              <w:rPr>
                <w:rFonts w:ascii="Calibri" w:hAnsi="Calibri"/>
                <w:b/>
                <w:szCs w:val="22"/>
              </w:rPr>
            </w:pPr>
            <w:r w:rsidRPr="008C75E4">
              <w:rPr>
                <w:rFonts w:ascii="Calibri" w:hAnsi="Calibri"/>
                <w:b/>
                <w:szCs w:val="22"/>
              </w:rPr>
              <w:t>Manager:</w:t>
            </w:r>
          </w:p>
        </w:tc>
        <w:tc>
          <w:tcPr>
            <w:tcW w:w="1030" w:type="dxa"/>
            <w:gridSpan w:val="2"/>
          </w:tcPr>
          <w:p w14:paraId="30BDA5DA" w14:textId="77777777" w:rsidR="004936A6" w:rsidRPr="008C75E4" w:rsidRDefault="004936A6" w:rsidP="00D2449B">
            <w:pPr>
              <w:jc w:val="center"/>
              <w:rPr>
                <w:rFonts w:ascii="Calibri" w:hAnsi="Calibri"/>
                <w:b/>
                <w:szCs w:val="22"/>
              </w:rPr>
            </w:pPr>
          </w:p>
        </w:tc>
        <w:tc>
          <w:tcPr>
            <w:tcW w:w="1030" w:type="dxa"/>
          </w:tcPr>
          <w:p w14:paraId="76907462"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61" w:type="dxa"/>
          </w:tcPr>
          <w:p w14:paraId="1ECDCBCA" w14:textId="77777777" w:rsidR="004936A6" w:rsidRPr="008C75E4" w:rsidRDefault="004936A6" w:rsidP="00D2449B">
            <w:pPr>
              <w:jc w:val="center"/>
              <w:rPr>
                <w:rFonts w:ascii="Calibri" w:hAnsi="Calibri"/>
                <w:b/>
                <w:szCs w:val="22"/>
              </w:rPr>
            </w:pPr>
          </w:p>
        </w:tc>
      </w:tr>
      <w:tr w:rsidR="00E06DFC" w:rsidRPr="008C75E4" w14:paraId="6DEE3FBA" w14:textId="77777777" w:rsidTr="009775FC">
        <w:trPr>
          <w:trHeight w:val="586"/>
          <w:jc w:val="center"/>
        </w:trPr>
        <w:tc>
          <w:tcPr>
            <w:tcW w:w="1296" w:type="dxa"/>
            <w:tcBorders>
              <w:bottom w:val="single" w:sz="4" w:space="0" w:color="BFBFBF" w:themeColor="background1" w:themeShade="BF"/>
            </w:tcBorders>
            <w:tcMar>
              <w:top w:w="57" w:type="dxa"/>
              <w:bottom w:w="57" w:type="dxa"/>
            </w:tcMar>
          </w:tcPr>
          <w:p w14:paraId="7012AD50" w14:textId="77777777" w:rsidR="00E06DFC" w:rsidRPr="008C75E4" w:rsidRDefault="00E06DFC" w:rsidP="00D2449B">
            <w:pPr>
              <w:jc w:val="center"/>
              <w:rPr>
                <w:rFonts w:ascii="Calibri" w:hAnsi="Calibri"/>
                <w:b/>
                <w:szCs w:val="22"/>
              </w:rPr>
            </w:pPr>
            <w:r>
              <w:rPr>
                <w:rFonts w:ascii="Calibri" w:hAnsi="Calibri"/>
                <w:b/>
                <w:szCs w:val="22"/>
              </w:rPr>
              <w:t>Site Notice displayed</w:t>
            </w:r>
          </w:p>
        </w:tc>
        <w:tc>
          <w:tcPr>
            <w:tcW w:w="900" w:type="dxa"/>
            <w:tcBorders>
              <w:bottom w:val="single" w:sz="4" w:space="0" w:color="BFBFBF" w:themeColor="background1" w:themeShade="BF"/>
            </w:tcBorders>
          </w:tcPr>
          <w:p w14:paraId="178FC8EE" w14:textId="77777777" w:rsidR="00E06DFC" w:rsidRPr="004D33C8" w:rsidRDefault="00230AE6" w:rsidP="00D2449B">
            <w:pPr>
              <w:jc w:val="center"/>
              <w:rPr>
                <w:rFonts w:ascii="Calibri" w:hAnsi="Calibri"/>
                <w:szCs w:val="22"/>
              </w:rPr>
            </w:pPr>
            <w:r>
              <w:rPr>
                <w:rFonts w:ascii="Calibri" w:hAnsi="Calibri"/>
                <w:szCs w:val="22"/>
              </w:rPr>
              <w:t>N/A</w:t>
            </w:r>
          </w:p>
        </w:tc>
        <w:tc>
          <w:tcPr>
            <w:tcW w:w="1080" w:type="dxa"/>
            <w:gridSpan w:val="4"/>
            <w:tcBorders>
              <w:bottom w:val="single" w:sz="4" w:space="0" w:color="BFBFBF" w:themeColor="background1" w:themeShade="BF"/>
            </w:tcBorders>
          </w:tcPr>
          <w:p w14:paraId="021C1779" w14:textId="77777777" w:rsidR="00E06DFC" w:rsidRPr="008C75E4" w:rsidRDefault="00E06DFC" w:rsidP="00D2449B">
            <w:pPr>
              <w:jc w:val="center"/>
              <w:rPr>
                <w:rFonts w:ascii="Calibri" w:hAnsi="Calibri"/>
                <w:b/>
                <w:szCs w:val="22"/>
              </w:rPr>
            </w:pPr>
            <w:r>
              <w:rPr>
                <w:rFonts w:ascii="Calibri" w:hAnsi="Calibri"/>
                <w:b/>
                <w:szCs w:val="22"/>
              </w:rPr>
              <w:t>Photos uploaded</w:t>
            </w:r>
          </w:p>
        </w:tc>
        <w:tc>
          <w:tcPr>
            <w:tcW w:w="1030" w:type="dxa"/>
            <w:tcBorders>
              <w:bottom w:val="single" w:sz="4" w:space="0" w:color="BFBFBF" w:themeColor="background1" w:themeShade="BF"/>
            </w:tcBorders>
          </w:tcPr>
          <w:p w14:paraId="0ABD3B9A" w14:textId="77777777" w:rsidR="00E06DFC" w:rsidRPr="004D33C8" w:rsidRDefault="004D33C8" w:rsidP="00D2449B">
            <w:pPr>
              <w:jc w:val="center"/>
              <w:rPr>
                <w:rFonts w:ascii="Calibri" w:hAnsi="Calibri"/>
                <w:szCs w:val="22"/>
              </w:rPr>
            </w:pPr>
            <w:r w:rsidRPr="004D33C8">
              <w:rPr>
                <w:rFonts w:ascii="Calibri" w:hAnsi="Calibri"/>
                <w:szCs w:val="22"/>
              </w:rPr>
              <w:t>Y</w:t>
            </w:r>
          </w:p>
        </w:tc>
        <w:tc>
          <w:tcPr>
            <w:tcW w:w="5497" w:type="dxa"/>
            <w:gridSpan w:val="7"/>
            <w:tcBorders>
              <w:bottom w:val="single" w:sz="4" w:space="0" w:color="BFBFBF" w:themeColor="background1" w:themeShade="BF"/>
            </w:tcBorders>
          </w:tcPr>
          <w:p w14:paraId="18A430BB" w14:textId="77777777" w:rsidR="00E06DFC" w:rsidRPr="008C75E4" w:rsidRDefault="00E06DFC" w:rsidP="00D2449B">
            <w:pPr>
              <w:jc w:val="center"/>
              <w:rPr>
                <w:rFonts w:ascii="Calibri" w:hAnsi="Calibri"/>
                <w:b/>
                <w:szCs w:val="22"/>
              </w:rPr>
            </w:pPr>
          </w:p>
        </w:tc>
      </w:tr>
      <w:tr w:rsidR="008C75E4" w:rsidRPr="008C75E4" w14:paraId="3CEB6798" w14:textId="77777777" w:rsidTr="009775FC">
        <w:trPr>
          <w:jc w:val="center"/>
        </w:trPr>
        <w:tc>
          <w:tcPr>
            <w:tcW w:w="9803" w:type="dxa"/>
            <w:gridSpan w:val="14"/>
            <w:tcBorders>
              <w:left w:val="nil"/>
              <w:right w:val="nil"/>
            </w:tcBorders>
            <w:tcMar>
              <w:top w:w="57" w:type="dxa"/>
              <w:bottom w:w="57" w:type="dxa"/>
            </w:tcMar>
          </w:tcPr>
          <w:p w14:paraId="680FB04D" w14:textId="77777777" w:rsidR="004A5EA9" w:rsidRPr="008C75E4" w:rsidRDefault="004A5EA9" w:rsidP="004A5EA9">
            <w:pPr>
              <w:jc w:val="center"/>
              <w:rPr>
                <w:rFonts w:ascii="Calibri" w:hAnsi="Calibri"/>
                <w:b/>
                <w:szCs w:val="22"/>
              </w:rPr>
            </w:pPr>
          </w:p>
        </w:tc>
      </w:tr>
      <w:tr w:rsidR="008C75E4" w:rsidRPr="008C75E4" w14:paraId="430A84ED" w14:textId="77777777" w:rsidTr="009775FC">
        <w:trPr>
          <w:jc w:val="center"/>
        </w:trPr>
        <w:tc>
          <w:tcPr>
            <w:tcW w:w="2394" w:type="dxa"/>
            <w:gridSpan w:val="3"/>
            <w:tcMar>
              <w:top w:w="57" w:type="dxa"/>
              <w:bottom w:w="57" w:type="dxa"/>
            </w:tcMar>
          </w:tcPr>
          <w:p w14:paraId="2DF20218" w14:textId="77777777" w:rsidR="004A5EA9" w:rsidRPr="008C75E4" w:rsidRDefault="004A5EA9">
            <w:pPr>
              <w:rPr>
                <w:rFonts w:ascii="Calibri" w:hAnsi="Calibri"/>
                <w:b/>
                <w:szCs w:val="22"/>
              </w:rPr>
            </w:pPr>
            <w:r w:rsidRPr="008C75E4">
              <w:rPr>
                <w:rFonts w:ascii="Calibri" w:hAnsi="Calibri"/>
                <w:b/>
                <w:szCs w:val="22"/>
              </w:rPr>
              <w:t>Application Ref:</w:t>
            </w:r>
          </w:p>
        </w:tc>
        <w:tc>
          <w:tcPr>
            <w:tcW w:w="3709" w:type="dxa"/>
            <w:gridSpan w:val="6"/>
          </w:tcPr>
          <w:p w14:paraId="38471E52" w14:textId="70E11999" w:rsidR="004A5EA9" w:rsidRPr="008C75E4" w:rsidRDefault="006644F6" w:rsidP="008F6B58">
            <w:pPr>
              <w:rPr>
                <w:rFonts w:ascii="Calibri" w:hAnsi="Calibri"/>
                <w:szCs w:val="22"/>
              </w:rPr>
            </w:pPr>
            <w:r>
              <w:rPr>
                <w:rFonts w:ascii="Calibri" w:hAnsi="Calibri"/>
                <w:szCs w:val="22"/>
              </w:rPr>
              <w:t>3/202</w:t>
            </w:r>
            <w:r w:rsidR="00E22EE5">
              <w:rPr>
                <w:rFonts w:ascii="Calibri" w:hAnsi="Calibri"/>
                <w:szCs w:val="22"/>
              </w:rPr>
              <w:t>2</w:t>
            </w:r>
            <w:r>
              <w:rPr>
                <w:rFonts w:ascii="Calibri" w:hAnsi="Calibri"/>
                <w:szCs w:val="22"/>
              </w:rPr>
              <w:t>/</w:t>
            </w:r>
            <w:r w:rsidR="00E22EE5">
              <w:rPr>
                <w:rFonts w:ascii="Calibri" w:hAnsi="Calibri"/>
                <w:szCs w:val="22"/>
              </w:rPr>
              <w:t>0162</w:t>
            </w:r>
          </w:p>
        </w:tc>
        <w:tc>
          <w:tcPr>
            <w:tcW w:w="3700" w:type="dxa"/>
            <w:gridSpan w:val="5"/>
            <w:vMerge w:val="restart"/>
            <w:tcMar>
              <w:top w:w="57" w:type="dxa"/>
              <w:bottom w:w="57" w:type="dxa"/>
            </w:tcMar>
          </w:tcPr>
          <w:p w14:paraId="1B631432" w14:textId="77777777" w:rsidR="004A5EA9" w:rsidRPr="008C75E4" w:rsidRDefault="004A5EA9">
            <w:pPr>
              <w:rPr>
                <w:rFonts w:ascii="Calibri" w:hAnsi="Calibri"/>
                <w:szCs w:val="22"/>
              </w:rPr>
            </w:pPr>
            <w:r w:rsidRPr="008C75E4">
              <w:rPr>
                <w:rFonts w:ascii="Calibri" w:hAnsi="Calibri"/>
                <w:noProof/>
                <w:szCs w:val="22"/>
                <w:lang w:eastAsia="en-GB"/>
              </w:rPr>
              <w:drawing>
                <wp:anchor distT="0" distB="0" distL="114300" distR="114300" simplePos="0" relativeHeight="251661824" behindDoc="0" locked="0" layoutInCell="1" allowOverlap="1" wp14:anchorId="14B34DB2" wp14:editId="3DB87311">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C75E4" w:rsidRPr="008C75E4" w14:paraId="3FDEF4DD" w14:textId="77777777" w:rsidTr="009775FC">
        <w:trPr>
          <w:jc w:val="center"/>
        </w:trPr>
        <w:tc>
          <w:tcPr>
            <w:tcW w:w="2394" w:type="dxa"/>
            <w:gridSpan w:val="3"/>
            <w:tcMar>
              <w:top w:w="57" w:type="dxa"/>
              <w:bottom w:w="57" w:type="dxa"/>
            </w:tcMar>
          </w:tcPr>
          <w:p w14:paraId="059A4BDF" w14:textId="77777777" w:rsidR="004A5EA9" w:rsidRPr="008C75E4" w:rsidRDefault="004A5EA9">
            <w:pPr>
              <w:rPr>
                <w:rFonts w:ascii="Calibri" w:hAnsi="Calibri"/>
                <w:b/>
                <w:szCs w:val="22"/>
              </w:rPr>
            </w:pPr>
            <w:r w:rsidRPr="008C75E4">
              <w:rPr>
                <w:rFonts w:ascii="Calibri" w:hAnsi="Calibri"/>
                <w:b/>
                <w:szCs w:val="22"/>
              </w:rPr>
              <w:t>Date Inspected:</w:t>
            </w:r>
          </w:p>
        </w:tc>
        <w:tc>
          <w:tcPr>
            <w:tcW w:w="3709" w:type="dxa"/>
            <w:gridSpan w:val="6"/>
          </w:tcPr>
          <w:p w14:paraId="0B5D6057" w14:textId="11BEB64F" w:rsidR="004A5EA9" w:rsidRPr="008C75E4" w:rsidRDefault="00E22EE5" w:rsidP="002C6277">
            <w:pPr>
              <w:rPr>
                <w:rFonts w:ascii="Calibri" w:hAnsi="Calibri"/>
                <w:szCs w:val="22"/>
              </w:rPr>
            </w:pPr>
            <w:r>
              <w:rPr>
                <w:rFonts w:ascii="Calibri" w:hAnsi="Calibri"/>
                <w:szCs w:val="22"/>
              </w:rPr>
              <w:t>22</w:t>
            </w:r>
            <w:r w:rsidR="006644F6">
              <w:rPr>
                <w:rFonts w:ascii="Calibri" w:hAnsi="Calibri"/>
                <w:szCs w:val="22"/>
              </w:rPr>
              <w:t>/</w:t>
            </w:r>
            <w:r>
              <w:rPr>
                <w:rFonts w:ascii="Calibri" w:hAnsi="Calibri"/>
                <w:szCs w:val="22"/>
              </w:rPr>
              <w:t>3</w:t>
            </w:r>
            <w:r w:rsidR="006644F6">
              <w:rPr>
                <w:rFonts w:ascii="Calibri" w:hAnsi="Calibri"/>
                <w:szCs w:val="22"/>
              </w:rPr>
              <w:t>/202</w:t>
            </w:r>
            <w:r>
              <w:rPr>
                <w:rFonts w:ascii="Calibri" w:hAnsi="Calibri"/>
                <w:szCs w:val="22"/>
              </w:rPr>
              <w:t>2</w:t>
            </w:r>
          </w:p>
        </w:tc>
        <w:tc>
          <w:tcPr>
            <w:tcW w:w="3700" w:type="dxa"/>
            <w:gridSpan w:val="5"/>
            <w:vMerge/>
            <w:tcMar>
              <w:top w:w="57" w:type="dxa"/>
              <w:bottom w:w="57" w:type="dxa"/>
            </w:tcMar>
          </w:tcPr>
          <w:p w14:paraId="1845912C" w14:textId="77777777" w:rsidR="004A5EA9" w:rsidRPr="008C75E4" w:rsidRDefault="004A5EA9">
            <w:pPr>
              <w:rPr>
                <w:rFonts w:ascii="Calibri" w:hAnsi="Calibri"/>
                <w:szCs w:val="22"/>
              </w:rPr>
            </w:pPr>
          </w:p>
        </w:tc>
      </w:tr>
      <w:tr w:rsidR="008C75E4" w:rsidRPr="008C75E4" w14:paraId="16EC3F53" w14:textId="77777777" w:rsidTr="009775FC">
        <w:trPr>
          <w:jc w:val="center"/>
        </w:trPr>
        <w:tc>
          <w:tcPr>
            <w:tcW w:w="2394" w:type="dxa"/>
            <w:gridSpan w:val="3"/>
            <w:tcMar>
              <w:top w:w="57" w:type="dxa"/>
              <w:bottom w:w="57" w:type="dxa"/>
            </w:tcMar>
          </w:tcPr>
          <w:p w14:paraId="67649EBF" w14:textId="77777777" w:rsidR="004A5EA9" w:rsidRPr="008C75E4" w:rsidRDefault="00D2449B">
            <w:pPr>
              <w:rPr>
                <w:rFonts w:ascii="Calibri" w:hAnsi="Calibri"/>
                <w:b/>
                <w:szCs w:val="22"/>
              </w:rPr>
            </w:pPr>
            <w:r w:rsidRPr="008C75E4">
              <w:rPr>
                <w:rFonts w:ascii="Calibri" w:hAnsi="Calibri"/>
                <w:b/>
                <w:szCs w:val="22"/>
              </w:rPr>
              <w:t>Officer</w:t>
            </w:r>
            <w:r w:rsidR="004A5EA9" w:rsidRPr="008C75E4">
              <w:rPr>
                <w:rFonts w:ascii="Calibri" w:hAnsi="Calibri"/>
                <w:b/>
                <w:szCs w:val="22"/>
              </w:rPr>
              <w:t>:</w:t>
            </w:r>
          </w:p>
        </w:tc>
        <w:tc>
          <w:tcPr>
            <w:tcW w:w="3709" w:type="dxa"/>
            <w:gridSpan w:val="6"/>
          </w:tcPr>
          <w:p w14:paraId="1A2AE4C6" w14:textId="77777777" w:rsidR="004A5EA9" w:rsidRPr="004D33C8" w:rsidRDefault="004D33C8" w:rsidP="00811771">
            <w:pPr>
              <w:rPr>
                <w:rFonts w:ascii="Calibri" w:hAnsi="Calibri"/>
                <w:szCs w:val="22"/>
              </w:rPr>
            </w:pPr>
            <w:r w:rsidRPr="004D33C8">
              <w:rPr>
                <w:rFonts w:ascii="Calibri" w:hAnsi="Calibri"/>
                <w:szCs w:val="22"/>
              </w:rPr>
              <w:t>BT</w:t>
            </w:r>
          </w:p>
        </w:tc>
        <w:tc>
          <w:tcPr>
            <w:tcW w:w="3700" w:type="dxa"/>
            <w:gridSpan w:val="5"/>
            <w:vMerge/>
            <w:tcMar>
              <w:top w:w="57" w:type="dxa"/>
              <w:bottom w:w="57" w:type="dxa"/>
            </w:tcMar>
          </w:tcPr>
          <w:p w14:paraId="7A973C2B" w14:textId="77777777" w:rsidR="004A5EA9" w:rsidRPr="008C75E4" w:rsidRDefault="004A5EA9">
            <w:pPr>
              <w:rPr>
                <w:rFonts w:ascii="Calibri" w:hAnsi="Calibri"/>
                <w:szCs w:val="22"/>
              </w:rPr>
            </w:pPr>
          </w:p>
        </w:tc>
      </w:tr>
      <w:tr w:rsidR="00FD334A" w:rsidRPr="008C75E4" w14:paraId="57CFDEED" w14:textId="77777777" w:rsidTr="009775FC">
        <w:trPr>
          <w:jc w:val="center"/>
        </w:trPr>
        <w:tc>
          <w:tcPr>
            <w:tcW w:w="6103" w:type="dxa"/>
            <w:gridSpan w:val="9"/>
            <w:tcBorders>
              <w:bottom w:val="single" w:sz="4" w:space="0" w:color="BFBFBF" w:themeColor="background1" w:themeShade="BF"/>
            </w:tcBorders>
            <w:tcMar>
              <w:top w:w="57" w:type="dxa"/>
              <w:bottom w:w="57" w:type="dxa"/>
            </w:tcMar>
          </w:tcPr>
          <w:p w14:paraId="004616D1" w14:textId="77777777" w:rsidR="00FD334A" w:rsidRPr="008C75E4" w:rsidRDefault="00FD334A" w:rsidP="004A5EA9">
            <w:pPr>
              <w:rPr>
                <w:rFonts w:ascii="Calibri" w:hAnsi="Calibri"/>
                <w:b/>
                <w:szCs w:val="22"/>
              </w:rPr>
            </w:pPr>
            <w:r w:rsidRPr="008C75E4">
              <w:rPr>
                <w:rFonts w:ascii="Calibri" w:hAnsi="Calibri"/>
                <w:b/>
                <w:szCs w:val="22"/>
              </w:rPr>
              <w:t xml:space="preserve">DELEGATED ITEM FILE REPORT: </w:t>
            </w:r>
          </w:p>
        </w:tc>
        <w:tc>
          <w:tcPr>
            <w:tcW w:w="1007" w:type="dxa"/>
            <w:gridSpan w:val="2"/>
            <w:tcBorders>
              <w:bottom w:val="single" w:sz="4" w:space="0" w:color="BFBFBF" w:themeColor="background1" w:themeShade="BF"/>
            </w:tcBorders>
          </w:tcPr>
          <w:p w14:paraId="1BE6043A" w14:textId="77777777" w:rsidR="00FD334A" w:rsidRPr="008C75E4" w:rsidRDefault="00FD334A" w:rsidP="00FD334A">
            <w:pPr>
              <w:rPr>
                <w:rFonts w:ascii="Calibri" w:hAnsi="Calibri"/>
                <w:b/>
                <w:szCs w:val="22"/>
              </w:rPr>
            </w:pPr>
            <w:r>
              <w:rPr>
                <w:rFonts w:ascii="Calibri" w:hAnsi="Calibri"/>
                <w:b/>
                <w:szCs w:val="22"/>
              </w:rPr>
              <w:t>Decision</w:t>
            </w:r>
          </w:p>
        </w:tc>
        <w:tc>
          <w:tcPr>
            <w:tcW w:w="2693" w:type="dxa"/>
            <w:gridSpan w:val="3"/>
            <w:tcBorders>
              <w:bottom w:val="single" w:sz="4" w:space="0" w:color="BFBFBF" w:themeColor="background1" w:themeShade="BF"/>
            </w:tcBorders>
          </w:tcPr>
          <w:p w14:paraId="623CF6AB" w14:textId="4B399C18" w:rsidR="00FD334A" w:rsidRPr="000267F9" w:rsidRDefault="00E22EE5" w:rsidP="00FD334A">
            <w:pPr>
              <w:rPr>
                <w:rFonts w:ascii="Calibri" w:hAnsi="Calibri"/>
                <w:szCs w:val="22"/>
              </w:rPr>
            </w:pPr>
            <w:r>
              <w:rPr>
                <w:rFonts w:ascii="Calibri" w:hAnsi="Calibri"/>
                <w:szCs w:val="22"/>
              </w:rPr>
              <w:t>Approval</w:t>
            </w:r>
          </w:p>
        </w:tc>
      </w:tr>
      <w:tr w:rsidR="008C75E4" w:rsidRPr="008C75E4" w14:paraId="389432DB" w14:textId="77777777" w:rsidTr="009775FC">
        <w:trPr>
          <w:trHeight w:hRule="exact" w:val="144"/>
          <w:jc w:val="center"/>
        </w:trPr>
        <w:tc>
          <w:tcPr>
            <w:tcW w:w="9803" w:type="dxa"/>
            <w:gridSpan w:val="14"/>
            <w:tcBorders>
              <w:left w:val="nil"/>
              <w:right w:val="nil"/>
            </w:tcBorders>
            <w:tcMar>
              <w:top w:w="57" w:type="dxa"/>
              <w:bottom w:w="57" w:type="dxa"/>
            </w:tcMar>
          </w:tcPr>
          <w:p w14:paraId="5CA81E03" w14:textId="77777777" w:rsidR="004A5EA9" w:rsidRPr="00504440" w:rsidRDefault="004A5EA9" w:rsidP="007E0D23">
            <w:pPr>
              <w:tabs>
                <w:tab w:val="left" w:pos="4007"/>
              </w:tabs>
              <w:rPr>
                <w:rFonts w:ascii="Calibri" w:hAnsi="Calibri"/>
                <w:b/>
                <w:sz w:val="4"/>
                <w:szCs w:val="4"/>
              </w:rPr>
            </w:pPr>
          </w:p>
        </w:tc>
      </w:tr>
      <w:tr w:rsidR="008C75E4" w:rsidRPr="008C75E4" w14:paraId="57B9DA0B" w14:textId="77777777" w:rsidTr="009775FC">
        <w:trPr>
          <w:jc w:val="center"/>
        </w:trPr>
        <w:tc>
          <w:tcPr>
            <w:tcW w:w="3075" w:type="dxa"/>
            <w:gridSpan w:val="5"/>
            <w:tcMar>
              <w:top w:w="57" w:type="dxa"/>
              <w:bottom w:w="57" w:type="dxa"/>
            </w:tcMar>
          </w:tcPr>
          <w:p w14:paraId="286FC644" w14:textId="77777777" w:rsidR="004A5EA9" w:rsidRPr="008C75E4" w:rsidRDefault="004A5EA9" w:rsidP="00A95D89">
            <w:pPr>
              <w:rPr>
                <w:rFonts w:ascii="Calibri" w:hAnsi="Calibri"/>
                <w:b/>
                <w:szCs w:val="22"/>
              </w:rPr>
            </w:pPr>
            <w:r w:rsidRPr="008C75E4">
              <w:rPr>
                <w:rFonts w:ascii="Calibri" w:hAnsi="Calibri"/>
                <w:b/>
                <w:szCs w:val="22"/>
              </w:rPr>
              <w:t xml:space="preserve">Development </w:t>
            </w:r>
            <w:r w:rsidR="00A95D89" w:rsidRPr="008C75E4">
              <w:rPr>
                <w:rFonts w:ascii="Calibri" w:hAnsi="Calibri"/>
                <w:b/>
                <w:szCs w:val="22"/>
              </w:rPr>
              <w:t>Description</w:t>
            </w:r>
            <w:r w:rsidRPr="008C75E4">
              <w:rPr>
                <w:rFonts w:ascii="Calibri" w:hAnsi="Calibri"/>
                <w:b/>
                <w:szCs w:val="22"/>
              </w:rPr>
              <w:t>:</w:t>
            </w:r>
          </w:p>
        </w:tc>
        <w:tc>
          <w:tcPr>
            <w:tcW w:w="6728" w:type="dxa"/>
            <w:gridSpan w:val="9"/>
          </w:tcPr>
          <w:p w14:paraId="6315D5D9" w14:textId="1FC1C7BE" w:rsidR="00D13259" w:rsidRPr="008C75E4" w:rsidRDefault="00E22EE5">
            <w:pPr>
              <w:rPr>
                <w:rFonts w:ascii="Calibri" w:hAnsi="Calibri"/>
                <w:szCs w:val="22"/>
              </w:rPr>
            </w:pPr>
            <w:r w:rsidRPr="00E22EE5">
              <w:rPr>
                <w:rFonts w:ascii="Calibri" w:hAnsi="Calibri"/>
                <w:szCs w:val="22"/>
              </w:rPr>
              <w:t>Development of new ramp and external viewing area to allow disabled access to clubhouse and terrace.</w:t>
            </w:r>
          </w:p>
        </w:tc>
      </w:tr>
      <w:tr w:rsidR="008C75E4" w:rsidRPr="008C75E4" w14:paraId="3E3EA155" w14:textId="77777777" w:rsidTr="009775FC">
        <w:trPr>
          <w:jc w:val="center"/>
        </w:trPr>
        <w:tc>
          <w:tcPr>
            <w:tcW w:w="3075" w:type="dxa"/>
            <w:gridSpan w:val="5"/>
            <w:tcBorders>
              <w:bottom w:val="single" w:sz="4" w:space="0" w:color="BFBFBF" w:themeColor="background1" w:themeShade="BF"/>
            </w:tcBorders>
            <w:tcMar>
              <w:top w:w="57" w:type="dxa"/>
              <w:bottom w:w="57" w:type="dxa"/>
            </w:tcMar>
          </w:tcPr>
          <w:p w14:paraId="0FEECDA3" w14:textId="77777777" w:rsidR="002A01CF" w:rsidRPr="008C75E4" w:rsidRDefault="002A01CF">
            <w:pPr>
              <w:rPr>
                <w:rFonts w:ascii="Calibri" w:hAnsi="Calibri"/>
                <w:b/>
                <w:szCs w:val="22"/>
              </w:rPr>
            </w:pPr>
            <w:r w:rsidRPr="008C75E4">
              <w:rPr>
                <w:rFonts w:ascii="Calibri" w:hAnsi="Calibri"/>
                <w:b/>
                <w:szCs w:val="22"/>
              </w:rPr>
              <w:t>Site Address</w:t>
            </w:r>
            <w:r w:rsidR="00A95D89" w:rsidRPr="008C75E4">
              <w:rPr>
                <w:rFonts w:ascii="Calibri" w:hAnsi="Calibri"/>
                <w:b/>
                <w:szCs w:val="22"/>
              </w:rPr>
              <w:t>/Location</w:t>
            </w:r>
            <w:r w:rsidRPr="008C75E4">
              <w:rPr>
                <w:rFonts w:ascii="Calibri" w:hAnsi="Calibri"/>
                <w:b/>
                <w:szCs w:val="22"/>
              </w:rPr>
              <w:t>:</w:t>
            </w:r>
          </w:p>
        </w:tc>
        <w:tc>
          <w:tcPr>
            <w:tcW w:w="6728" w:type="dxa"/>
            <w:gridSpan w:val="9"/>
            <w:tcBorders>
              <w:bottom w:val="single" w:sz="4" w:space="0" w:color="BFBFBF" w:themeColor="background1" w:themeShade="BF"/>
            </w:tcBorders>
          </w:tcPr>
          <w:p w14:paraId="5753A06F" w14:textId="6671AB3D" w:rsidR="002A01CF" w:rsidRPr="00E22EE5" w:rsidRDefault="00E22EE5" w:rsidP="00A42E82">
            <w:pPr>
              <w:rPr>
                <w:rFonts w:ascii="Calibri" w:hAnsi="Calibri"/>
                <w:szCs w:val="22"/>
              </w:rPr>
            </w:pPr>
            <w:r w:rsidRPr="00E22EE5">
              <w:rPr>
                <w:rFonts w:ascii="Calibri" w:hAnsi="Calibri"/>
                <w:szCs w:val="22"/>
              </w:rPr>
              <w:t>Longridge Cricket Club, Chipping Road, Longridge. PR3 2NB</w:t>
            </w:r>
          </w:p>
        </w:tc>
      </w:tr>
      <w:tr w:rsidR="008C75E4" w:rsidRPr="008C75E4" w14:paraId="7C98B64E" w14:textId="77777777" w:rsidTr="009775FC">
        <w:trPr>
          <w:trHeight w:hRule="exact" w:val="144"/>
          <w:jc w:val="center"/>
        </w:trPr>
        <w:tc>
          <w:tcPr>
            <w:tcW w:w="9803" w:type="dxa"/>
            <w:gridSpan w:val="14"/>
            <w:tcBorders>
              <w:left w:val="nil"/>
              <w:right w:val="nil"/>
            </w:tcBorders>
            <w:tcMar>
              <w:top w:w="57" w:type="dxa"/>
              <w:bottom w:w="57" w:type="dxa"/>
            </w:tcMar>
          </w:tcPr>
          <w:p w14:paraId="03C02003" w14:textId="77777777" w:rsidR="00A95D89" w:rsidRPr="00504440" w:rsidRDefault="00A95D89" w:rsidP="007E0D23">
            <w:pPr>
              <w:tabs>
                <w:tab w:val="left" w:pos="2667"/>
              </w:tabs>
              <w:rPr>
                <w:rFonts w:ascii="Calibri" w:hAnsi="Calibri"/>
                <w:b/>
                <w:sz w:val="4"/>
                <w:szCs w:val="4"/>
              </w:rPr>
            </w:pPr>
          </w:p>
        </w:tc>
      </w:tr>
      <w:tr w:rsidR="008C75E4" w:rsidRPr="008C75E4" w14:paraId="4A20484D" w14:textId="77777777" w:rsidTr="009775FC">
        <w:trPr>
          <w:jc w:val="center"/>
        </w:trPr>
        <w:tc>
          <w:tcPr>
            <w:tcW w:w="3075" w:type="dxa"/>
            <w:gridSpan w:val="5"/>
            <w:tcMar>
              <w:top w:w="57" w:type="dxa"/>
              <w:bottom w:w="57" w:type="dxa"/>
            </w:tcMar>
          </w:tcPr>
          <w:p w14:paraId="0996B66A" w14:textId="77777777" w:rsidR="00C618DB" w:rsidRPr="008C75E4" w:rsidRDefault="00C618DB">
            <w:pPr>
              <w:rPr>
                <w:rFonts w:ascii="Calibri" w:hAnsi="Calibri"/>
                <w:b/>
                <w:szCs w:val="22"/>
              </w:rPr>
            </w:pPr>
            <w:r w:rsidRPr="008C75E4">
              <w:rPr>
                <w:rFonts w:ascii="Calibri" w:hAnsi="Calibri"/>
                <w:b/>
                <w:szCs w:val="22"/>
              </w:rPr>
              <w:t xml:space="preserve">CONSULTATIONS: </w:t>
            </w:r>
          </w:p>
        </w:tc>
        <w:tc>
          <w:tcPr>
            <w:tcW w:w="6728" w:type="dxa"/>
            <w:gridSpan w:val="9"/>
          </w:tcPr>
          <w:p w14:paraId="75E0BF85" w14:textId="77777777" w:rsidR="00C618DB" w:rsidRPr="008C75E4" w:rsidRDefault="00C618DB">
            <w:pPr>
              <w:rPr>
                <w:rFonts w:ascii="Calibri" w:hAnsi="Calibri"/>
                <w:b/>
                <w:szCs w:val="22"/>
              </w:rPr>
            </w:pPr>
            <w:r w:rsidRPr="008C75E4">
              <w:rPr>
                <w:rFonts w:ascii="Calibri" w:hAnsi="Calibri"/>
                <w:b/>
                <w:szCs w:val="22"/>
              </w:rPr>
              <w:t>Parish/Town Council</w:t>
            </w:r>
          </w:p>
        </w:tc>
      </w:tr>
      <w:tr w:rsidR="008C75E4" w:rsidRPr="008C75E4" w14:paraId="54C9DEBF" w14:textId="77777777" w:rsidTr="009775FC">
        <w:trPr>
          <w:jc w:val="center"/>
        </w:trPr>
        <w:tc>
          <w:tcPr>
            <w:tcW w:w="9803" w:type="dxa"/>
            <w:gridSpan w:val="14"/>
            <w:tcBorders>
              <w:bottom w:val="single" w:sz="4" w:space="0" w:color="BFBFBF" w:themeColor="background1" w:themeShade="BF"/>
            </w:tcBorders>
            <w:tcMar>
              <w:top w:w="57" w:type="dxa"/>
              <w:bottom w:w="57" w:type="dxa"/>
            </w:tcMar>
          </w:tcPr>
          <w:p w14:paraId="53829CE5" w14:textId="33E83361" w:rsidR="00BC0FF2" w:rsidRPr="00A47F23" w:rsidRDefault="00E22EE5" w:rsidP="00A47F23">
            <w:pPr>
              <w:jc w:val="both"/>
              <w:rPr>
                <w:rFonts w:ascii="Calibri" w:hAnsi="Calibri"/>
                <w:szCs w:val="22"/>
              </w:rPr>
            </w:pPr>
            <w:r>
              <w:rPr>
                <w:rFonts w:ascii="Calibri" w:hAnsi="Calibri"/>
                <w:szCs w:val="22"/>
              </w:rPr>
              <w:t>Longridge Town</w:t>
            </w:r>
            <w:r w:rsidR="00A47F23">
              <w:rPr>
                <w:rFonts w:ascii="Calibri" w:hAnsi="Calibri"/>
                <w:szCs w:val="22"/>
              </w:rPr>
              <w:t xml:space="preserve"> Council </w:t>
            </w:r>
            <w:r w:rsidR="00E578C2">
              <w:rPr>
                <w:rFonts w:ascii="Calibri" w:hAnsi="Calibri"/>
                <w:szCs w:val="22"/>
              </w:rPr>
              <w:t>have no objections.</w:t>
            </w:r>
          </w:p>
        </w:tc>
      </w:tr>
      <w:tr w:rsidR="008C75E4" w:rsidRPr="008C75E4" w14:paraId="615BE4E4" w14:textId="77777777" w:rsidTr="009775FC">
        <w:trPr>
          <w:trHeight w:hRule="exact" w:val="144"/>
          <w:jc w:val="center"/>
        </w:trPr>
        <w:tc>
          <w:tcPr>
            <w:tcW w:w="9803" w:type="dxa"/>
            <w:gridSpan w:val="14"/>
            <w:tcBorders>
              <w:left w:val="nil"/>
              <w:right w:val="nil"/>
            </w:tcBorders>
            <w:tcMar>
              <w:top w:w="57" w:type="dxa"/>
              <w:bottom w:w="57" w:type="dxa"/>
            </w:tcMar>
          </w:tcPr>
          <w:p w14:paraId="5F733242" w14:textId="77777777" w:rsidR="00C618DB" w:rsidRPr="00504440" w:rsidRDefault="00C618DB" w:rsidP="006126D1">
            <w:pPr>
              <w:jc w:val="both"/>
              <w:rPr>
                <w:rFonts w:ascii="Calibri" w:hAnsi="Calibri"/>
                <w:bCs/>
                <w:sz w:val="4"/>
                <w:szCs w:val="4"/>
              </w:rPr>
            </w:pPr>
          </w:p>
        </w:tc>
      </w:tr>
      <w:tr w:rsidR="008C75E4" w:rsidRPr="008C75E4" w14:paraId="66B6D2C6" w14:textId="77777777" w:rsidTr="009775FC">
        <w:trPr>
          <w:jc w:val="center"/>
        </w:trPr>
        <w:tc>
          <w:tcPr>
            <w:tcW w:w="3075" w:type="dxa"/>
            <w:gridSpan w:val="5"/>
            <w:tcMar>
              <w:top w:w="57" w:type="dxa"/>
              <w:bottom w:w="57" w:type="dxa"/>
            </w:tcMar>
          </w:tcPr>
          <w:p w14:paraId="1D68F3A5" w14:textId="77777777" w:rsidR="00C618DB" w:rsidRPr="008C75E4" w:rsidRDefault="00C618DB" w:rsidP="006126D1">
            <w:pPr>
              <w:jc w:val="both"/>
              <w:rPr>
                <w:rFonts w:ascii="Calibri" w:hAnsi="Calibri"/>
                <w:b/>
                <w:szCs w:val="22"/>
              </w:rPr>
            </w:pPr>
            <w:r w:rsidRPr="008C75E4">
              <w:rPr>
                <w:rFonts w:ascii="Calibri" w:hAnsi="Calibri"/>
                <w:b/>
                <w:szCs w:val="22"/>
              </w:rPr>
              <w:t xml:space="preserve">CONSULTATIONS: </w:t>
            </w:r>
          </w:p>
        </w:tc>
        <w:tc>
          <w:tcPr>
            <w:tcW w:w="6728" w:type="dxa"/>
            <w:gridSpan w:val="9"/>
          </w:tcPr>
          <w:p w14:paraId="5E57BB3C" w14:textId="77777777" w:rsidR="00C618DB" w:rsidRPr="008C75E4" w:rsidRDefault="00C618DB" w:rsidP="006126D1">
            <w:pPr>
              <w:jc w:val="both"/>
              <w:rPr>
                <w:rFonts w:ascii="Calibri" w:hAnsi="Calibri"/>
                <w:b/>
                <w:szCs w:val="22"/>
              </w:rPr>
            </w:pPr>
            <w:r w:rsidRPr="008C75E4">
              <w:rPr>
                <w:rFonts w:ascii="Calibri" w:hAnsi="Calibri"/>
                <w:b/>
                <w:szCs w:val="22"/>
              </w:rPr>
              <w:t>Highways/Water Authority/Other Bodies</w:t>
            </w:r>
          </w:p>
        </w:tc>
      </w:tr>
      <w:tr w:rsidR="009130B6" w:rsidRPr="008C75E4" w14:paraId="1728DC25" w14:textId="77777777" w:rsidTr="003B4241">
        <w:trPr>
          <w:jc w:val="center"/>
        </w:trPr>
        <w:tc>
          <w:tcPr>
            <w:tcW w:w="9803" w:type="dxa"/>
            <w:gridSpan w:val="14"/>
            <w:tcMar>
              <w:top w:w="57" w:type="dxa"/>
              <w:bottom w:w="57" w:type="dxa"/>
            </w:tcMar>
          </w:tcPr>
          <w:p w14:paraId="0EC0D7F0" w14:textId="1980912B" w:rsidR="009130B6" w:rsidRPr="002A239D" w:rsidRDefault="00E22EE5" w:rsidP="006126D1">
            <w:pPr>
              <w:jc w:val="both"/>
              <w:rPr>
                <w:rFonts w:ascii="Calibri" w:hAnsi="Calibri"/>
                <w:szCs w:val="22"/>
              </w:rPr>
            </w:pPr>
            <w:r>
              <w:rPr>
                <w:rFonts w:ascii="Calibri" w:hAnsi="Calibri"/>
                <w:szCs w:val="22"/>
              </w:rPr>
              <w:t>LCC Highways: No objections subject to conditions.</w:t>
            </w:r>
          </w:p>
        </w:tc>
      </w:tr>
      <w:tr w:rsidR="008C75E4" w:rsidRPr="008C75E4" w14:paraId="64F1E4C0" w14:textId="77777777" w:rsidTr="009775FC">
        <w:trPr>
          <w:jc w:val="center"/>
        </w:trPr>
        <w:tc>
          <w:tcPr>
            <w:tcW w:w="3075" w:type="dxa"/>
            <w:gridSpan w:val="5"/>
            <w:tcMar>
              <w:top w:w="57" w:type="dxa"/>
              <w:bottom w:w="57" w:type="dxa"/>
            </w:tcMar>
          </w:tcPr>
          <w:p w14:paraId="159235A3" w14:textId="77777777" w:rsidR="00C0704D" w:rsidRPr="008C75E4" w:rsidRDefault="00C0704D" w:rsidP="006126D1">
            <w:pPr>
              <w:jc w:val="both"/>
              <w:rPr>
                <w:rFonts w:ascii="Calibri" w:hAnsi="Calibri"/>
                <w:b/>
                <w:szCs w:val="22"/>
              </w:rPr>
            </w:pPr>
            <w:r w:rsidRPr="008C75E4">
              <w:rPr>
                <w:rFonts w:ascii="Calibri" w:hAnsi="Calibri"/>
                <w:b/>
                <w:szCs w:val="22"/>
              </w:rPr>
              <w:t xml:space="preserve">CONSULTATIONS: </w:t>
            </w:r>
          </w:p>
        </w:tc>
        <w:tc>
          <w:tcPr>
            <w:tcW w:w="6728" w:type="dxa"/>
            <w:gridSpan w:val="9"/>
          </w:tcPr>
          <w:p w14:paraId="2520588D" w14:textId="77777777" w:rsidR="00C0704D" w:rsidRPr="008C75E4" w:rsidRDefault="00C0704D" w:rsidP="006126D1">
            <w:pPr>
              <w:jc w:val="both"/>
              <w:rPr>
                <w:rFonts w:ascii="Calibri" w:hAnsi="Calibri"/>
                <w:b/>
                <w:szCs w:val="22"/>
              </w:rPr>
            </w:pPr>
            <w:r w:rsidRPr="008C75E4">
              <w:rPr>
                <w:rFonts w:ascii="Calibri" w:hAnsi="Calibri"/>
                <w:b/>
                <w:szCs w:val="22"/>
              </w:rPr>
              <w:t>Additional Representations.</w:t>
            </w:r>
          </w:p>
        </w:tc>
      </w:tr>
      <w:tr w:rsidR="008C75E4" w:rsidRPr="008C75E4" w14:paraId="1AA63353" w14:textId="77777777" w:rsidTr="009775FC">
        <w:trPr>
          <w:jc w:val="center"/>
        </w:trPr>
        <w:tc>
          <w:tcPr>
            <w:tcW w:w="9803" w:type="dxa"/>
            <w:gridSpan w:val="14"/>
            <w:tcBorders>
              <w:bottom w:val="single" w:sz="4" w:space="0" w:color="BFBFBF" w:themeColor="background1" w:themeShade="BF"/>
            </w:tcBorders>
            <w:tcMar>
              <w:top w:w="57" w:type="dxa"/>
              <w:bottom w:w="57" w:type="dxa"/>
            </w:tcMar>
          </w:tcPr>
          <w:p w14:paraId="2EE17730" w14:textId="6F0878BD" w:rsidR="005878FE" w:rsidRPr="00435FC9" w:rsidRDefault="00A47F23" w:rsidP="00A47F23">
            <w:pPr>
              <w:jc w:val="both"/>
              <w:rPr>
                <w:rFonts w:ascii="Calibri" w:hAnsi="Calibri"/>
                <w:szCs w:val="22"/>
              </w:rPr>
            </w:pPr>
            <w:r>
              <w:rPr>
                <w:rFonts w:ascii="Calibri" w:hAnsi="Calibri"/>
                <w:szCs w:val="22"/>
              </w:rPr>
              <w:t>None.</w:t>
            </w:r>
          </w:p>
        </w:tc>
      </w:tr>
      <w:tr w:rsidR="008C75E4" w:rsidRPr="008C75E4" w14:paraId="5AA67F48" w14:textId="77777777" w:rsidTr="009775FC">
        <w:trPr>
          <w:trHeight w:hRule="exact" w:val="144"/>
          <w:jc w:val="center"/>
        </w:trPr>
        <w:tc>
          <w:tcPr>
            <w:tcW w:w="9803" w:type="dxa"/>
            <w:gridSpan w:val="14"/>
            <w:tcBorders>
              <w:left w:val="nil"/>
              <w:right w:val="nil"/>
            </w:tcBorders>
            <w:tcMar>
              <w:top w:w="57" w:type="dxa"/>
              <w:bottom w:w="57" w:type="dxa"/>
            </w:tcMar>
          </w:tcPr>
          <w:p w14:paraId="750BA42E" w14:textId="77777777" w:rsidR="00C0704D" w:rsidRPr="00504440" w:rsidRDefault="00C0704D" w:rsidP="006126D1">
            <w:pPr>
              <w:jc w:val="both"/>
              <w:rPr>
                <w:rFonts w:ascii="Calibri" w:hAnsi="Calibri"/>
                <w:sz w:val="4"/>
                <w:szCs w:val="4"/>
              </w:rPr>
            </w:pPr>
          </w:p>
        </w:tc>
      </w:tr>
      <w:tr w:rsidR="008C75E4" w:rsidRPr="008C75E4" w14:paraId="4FC5674E" w14:textId="77777777" w:rsidTr="009775FC">
        <w:trPr>
          <w:jc w:val="center"/>
        </w:trPr>
        <w:tc>
          <w:tcPr>
            <w:tcW w:w="9803" w:type="dxa"/>
            <w:gridSpan w:val="14"/>
            <w:tcMar>
              <w:top w:w="57" w:type="dxa"/>
              <w:bottom w:w="57" w:type="dxa"/>
            </w:tcMar>
          </w:tcPr>
          <w:p w14:paraId="406DCFB0" w14:textId="77777777" w:rsidR="00C0704D" w:rsidRPr="008C75E4" w:rsidRDefault="00C0704D" w:rsidP="006126D1">
            <w:pPr>
              <w:jc w:val="both"/>
              <w:rPr>
                <w:rFonts w:ascii="Calibri" w:hAnsi="Calibri"/>
                <w:b/>
                <w:szCs w:val="22"/>
              </w:rPr>
            </w:pPr>
            <w:r w:rsidRPr="008C75E4">
              <w:rPr>
                <w:rFonts w:ascii="Calibri" w:hAnsi="Calibri"/>
                <w:b/>
                <w:szCs w:val="22"/>
              </w:rPr>
              <w:t>RELEVANT POLICIES AND SITE PLANNING HISTORY:</w:t>
            </w:r>
          </w:p>
        </w:tc>
      </w:tr>
      <w:tr w:rsidR="008C75E4" w:rsidRPr="008C75E4" w14:paraId="10DFB3DD" w14:textId="77777777" w:rsidTr="009775FC">
        <w:trPr>
          <w:trHeight w:val="864"/>
          <w:jc w:val="center"/>
        </w:trPr>
        <w:tc>
          <w:tcPr>
            <w:tcW w:w="9803" w:type="dxa"/>
            <w:gridSpan w:val="14"/>
            <w:tcMar>
              <w:top w:w="57" w:type="dxa"/>
              <w:bottom w:w="57" w:type="dxa"/>
            </w:tcMar>
          </w:tcPr>
          <w:p w14:paraId="63190967" w14:textId="77777777" w:rsidR="008542DE" w:rsidRPr="00504440" w:rsidRDefault="00C0704D" w:rsidP="00504440">
            <w:pPr>
              <w:pStyle w:val="PLANNING"/>
              <w:rPr>
                <w:rFonts w:ascii="Calibri" w:hAnsi="Calibri"/>
                <w:b/>
                <w:bCs/>
                <w:szCs w:val="22"/>
              </w:rPr>
            </w:pPr>
            <w:r w:rsidRPr="008C75E4">
              <w:rPr>
                <w:rFonts w:ascii="Calibri" w:hAnsi="Calibri"/>
                <w:b/>
                <w:bCs/>
                <w:szCs w:val="22"/>
              </w:rPr>
              <w:t>Ribble Valley Core Strategy:</w:t>
            </w:r>
          </w:p>
          <w:p w14:paraId="528AAE1A" w14:textId="77777777" w:rsidR="001946E0" w:rsidRDefault="001946E0" w:rsidP="006126D1">
            <w:pPr>
              <w:jc w:val="both"/>
              <w:rPr>
                <w:rFonts w:ascii="Calibri" w:hAnsi="Calibri"/>
                <w:b/>
                <w:szCs w:val="22"/>
              </w:rPr>
            </w:pPr>
          </w:p>
          <w:p w14:paraId="2D45F4B0" w14:textId="77777777" w:rsidR="00230AE6" w:rsidRDefault="00230AE6" w:rsidP="006126D1">
            <w:pPr>
              <w:jc w:val="both"/>
              <w:rPr>
                <w:rFonts w:ascii="Calibri" w:hAnsi="Calibri"/>
                <w:szCs w:val="22"/>
              </w:rPr>
            </w:pPr>
            <w:r w:rsidRPr="00230AE6">
              <w:rPr>
                <w:rFonts w:ascii="Calibri" w:hAnsi="Calibri"/>
                <w:szCs w:val="22"/>
              </w:rPr>
              <w:t>Key Statement DS1 – Development Strategy</w:t>
            </w:r>
          </w:p>
          <w:p w14:paraId="6FC8C439" w14:textId="77777777" w:rsidR="00230AE6" w:rsidRDefault="00230AE6" w:rsidP="006126D1">
            <w:pPr>
              <w:jc w:val="both"/>
              <w:rPr>
                <w:rFonts w:ascii="Calibri" w:hAnsi="Calibri"/>
                <w:szCs w:val="22"/>
              </w:rPr>
            </w:pPr>
            <w:r>
              <w:rPr>
                <w:rFonts w:ascii="Calibri" w:hAnsi="Calibri"/>
                <w:szCs w:val="22"/>
              </w:rPr>
              <w:t>Key Statement DS2 – Presumption in Favour of Sustainable Development</w:t>
            </w:r>
          </w:p>
          <w:p w14:paraId="041CB912" w14:textId="77777777" w:rsidR="00230AE6" w:rsidRDefault="00230AE6" w:rsidP="006126D1">
            <w:pPr>
              <w:jc w:val="both"/>
              <w:rPr>
                <w:rFonts w:ascii="Calibri" w:hAnsi="Calibri"/>
                <w:szCs w:val="22"/>
              </w:rPr>
            </w:pPr>
            <w:r>
              <w:rPr>
                <w:rFonts w:ascii="Calibri" w:hAnsi="Calibri"/>
                <w:szCs w:val="22"/>
              </w:rPr>
              <w:t>Policy DMG1 – General Considerations</w:t>
            </w:r>
          </w:p>
          <w:p w14:paraId="5CF48C7A" w14:textId="77777777" w:rsidR="00230AE6" w:rsidRDefault="00230AE6" w:rsidP="006126D1">
            <w:pPr>
              <w:jc w:val="both"/>
              <w:rPr>
                <w:rFonts w:ascii="Calibri" w:hAnsi="Calibri"/>
                <w:szCs w:val="22"/>
              </w:rPr>
            </w:pPr>
            <w:r>
              <w:rPr>
                <w:rFonts w:ascii="Calibri" w:hAnsi="Calibri"/>
                <w:szCs w:val="22"/>
              </w:rPr>
              <w:t>Policy DMG2 – Strategic Considerations</w:t>
            </w:r>
          </w:p>
          <w:p w14:paraId="2CBE1337" w14:textId="63ED8DD6" w:rsidR="009130B6" w:rsidRDefault="00E22EE5" w:rsidP="006126D1">
            <w:pPr>
              <w:jc w:val="both"/>
              <w:rPr>
                <w:rFonts w:ascii="Calibri" w:hAnsi="Calibri"/>
                <w:szCs w:val="22"/>
              </w:rPr>
            </w:pPr>
            <w:r>
              <w:rPr>
                <w:rFonts w:ascii="Calibri" w:hAnsi="Calibri"/>
                <w:szCs w:val="22"/>
              </w:rPr>
              <w:t>Policy DMG3 – Transport And Mobility</w:t>
            </w:r>
          </w:p>
          <w:p w14:paraId="12F3F83B" w14:textId="77777777" w:rsidR="00230AE6" w:rsidRPr="00230AE6" w:rsidRDefault="00230AE6" w:rsidP="006126D1">
            <w:pPr>
              <w:jc w:val="both"/>
              <w:rPr>
                <w:rFonts w:ascii="Calibri" w:hAnsi="Calibri"/>
                <w:szCs w:val="22"/>
              </w:rPr>
            </w:pPr>
          </w:p>
          <w:p w14:paraId="34869B58" w14:textId="77777777" w:rsidR="00C065A2" w:rsidRPr="00B02036" w:rsidRDefault="00C065A2" w:rsidP="00CB3674">
            <w:pPr>
              <w:overflowPunct/>
              <w:textAlignment w:val="auto"/>
              <w:rPr>
                <w:rFonts w:ascii="Calibri" w:hAnsi="Calibri"/>
                <w:b/>
                <w:szCs w:val="22"/>
              </w:rPr>
            </w:pPr>
            <w:r w:rsidRPr="00B02036">
              <w:rPr>
                <w:rFonts w:ascii="Calibri" w:hAnsi="Calibri"/>
                <w:b/>
                <w:szCs w:val="22"/>
              </w:rPr>
              <w:t>NPPF</w:t>
            </w:r>
          </w:p>
          <w:p w14:paraId="2B024361" w14:textId="77777777" w:rsidR="00ED5DDE" w:rsidRPr="00ED5DDE" w:rsidRDefault="00ED5DDE" w:rsidP="00CB3674">
            <w:pPr>
              <w:overflowPunct/>
              <w:textAlignment w:val="auto"/>
              <w:rPr>
                <w:rFonts w:ascii="Calibri" w:hAnsi="Calibri"/>
                <w:szCs w:val="22"/>
              </w:rPr>
            </w:pPr>
          </w:p>
        </w:tc>
      </w:tr>
      <w:tr w:rsidR="008C75E4" w:rsidRPr="008C75E4" w14:paraId="71393123" w14:textId="77777777" w:rsidTr="009775FC">
        <w:trPr>
          <w:trHeight w:val="864"/>
          <w:jc w:val="center"/>
        </w:trPr>
        <w:tc>
          <w:tcPr>
            <w:tcW w:w="9803" w:type="dxa"/>
            <w:gridSpan w:val="14"/>
            <w:tcBorders>
              <w:bottom w:val="single" w:sz="4" w:space="0" w:color="BFBFBF" w:themeColor="background1" w:themeShade="BF"/>
            </w:tcBorders>
            <w:tcMar>
              <w:top w:w="57" w:type="dxa"/>
              <w:bottom w:w="57" w:type="dxa"/>
            </w:tcMar>
          </w:tcPr>
          <w:p w14:paraId="7103CDAB" w14:textId="77777777" w:rsidR="00C0704D" w:rsidRPr="008C75E4" w:rsidRDefault="00C0704D" w:rsidP="006126D1">
            <w:pPr>
              <w:pStyle w:val="PLANNING"/>
              <w:rPr>
                <w:rFonts w:ascii="Calibri" w:hAnsi="Calibri"/>
                <w:b/>
                <w:bCs/>
                <w:szCs w:val="22"/>
              </w:rPr>
            </w:pPr>
            <w:r w:rsidRPr="008C75E4">
              <w:rPr>
                <w:rFonts w:ascii="Calibri" w:hAnsi="Calibri"/>
                <w:b/>
                <w:bCs/>
                <w:szCs w:val="22"/>
              </w:rPr>
              <w:t>Relevant Planning History:</w:t>
            </w:r>
          </w:p>
          <w:p w14:paraId="39F615A7" w14:textId="77777777" w:rsidR="00D56225" w:rsidRDefault="00D56225" w:rsidP="007A3ADF">
            <w:pPr>
              <w:pStyle w:val="PLANNING"/>
              <w:rPr>
                <w:rFonts w:ascii="Calibri" w:hAnsi="Calibri"/>
                <w:bCs/>
                <w:szCs w:val="22"/>
              </w:rPr>
            </w:pPr>
          </w:p>
          <w:p w14:paraId="2E1749B6" w14:textId="3B7D4F3C" w:rsidR="000518BA" w:rsidRDefault="00DC533E" w:rsidP="00A47F23">
            <w:pPr>
              <w:pStyle w:val="PLANNING"/>
              <w:rPr>
                <w:rFonts w:ascii="Calibri" w:hAnsi="Calibri"/>
                <w:b/>
                <w:szCs w:val="22"/>
              </w:rPr>
            </w:pPr>
            <w:r>
              <w:rPr>
                <w:rFonts w:ascii="Calibri" w:hAnsi="Calibri"/>
                <w:b/>
                <w:szCs w:val="22"/>
              </w:rPr>
              <w:t>3/2015/0086:</w:t>
            </w:r>
          </w:p>
          <w:p w14:paraId="51557D4C" w14:textId="46FB8CC5" w:rsidR="00DC533E" w:rsidRPr="00DC533E" w:rsidRDefault="00DC533E" w:rsidP="00A47F23">
            <w:pPr>
              <w:pStyle w:val="PLANNING"/>
              <w:rPr>
                <w:rFonts w:ascii="Calibri" w:hAnsi="Calibri"/>
                <w:bCs/>
                <w:szCs w:val="22"/>
              </w:rPr>
            </w:pPr>
            <w:r w:rsidRPr="00DC533E">
              <w:rPr>
                <w:rFonts w:ascii="Calibri" w:hAnsi="Calibri"/>
                <w:bCs/>
                <w:szCs w:val="22"/>
              </w:rPr>
              <w:t>Replacement groundkeepers store and scoreboard (Approved)</w:t>
            </w:r>
          </w:p>
          <w:p w14:paraId="444A2B29" w14:textId="77777777" w:rsidR="000518BA" w:rsidRDefault="000518BA" w:rsidP="00A47F23">
            <w:pPr>
              <w:pStyle w:val="PLANNING"/>
              <w:rPr>
                <w:rFonts w:ascii="Calibri" w:hAnsi="Calibri"/>
                <w:b/>
                <w:szCs w:val="22"/>
              </w:rPr>
            </w:pPr>
          </w:p>
          <w:p w14:paraId="16CB9F7F" w14:textId="4E739C90" w:rsidR="00E22EE5" w:rsidRDefault="000518BA" w:rsidP="00A47F23">
            <w:pPr>
              <w:pStyle w:val="PLANNING"/>
              <w:rPr>
                <w:rFonts w:ascii="Calibri" w:hAnsi="Calibri"/>
                <w:b/>
                <w:szCs w:val="22"/>
              </w:rPr>
            </w:pPr>
            <w:r>
              <w:rPr>
                <w:rFonts w:ascii="Calibri" w:hAnsi="Calibri"/>
                <w:b/>
                <w:szCs w:val="22"/>
              </w:rPr>
              <w:t>3/2010/0883:</w:t>
            </w:r>
          </w:p>
          <w:p w14:paraId="0EB7806A" w14:textId="5E154C02" w:rsidR="000518BA" w:rsidRPr="000518BA" w:rsidRDefault="000518BA" w:rsidP="00A47F23">
            <w:pPr>
              <w:pStyle w:val="PLANNING"/>
              <w:rPr>
                <w:rFonts w:ascii="Calibri" w:hAnsi="Calibri"/>
                <w:bCs/>
                <w:szCs w:val="22"/>
              </w:rPr>
            </w:pPr>
            <w:r w:rsidRPr="000518BA">
              <w:rPr>
                <w:rFonts w:ascii="Calibri" w:hAnsi="Calibri"/>
                <w:bCs/>
                <w:szCs w:val="22"/>
              </w:rPr>
              <w:t>The proposal is to extend the existing clubhouse and include a new garage to the rear of the clubhouse connected to the existing structure</w:t>
            </w:r>
            <w:r>
              <w:rPr>
                <w:rFonts w:ascii="Calibri" w:hAnsi="Calibri"/>
                <w:bCs/>
                <w:szCs w:val="22"/>
              </w:rPr>
              <w:t xml:space="preserve"> (Approved)</w:t>
            </w:r>
          </w:p>
          <w:p w14:paraId="07AD1355" w14:textId="77777777" w:rsidR="00E22EE5" w:rsidRDefault="00E22EE5" w:rsidP="00A47F23">
            <w:pPr>
              <w:pStyle w:val="PLANNING"/>
              <w:rPr>
                <w:rFonts w:ascii="Calibri" w:hAnsi="Calibri"/>
                <w:b/>
                <w:szCs w:val="22"/>
              </w:rPr>
            </w:pPr>
          </w:p>
          <w:p w14:paraId="5E831934" w14:textId="1CB28535" w:rsidR="00C52703" w:rsidRPr="00E22EE5" w:rsidRDefault="00E22EE5" w:rsidP="00A47F23">
            <w:pPr>
              <w:pStyle w:val="PLANNING"/>
              <w:rPr>
                <w:rFonts w:ascii="Calibri" w:hAnsi="Calibri"/>
                <w:b/>
                <w:szCs w:val="22"/>
              </w:rPr>
            </w:pPr>
            <w:r w:rsidRPr="00E22EE5">
              <w:rPr>
                <w:rFonts w:ascii="Calibri" w:hAnsi="Calibri"/>
                <w:b/>
                <w:szCs w:val="22"/>
              </w:rPr>
              <w:t>3/2009/0500:</w:t>
            </w:r>
          </w:p>
          <w:p w14:paraId="30A97D50" w14:textId="5B5B73CA" w:rsidR="00E22EE5" w:rsidRPr="00C52703" w:rsidRDefault="00E22EE5" w:rsidP="00A47F23">
            <w:pPr>
              <w:pStyle w:val="PLANNING"/>
              <w:rPr>
                <w:rFonts w:ascii="Calibri" w:hAnsi="Calibri"/>
                <w:bCs/>
                <w:szCs w:val="22"/>
              </w:rPr>
            </w:pPr>
            <w:r w:rsidRPr="00E22EE5">
              <w:rPr>
                <w:rFonts w:ascii="Calibri" w:hAnsi="Calibri"/>
                <w:bCs/>
                <w:szCs w:val="22"/>
              </w:rPr>
              <w:t>Installation of a new septic tank. Installation of new changing facilities to rear of existing club house, using steel storage units. Erection of 8m high telegraph poles with netting at roadside, to prevent cricket balls hitting cars and passers-by</w:t>
            </w:r>
            <w:r w:rsidR="000518BA">
              <w:rPr>
                <w:rFonts w:ascii="Calibri" w:hAnsi="Calibri"/>
                <w:bCs/>
                <w:szCs w:val="22"/>
              </w:rPr>
              <w:t xml:space="preserve"> (Approved)</w:t>
            </w:r>
          </w:p>
        </w:tc>
      </w:tr>
      <w:tr w:rsidR="008C75E4" w:rsidRPr="008C75E4" w14:paraId="541EC7DC" w14:textId="77777777" w:rsidTr="009775FC">
        <w:trPr>
          <w:trHeight w:hRule="exact" w:val="144"/>
          <w:jc w:val="center"/>
        </w:trPr>
        <w:tc>
          <w:tcPr>
            <w:tcW w:w="9803" w:type="dxa"/>
            <w:gridSpan w:val="14"/>
            <w:tcBorders>
              <w:left w:val="nil"/>
              <w:right w:val="nil"/>
            </w:tcBorders>
            <w:tcMar>
              <w:top w:w="57" w:type="dxa"/>
              <w:bottom w:w="57" w:type="dxa"/>
            </w:tcMar>
          </w:tcPr>
          <w:p w14:paraId="3A1F0C11" w14:textId="77777777" w:rsidR="003F16AA" w:rsidRPr="00504440" w:rsidRDefault="003F16AA" w:rsidP="00504440">
            <w:pPr>
              <w:rPr>
                <w:sz w:val="4"/>
                <w:szCs w:val="4"/>
              </w:rPr>
            </w:pPr>
          </w:p>
        </w:tc>
      </w:tr>
      <w:tr w:rsidR="008C75E4" w:rsidRPr="008C75E4" w14:paraId="05A8197D" w14:textId="77777777" w:rsidTr="009775FC">
        <w:trPr>
          <w:jc w:val="center"/>
        </w:trPr>
        <w:tc>
          <w:tcPr>
            <w:tcW w:w="9803" w:type="dxa"/>
            <w:gridSpan w:val="14"/>
            <w:tcMar>
              <w:top w:w="57" w:type="dxa"/>
              <w:bottom w:w="57" w:type="dxa"/>
            </w:tcMar>
          </w:tcPr>
          <w:p w14:paraId="3BE61B0A" w14:textId="77777777" w:rsidR="00C0704D" w:rsidRPr="008C75E4" w:rsidRDefault="00C0704D" w:rsidP="006126D1">
            <w:pPr>
              <w:jc w:val="both"/>
              <w:rPr>
                <w:rFonts w:ascii="Calibri" w:hAnsi="Calibri"/>
                <w:b/>
                <w:szCs w:val="22"/>
              </w:rPr>
            </w:pPr>
            <w:r w:rsidRPr="008C75E4">
              <w:rPr>
                <w:rFonts w:ascii="Calibri" w:hAnsi="Calibri"/>
                <w:b/>
                <w:bCs/>
                <w:szCs w:val="22"/>
              </w:rPr>
              <w:t>ASSESSMENT OF PROPOSED DEVELOPMENT:</w:t>
            </w:r>
          </w:p>
        </w:tc>
      </w:tr>
      <w:tr w:rsidR="008C75E4" w:rsidRPr="008C75E4" w14:paraId="5CDDC6AF" w14:textId="77777777" w:rsidTr="009775FC">
        <w:trPr>
          <w:trHeight w:val="1152"/>
          <w:jc w:val="center"/>
        </w:trPr>
        <w:tc>
          <w:tcPr>
            <w:tcW w:w="9803" w:type="dxa"/>
            <w:gridSpan w:val="14"/>
            <w:tcMar>
              <w:top w:w="57" w:type="dxa"/>
              <w:bottom w:w="57" w:type="dxa"/>
            </w:tcMar>
          </w:tcPr>
          <w:p w14:paraId="1CE6957F" w14:textId="77777777" w:rsidR="00D102D9" w:rsidRDefault="00C0704D" w:rsidP="00454754">
            <w:pPr>
              <w:pStyle w:val="Header"/>
              <w:tabs>
                <w:tab w:val="clear" w:pos="4153"/>
                <w:tab w:val="clear" w:pos="8306"/>
              </w:tabs>
              <w:contextualSpacing/>
              <w:jc w:val="both"/>
              <w:rPr>
                <w:rFonts w:ascii="Calibri" w:hAnsi="Calibri"/>
                <w:b/>
                <w:szCs w:val="22"/>
              </w:rPr>
            </w:pPr>
            <w:r w:rsidRPr="008C75E4">
              <w:rPr>
                <w:rFonts w:ascii="Calibri" w:hAnsi="Calibri"/>
                <w:b/>
                <w:szCs w:val="22"/>
              </w:rPr>
              <w:t>Site Description and Surrounding Area:</w:t>
            </w:r>
          </w:p>
          <w:p w14:paraId="5501EEBF" w14:textId="77777777" w:rsidR="00AD627A" w:rsidRDefault="00AD627A" w:rsidP="0043472B">
            <w:pPr>
              <w:jc w:val="both"/>
              <w:rPr>
                <w:rFonts w:asciiTheme="minorHAnsi" w:hAnsiTheme="minorHAnsi" w:cstheme="minorHAnsi"/>
                <w:szCs w:val="22"/>
              </w:rPr>
            </w:pPr>
          </w:p>
          <w:p w14:paraId="2BA04858" w14:textId="4455EAAD" w:rsidR="006644F6" w:rsidRDefault="00C52703" w:rsidP="0043472B">
            <w:pPr>
              <w:jc w:val="both"/>
              <w:rPr>
                <w:rFonts w:asciiTheme="minorHAnsi" w:hAnsiTheme="minorHAnsi" w:cstheme="minorHAnsi"/>
                <w:szCs w:val="22"/>
              </w:rPr>
            </w:pPr>
            <w:r>
              <w:rPr>
                <w:rFonts w:asciiTheme="minorHAnsi" w:hAnsiTheme="minorHAnsi" w:cstheme="minorHAnsi"/>
                <w:szCs w:val="22"/>
              </w:rPr>
              <w:t>The application relates to a</w:t>
            </w:r>
            <w:r w:rsidR="001F3995">
              <w:rPr>
                <w:rFonts w:asciiTheme="minorHAnsi" w:hAnsiTheme="minorHAnsi" w:cstheme="minorHAnsi"/>
                <w:szCs w:val="22"/>
              </w:rPr>
              <w:t xml:space="preserve">n outdoor sports facility in Longridge. </w:t>
            </w:r>
            <w:r w:rsidR="000A7C13">
              <w:rPr>
                <w:rFonts w:asciiTheme="minorHAnsi" w:hAnsiTheme="minorHAnsi" w:cstheme="minorHAnsi"/>
                <w:szCs w:val="22"/>
              </w:rPr>
              <w:t xml:space="preserve">The sports facility comprises a cricket pitch and clubhouse with parking facilities. The proposal site is located on the Northern tip of Longridge’s defined settlement area </w:t>
            </w:r>
            <w:r w:rsidR="00AD7C95">
              <w:rPr>
                <w:rFonts w:asciiTheme="minorHAnsi" w:hAnsiTheme="minorHAnsi" w:cstheme="minorHAnsi"/>
                <w:szCs w:val="22"/>
              </w:rPr>
              <w:t>between an area of residential housing and a large expanse of open countryside.</w:t>
            </w:r>
          </w:p>
          <w:p w14:paraId="4630E569" w14:textId="30724A7C" w:rsidR="00C52703" w:rsidRPr="003C0C2B" w:rsidRDefault="00C52703" w:rsidP="0043472B">
            <w:pPr>
              <w:jc w:val="both"/>
              <w:rPr>
                <w:rFonts w:asciiTheme="minorHAnsi" w:hAnsiTheme="minorHAnsi" w:cstheme="minorHAnsi"/>
                <w:szCs w:val="22"/>
              </w:rPr>
            </w:pPr>
          </w:p>
        </w:tc>
      </w:tr>
      <w:tr w:rsidR="008C75E4" w:rsidRPr="008C75E4" w14:paraId="0F6FC8F6" w14:textId="77777777" w:rsidTr="009775FC">
        <w:trPr>
          <w:trHeight w:val="1152"/>
          <w:jc w:val="center"/>
        </w:trPr>
        <w:tc>
          <w:tcPr>
            <w:tcW w:w="9803" w:type="dxa"/>
            <w:gridSpan w:val="14"/>
            <w:tcMar>
              <w:top w:w="57" w:type="dxa"/>
              <w:bottom w:w="57" w:type="dxa"/>
            </w:tcMar>
          </w:tcPr>
          <w:p w14:paraId="431C03BC" w14:textId="77777777" w:rsidR="00AD627A" w:rsidRDefault="00C0704D" w:rsidP="0043472B">
            <w:pPr>
              <w:pStyle w:val="Header"/>
              <w:tabs>
                <w:tab w:val="clear" w:pos="4153"/>
                <w:tab w:val="clear" w:pos="8306"/>
              </w:tabs>
              <w:jc w:val="both"/>
              <w:rPr>
                <w:rFonts w:ascii="Calibri" w:hAnsi="Calibri"/>
                <w:b/>
                <w:szCs w:val="22"/>
              </w:rPr>
            </w:pPr>
            <w:r w:rsidRPr="008C75E4">
              <w:rPr>
                <w:rFonts w:ascii="Calibri" w:hAnsi="Calibri"/>
                <w:b/>
                <w:szCs w:val="22"/>
              </w:rPr>
              <w:t>Propose</w:t>
            </w:r>
            <w:r w:rsidR="0043472B">
              <w:rPr>
                <w:rFonts w:ascii="Calibri" w:hAnsi="Calibri"/>
                <w:b/>
                <w:szCs w:val="22"/>
              </w:rPr>
              <w:t>d</w:t>
            </w:r>
            <w:r w:rsidRPr="008C75E4">
              <w:rPr>
                <w:rFonts w:ascii="Calibri" w:hAnsi="Calibri"/>
                <w:b/>
                <w:szCs w:val="22"/>
              </w:rPr>
              <w:t xml:space="preserve"> Development for which consent is sought:</w:t>
            </w:r>
          </w:p>
          <w:p w14:paraId="24C82D2C" w14:textId="77777777" w:rsidR="00096654" w:rsidRDefault="00096654" w:rsidP="0043472B">
            <w:pPr>
              <w:pStyle w:val="Header"/>
              <w:tabs>
                <w:tab w:val="clear" w:pos="4153"/>
                <w:tab w:val="clear" w:pos="8306"/>
              </w:tabs>
              <w:jc w:val="both"/>
              <w:rPr>
                <w:rFonts w:ascii="Calibri" w:hAnsi="Calibri"/>
                <w:b/>
                <w:szCs w:val="22"/>
              </w:rPr>
            </w:pPr>
          </w:p>
          <w:p w14:paraId="2E79BDB6" w14:textId="7B8455D7" w:rsidR="00D2076E" w:rsidRPr="00096654" w:rsidRDefault="00A47F23" w:rsidP="00BD6206">
            <w:pPr>
              <w:pStyle w:val="Header"/>
              <w:tabs>
                <w:tab w:val="clear" w:pos="4153"/>
                <w:tab w:val="clear" w:pos="8306"/>
              </w:tabs>
              <w:jc w:val="both"/>
              <w:rPr>
                <w:rFonts w:ascii="Calibri" w:hAnsi="Calibri"/>
                <w:szCs w:val="22"/>
              </w:rPr>
            </w:pPr>
            <w:r>
              <w:rPr>
                <w:rFonts w:ascii="Calibri" w:hAnsi="Calibri"/>
                <w:szCs w:val="22"/>
              </w:rPr>
              <w:t>Consent is sought for the construction of a</w:t>
            </w:r>
            <w:r w:rsidR="00AD7C95">
              <w:rPr>
                <w:rFonts w:ascii="Calibri" w:hAnsi="Calibri"/>
                <w:szCs w:val="22"/>
              </w:rPr>
              <w:t>n external viewing area comprising a disabled access ramp.</w:t>
            </w:r>
          </w:p>
        </w:tc>
      </w:tr>
      <w:tr w:rsidR="00BD6206" w:rsidRPr="008C75E4" w14:paraId="0AF2EBD3" w14:textId="77777777" w:rsidTr="009775FC">
        <w:trPr>
          <w:trHeight w:val="1152"/>
          <w:jc w:val="center"/>
        </w:trPr>
        <w:tc>
          <w:tcPr>
            <w:tcW w:w="9803" w:type="dxa"/>
            <w:gridSpan w:val="14"/>
            <w:tcMar>
              <w:top w:w="57" w:type="dxa"/>
              <w:bottom w:w="57" w:type="dxa"/>
            </w:tcMar>
          </w:tcPr>
          <w:p w14:paraId="4E7D30AD" w14:textId="77777777" w:rsidR="00BD6206" w:rsidRDefault="00BD6206" w:rsidP="0043472B">
            <w:pPr>
              <w:pStyle w:val="Header"/>
              <w:tabs>
                <w:tab w:val="clear" w:pos="4153"/>
                <w:tab w:val="clear" w:pos="8306"/>
              </w:tabs>
              <w:jc w:val="both"/>
              <w:rPr>
                <w:rFonts w:ascii="Calibri" w:hAnsi="Calibri"/>
                <w:b/>
                <w:szCs w:val="22"/>
              </w:rPr>
            </w:pPr>
            <w:r>
              <w:rPr>
                <w:rFonts w:ascii="Calibri" w:hAnsi="Calibri"/>
                <w:b/>
                <w:szCs w:val="22"/>
              </w:rPr>
              <w:t>Principle of development:</w:t>
            </w:r>
          </w:p>
          <w:p w14:paraId="33C1363D" w14:textId="77777777" w:rsidR="006644F6" w:rsidRDefault="006644F6" w:rsidP="0043472B">
            <w:pPr>
              <w:pStyle w:val="Header"/>
              <w:tabs>
                <w:tab w:val="clear" w:pos="4153"/>
                <w:tab w:val="clear" w:pos="8306"/>
              </w:tabs>
              <w:jc w:val="both"/>
              <w:rPr>
                <w:rFonts w:ascii="Calibri" w:hAnsi="Calibri"/>
                <w:b/>
                <w:szCs w:val="22"/>
              </w:rPr>
            </w:pPr>
          </w:p>
          <w:p w14:paraId="28619780" w14:textId="77777777" w:rsidR="006644F6" w:rsidRPr="00C65B72" w:rsidRDefault="00C65B72" w:rsidP="00DC533E">
            <w:pPr>
              <w:pStyle w:val="Header"/>
              <w:rPr>
                <w:rFonts w:ascii="Calibri" w:hAnsi="Calibri"/>
                <w:bCs/>
                <w:szCs w:val="22"/>
              </w:rPr>
            </w:pPr>
            <w:r w:rsidRPr="00C65B72">
              <w:rPr>
                <w:rFonts w:ascii="Calibri" w:hAnsi="Calibri"/>
                <w:bCs/>
                <w:szCs w:val="22"/>
              </w:rPr>
              <w:t>Policy DMG2 of the Ribble Valley Core Strategy states that:</w:t>
            </w:r>
          </w:p>
          <w:p w14:paraId="1E978E58" w14:textId="77777777" w:rsidR="00C65B72" w:rsidRPr="00C65B72" w:rsidRDefault="00C65B72" w:rsidP="00DC533E">
            <w:pPr>
              <w:pStyle w:val="Header"/>
              <w:rPr>
                <w:rFonts w:ascii="Calibri" w:hAnsi="Calibri"/>
                <w:bCs/>
                <w:szCs w:val="22"/>
              </w:rPr>
            </w:pPr>
          </w:p>
          <w:p w14:paraId="231DA34B" w14:textId="275EF683" w:rsidR="00C65B72" w:rsidRDefault="00C65B72" w:rsidP="00C65B72">
            <w:pPr>
              <w:pStyle w:val="Header"/>
              <w:rPr>
                <w:rFonts w:ascii="Calibri" w:hAnsi="Calibri"/>
                <w:bCs/>
                <w:i/>
                <w:iCs/>
                <w:szCs w:val="22"/>
              </w:rPr>
            </w:pPr>
            <w:r>
              <w:rPr>
                <w:rFonts w:ascii="Calibri" w:hAnsi="Calibri"/>
                <w:bCs/>
                <w:i/>
                <w:iCs/>
                <w:szCs w:val="22"/>
              </w:rPr>
              <w:t>‘</w:t>
            </w:r>
            <w:r w:rsidRPr="00C65B72">
              <w:rPr>
                <w:rFonts w:ascii="Calibri" w:hAnsi="Calibri"/>
                <w:bCs/>
                <w:i/>
                <w:iCs/>
                <w:szCs w:val="22"/>
              </w:rPr>
              <w:t xml:space="preserve">Development proposals in the principal settlements of </w:t>
            </w:r>
            <w:r>
              <w:rPr>
                <w:rFonts w:ascii="Calibri" w:hAnsi="Calibri"/>
                <w:bCs/>
                <w:i/>
                <w:iCs/>
                <w:szCs w:val="22"/>
              </w:rPr>
              <w:t>C</w:t>
            </w:r>
            <w:r w:rsidRPr="00C65B72">
              <w:rPr>
                <w:rFonts w:ascii="Calibri" w:hAnsi="Calibri"/>
                <w:bCs/>
                <w:i/>
                <w:iCs/>
                <w:szCs w:val="22"/>
              </w:rPr>
              <w:t xml:space="preserve">litheroe, </w:t>
            </w:r>
            <w:r>
              <w:rPr>
                <w:rFonts w:ascii="Calibri" w:hAnsi="Calibri"/>
                <w:bCs/>
                <w:i/>
                <w:iCs/>
                <w:szCs w:val="22"/>
              </w:rPr>
              <w:t>L</w:t>
            </w:r>
            <w:r w:rsidRPr="00C65B72">
              <w:rPr>
                <w:rFonts w:ascii="Calibri" w:hAnsi="Calibri"/>
                <w:bCs/>
                <w:i/>
                <w:iCs/>
                <w:szCs w:val="22"/>
              </w:rPr>
              <w:t>ongridge and</w:t>
            </w:r>
            <w:r>
              <w:rPr>
                <w:rFonts w:ascii="Calibri" w:hAnsi="Calibri"/>
                <w:bCs/>
                <w:i/>
                <w:iCs/>
                <w:szCs w:val="22"/>
              </w:rPr>
              <w:t xml:space="preserve"> </w:t>
            </w:r>
            <w:r w:rsidRPr="00C65B72">
              <w:rPr>
                <w:rFonts w:ascii="Calibri" w:hAnsi="Calibri"/>
                <w:bCs/>
                <w:i/>
                <w:iCs/>
                <w:szCs w:val="22"/>
              </w:rPr>
              <w:t>Whalley and the tier 1 villages should consolidate, expand or round-off development</w:t>
            </w:r>
            <w:r>
              <w:rPr>
                <w:rFonts w:ascii="Calibri" w:hAnsi="Calibri"/>
                <w:bCs/>
                <w:i/>
                <w:iCs/>
                <w:szCs w:val="22"/>
              </w:rPr>
              <w:t xml:space="preserve"> s</w:t>
            </w:r>
            <w:r w:rsidRPr="00C65B72">
              <w:rPr>
                <w:rFonts w:ascii="Calibri" w:hAnsi="Calibri"/>
                <w:bCs/>
                <w:i/>
                <w:iCs/>
                <w:szCs w:val="22"/>
              </w:rPr>
              <w:t>o that it is closely related to the main built up areas, ensuring this is appropriate to</w:t>
            </w:r>
            <w:r>
              <w:rPr>
                <w:rFonts w:ascii="Calibri" w:hAnsi="Calibri"/>
                <w:bCs/>
                <w:i/>
                <w:iCs/>
                <w:szCs w:val="22"/>
              </w:rPr>
              <w:t xml:space="preserve"> t</w:t>
            </w:r>
            <w:r w:rsidRPr="00C65B72">
              <w:rPr>
                <w:rFonts w:ascii="Calibri" w:hAnsi="Calibri"/>
                <w:bCs/>
                <w:i/>
                <w:iCs/>
                <w:szCs w:val="22"/>
              </w:rPr>
              <w:t>he scale of, and in keeping with, the existing settlement.</w:t>
            </w:r>
            <w:r>
              <w:rPr>
                <w:rFonts w:ascii="Calibri" w:hAnsi="Calibri"/>
                <w:bCs/>
                <w:i/>
                <w:iCs/>
                <w:szCs w:val="22"/>
              </w:rPr>
              <w:t>’</w:t>
            </w:r>
          </w:p>
          <w:p w14:paraId="0123CCC5" w14:textId="5573587D" w:rsidR="00940C73" w:rsidRDefault="00940C73" w:rsidP="00C65B72">
            <w:pPr>
              <w:pStyle w:val="Header"/>
              <w:rPr>
                <w:rFonts w:ascii="Calibri" w:hAnsi="Calibri"/>
                <w:bCs/>
                <w:i/>
                <w:iCs/>
                <w:szCs w:val="22"/>
              </w:rPr>
            </w:pPr>
          </w:p>
          <w:p w14:paraId="451692B8" w14:textId="34F5B0A0" w:rsidR="00940C73" w:rsidRPr="00940C73" w:rsidRDefault="00390BD9" w:rsidP="00C65B72">
            <w:pPr>
              <w:pStyle w:val="Header"/>
              <w:rPr>
                <w:rFonts w:ascii="Calibri" w:hAnsi="Calibri"/>
                <w:bCs/>
                <w:szCs w:val="22"/>
              </w:rPr>
            </w:pPr>
            <w:r w:rsidRPr="00390BD9">
              <w:rPr>
                <w:rFonts w:ascii="Calibri" w:hAnsi="Calibri"/>
                <w:bCs/>
                <w:szCs w:val="22"/>
              </w:rPr>
              <w:t xml:space="preserve">Policy DMG3 of the Ribble Valley Core Strategy states that considerable weight </w:t>
            </w:r>
            <w:r>
              <w:rPr>
                <w:rFonts w:ascii="Calibri" w:hAnsi="Calibri"/>
                <w:bCs/>
                <w:szCs w:val="22"/>
              </w:rPr>
              <w:t xml:space="preserve">will be given </w:t>
            </w:r>
            <w:r w:rsidRPr="00390BD9">
              <w:rPr>
                <w:rFonts w:ascii="Calibri" w:hAnsi="Calibri"/>
                <w:bCs/>
                <w:szCs w:val="22"/>
              </w:rPr>
              <w:t>to proposals that make provision for those with reduced mobility.</w:t>
            </w:r>
          </w:p>
          <w:p w14:paraId="134A1C89" w14:textId="77777777" w:rsidR="00C65B72" w:rsidRDefault="00C65B72" w:rsidP="00C65B72">
            <w:pPr>
              <w:pStyle w:val="Header"/>
              <w:rPr>
                <w:rFonts w:ascii="Calibri" w:hAnsi="Calibri"/>
                <w:bCs/>
                <w:i/>
                <w:iCs/>
                <w:szCs w:val="22"/>
              </w:rPr>
            </w:pPr>
          </w:p>
          <w:p w14:paraId="4658E1A8" w14:textId="0AD3204B" w:rsidR="00C65B72" w:rsidRDefault="00137548" w:rsidP="00C65B72">
            <w:pPr>
              <w:pStyle w:val="Header"/>
              <w:rPr>
                <w:rFonts w:ascii="Calibri" w:hAnsi="Calibri"/>
                <w:bCs/>
                <w:szCs w:val="22"/>
              </w:rPr>
            </w:pPr>
            <w:r>
              <w:rPr>
                <w:rFonts w:ascii="Calibri" w:hAnsi="Calibri"/>
                <w:bCs/>
                <w:szCs w:val="22"/>
              </w:rPr>
              <w:t xml:space="preserve">The proposal </w:t>
            </w:r>
            <w:r w:rsidR="003D1DA6">
              <w:rPr>
                <w:rFonts w:ascii="Calibri" w:hAnsi="Calibri"/>
                <w:bCs/>
                <w:szCs w:val="22"/>
              </w:rPr>
              <w:t>relates to a</w:t>
            </w:r>
            <w:r>
              <w:rPr>
                <w:rFonts w:ascii="Calibri" w:hAnsi="Calibri"/>
                <w:bCs/>
                <w:szCs w:val="22"/>
              </w:rPr>
              <w:t xml:space="preserve"> small </w:t>
            </w:r>
            <w:r w:rsidR="003D1DA6">
              <w:rPr>
                <w:rFonts w:ascii="Calibri" w:hAnsi="Calibri"/>
                <w:bCs/>
                <w:szCs w:val="22"/>
              </w:rPr>
              <w:t>scale development</w:t>
            </w:r>
            <w:r>
              <w:rPr>
                <w:rFonts w:ascii="Calibri" w:hAnsi="Calibri"/>
                <w:bCs/>
                <w:szCs w:val="22"/>
              </w:rPr>
              <w:t xml:space="preserve"> </w:t>
            </w:r>
            <w:r w:rsidR="003D1DA6">
              <w:rPr>
                <w:rFonts w:ascii="Calibri" w:hAnsi="Calibri"/>
                <w:bCs/>
                <w:szCs w:val="22"/>
              </w:rPr>
              <w:t>within</w:t>
            </w:r>
            <w:r>
              <w:rPr>
                <w:rFonts w:ascii="Calibri" w:hAnsi="Calibri"/>
                <w:bCs/>
                <w:szCs w:val="22"/>
              </w:rPr>
              <w:t xml:space="preserve"> an existing sports facility which is located close to Longridge’s urban centre</w:t>
            </w:r>
            <w:r w:rsidR="00390BD9">
              <w:rPr>
                <w:rFonts w:ascii="Calibri" w:hAnsi="Calibri"/>
                <w:bCs/>
                <w:szCs w:val="22"/>
              </w:rPr>
              <w:t>. Furthermore, the proposal would facilitate disabled access to and from the facility’s clubhouse.</w:t>
            </w:r>
            <w:r>
              <w:rPr>
                <w:rFonts w:ascii="Calibri" w:hAnsi="Calibri"/>
                <w:bCs/>
                <w:szCs w:val="22"/>
              </w:rPr>
              <w:t xml:space="preserve"> </w:t>
            </w:r>
            <w:r w:rsidR="00390BD9">
              <w:rPr>
                <w:rFonts w:ascii="Calibri" w:hAnsi="Calibri"/>
                <w:bCs/>
                <w:szCs w:val="22"/>
              </w:rPr>
              <w:t xml:space="preserve">Accordingly, </w:t>
            </w:r>
            <w:r w:rsidR="006B363E">
              <w:rPr>
                <w:rFonts w:ascii="Calibri" w:hAnsi="Calibri"/>
                <w:bCs/>
                <w:szCs w:val="22"/>
              </w:rPr>
              <w:t xml:space="preserve">the proposed </w:t>
            </w:r>
            <w:r w:rsidR="00390BD9">
              <w:rPr>
                <w:rFonts w:ascii="Calibri" w:hAnsi="Calibri"/>
                <w:bCs/>
                <w:szCs w:val="22"/>
              </w:rPr>
              <w:t>development is</w:t>
            </w:r>
            <w:r w:rsidR="006B363E">
              <w:rPr>
                <w:rFonts w:ascii="Calibri" w:hAnsi="Calibri"/>
                <w:bCs/>
                <w:szCs w:val="22"/>
              </w:rPr>
              <w:t xml:space="preserve"> considered to be </w:t>
            </w:r>
            <w:r>
              <w:rPr>
                <w:rFonts w:ascii="Calibri" w:hAnsi="Calibri"/>
                <w:bCs/>
                <w:szCs w:val="22"/>
              </w:rPr>
              <w:t>acceptable in principle subject to an assessment of additional planning considerations.</w:t>
            </w:r>
          </w:p>
          <w:p w14:paraId="4591F1B8" w14:textId="1EDE0455" w:rsidR="00AD7C95" w:rsidRPr="00C65B72" w:rsidRDefault="00AD7C95" w:rsidP="00C65B72">
            <w:pPr>
              <w:pStyle w:val="Header"/>
              <w:rPr>
                <w:rFonts w:ascii="Calibri" w:hAnsi="Calibri"/>
                <w:bCs/>
                <w:szCs w:val="22"/>
              </w:rPr>
            </w:pPr>
          </w:p>
        </w:tc>
      </w:tr>
      <w:tr w:rsidR="008C75E4" w:rsidRPr="008C75E4" w14:paraId="7E4BEC4D" w14:textId="77777777" w:rsidTr="009775FC">
        <w:trPr>
          <w:trHeight w:val="864"/>
          <w:jc w:val="center"/>
        </w:trPr>
        <w:tc>
          <w:tcPr>
            <w:tcW w:w="9803" w:type="dxa"/>
            <w:gridSpan w:val="14"/>
            <w:tcMar>
              <w:top w:w="57" w:type="dxa"/>
              <w:bottom w:w="57" w:type="dxa"/>
            </w:tcMar>
          </w:tcPr>
          <w:p w14:paraId="244DB82C" w14:textId="77777777" w:rsidR="00ED00B7" w:rsidRDefault="00F71D53" w:rsidP="006126D1">
            <w:pPr>
              <w:contextualSpacing/>
              <w:jc w:val="both"/>
              <w:rPr>
                <w:rFonts w:ascii="Calibri" w:hAnsi="Calibri"/>
                <w:b/>
                <w:szCs w:val="22"/>
              </w:rPr>
            </w:pPr>
            <w:r w:rsidRPr="00DF42DA">
              <w:rPr>
                <w:rFonts w:ascii="Calibri" w:hAnsi="Calibri"/>
                <w:b/>
                <w:szCs w:val="22"/>
              </w:rPr>
              <w:t>Residential Amenity</w:t>
            </w:r>
            <w:r w:rsidR="00DF42DA" w:rsidRPr="00DF42DA">
              <w:rPr>
                <w:rFonts w:ascii="Calibri" w:hAnsi="Calibri"/>
                <w:b/>
                <w:szCs w:val="22"/>
              </w:rPr>
              <w:t>:</w:t>
            </w:r>
          </w:p>
          <w:p w14:paraId="549F4481" w14:textId="3B542ED1" w:rsidR="00C6456D" w:rsidRDefault="00C6456D" w:rsidP="00454754">
            <w:pPr>
              <w:contextualSpacing/>
              <w:jc w:val="both"/>
              <w:rPr>
                <w:rFonts w:ascii="Calibri" w:hAnsi="Calibri"/>
                <w:szCs w:val="22"/>
              </w:rPr>
            </w:pPr>
          </w:p>
          <w:p w14:paraId="2794EC2F" w14:textId="66AD7499" w:rsidR="00DC533E" w:rsidRDefault="00B17394" w:rsidP="00454754">
            <w:pPr>
              <w:contextualSpacing/>
              <w:jc w:val="both"/>
              <w:rPr>
                <w:rFonts w:ascii="Calibri" w:hAnsi="Calibri"/>
                <w:szCs w:val="22"/>
              </w:rPr>
            </w:pPr>
            <w:r>
              <w:rPr>
                <w:rFonts w:ascii="Calibri" w:hAnsi="Calibri"/>
                <w:szCs w:val="22"/>
              </w:rPr>
              <w:t xml:space="preserve">The proposed </w:t>
            </w:r>
            <w:r w:rsidR="00323283">
              <w:rPr>
                <w:rFonts w:ascii="Calibri" w:hAnsi="Calibri"/>
                <w:szCs w:val="22"/>
              </w:rPr>
              <w:t xml:space="preserve">outdoor </w:t>
            </w:r>
            <w:r>
              <w:rPr>
                <w:rFonts w:ascii="Calibri" w:hAnsi="Calibri"/>
                <w:szCs w:val="22"/>
              </w:rPr>
              <w:t xml:space="preserve">viewing area </w:t>
            </w:r>
            <w:r w:rsidR="00323283">
              <w:rPr>
                <w:rFonts w:ascii="Calibri" w:hAnsi="Calibri"/>
                <w:szCs w:val="22"/>
              </w:rPr>
              <w:t xml:space="preserve">has the potential to invite some noise disturbance however the viewing area </w:t>
            </w:r>
            <w:r>
              <w:rPr>
                <w:rFonts w:ascii="Calibri" w:hAnsi="Calibri"/>
                <w:szCs w:val="22"/>
              </w:rPr>
              <w:t xml:space="preserve">would be adjoined to the North-western elevation of the proposal site’s clubhouse which faces away from the nearest residential properties located </w:t>
            </w:r>
            <w:r w:rsidR="00323283">
              <w:rPr>
                <w:rFonts w:ascii="Calibri" w:hAnsi="Calibri"/>
                <w:szCs w:val="22"/>
              </w:rPr>
              <w:t xml:space="preserve">approximately </w:t>
            </w:r>
            <w:r w:rsidR="00940C73">
              <w:rPr>
                <w:rFonts w:ascii="Calibri" w:hAnsi="Calibri"/>
                <w:szCs w:val="22"/>
              </w:rPr>
              <w:t>9</w:t>
            </w:r>
            <w:r w:rsidR="00323283">
              <w:rPr>
                <w:rFonts w:ascii="Calibri" w:hAnsi="Calibri"/>
                <w:szCs w:val="22"/>
              </w:rPr>
              <w:t>0 metres away therefore it is not considered that the proposed development would be harmful to the amenity of any residents</w:t>
            </w:r>
            <w:r w:rsidR="00940C73">
              <w:rPr>
                <w:rFonts w:ascii="Calibri" w:hAnsi="Calibri"/>
                <w:szCs w:val="22"/>
              </w:rPr>
              <w:t xml:space="preserve"> within the vicinity of the proposal site</w:t>
            </w:r>
            <w:r w:rsidR="00323283">
              <w:rPr>
                <w:rFonts w:ascii="Calibri" w:hAnsi="Calibri"/>
                <w:szCs w:val="22"/>
              </w:rPr>
              <w:t>.</w:t>
            </w:r>
          </w:p>
          <w:p w14:paraId="7D13DE81" w14:textId="5C9191C7" w:rsidR="00C37FD5" w:rsidRPr="00D23470" w:rsidRDefault="00C37FD5" w:rsidP="002948B7">
            <w:pPr>
              <w:contextualSpacing/>
              <w:jc w:val="both"/>
              <w:rPr>
                <w:rFonts w:ascii="Calibri" w:hAnsi="Calibri"/>
                <w:szCs w:val="22"/>
              </w:rPr>
            </w:pPr>
          </w:p>
        </w:tc>
      </w:tr>
      <w:tr w:rsidR="008C75E4" w:rsidRPr="008C75E4" w14:paraId="2C196D2F" w14:textId="77777777" w:rsidTr="009775FC">
        <w:trPr>
          <w:trHeight w:val="864"/>
          <w:jc w:val="center"/>
        </w:trPr>
        <w:tc>
          <w:tcPr>
            <w:tcW w:w="9803" w:type="dxa"/>
            <w:gridSpan w:val="14"/>
            <w:tcMar>
              <w:top w:w="57" w:type="dxa"/>
              <w:bottom w:w="57" w:type="dxa"/>
            </w:tcMar>
          </w:tcPr>
          <w:p w14:paraId="41B5467A" w14:textId="77777777" w:rsidR="00C0704D" w:rsidRDefault="00DF42DA" w:rsidP="006126D1">
            <w:pPr>
              <w:contextualSpacing/>
              <w:jc w:val="both"/>
              <w:rPr>
                <w:rFonts w:ascii="Calibri" w:hAnsi="Calibri"/>
                <w:b/>
                <w:szCs w:val="22"/>
              </w:rPr>
            </w:pPr>
            <w:r w:rsidRPr="00DF42DA">
              <w:rPr>
                <w:rFonts w:ascii="Calibri" w:hAnsi="Calibri"/>
                <w:b/>
                <w:szCs w:val="22"/>
              </w:rPr>
              <w:t>Visual Amenity:</w:t>
            </w:r>
          </w:p>
          <w:p w14:paraId="625D7D93" w14:textId="419B3450" w:rsidR="00C50517" w:rsidRDefault="00C50517" w:rsidP="00454754">
            <w:pPr>
              <w:contextualSpacing/>
              <w:jc w:val="both"/>
              <w:rPr>
                <w:rFonts w:ascii="Calibri" w:hAnsi="Calibri"/>
                <w:szCs w:val="22"/>
              </w:rPr>
            </w:pPr>
          </w:p>
          <w:p w14:paraId="7A32BC66" w14:textId="67794E1A" w:rsidR="00091A2A" w:rsidRDefault="00022A26" w:rsidP="00454754">
            <w:pPr>
              <w:contextualSpacing/>
              <w:jc w:val="both"/>
              <w:rPr>
                <w:rFonts w:ascii="Calibri" w:hAnsi="Calibri"/>
                <w:szCs w:val="22"/>
              </w:rPr>
            </w:pPr>
            <w:r>
              <w:rPr>
                <w:rFonts w:ascii="Calibri" w:hAnsi="Calibri"/>
                <w:szCs w:val="22"/>
              </w:rPr>
              <w:t xml:space="preserve">The proposed viewing area and access ramp would cover a fairly substantial ground floor area however the footprint of the development would be relatively modest in relation to the ground floor area covered by the facility’s clubhouse and car parking area. The proposal would be clearly visible from Chipping Road due to the open layout of the proposal site however the stone </w:t>
            </w:r>
            <w:r w:rsidR="00263159">
              <w:rPr>
                <w:rFonts w:ascii="Calibri" w:hAnsi="Calibri"/>
                <w:szCs w:val="22"/>
              </w:rPr>
              <w:t>based design</w:t>
            </w:r>
            <w:r>
              <w:rPr>
                <w:rFonts w:ascii="Calibri" w:hAnsi="Calibri"/>
                <w:szCs w:val="22"/>
              </w:rPr>
              <w:t xml:space="preserve"> of the viewing area would merge well with the clubhouse’s </w:t>
            </w:r>
            <w:r w:rsidR="00263159">
              <w:rPr>
                <w:rFonts w:ascii="Calibri" w:hAnsi="Calibri"/>
                <w:szCs w:val="22"/>
              </w:rPr>
              <w:t xml:space="preserve">North-western stone elevation and the stone based </w:t>
            </w:r>
            <w:r w:rsidR="002A4E65">
              <w:rPr>
                <w:rFonts w:ascii="Calibri" w:hAnsi="Calibri"/>
                <w:szCs w:val="22"/>
              </w:rPr>
              <w:t xml:space="preserve">exterior of the site’s </w:t>
            </w:r>
            <w:r w:rsidR="00263159">
              <w:rPr>
                <w:rFonts w:ascii="Calibri" w:hAnsi="Calibri"/>
                <w:szCs w:val="22"/>
              </w:rPr>
              <w:t xml:space="preserve">car park entrance walls. As such, </w:t>
            </w:r>
            <w:r w:rsidR="004E0736">
              <w:rPr>
                <w:rFonts w:ascii="Calibri" w:hAnsi="Calibri"/>
                <w:szCs w:val="22"/>
              </w:rPr>
              <w:t xml:space="preserve">it is not considered that the proposed development would be </w:t>
            </w:r>
            <w:r w:rsidR="002A4E65">
              <w:rPr>
                <w:rFonts w:ascii="Calibri" w:hAnsi="Calibri"/>
                <w:szCs w:val="22"/>
              </w:rPr>
              <w:t xml:space="preserve">over dominant, incongruous or </w:t>
            </w:r>
            <w:r w:rsidR="00263159">
              <w:rPr>
                <w:rFonts w:ascii="Calibri" w:hAnsi="Calibri"/>
                <w:szCs w:val="22"/>
              </w:rPr>
              <w:t>harmful to the visual amenities of the immediate or wider area</w:t>
            </w:r>
            <w:r w:rsidR="004E0736">
              <w:rPr>
                <w:rFonts w:ascii="Calibri" w:hAnsi="Calibri"/>
                <w:szCs w:val="22"/>
              </w:rPr>
              <w:t>.</w:t>
            </w:r>
          </w:p>
          <w:p w14:paraId="37A766A4" w14:textId="77777777" w:rsidR="00D2076E" w:rsidRPr="0091595C" w:rsidRDefault="00D2076E" w:rsidP="00BD6206">
            <w:pPr>
              <w:contextualSpacing/>
              <w:jc w:val="both"/>
              <w:rPr>
                <w:rFonts w:ascii="Calibri" w:hAnsi="Calibri"/>
                <w:szCs w:val="22"/>
              </w:rPr>
            </w:pPr>
          </w:p>
        </w:tc>
      </w:tr>
      <w:tr w:rsidR="004643EA" w:rsidRPr="008C75E4" w14:paraId="396A22D7" w14:textId="77777777" w:rsidTr="009775FC">
        <w:trPr>
          <w:trHeight w:val="864"/>
          <w:jc w:val="center"/>
        </w:trPr>
        <w:tc>
          <w:tcPr>
            <w:tcW w:w="9803" w:type="dxa"/>
            <w:gridSpan w:val="14"/>
            <w:tcMar>
              <w:top w:w="57" w:type="dxa"/>
              <w:bottom w:w="57" w:type="dxa"/>
            </w:tcMar>
          </w:tcPr>
          <w:p w14:paraId="667E621D" w14:textId="265E1E83" w:rsidR="004643EA" w:rsidRDefault="004643EA" w:rsidP="006126D1">
            <w:pPr>
              <w:contextualSpacing/>
              <w:jc w:val="both"/>
              <w:rPr>
                <w:rFonts w:ascii="Calibri" w:hAnsi="Calibri"/>
                <w:b/>
                <w:bCs/>
                <w:szCs w:val="22"/>
              </w:rPr>
            </w:pPr>
            <w:r>
              <w:rPr>
                <w:rFonts w:ascii="Calibri" w:hAnsi="Calibri"/>
                <w:b/>
                <w:bCs/>
                <w:szCs w:val="22"/>
              </w:rPr>
              <w:t xml:space="preserve">Ecology: </w:t>
            </w:r>
          </w:p>
          <w:p w14:paraId="1986DBAA" w14:textId="77777777" w:rsidR="004643EA" w:rsidRDefault="004643EA" w:rsidP="006126D1">
            <w:pPr>
              <w:contextualSpacing/>
              <w:jc w:val="both"/>
              <w:rPr>
                <w:rFonts w:ascii="Calibri" w:hAnsi="Calibri"/>
                <w:b/>
                <w:bCs/>
                <w:szCs w:val="22"/>
              </w:rPr>
            </w:pPr>
          </w:p>
          <w:p w14:paraId="65A5B62A" w14:textId="5E2DA0BC" w:rsidR="00B11C82" w:rsidRPr="00D13259" w:rsidRDefault="00DC533E" w:rsidP="006644F6">
            <w:pPr>
              <w:contextualSpacing/>
              <w:jc w:val="both"/>
              <w:rPr>
                <w:rFonts w:ascii="Calibri" w:hAnsi="Calibri"/>
                <w:szCs w:val="22"/>
              </w:rPr>
            </w:pPr>
            <w:r>
              <w:rPr>
                <w:rFonts w:ascii="Calibri" w:hAnsi="Calibri"/>
                <w:szCs w:val="22"/>
              </w:rPr>
              <w:t>No ecological constraints were identified in relation to the proposal.</w:t>
            </w:r>
          </w:p>
          <w:p w14:paraId="214A45F2" w14:textId="77777777" w:rsidR="00B11C82" w:rsidRPr="008C75E4" w:rsidRDefault="00B11C82" w:rsidP="006644F6">
            <w:pPr>
              <w:contextualSpacing/>
              <w:jc w:val="both"/>
              <w:rPr>
                <w:rFonts w:ascii="Calibri" w:hAnsi="Calibri"/>
                <w:b/>
                <w:bCs/>
                <w:szCs w:val="22"/>
              </w:rPr>
            </w:pPr>
          </w:p>
        </w:tc>
      </w:tr>
      <w:tr w:rsidR="00D02F83" w:rsidRPr="008C75E4" w14:paraId="6B8E5DAB" w14:textId="77777777" w:rsidTr="009775FC">
        <w:trPr>
          <w:trHeight w:val="864"/>
          <w:jc w:val="center"/>
        </w:trPr>
        <w:tc>
          <w:tcPr>
            <w:tcW w:w="9803" w:type="dxa"/>
            <w:gridSpan w:val="14"/>
            <w:tcMar>
              <w:top w:w="57" w:type="dxa"/>
              <w:bottom w:w="57" w:type="dxa"/>
            </w:tcMar>
          </w:tcPr>
          <w:p w14:paraId="37C76859" w14:textId="77777777" w:rsidR="00D02F83" w:rsidRDefault="00D02F83" w:rsidP="006126D1">
            <w:pPr>
              <w:contextualSpacing/>
              <w:jc w:val="both"/>
              <w:rPr>
                <w:rFonts w:ascii="Calibri" w:hAnsi="Calibri"/>
                <w:b/>
                <w:bCs/>
                <w:szCs w:val="22"/>
              </w:rPr>
            </w:pPr>
            <w:r>
              <w:rPr>
                <w:rFonts w:ascii="Calibri" w:hAnsi="Calibri"/>
                <w:b/>
                <w:bCs/>
                <w:szCs w:val="22"/>
              </w:rPr>
              <w:lastRenderedPageBreak/>
              <w:t xml:space="preserve">Highways: </w:t>
            </w:r>
          </w:p>
          <w:p w14:paraId="77FAFACA" w14:textId="6395357E" w:rsidR="00D02F83" w:rsidRDefault="00D02F83" w:rsidP="006126D1">
            <w:pPr>
              <w:contextualSpacing/>
              <w:jc w:val="both"/>
              <w:rPr>
                <w:rFonts w:ascii="Calibri" w:hAnsi="Calibri"/>
                <w:b/>
                <w:bCs/>
                <w:szCs w:val="22"/>
              </w:rPr>
            </w:pPr>
          </w:p>
          <w:p w14:paraId="0A0122AF" w14:textId="16BA49AF" w:rsidR="00137548" w:rsidRPr="00137548" w:rsidRDefault="00137548" w:rsidP="00137548">
            <w:pPr>
              <w:contextualSpacing/>
              <w:jc w:val="both"/>
              <w:rPr>
                <w:rFonts w:ascii="Calibri" w:hAnsi="Calibri"/>
                <w:szCs w:val="22"/>
              </w:rPr>
            </w:pPr>
            <w:r w:rsidRPr="00137548">
              <w:rPr>
                <w:rFonts w:ascii="Calibri" w:hAnsi="Calibri"/>
                <w:szCs w:val="22"/>
              </w:rPr>
              <w:t xml:space="preserve">LCC Highways initially responded to the proposal with a request for a parking </w:t>
            </w:r>
            <w:r w:rsidR="00553C4A">
              <w:rPr>
                <w:rFonts w:ascii="Calibri" w:hAnsi="Calibri"/>
                <w:szCs w:val="22"/>
              </w:rPr>
              <w:t>plan</w:t>
            </w:r>
            <w:r w:rsidRPr="00137548">
              <w:rPr>
                <w:rFonts w:ascii="Calibri" w:hAnsi="Calibri"/>
                <w:szCs w:val="22"/>
              </w:rPr>
              <w:t xml:space="preserve"> </w:t>
            </w:r>
            <w:r>
              <w:rPr>
                <w:rFonts w:ascii="Calibri" w:hAnsi="Calibri"/>
                <w:szCs w:val="22"/>
              </w:rPr>
              <w:t xml:space="preserve">due to concerns over the loss of off street parking spaces that would occur through the proposed development. </w:t>
            </w:r>
            <w:r w:rsidRPr="00137548">
              <w:rPr>
                <w:rFonts w:ascii="Calibri" w:hAnsi="Calibri"/>
                <w:szCs w:val="22"/>
              </w:rPr>
              <w:t xml:space="preserve">The applicant has since provided a </w:t>
            </w:r>
            <w:r w:rsidR="006B363E">
              <w:rPr>
                <w:rFonts w:ascii="Calibri" w:hAnsi="Calibri"/>
                <w:szCs w:val="22"/>
              </w:rPr>
              <w:t>parking</w:t>
            </w:r>
            <w:r w:rsidRPr="00137548">
              <w:rPr>
                <w:rFonts w:ascii="Calibri" w:hAnsi="Calibri"/>
                <w:szCs w:val="22"/>
              </w:rPr>
              <w:t xml:space="preserve"> plan </w:t>
            </w:r>
            <w:r w:rsidR="006B363E">
              <w:rPr>
                <w:rFonts w:ascii="Calibri" w:hAnsi="Calibri"/>
                <w:szCs w:val="22"/>
              </w:rPr>
              <w:t xml:space="preserve">to illustrate on-site parking capacity </w:t>
            </w:r>
            <w:r w:rsidR="00140D00">
              <w:rPr>
                <w:rFonts w:ascii="Calibri" w:hAnsi="Calibri"/>
                <w:szCs w:val="22"/>
              </w:rPr>
              <w:t xml:space="preserve">which has since been reviewed and accepted </w:t>
            </w:r>
            <w:r w:rsidR="006B363E">
              <w:rPr>
                <w:rFonts w:ascii="Calibri" w:hAnsi="Calibri"/>
                <w:szCs w:val="22"/>
              </w:rPr>
              <w:t>by the LHA</w:t>
            </w:r>
            <w:r w:rsidR="003269C3">
              <w:rPr>
                <w:rFonts w:ascii="Calibri" w:hAnsi="Calibri"/>
                <w:szCs w:val="22"/>
              </w:rPr>
              <w:t>. It is noted that the LHA have recommended that an additional planning condition be added to this consent with regards to a Construction Management Plan however given the scale and nature of the proposal it is considered that such a condition would be disproportionate in this instance. Notwithstanding this</w:t>
            </w:r>
            <w:r w:rsidRPr="00137548">
              <w:rPr>
                <w:rFonts w:ascii="Calibri" w:hAnsi="Calibri"/>
                <w:szCs w:val="22"/>
              </w:rPr>
              <w:t>, it is not considered that the proposal would have any undue impact upon highway safety.</w:t>
            </w:r>
          </w:p>
          <w:p w14:paraId="72741D21" w14:textId="03C557C4" w:rsidR="00DC533E" w:rsidRPr="008C75E4" w:rsidRDefault="00DC533E" w:rsidP="00DC533E">
            <w:pPr>
              <w:contextualSpacing/>
              <w:jc w:val="both"/>
              <w:rPr>
                <w:rFonts w:ascii="Calibri" w:hAnsi="Calibri"/>
                <w:b/>
                <w:bCs/>
                <w:szCs w:val="22"/>
              </w:rPr>
            </w:pPr>
          </w:p>
        </w:tc>
      </w:tr>
      <w:tr w:rsidR="008C75E4" w:rsidRPr="008C75E4" w14:paraId="5B942BE0" w14:textId="77777777" w:rsidTr="009775FC">
        <w:trPr>
          <w:trHeight w:val="864"/>
          <w:jc w:val="center"/>
        </w:trPr>
        <w:tc>
          <w:tcPr>
            <w:tcW w:w="9803" w:type="dxa"/>
            <w:gridSpan w:val="14"/>
            <w:tcMar>
              <w:top w:w="57" w:type="dxa"/>
              <w:bottom w:w="57" w:type="dxa"/>
            </w:tcMar>
          </w:tcPr>
          <w:p w14:paraId="4FAC4B80" w14:textId="77777777" w:rsidR="00C0704D" w:rsidRPr="008C75E4" w:rsidRDefault="00C0704D" w:rsidP="006126D1">
            <w:pPr>
              <w:contextualSpacing/>
              <w:jc w:val="both"/>
              <w:rPr>
                <w:rFonts w:ascii="Calibri" w:hAnsi="Calibri"/>
                <w:b/>
                <w:bCs/>
                <w:szCs w:val="22"/>
              </w:rPr>
            </w:pPr>
            <w:r w:rsidRPr="008C75E4">
              <w:rPr>
                <w:rFonts w:ascii="Calibri" w:hAnsi="Calibri"/>
                <w:b/>
                <w:bCs/>
                <w:szCs w:val="22"/>
              </w:rPr>
              <w:t>Observations/Consideration of Matters Raised/Conclusion:</w:t>
            </w:r>
          </w:p>
          <w:p w14:paraId="1FD95A60" w14:textId="77777777" w:rsidR="00640CA7" w:rsidRDefault="00640CA7" w:rsidP="0043472B">
            <w:pPr>
              <w:pStyle w:val="Header"/>
              <w:contextualSpacing/>
              <w:jc w:val="both"/>
              <w:rPr>
                <w:rFonts w:ascii="Calibri" w:hAnsi="Calibri"/>
                <w:bCs/>
                <w:szCs w:val="22"/>
              </w:rPr>
            </w:pPr>
          </w:p>
          <w:p w14:paraId="2839BB0C" w14:textId="0346AC1B" w:rsidR="00DC533E" w:rsidRDefault="004E0736" w:rsidP="00640CA7">
            <w:pPr>
              <w:pStyle w:val="Header"/>
              <w:rPr>
                <w:rFonts w:ascii="Calibri" w:hAnsi="Calibri"/>
                <w:bCs/>
                <w:szCs w:val="22"/>
              </w:rPr>
            </w:pPr>
            <w:r>
              <w:rPr>
                <w:rFonts w:ascii="Calibri" w:hAnsi="Calibri"/>
                <w:bCs/>
                <w:szCs w:val="22"/>
              </w:rPr>
              <w:t xml:space="preserve">The proposal would not have any undue impact upon the amenity of any nearby residents and </w:t>
            </w:r>
            <w:r>
              <w:rPr>
                <w:rFonts w:ascii="Calibri" w:hAnsi="Calibri"/>
                <w:szCs w:val="22"/>
              </w:rPr>
              <w:t xml:space="preserve">would </w:t>
            </w:r>
            <w:r w:rsidR="002A4E65">
              <w:rPr>
                <w:rFonts w:ascii="Calibri" w:hAnsi="Calibri"/>
                <w:szCs w:val="22"/>
              </w:rPr>
              <w:t>not result in any</w:t>
            </w:r>
            <w:r>
              <w:rPr>
                <w:rFonts w:ascii="Calibri" w:hAnsi="Calibri"/>
                <w:bCs/>
                <w:szCs w:val="22"/>
              </w:rPr>
              <w:t xml:space="preserve"> harm to the visual amenities of the area. </w:t>
            </w:r>
          </w:p>
          <w:p w14:paraId="4945293A" w14:textId="7D4B705C" w:rsidR="002A4E65" w:rsidRDefault="002A4E65" w:rsidP="00640CA7">
            <w:pPr>
              <w:pStyle w:val="Header"/>
              <w:rPr>
                <w:rFonts w:ascii="Calibri" w:hAnsi="Calibri"/>
                <w:bCs/>
                <w:szCs w:val="22"/>
              </w:rPr>
            </w:pPr>
          </w:p>
          <w:p w14:paraId="5222658B" w14:textId="5B7BB383" w:rsidR="002A4E65" w:rsidRDefault="002A4E65" w:rsidP="00640CA7">
            <w:pPr>
              <w:pStyle w:val="Header"/>
              <w:rPr>
                <w:rFonts w:ascii="Calibri" w:hAnsi="Calibri"/>
                <w:bCs/>
                <w:szCs w:val="22"/>
              </w:rPr>
            </w:pPr>
            <w:r>
              <w:rPr>
                <w:rFonts w:ascii="Calibri" w:hAnsi="Calibri"/>
                <w:bCs/>
                <w:szCs w:val="22"/>
              </w:rPr>
              <w:t>The proposed works would be a relatively modest addition to the existing site and would improve disabled access to and from the facility’s clubhouse.</w:t>
            </w:r>
          </w:p>
          <w:p w14:paraId="10CF72C0" w14:textId="5CE92B96" w:rsidR="004E0736" w:rsidRDefault="004E0736" w:rsidP="00640CA7">
            <w:pPr>
              <w:pStyle w:val="Header"/>
              <w:rPr>
                <w:rFonts w:ascii="Calibri" w:hAnsi="Calibri"/>
                <w:bCs/>
                <w:szCs w:val="22"/>
              </w:rPr>
            </w:pPr>
          </w:p>
          <w:p w14:paraId="7CF6C1AE" w14:textId="77777777" w:rsidR="00640CA7" w:rsidRDefault="00640CA7" w:rsidP="006B363E">
            <w:pPr>
              <w:pStyle w:val="Header"/>
              <w:rPr>
                <w:rFonts w:ascii="Calibri" w:hAnsi="Calibri"/>
                <w:bCs/>
                <w:szCs w:val="22"/>
              </w:rPr>
            </w:pPr>
            <w:r w:rsidRPr="00640CA7">
              <w:rPr>
                <w:rFonts w:ascii="Calibri" w:hAnsi="Calibri"/>
                <w:bCs/>
                <w:szCs w:val="22"/>
              </w:rPr>
              <w:t>It is for the above reasons and having regard to all material considerations and matters raised that the application is</w:t>
            </w:r>
            <w:r w:rsidR="00A47F23">
              <w:rPr>
                <w:rFonts w:ascii="Calibri" w:hAnsi="Calibri"/>
                <w:bCs/>
                <w:szCs w:val="22"/>
              </w:rPr>
              <w:t xml:space="preserve"> </w:t>
            </w:r>
            <w:r w:rsidR="00DC533E">
              <w:rPr>
                <w:rFonts w:ascii="Calibri" w:hAnsi="Calibri"/>
                <w:bCs/>
                <w:szCs w:val="22"/>
              </w:rPr>
              <w:t>recommend for approval.</w:t>
            </w:r>
          </w:p>
          <w:p w14:paraId="17DEDB6A" w14:textId="33A285E0" w:rsidR="002A4E65" w:rsidRPr="002840B2" w:rsidRDefault="002A4E65" w:rsidP="006B363E">
            <w:pPr>
              <w:pStyle w:val="Header"/>
              <w:rPr>
                <w:rFonts w:ascii="Calibri" w:hAnsi="Calibri"/>
                <w:bCs/>
                <w:szCs w:val="22"/>
              </w:rPr>
            </w:pPr>
          </w:p>
        </w:tc>
      </w:tr>
      <w:tr w:rsidR="00C0704D" w:rsidRPr="008C75E4" w14:paraId="5817A72D" w14:textId="77777777" w:rsidTr="009775FC">
        <w:trPr>
          <w:jc w:val="center"/>
        </w:trPr>
        <w:tc>
          <w:tcPr>
            <w:tcW w:w="2837" w:type="dxa"/>
            <w:gridSpan w:val="4"/>
            <w:tcMar>
              <w:top w:w="57" w:type="dxa"/>
              <w:bottom w:w="57" w:type="dxa"/>
            </w:tcMar>
          </w:tcPr>
          <w:p w14:paraId="5E641D52" w14:textId="77777777" w:rsidR="00C0704D" w:rsidRPr="008C75E4" w:rsidRDefault="00C0704D" w:rsidP="006126D1">
            <w:pPr>
              <w:jc w:val="both"/>
              <w:rPr>
                <w:rFonts w:ascii="Calibri" w:hAnsi="Calibri"/>
                <w:b/>
                <w:bCs/>
                <w:szCs w:val="22"/>
              </w:rPr>
            </w:pPr>
            <w:r w:rsidRPr="008C75E4">
              <w:rPr>
                <w:rFonts w:ascii="Calibri" w:hAnsi="Calibri"/>
                <w:b/>
                <w:szCs w:val="22"/>
              </w:rPr>
              <w:t>RECOMMENDATION</w:t>
            </w:r>
            <w:r w:rsidRPr="008C75E4">
              <w:rPr>
                <w:rFonts w:ascii="Calibri" w:hAnsi="Calibri"/>
                <w:szCs w:val="22"/>
              </w:rPr>
              <w:t>:</w:t>
            </w:r>
          </w:p>
        </w:tc>
        <w:tc>
          <w:tcPr>
            <w:tcW w:w="6966" w:type="dxa"/>
            <w:gridSpan w:val="10"/>
          </w:tcPr>
          <w:p w14:paraId="41C5B0AD" w14:textId="4F1E6327" w:rsidR="00C0704D" w:rsidRPr="008C75E4" w:rsidRDefault="00B245A6" w:rsidP="006126D1">
            <w:pPr>
              <w:jc w:val="both"/>
              <w:rPr>
                <w:rFonts w:ascii="Calibri" w:hAnsi="Calibri"/>
                <w:bCs/>
                <w:szCs w:val="22"/>
              </w:rPr>
            </w:pPr>
            <w:r w:rsidRPr="006A1A92">
              <w:rPr>
                <w:rFonts w:asciiTheme="minorHAnsi" w:hAnsiTheme="minorHAnsi"/>
                <w:bCs/>
                <w:szCs w:val="22"/>
              </w:rPr>
              <w:t xml:space="preserve">That planning </w:t>
            </w:r>
            <w:r w:rsidR="00640CA7">
              <w:rPr>
                <w:rFonts w:asciiTheme="minorHAnsi" w:hAnsiTheme="minorHAnsi"/>
                <w:bCs/>
                <w:szCs w:val="22"/>
              </w:rPr>
              <w:t>permission</w:t>
            </w:r>
            <w:r w:rsidRPr="006A1A92">
              <w:rPr>
                <w:rFonts w:asciiTheme="minorHAnsi" w:hAnsiTheme="minorHAnsi"/>
                <w:bCs/>
                <w:szCs w:val="22"/>
              </w:rPr>
              <w:t xml:space="preserve"> </w:t>
            </w:r>
            <w:r w:rsidR="00A47F23">
              <w:rPr>
                <w:rFonts w:asciiTheme="minorHAnsi" w:hAnsiTheme="minorHAnsi"/>
                <w:bCs/>
                <w:szCs w:val="22"/>
              </w:rPr>
              <w:t xml:space="preserve">be </w:t>
            </w:r>
            <w:r w:rsidR="00DC533E">
              <w:rPr>
                <w:rFonts w:asciiTheme="minorHAnsi" w:hAnsiTheme="minorHAnsi"/>
                <w:bCs/>
                <w:szCs w:val="22"/>
              </w:rPr>
              <w:t>granted.</w:t>
            </w:r>
          </w:p>
        </w:tc>
      </w:tr>
    </w:tbl>
    <w:p w14:paraId="1E754A62" w14:textId="77777777" w:rsidR="0031197A" w:rsidRPr="008C75E4" w:rsidRDefault="00AE5E51" w:rsidP="006126D1">
      <w:pPr>
        <w:jc w:val="both"/>
        <w:rPr>
          <w:rFonts w:ascii="Calibri" w:hAnsi="Calibri"/>
          <w:szCs w:val="22"/>
        </w:rPr>
      </w:pPr>
    </w:p>
    <w:sectPr w:rsidR="0031197A" w:rsidRPr="008C75E4" w:rsidSect="0050444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F636D" w14:textId="77777777" w:rsidR="00D34086" w:rsidRDefault="00D34086" w:rsidP="006D0B5F">
      <w:r>
        <w:separator/>
      </w:r>
    </w:p>
  </w:endnote>
  <w:endnote w:type="continuationSeparator" w:id="0">
    <w:p w14:paraId="4277AEC5" w14:textId="77777777" w:rsidR="00D34086" w:rsidRDefault="00D34086" w:rsidP="006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317D8" w14:textId="77777777" w:rsidR="00D34086" w:rsidRDefault="00D34086" w:rsidP="006D0B5F">
      <w:r>
        <w:separator/>
      </w:r>
    </w:p>
  </w:footnote>
  <w:footnote w:type="continuationSeparator" w:id="0">
    <w:p w14:paraId="05A2ED10" w14:textId="77777777" w:rsidR="00D34086" w:rsidRDefault="00D34086" w:rsidP="006D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5A5"/>
    <w:multiLevelType w:val="hybridMultilevel"/>
    <w:tmpl w:val="2C2E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D7948"/>
    <w:multiLevelType w:val="hybridMultilevel"/>
    <w:tmpl w:val="1B36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37983"/>
    <w:multiLevelType w:val="hybridMultilevel"/>
    <w:tmpl w:val="D2E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C2170"/>
    <w:multiLevelType w:val="hybridMultilevel"/>
    <w:tmpl w:val="D5C20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51906"/>
    <w:multiLevelType w:val="hybridMultilevel"/>
    <w:tmpl w:val="4BFE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6327F"/>
    <w:multiLevelType w:val="hybridMultilevel"/>
    <w:tmpl w:val="052A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422E2"/>
    <w:multiLevelType w:val="hybridMultilevel"/>
    <w:tmpl w:val="0506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E5546A"/>
    <w:multiLevelType w:val="hybridMultilevel"/>
    <w:tmpl w:val="5604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42780"/>
    <w:multiLevelType w:val="hybridMultilevel"/>
    <w:tmpl w:val="3EDC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9B2938"/>
    <w:multiLevelType w:val="hybridMultilevel"/>
    <w:tmpl w:val="024E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A11A14"/>
    <w:multiLevelType w:val="hybridMultilevel"/>
    <w:tmpl w:val="638C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6F53B5"/>
    <w:multiLevelType w:val="hybridMultilevel"/>
    <w:tmpl w:val="5E3A5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C20509"/>
    <w:multiLevelType w:val="hybridMultilevel"/>
    <w:tmpl w:val="B350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C62D32"/>
    <w:multiLevelType w:val="hybridMultilevel"/>
    <w:tmpl w:val="43CC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CA3FD6"/>
    <w:multiLevelType w:val="hybridMultilevel"/>
    <w:tmpl w:val="5918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3329760">
    <w:abstractNumId w:val="15"/>
  </w:num>
  <w:num w:numId="2" w16cid:durableId="2035840997">
    <w:abstractNumId w:val="10"/>
  </w:num>
  <w:num w:numId="3" w16cid:durableId="1391342815">
    <w:abstractNumId w:val="6"/>
  </w:num>
  <w:num w:numId="4" w16cid:durableId="338046045">
    <w:abstractNumId w:val="7"/>
  </w:num>
  <w:num w:numId="5" w16cid:durableId="174005937">
    <w:abstractNumId w:val="0"/>
  </w:num>
  <w:num w:numId="6" w16cid:durableId="1012727962">
    <w:abstractNumId w:val="2"/>
  </w:num>
  <w:num w:numId="7" w16cid:durableId="2100787091">
    <w:abstractNumId w:val="8"/>
  </w:num>
  <w:num w:numId="8" w16cid:durableId="905724932">
    <w:abstractNumId w:val="13"/>
  </w:num>
  <w:num w:numId="9" w16cid:durableId="2108184687">
    <w:abstractNumId w:val="4"/>
  </w:num>
  <w:num w:numId="10" w16cid:durableId="1198785225">
    <w:abstractNumId w:val="9"/>
  </w:num>
  <w:num w:numId="11" w16cid:durableId="372727756">
    <w:abstractNumId w:val="12"/>
  </w:num>
  <w:num w:numId="12" w16cid:durableId="839388479">
    <w:abstractNumId w:val="1"/>
  </w:num>
  <w:num w:numId="13" w16cid:durableId="1327250460">
    <w:abstractNumId w:val="3"/>
  </w:num>
  <w:num w:numId="14" w16cid:durableId="1983387079">
    <w:abstractNumId w:val="5"/>
  </w:num>
  <w:num w:numId="15" w16cid:durableId="607810670">
    <w:abstractNumId w:val="11"/>
  </w:num>
  <w:num w:numId="16" w16cid:durableId="12344678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75DD"/>
    <w:rsid w:val="000109D5"/>
    <w:rsid w:val="00016A73"/>
    <w:rsid w:val="00022A26"/>
    <w:rsid w:val="000267F9"/>
    <w:rsid w:val="00041FBF"/>
    <w:rsid w:val="000518BA"/>
    <w:rsid w:val="00055B13"/>
    <w:rsid w:val="0006136E"/>
    <w:rsid w:val="0008638E"/>
    <w:rsid w:val="00091A2A"/>
    <w:rsid w:val="00096654"/>
    <w:rsid w:val="000A037A"/>
    <w:rsid w:val="000A13A1"/>
    <w:rsid w:val="000A4B0D"/>
    <w:rsid w:val="000A7C13"/>
    <w:rsid w:val="000B5CB5"/>
    <w:rsid w:val="000C7A57"/>
    <w:rsid w:val="000D11A4"/>
    <w:rsid w:val="00101855"/>
    <w:rsid w:val="00103648"/>
    <w:rsid w:val="0010371E"/>
    <w:rsid w:val="001039F9"/>
    <w:rsid w:val="00106932"/>
    <w:rsid w:val="001162A9"/>
    <w:rsid w:val="00130035"/>
    <w:rsid w:val="00132FCC"/>
    <w:rsid w:val="0013474E"/>
    <w:rsid w:val="00137548"/>
    <w:rsid w:val="00140D00"/>
    <w:rsid w:val="00141512"/>
    <w:rsid w:val="0016428F"/>
    <w:rsid w:val="00164B55"/>
    <w:rsid w:val="00171D54"/>
    <w:rsid w:val="00174004"/>
    <w:rsid w:val="001936C6"/>
    <w:rsid w:val="001946E0"/>
    <w:rsid w:val="00196722"/>
    <w:rsid w:val="001A2C18"/>
    <w:rsid w:val="001B1038"/>
    <w:rsid w:val="001B6840"/>
    <w:rsid w:val="001B769B"/>
    <w:rsid w:val="001C1453"/>
    <w:rsid w:val="001C276A"/>
    <w:rsid w:val="001C63D5"/>
    <w:rsid w:val="001D38E1"/>
    <w:rsid w:val="001D4F7A"/>
    <w:rsid w:val="001D5ADD"/>
    <w:rsid w:val="001D6426"/>
    <w:rsid w:val="001F3995"/>
    <w:rsid w:val="00203F50"/>
    <w:rsid w:val="00204ED1"/>
    <w:rsid w:val="00206E24"/>
    <w:rsid w:val="002122F4"/>
    <w:rsid w:val="0022611D"/>
    <w:rsid w:val="00230AE6"/>
    <w:rsid w:val="00237DA1"/>
    <w:rsid w:val="00242A1C"/>
    <w:rsid w:val="00250879"/>
    <w:rsid w:val="00261E1A"/>
    <w:rsid w:val="00263159"/>
    <w:rsid w:val="00263B45"/>
    <w:rsid w:val="00266D44"/>
    <w:rsid w:val="002840B2"/>
    <w:rsid w:val="00284480"/>
    <w:rsid w:val="0028751A"/>
    <w:rsid w:val="0029334A"/>
    <w:rsid w:val="002948B7"/>
    <w:rsid w:val="002A01CF"/>
    <w:rsid w:val="002A239D"/>
    <w:rsid w:val="002A4E65"/>
    <w:rsid w:val="002A7DF7"/>
    <w:rsid w:val="002B7854"/>
    <w:rsid w:val="002C6277"/>
    <w:rsid w:val="002D4346"/>
    <w:rsid w:val="002E2952"/>
    <w:rsid w:val="002E7762"/>
    <w:rsid w:val="002E7CC1"/>
    <w:rsid w:val="002F041D"/>
    <w:rsid w:val="002F2580"/>
    <w:rsid w:val="002F6780"/>
    <w:rsid w:val="002F7502"/>
    <w:rsid w:val="00301F0E"/>
    <w:rsid w:val="003137E0"/>
    <w:rsid w:val="00320A6F"/>
    <w:rsid w:val="00321B6E"/>
    <w:rsid w:val="00323283"/>
    <w:rsid w:val="003269C3"/>
    <w:rsid w:val="003359D0"/>
    <w:rsid w:val="0034083D"/>
    <w:rsid w:val="00341E8D"/>
    <w:rsid w:val="00345446"/>
    <w:rsid w:val="003454D6"/>
    <w:rsid w:val="00347F5E"/>
    <w:rsid w:val="003562A3"/>
    <w:rsid w:val="003634D9"/>
    <w:rsid w:val="0036536F"/>
    <w:rsid w:val="0036759A"/>
    <w:rsid w:val="00374CB0"/>
    <w:rsid w:val="003770F1"/>
    <w:rsid w:val="003825D5"/>
    <w:rsid w:val="00390BD9"/>
    <w:rsid w:val="00391BCC"/>
    <w:rsid w:val="00392B0B"/>
    <w:rsid w:val="003A4376"/>
    <w:rsid w:val="003C0C2B"/>
    <w:rsid w:val="003C28E1"/>
    <w:rsid w:val="003C4118"/>
    <w:rsid w:val="003D16BC"/>
    <w:rsid w:val="003D1DA6"/>
    <w:rsid w:val="003D6F7B"/>
    <w:rsid w:val="003E2151"/>
    <w:rsid w:val="003E503F"/>
    <w:rsid w:val="003F16AA"/>
    <w:rsid w:val="003F16B4"/>
    <w:rsid w:val="003F3DB5"/>
    <w:rsid w:val="003F481A"/>
    <w:rsid w:val="00404C72"/>
    <w:rsid w:val="00413615"/>
    <w:rsid w:val="0043472B"/>
    <w:rsid w:val="00435FC9"/>
    <w:rsid w:val="0044039F"/>
    <w:rsid w:val="00440CB6"/>
    <w:rsid w:val="00444544"/>
    <w:rsid w:val="00454754"/>
    <w:rsid w:val="004632E6"/>
    <w:rsid w:val="004643EA"/>
    <w:rsid w:val="004654DD"/>
    <w:rsid w:val="00472615"/>
    <w:rsid w:val="00485386"/>
    <w:rsid w:val="004854EC"/>
    <w:rsid w:val="004936A6"/>
    <w:rsid w:val="004947BB"/>
    <w:rsid w:val="004978AD"/>
    <w:rsid w:val="004A2C27"/>
    <w:rsid w:val="004A5EA9"/>
    <w:rsid w:val="004B3551"/>
    <w:rsid w:val="004B6F92"/>
    <w:rsid w:val="004C2434"/>
    <w:rsid w:val="004C6109"/>
    <w:rsid w:val="004D33C8"/>
    <w:rsid w:val="004D6FC7"/>
    <w:rsid w:val="004E0736"/>
    <w:rsid w:val="004E58E3"/>
    <w:rsid w:val="004F0649"/>
    <w:rsid w:val="004F1043"/>
    <w:rsid w:val="004F1E99"/>
    <w:rsid w:val="004F46AF"/>
    <w:rsid w:val="0050432D"/>
    <w:rsid w:val="00504440"/>
    <w:rsid w:val="00510DBF"/>
    <w:rsid w:val="00510FA2"/>
    <w:rsid w:val="00510FE3"/>
    <w:rsid w:val="00521ABA"/>
    <w:rsid w:val="0052349A"/>
    <w:rsid w:val="00525341"/>
    <w:rsid w:val="00527A31"/>
    <w:rsid w:val="00534611"/>
    <w:rsid w:val="00542B47"/>
    <w:rsid w:val="00545D8C"/>
    <w:rsid w:val="00546A79"/>
    <w:rsid w:val="00546E14"/>
    <w:rsid w:val="00553C4A"/>
    <w:rsid w:val="00556ECD"/>
    <w:rsid w:val="005631B3"/>
    <w:rsid w:val="005633B0"/>
    <w:rsid w:val="005635FF"/>
    <w:rsid w:val="00563E70"/>
    <w:rsid w:val="00573B90"/>
    <w:rsid w:val="00586075"/>
    <w:rsid w:val="005878FE"/>
    <w:rsid w:val="00593040"/>
    <w:rsid w:val="0059562A"/>
    <w:rsid w:val="005A20DF"/>
    <w:rsid w:val="005B0A0E"/>
    <w:rsid w:val="005D3432"/>
    <w:rsid w:val="005E1088"/>
    <w:rsid w:val="005E1241"/>
    <w:rsid w:val="005E1C6C"/>
    <w:rsid w:val="005E65DF"/>
    <w:rsid w:val="005F1593"/>
    <w:rsid w:val="005F5A32"/>
    <w:rsid w:val="006126D1"/>
    <w:rsid w:val="006326A2"/>
    <w:rsid w:val="0064032E"/>
    <w:rsid w:val="00640CA7"/>
    <w:rsid w:val="006644F6"/>
    <w:rsid w:val="00665C24"/>
    <w:rsid w:val="00690EC3"/>
    <w:rsid w:val="00692B60"/>
    <w:rsid w:val="00694BD3"/>
    <w:rsid w:val="00695F88"/>
    <w:rsid w:val="006A71AD"/>
    <w:rsid w:val="006B02EC"/>
    <w:rsid w:val="006B363E"/>
    <w:rsid w:val="006C126E"/>
    <w:rsid w:val="006C2BFA"/>
    <w:rsid w:val="006C4F63"/>
    <w:rsid w:val="006D0B5F"/>
    <w:rsid w:val="006D4E58"/>
    <w:rsid w:val="006D7624"/>
    <w:rsid w:val="006E6AB0"/>
    <w:rsid w:val="006F137D"/>
    <w:rsid w:val="006F4D38"/>
    <w:rsid w:val="0070054B"/>
    <w:rsid w:val="00705690"/>
    <w:rsid w:val="00706480"/>
    <w:rsid w:val="00710DBB"/>
    <w:rsid w:val="00716AF6"/>
    <w:rsid w:val="00725F1C"/>
    <w:rsid w:val="00734E4F"/>
    <w:rsid w:val="007430C8"/>
    <w:rsid w:val="00755FCC"/>
    <w:rsid w:val="00776AE2"/>
    <w:rsid w:val="007921CD"/>
    <w:rsid w:val="007926E3"/>
    <w:rsid w:val="0079566C"/>
    <w:rsid w:val="007A0928"/>
    <w:rsid w:val="007A3ADF"/>
    <w:rsid w:val="007C5713"/>
    <w:rsid w:val="007C791C"/>
    <w:rsid w:val="007D6D02"/>
    <w:rsid w:val="007D7DF4"/>
    <w:rsid w:val="007E0BCB"/>
    <w:rsid w:val="007E0D23"/>
    <w:rsid w:val="007F196D"/>
    <w:rsid w:val="00805895"/>
    <w:rsid w:val="008075CB"/>
    <w:rsid w:val="00811771"/>
    <w:rsid w:val="008154DD"/>
    <w:rsid w:val="00831075"/>
    <w:rsid w:val="00835B4D"/>
    <w:rsid w:val="0084216B"/>
    <w:rsid w:val="008542DE"/>
    <w:rsid w:val="00854600"/>
    <w:rsid w:val="00861647"/>
    <w:rsid w:val="008638DE"/>
    <w:rsid w:val="008643DD"/>
    <w:rsid w:val="00883142"/>
    <w:rsid w:val="00884D36"/>
    <w:rsid w:val="00891182"/>
    <w:rsid w:val="008A28C8"/>
    <w:rsid w:val="008B5461"/>
    <w:rsid w:val="008B702B"/>
    <w:rsid w:val="008C13E2"/>
    <w:rsid w:val="008C150B"/>
    <w:rsid w:val="008C75E4"/>
    <w:rsid w:val="008D0FEE"/>
    <w:rsid w:val="008E2CC8"/>
    <w:rsid w:val="008F6B58"/>
    <w:rsid w:val="008F788B"/>
    <w:rsid w:val="0090282C"/>
    <w:rsid w:val="00906D0C"/>
    <w:rsid w:val="009130B6"/>
    <w:rsid w:val="00913F09"/>
    <w:rsid w:val="0091595C"/>
    <w:rsid w:val="00934B34"/>
    <w:rsid w:val="00940C73"/>
    <w:rsid w:val="00947364"/>
    <w:rsid w:val="009565F5"/>
    <w:rsid w:val="00967113"/>
    <w:rsid w:val="00970417"/>
    <w:rsid w:val="00970A9B"/>
    <w:rsid w:val="009775FC"/>
    <w:rsid w:val="009825FF"/>
    <w:rsid w:val="00985097"/>
    <w:rsid w:val="00994EF1"/>
    <w:rsid w:val="009A2F73"/>
    <w:rsid w:val="009A6574"/>
    <w:rsid w:val="009B2C97"/>
    <w:rsid w:val="009B5A2C"/>
    <w:rsid w:val="009C4BCF"/>
    <w:rsid w:val="009C7F61"/>
    <w:rsid w:val="009E04E0"/>
    <w:rsid w:val="009E4064"/>
    <w:rsid w:val="009E6A8B"/>
    <w:rsid w:val="009F2222"/>
    <w:rsid w:val="00A04A96"/>
    <w:rsid w:val="00A1189C"/>
    <w:rsid w:val="00A30351"/>
    <w:rsid w:val="00A33747"/>
    <w:rsid w:val="00A40070"/>
    <w:rsid w:val="00A42E82"/>
    <w:rsid w:val="00A4649D"/>
    <w:rsid w:val="00A46EE9"/>
    <w:rsid w:val="00A47F23"/>
    <w:rsid w:val="00A559FB"/>
    <w:rsid w:val="00A55E83"/>
    <w:rsid w:val="00A579BB"/>
    <w:rsid w:val="00A61BD5"/>
    <w:rsid w:val="00A63D55"/>
    <w:rsid w:val="00A67C5D"/>
    <w:rsid w:val="00A8254C"/>
    <w:rsid w:val="00A8441B"/>
    <w:rsid w:val="00A9088C"/>
    <w:rsid w:val="00A9168C"/>
    <w:rsid w:val="00A95D89"/>
    <w:rsid w:val="00AB2370"/>
    <w:rsid w:val="00AB2D43"/>
    <w:rsid w:val="00AB3243"/>
    <w:rsid w:val="00AB3437"/>
    <w:rsid w:val="00AB5232"/>
    <w:rsid w:val="00AD5FBF"/>
    <w:rsid w:val="00AD627A"/>
    <w:rsid w:val="00AD7C95"/>
    <w:rsid w:val="00AE5E51"/>
    <w:rsid w:val="00AE60D2"/>
    <w:rsid w:val="00B00C4D"/>
    <w:rsid w:val="00B02036"/>
    <w:rsid w:val="00B02CBA"/>
    <w:rsid w:val="00B042B2"/>
    <w:rsid w:val="00B07260"/>
    <w:rsid w:val="00B10A05"/>
    <w:rsid w:val="00B11C82"/>
    <w:rsid w:val="00B14DDC"/>
    <w:rsid w:val="00B17394"/>
    <w:rsid w:val="00B245A6"/>
    <w:rsid w:val="00B30A5E"/>
    <w:rsid w:val="00B31505"/>
    <w:rsid w:val="00B45D11"/>
    <w:rsid w:val="00B6269C"/>
    <w:rsid w:val="00B72820"/>
    <w:rsid w:val="00B72CD1"/>
    <w:rsid w:val="00B7323F"/>
    <w:rsid w:val="00B74C73"/>
    <w:rsid w:val="00B82F0E"/>
    <w:rsid w:val="00B93EB5"/>
    <w:rsid w:val="00B96F5A"/>
    <w:rsid w:val="00BA2247"/>
    <w:rsid w:val="00BA5D97"/>
    <w:rsid w:val="00BA6B19"/>
    <w:rsid w:val="00BB12A3"/>
    <w:rsid w:val="00BB1C52"/>
    <w:rsid w:val="00BB2A50"/>
    <w:rsid w:val="00BB69FB"/>
    <w:rsid w:val="00BC0FF2"/>
    <w:rsid w:val="00BC1E48"/>
    <w:rsid w:val="00BD3F03"/>
    <w:rsid w:val="00BD4102"/>
    <w:rsid w:val="00BD6206"/>
    <w:rsid w:val="00BF1898"/>
    <w:rsid w:val="00BF57DC"/>
    <w:rsid w:val="00C01CF1"/>
    <w:rsid w:val="00C03259"/>
    <w:rsid w:val="00C065A2"/>
    <w:rsid w:val="00C0704D"/>
    <w:rsid w:val="00C214A6"/>
    <w:rsid w:val="00C24A51"/>
    <w:rsid w:val="00C25722"/>
    <w:rsid w:val="00C351D8"/>
    <w:rsid w:val="00C37FD5"/>
    <w:rsid w:val="00C44E40"/>
    <w:rsid w:val="00C50517"/>
    <w:rsid w:val="00C52703"/>
    <w:rsid w:val="00C618DB"/>
    <w:rsid w:val="00C6456D"/>
    <w:rsid w:val="00C65B72"/>
    <w:rsid w:val="00C65DD8"/>
    <w:rsid w:val="00C847C5"/>
    <w:rsid w:val="00C93384"/>
    <w:rsid w:val="00C935AA"/>
    <w:rsid w:val="00CA28BA"/>
    <w:rsid w:val="00CB3674"/>
    <w:rsid w:val="00CB66DD"/>
    <w:rsid w:val="00CD1729"/>
    <w:rsid w:val="00CD2E03"/>
    <w:rsid w:val="00CD38B1"/>
    <w:rsid w:val="00CD5902"/>
    <w:rsid w:val="00CF4844"/>
    <w:rsid w:val="00D02F83"/>
    <w:rsid w:val="00D102D9"/>
    <w:rsid w:val="00D1063F"/>
    <w:rsid w:val="00D11007"/>
    <w:rsid w:val="00D13259"/>
    <w:rsid w:val="00D1420C"/>
    <w:rsid w:val="00D14224"/>
    <w:rsid w:val="00D15DF8"/>
    <w:rsid w:val="00D17A3B"/>
    <w:rsid w:val="00D2076E"/>
    <w:rsid w:val="00D23470"/>
    <w:rsid w:val="00D2449B"/>
    <w:rsid w:val="00D34086"/>
    <w:rsid w:val="00D54384"/>
    <w:rsid w:val="00D54E67"/>
    <w:rsid w:val="00D54F48"/>
    <w:rsid w:val="00D56225"/>
    <w:rsid w:val="00D632BB"/>
    <w:rsid w:val="00D80310"/>
    <w:rsid w:val="00D82FD6"/>
    <w:rsid w:val="00D83D2D"/>
    <w:rsid w:val="00D9608A"/>
    <w:rsid w:val="00D96DF7"/>
    <w:rsid w:val="00D97AA3"/>
    <w:rsid w:val="00DA27B6"/>
    <w:rsid w:val="00DC3C8A"/>
    <w:rsid w:val="00DC533E"/>
    <w:rsid w:val="00DD62F6"/>
    <w:rsid w:val="00DD7E97"/>
    <w:rsid w:val="00DE740E"/>
    <w:rsid w:val="00DF42DA"/>
    <w:rsid w:val="00E022DA"/>
    <w:rsid w:val="00E03AFD"/>
    <w:rsid w:val="00E0485E"/>
    <w:rsid w:val="00E06DFC"/>
    <w:rsid w:val="00E22EE5"/>
    <w:rsid w:val="00E23FB0"/>
    <w:rsid w:val="00E270CB"/>
    <w:rsid w:val="00E3317F"/>
    <w:rsid w:val="00E46243"/>
    <w:rsid w:val="00E5248C"/>
    <w:rsid w:val="00E578C2"/>
    <w:rsid w:val="00E66534"/>
    <w:rsid w:val="00E66BAB"/>
    <w:rsid w:val="00E719D1"/>
    <w:rsid w:val="00E71A35"/>
    <w:rsid w:val="00E72F6C"/>
    <w:rsid w:val="00E74F99"/>
    <w:rsid w:val="00E758C0"/>
    <w:rsid w:val="00E80113"/>
    <w:rsid w:val="00E86F64"/>
    <w:rsid w:val="00EA09F9"/>
    <w:rsid w:val="00EA1673"/>
    <w:rsid w:val="00EA6D57"/>
    <w:rsid w:val="00EB7D74"/>
    <w:rsid w:val="00EC048F"/>
    <w:rsid w:val="00EC23C7"/>
    <w:rsid w:val="00ED00B7"/>
    <w:rsid w:val="00ED5DDE"/>
    <w:rsid w:val="00EF1341"/>
    <w:rsid w:val="00EF44E6"/>
    <w:rsid w:val="00EF5101"/>
    <w:rsid w:val="00EF7B30"/>
    <w:rsid w:val="00F012FA"/>
    <w:rsid w:val="00F055D3"/>
    <w:rsid w:val="00F10979"/>
    <w:rsid w:val="00F129DD"/>
    <w:rsid w:val="00F16D0F"/>
    <w:rsid w:val="00F308B2"/>
    <w:rsid w:val="00F32789"/>
    <w:rsid w:val="00F32831"/>
    <w:rsid w:val="00F4140E"/>
    <w:rsid w:val="00F71D53"/>
    <w:rsid w:val="00F731F5"/>
    <w:rsid w:val="00F75F59"/>
    <w:rsid w:val="00F804C4"/>
    <w:rsid w:val="00F8201E"/>
    <w:rsid w:val="00F874F3"/>
    <w:rsid w:val="00FC046F"/>
    <w:rsid w:val="00FC6A11"/>
    <w:rsid w:val="00FC77EC"/>
    <w:rsid w:val="00FD334A"/>
    <w:rsid w:val="00FD6AE3"/>
    <w:rsid w:val="00FD7F21"/>
    <w:rsid w:val="00FF1CBA"/>
    <w:rsid w:val="00FF6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A60B2"/>
  <w15:docId w15:val="{23CA7309-7333-40C5-927B-57E069FE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styleId="Footer">
    <w:name w:val="footer"/>
    <w:basedOn w:val="Normal"/>
    <w:link w:val="FooterChar"/>
    <w:uiPriority w:val="99"/>
    <w:unhideWhenUsed/>
    <w:rsid w:val="006D0B5F"/>
    <w:pPr>
      <w:tabs>
        <w:tab w:val="center" w:pos="4513"/>
        <w:tab w:val="right" w:pos="9026"/>
      </w:tabs>
    </w:pPr>
  </w:style>
  <w:style w:type="character" w:customStyle="1" w:styleId="FooterChar">
    <w:name w:val="Footer Char"/>
    <w:basedOn w:val="DefaultParagraphFont"/>
    <w:link w:val="Footer"/>
    <w:uiPriority w:val="99"/>
    <w:rsid w:val="006D0B5F"/>
    <w:rPr>
      <w:rFonts w:ascii="Arial" w:eastAsia="Times New Roman" w:hAnsi="Arial" w:cs="Times New Roman"/>
      <w:szCs w:val="20"/>
    </w:rPr>
  </w:style>
  <w:style w:type="paragraph" w:customStyle="1" w:styleId="Default">
    <w:name w:val="Default"/>
    <w:rsid w:val="003C0C2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506754">
      <w:bodyDiv w:val="1"/>
      <w:marLeft w:val="0"/>
      <w:marRight w:val="0"/>
      <w:marTop w:val="0"/>
      <w:marBottom w:val="0"/>
      <w:divBdr>
        <w:top w:val="none" w:sz="0" w:space="0" w:color="auto"/>
        <w:left w:val="none" w:sz="0" w:space="0" w:color="auto"/>
        <w:bottom w:val="none" w:sz="0" w:space="0" w:color="auto"/>
        <w:right w:val="none" w:sz="0" w:space="0" w:color="auto"/>
      </w:divBdr>
    </w:div>
    <w:div w:id="17942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B25FE-FFC1-4983-905F-627F314F6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Ben.Taylor@ribblevalley.gov.uk</dc:creator>
  <cp:lastModifiedBy>Lesley Lund</cp:lastModifiedBy>
  <cp:revision>2</cp:revision>
  <cp:lastPrinted>2020-03-11T10:54:00Z</cp:lastPrinted>
  <dcterms:created xsi:type="dcterms:W3CDTF">2022-05-04T11:27:00Z</dcterms:created>
  <dcterms:modified xsi:type="dcterms:W3CDTF">2022-05-04T11:27:00Z</dcterms:modified>
</cp:coreProperties>
</file>