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62BD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18ED49B" w14:textId="77777777">
        <w:trPr>
          <w:cantSplit/>
        </w:trPr>
        <w:tc>
          <w:tcPr>
            <w:tcW w:w="6983" w:type="dxa"/>
            <w:gridSpan w:val="4"/>
          </w:tcPr>
          <w:p w14:paraId="4C2DBC9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1A8B7A3" w14:textId="77777777" w:rsidR="002F3ADA" w:rsidRPr="00DD62CA" w:rsidRDefault="002F3ADA">
            <w:pPr>
              <w:rPr>
                <w:rFonts w:ascii="Calibri" w:hAnsi="Calibri"/>
                <w:sz w:val="24"/>
                <w:szCs w:val="24"/>
              </w:rPr>
            </w:pPr>
          </w:p>
        </w:tc>
        <w:tc>
          <w:tcPr>
            <w:tcW w:w="1713" w:type="dxa"/>
          </w:tcPr>
          <w:p w14:paraId="1099A655" w14:textId="77777777" w:rsidR="002F3ADA" w:rsidRPr="00DD62CA" w:rsidRDefault="002F3ADA">
            <w:pPr>
              <w:rPr>
                <w:rFonts w:ascii="Calibri" w:hAnsi="Calibri"/>
                <w:sz w:val="24"/>
                <w:szCs w:val="24"/>
              </w:rPr>
            </w:pPr>
          </w:p>
        </w:tc>
      </w:tr>
      <w:tr w:rsidR="002F3ADA" w:rsidRPr="00DD62CA" w14:paraId="7868545F" w14:textId="77777777">
        <w:trPr>
          <w:cantSplit/>
        </w:trPr>
        <w:tc>
          <w:tcPr>
            <w:tcW w:w="4123" w:type="dxa"/>
            <w:gridSpan w:val="2"/>
          </w:tcPr>
          <w:p w14:paraId="0F7F345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E070AED" w14:textId="77777777" w:rsidR="002F3ADA" w:rsidRPr="00DD62CA" w:rsidRDefault="002F3ADA">
            <w:pPr>
              <w:rPr>
                <w:rFonts w:ascii="Calibri" w:hAnsi="Calibri"/>
                <w:sz w:val="24"/>
                <w:szCs w:val="24"/>
              </w:rPr>
            </w:pPr>
          </w:p>
        </w:tc>
        <w:tc>
          <w:tcPr>
            <w:tcW w:w="1404" w:type="dxa"/>
          </w:tcPr>
          <w:p w14:paraId="0F3AF779" w14:textId="77777777" w:rsidR="002F3ADA" w:rsidRPr="00DD62CA" w:rsidRDefault="002F3ADA">
            <w:pPr>
              <w:rPr>
                <w:rFonts w:ascii="Calibri" w:hAnsi="Calibri"/>
                <w:sz w:val="24"/>
                <w:szCs w:val="24"/>
              </w:rPr>
            </w:pPr>
          </w:p>
        </w:tc>
        <w:tc>
          <w:tcPr>
            <w:tcW w:w="1713" w:type="dxa"/>
          </w:tcPr>
          <w:p w14:paraId="64349A79" w14:textId="77777777" w:rsidR="002F3ADA" w:rsidRPr="00DD62CA" w:rsidRDefault="002F3ADA">
            <w:pPr>
              <w:rPr>
                <w:rFonts w:ascii="Calibri" w:hAnsi="Calibri"/>
                <w:sz w:val="24"/>
                <w:szCs w:val="24"/>
              </w:rPr>
            </w:pPr>
          </w:p>
        </w:tc>
        <w:tc>
          <w:tcPr>
            <w:tcW w:w="1713" w:type="dxa"/>
          </w:tcPr>
          <w:p w14:paraId="5116F2AA" w14:textId="77777777" w:rsidR="002F3ADA" w:rsidRPr="00DD62CA" w:rsidRDefault="002F3ADA">
            <w:pPr>
              <w:rPr>
                <w:rFonts w:ascii="Calibri" w:hAnsi="Calibri"/>
                <w:sz w:val="24"/>
                <w:szCs w:val="24"/>
              </w:rPr>
            </w:pPr>
          </w:p>
        </w:tc>
      </w:tr>
      <w:tr w:rsidR="00C00AD7" w:rsidRPr="00DD62CA" w14:paraId="7163BB90" w14:textId="77777777" w:rsidTr="00111C12">
        <w:trPr>
          <w:cantSplit/>
        </w:trPr>
        <w:tc>
          <w:tcPr>
            <w:tcW w:w="6983" w:type="dxa"/>
            <w:gridSpan w:val="4"/>
          </w:tcPr>
          <w:p w14:paraId="5579C0F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AEB9DEA" w14:textId="77777777" w:rsidR="00C00AD7" w:rsidRPr="00DD62CA" w:rsidRDefault="00C00AD7">
            <w:pPr>
              <w:rPr>
                <w:rFonts w:ascii="Calibri" w:hAnsi="Calibri"/>
                <w:sz w:val="24"/>
                <w:szCs w:val="24"/>
              </w:rPr>
            </w:pPr>
          </w:p>
        </w:tc>
        <w:tc>
          <w:tcPr>
            <w:tcW w:w="1713" w:type="dxa"/>
          </w:tcPr>
          <w:p w14:paraId="7C15F4F8" w14:textId="77777777" w:rsidR="00C00AD7" w:rsidRPr="00DD62CA" w:rsidRDefault="00C00AD7">
            <w:pPr>
              <w:rPr>
                <w:rFonts w:ascii="Calibri" w:hAnsi="Calibri"/>
                <w:sz w:val="24"/>
                <w:szCs w:val="24"/>
              </w:rPr>
            </w:pPr>
          </w:p>
        </w:tc>
      </w:tr>
      <w:tr w:rsidR="00C00AD7" w:rsidRPr="00DD62CA" w14:paraId="54B29A27" w14:textId="77777777" w:rsidTr="00111C12">
        <w:trPr>
          <w:cantSplit/>
        </w:trPr>
        <w:tc>
          <w:tcPr>
            <w:tcW w:w="8696" w:type="dxa"/>
            <w:gridSpan w:val="5"/>
            <w:tcBorders>
              <w:bottom w:val="single" w:sz="6" w:space="0" w:color="auto"/>
            </w:tcBorders>
          </w:tcPr>
          <w:p w14:paraId="1A1F6BB1"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27319D3" w14:textId="77777777" w:rsidR="00C00AD7" w:rsidRPr="00DD62CA" w:rsidRDefault="00C00AD7">
            <w:pPr>
              <w:rPr>
                <w:rFonts w:ascii="Calibri" w:hAnsi="Calibri"/>
                <w:sz w:val="24"/>
                <w:szCs w:val="24"/>
              </w:rPr>
            </w:pPr>
          </w:p>
        </w:tc>
      </w:tr>
      <w:tr w:rsidR="00C00AD7" w:rsidRPr="00DD62CA" w14:paraId="3BF5B200" w14:textId="77777777" w:rsidTr="00111C12">
        <w:trPr>
          <w:cantSplit/>
        </w:trPr>
        <w:tc>
          <w:tcPr>
            <w:tcW w:w="5579" w:type="dxa"/>
            <w:gridSpan w:val="3"/>
          </w:tcPr>
          <w:p w14:paraId="62D0B69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BF99252" w14:textId="77777777" w:rsidR="00C00AD7" w:rsidRPr="00DD62CA" w:rsidRDefault="00C00AD7">
            <w:pPr>
              <w:rPr>
                <w:rFonts w:ascii="Calibri" w:hAnsi="Calibri"/>
                <w:sz w:val="24"/>
                <w:szCs w:val="24"/>
              </w:rPr>
            </w:pPr>
          </w:p>
        </w:tc>
        <w:tc>
          <w:tcPr>
            <w:tcW w:w="1713" w:type="dxa"/>
          </w:tcPr>
          <w:p w14:paraId="306F6154" w14:textId="77777777" w:rsidR="00C00AD7" w:rsidRPr="00DD62CA" w:rsidRDefault="00C00AD7">
            <w:pPr>
              <w:rPr>
                <w:rFonts w:ascii="Calibri" w:hAnsi="Calibri"/>
                <w:sz w:val="24"/>
                <w:szCs w:val="24"/>
              </w:rPr>
            </w:pPr>
          </w:p>
        </w:tc>
      </w:tr>
      <w:tr w:rsidR="002F3ADA" w:rsidRPr="00DD62CA" w14:paraId="1DA87D8C" w14:textId="77777777">
        <w:trPr>
          <w:cantSplit/>
        </w:trPr>
        <w:tc>
          <w:tcPr>
            <w:tcW w:w="10409" w:type="dxa"/>
            <w:gridSpan w:val="6"/>
          </w:tcPr>
          <w:p w14:paraId="5BBA85B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DF43A1F" w14:textId="77777777">
        <w:trPr>
          <w:cantSplit/>
        </w:trPr>
        <w:tc>
          <w:tcPr>
            <w:tcW w:w="2410" w:type="dxa"/>
          </w:tcPr>
          <w:p w14:paraId="63E522F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87A9BDE" w14:textId="77777777" w:rsidR="002F3ADA" w:rsidRPr="00DD62CA" w:rsidRDefault="009316C4">
            <w:pPr>
              <w:pStyle w:val="addresses"/>
              <w:rPr>
                <w:rFonts w:ascii="Calibri" w:hAnsi="Calibri"/>
                <w:sz w:val="24"/>
                <w:szCs w:val="24"/>
              </w:rPr>
            </w:pPr>
            <w:r>
              <w:rPr>
                <w:rFonts w:ascii="Calibri" w:hAnsi="Calibri"/>
                <w:sz w:val="24"/>
                <w:szCs w:val="24"/>
              </w:rPr>
              <w:t>3/2022/0176</w:t>
            </w:r>
          </w:p>
        </w:tc>
        <w:tc>
          <w:tcPr>
            <w:tcW w:w="1404" w:type="dxa"/>
          </w:tcPr>
          <w:p w14:paraId="42BA7A73" w14:textId="77777777" w:rsidR="002F3ADA" w:rsidRPr="00DD62CA" w:rsidRDefault="002F3ADA">
            <w:pPr>
              <w:rPr>
                <w:rFonts w:ascii="Calibri" w:hAnsi="Calibri"/>
                <w:sz w:val="24"/>
                <w:szCs w:val="24"/>
              </w:rPr>
            </w:pPr>
          </w:p>
        </w:tc>
        <w:tc>
          <w:tcPr>
            <w:tcW w:w="1713" w:type="dxa"/>
          </w:tcPr>
          <w:p w14:paraId="06F86FB6" w14:textId="77777777" w:rsidR="002F3ADA" w:rsidRPr="00DD62CA" w:rsidRDefault="002F3ADA">
            <w:pPr>
              <w:rPr>
                <w:rFonts w:ascii="Calibri" w:hAnsi="Calibri"/>
                <w:sz w:val="24"/>
                <w:szCs w:val="24"/>
              </w:rPr>
            </w:pPr>
          </w:p>
        </w:tc>
        <w:tc>
          <w:tcPr>
            <w:tcW w:w="1713" w:type="dxa"/>
          </w:tcPr>
          <w:p w14:paraId="03E25C1B" w14:textId="77777777" w:rsidR="002F3ADA" w:rsidRPr="00DD62CA" w:rsidRDefault="002F3ADA">
            <w:pPr>
              <w:rPr>
                <w:rFonts w:ascii="Calibri" w:hAnsi="Calibri"/>
                <w:sz w:val="24"/>
                <w:szCs w:val="24"/>
              </w:rPr>
            </w:pPr>
          </w:p>
        </w:tc>
      </w:tr>
      <w:tr w:rsidR="002F3ADA" w:rsidRPr="00DD62CA" w14:paraId="56D030F5" w14:textId="77777777">
        <w:trPr>
          <w:cantSplit/>
        </w:trPr>
        <w:tc>
          <w:tcPr>
            <w:tcW w:w="2410" w:type="dxa"/>
          </w:tcPr>
          <w:p w14:paraId="3D668796"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16C548B" w14:textId="77777777" w:rsidR="002F3ADA" w:rsidRPr="00DD62CA" w:rsidRDefault="009316C4">
            <w:pPr>
              <w:rPr>
                <w:rFonts w:ascii="Calibri" w:hAnsi="Calibri"/>
                <w:sz w:val="24"/>
                <w:szCs w:val="24"/>
              </w:rPr>
            </w:pPr>
            <w:r>
              <w:rPr>
                <w:rFonts w:ascii="Calibri" w:hAnsi="Calibri"/>
                <w:sz w:val="24"/>
                <w:szCs w:val="24"/>
              </w:rPr>
              <w:t>28 June 2022</w:t>
            </w:r>
          </w:p>
        </w:tc>
        <w:tc>
          <w:tcPr>
            <w:tcW w:w="1404" w:type="dxa"/>
          </w:tcPr>
          <w:p w14:paraId="53F4242C" w14:textId="77777777" w:rsidR="002F3ADA" w:rsidRPr="00DD62CA" w:rsidRDefault="002F3ADA">
            <w:pPr>
              <w:rPr>
                <w:rFonts w:ascii="Calibri" w:hAnsi="Calibri"/>
                <w:sz w:val="24"/>
                <w:szCs w:val="24"/>
              </w:rPr>
            </w:pPr>
          </w:p>
        </w:tc>
        <w:tc>
          <w:tcPr>
            <w:tcW w:w="1713" w:type="dxa"/>
          </w:tcPr>
          <w:p w14:paraId="581C975B" w14:textId="77777777" w:rsidR="002F3ADA" w:rsidRPr="00DD62CA" w:rsidRDefault="002F3ADA">
            <w:pPr>
              <w:rPr>
                <w:rFonts w:ascii="Calibri" w:hAnsi="Calibri"/>
                <w:sz w:val="24"/>
                <w:szCs w:val="24"/>
              </w:rPr>
            </w:pPr>
          </w:p>
        </w:tc>
        <w:tc>
          <w:tcPr>
            <w:tcW w:w="1713" w:type="dxa"/>
          </w:tcPr>
          <w:p w14:paraId="5BE76310" w14:textId="77777777" w:rsidR="002F3ADA" w:rsidRPr="00DD62CA" w:rsidRDefault="002F3ADA">
            <w:pPr>
              <w:rPr>
                <w:rFonts w:ascii="Calibri" w:hAnsi="Calibri"/>
                <w:sz w:val="24"/>
                <w:szCs w:val="24"/>
              </w:rPr>
            </w:pPr>
          </w:p>
        </w:tc>
      </w:tr>
      <w:tr w:rsidR="002F3ADA" w:rsidRPr="00DD62CA" w14:paraId="412A02D1" w14:textId="77777777">
        <w:trPr>
          <w:cantSplit/>
        </w:trPr>
        <w:tc>
          <w:tcPr>
            <w:tcW w:w="2410" w:type="dxa"/>
          </w:tcPr>
          <w:p w14:paraId="0BF3002C"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45A514F" w14:textId="77777777" w:rsidR="002F3ADA" w:rsidRPr="00DD62CA" w:rsidRDefault="009316C4">
            <w:pPr>
              <w:rPr>
                <w:rFonts w:ascii="Calibri" w:hAnsi="Calibri"/>
                <w:sz w:val="24"/>
                <w:szCs w:val="24"/>
              </w:rPr>
            </w:pPr>
            <w:r>
              <w:rPr>
                <w:rFonts w:ascii="Calibri" w:hAnsi="Calibri"/>
                <w:sz w:val="24"/>
                <w:szCs w:val="24"/>
              </w:rPr>
              <w:t>14/03/2022</w:t>
            </w:r>
          </w:p>
        </w:tc>
        <w:tc>
          <w:tcPr>
            <w:tcW w:w="1404" w:type="dxa"/>
          </w:tcPr>
          <w:p w14:paraId="17EDF574" w14:textId="77777777" w:rsidR="002F3ADA" w:rsidRPr="00DD62CA" w:rsidRDefault="002F3ADA">
            <w:pPr>
              <w:rPr>
                <w:rFonts w:ascii="Calibri" w:hAnsi="Calibri"/>
                <w:sz w:val="24"/>
                <w:szCs w:val="24"/>
              </w:rPr>
            </w:pPr>
          </w:p>
        </w:tc>
        <w:tc>
          <w:tcPr>
            <w:tcW w:w="1713" w:type="dxa"/>
          </w:tcPr>
          <w:p w14:paraId="1EEE2DFF" w14:textId="77777777" w:rsidR="002F3ADA" w:rsidRPr="00DD62CA" w:rsidRDefault="002F3ADA">
            <w:pPr>
              <w:rPr>
                <w:rFonts w:ascii="Calibri" w:hAnsi="Calibri"/>
                <w:sz w:val="24"/>
                <w:szCs w:val="24"/>
              </w:rPr>
            </w:pPr>
          </w:p>
        </w:tc>
        <w:tc>
          <w:tcPr>
            <w:tcW w:w="1713" w:type="dxa"/>
          </w:tcPr>
          <w:p w14:paraId="326754B9" w14:textId="77777777" w:rsidR="002F3ADA" w:rsidRPr="00DD62CA" w:rsidRDefault="002F3ADA">
            <w:pPr>
              <w:rPr>
                <w:rFonts w:ascii="Calibri" w:hAnsi="Calibri"/>
                <w:sz w:val="24"/>
                <w:szCs w:val="24"/>
              </w:rPr>
            </w:pPr>
          </w:p>
        </w:tc>
      </w:tr>
      <w:tr w:rsidR="002F3ADA" w:rsidRPr="00DD62CA" w14:paraId="3294D2D1" w14:textId="77777777">
        <w:trPr>
          <w:cantSplit/>
        </w:trPr>
        <w:tc>
          <w:tcPr>
            <w:tcW w:w="10409" w:type="dxa"/>
            <w:gridSpan w:val="6"/>
          </w:tcPr>
          <w:p w14:paraId="03BADBF4" w14:textId="77777777" w:rsidR="002F3ADA" w:rsidRPr="00DD62CA" w:rsidRDefault="002F3ADA">
            <w:pPr>
              <w:rPr>
                <w:rFonts w:ascii="Calibri" w:hAnsi="Calibri"/>
                <w:sz w:val="24"/>
                <w:szCs w:val="24"/>
              </w:rPr>
            </w:pPr>
          </w:p>
        </w:tc>
      </w:tr>
      <w:tr w:rsidR="002F3ADA" w:rsidRPr="00DD62CA" w14:paraId="0C565704" w14:textId="77777777" w:rsidTr="00F92BEF">
        <w:trPr>
          <w:cantSplit/>
        </w:trPr>
        <w:tc>
          <w:tcPr>
            <w:tcW w:w="2410" w:type="dxa"/>
          </w:tcPr>
          <w:p w14:paraId="12687817"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CD3CDDE" w14:textId="77777777" w:rsidR="002F3ADA" w:rsidRPr="00DD62CA" w:rsidRDefault="002F3ADA">
            <w:pPr>
              <w:rPr>
                <w:rFonts w:ascii="Calibri" w:hAnsi="Calibri"/>
                <w:sz w:val="24"/>
                <w:szCs w:val="24"/>
              </w:rPr>
            </w:pPr>
          </w:p>
        </w:tc>
        <w:tc>
          <w:tcPr>
            <w:tcW w:w="1456" w:type="dxa"/>
          </w:tcPr>
          <w:p w14:paraId="748D8A5F" w14:textId="77777777" w:rsidR="002F3ADA" w:rsidRPr="00DD62CA" w:rsidRDefault="002F3ADA">
            <w:pPr>
              <w:rPr>
                <w:rFonts w:ascii="Calibri" w:hAnsi="Calibri"/>
                <w:sz w:val="24"/>
                <w:szCs w:val="24"/>
              </w:rPr>
            </w:pPr>
          </w:p>
        </w:tc>
        <w:tc>
          <w:tcPr>
            <w:tcW w:w="1404" w:type="dxa"/>
          </w:tcPr>
          <w:p w14:paraId="75025EB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6F86439" w14:textId="77777777" w:rsidR="002F3ADA" w:rsidRPr="00DD62CA" w:rsidRDefault="002F3ADA">
            <w:pPr>
              <w:rPr>
                <w:rFonts w:ascii="Calibri" w:hAnsi="Calibri"/>
                <w:sz w:val="24"/>
                <w:szCs w:val="24"/>
              </w:rPr>
            </w:pPr>
          </w:p>
        </w:tc>
        <w:tc>
          <w:tcPr>
            <w:tcW w:w="1713" w:type="dxa"/>
          </w:tcPr>
          <w:p w14:paraId="3229E581" w14:textId="77777777" w:rsidR="002F3ADA" w:rsidRPr="00DD62CA" w:rsidRDefault="002F3ADA">
            <w:pPr>
              <w:rPr>
                <w:rFonts w:ascii="Calibri" w:hAnsi="Calibri"/>
                <w:sz w:val="24"/>
                <w:szCs w:val="24"/>
              </w:rPr>
            </w:pPr>
          </w:p>
        </w:tc>
      </w:tr>
      <w:tr w:rsidR="002F3ADA" w:rsidRPr="00DD62CA" w14:paraId="248412F4" w14:textId="77777777" w:rsidTr="00F92BEF">
        <w:trPr>
          <w:cantSplit/>
        </w:trPr>
        <w:tc>
          <w:tcPr>
            <w:tcW w:w="4123" w:type="dxa"/>
            <w:gridSpan w:val="2"/>
            <w:vMerge w:val="restart"/>
          </w:tcPr>
          <w:p w14:paraId="6754DD10" w14:textId="77777777" w:rsidR="00441F1F" w:rsidRDefault="009316C4">
            <w:pPr>
              <w:rPr>
                <w:rFonts w:ascii="Calibri" w:hAnsi="Calibri"/>
                <w:sz w:val="24"/>
                <w:szCs w:val="24"/>
              </w:rPr>
            </w:pPr>
            <w:bookmarkStart w:id="0" w:name="ApplicantName"/>
            <w:r>
              <w:rPr>
                <w:rFonts w:ascii="Calibri" w:hAnsi="Calibri"/>
                <w:sz w:val="24"/>
                <w:szCs w:val="24"/>
              </w:rPr>
              <w:t>Lidl Great Britain Limited</w:t>
            </w:r>
          </w:p>
          <w:bookmarkEnd w:id="0"/>
          <w:p w14:paraId="3DB199E3" w14:textId="77777777" w:rsidR="002F3ADA" w:rsidRPr="00DD62CA" w:rsidRDefault="009316C4">
            <w:pPr>
              <w:rPr>
                <w:rFonts w:ascii="Calibri" w:hAnsi="Calibri"/>
                <w:sz w:val="24"/>
                <w:szCs w:val="24"/>
              </w:rPr>
            </w:pPr>
            <w:r>
              <w:rPr>
                <w:rFonts w:ascii="Calibri" w:hAnsi="Calibri"/>
                <w:sz w:val="24"/>
                <w:szCs w:val="24"/>
              </w:rPr>
              <w:t>C/o Agent</w:t>
            </w:r>
          </w:p>
        </w:tc>
        <w:tc>
          <w:tcPr>
            <w:tcW w:w="1456" w:type="dxa"/>
            <w:tcBorders>
              <w:left w:val="nil"/>
            </w:tcBorders>
          </w:tcPr>
          <w:p w14:paraId="6169629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2F845D9" w14:textId="77777777" w:rsidR="00441F1F" w:rsidRDefault="009316C4">
            <w:pPr>
              <w:pStyle w:val="addresses"/>
              <w:rPr>
                <w:rFonts w:ascii="Calibri" w:hAnsi="Calibri"/>
                <w:sz w:val="24"/>
                <w:szCs w:val="24"/>
              </w:rPr>
            </w:pPr>
            <w:r>
              <w:rPr>
                <w:rFonts w:ascii="Calibri" w:hAnsi="Calibri"/>
                <w:sz w:val="24"/>
                <w:szCs w:val="24"/>
              </w:rPr>
              <w:t>Mrs Samantha Lee</w:t>
            </w:r>
          </w:p>
          <w:p w14:paraId="299C6D80" w14:textId="77777777" w:rsidR="009316C4" w:rsidRDefault="009316C4">
            <w:pPr>
              <w:pStyle w:val="addresses"/>
              <w:rPr>
                <w:rFonts w:ascii="Calibri" w:hAnsi="Calibri"/>
                <w:sz w:val="24"/>
                <w:szCs w:val="24"/>
              </w:rPr>
            </w:pPr>
            <w:proofErr w:type="spellStart"/>
            <w:r>
              <w:rPr>
                <w:rFonts w:ascii="Calibri" w:hAnsi="Calibri"/>
                <w:sz w:val="24"/>
                <w:szCs w:val="24"/>
              </w:rPr>
              <w:t>Rapleys</w:t>
            </w:r>
            <w:proofErr w:type="spellEnd"/>
            <w:r>
              <w:rPr>
                <w:rFonts w:ascii="Calibri" w:hAnsi="Calibri"/>
                <w:sz w:val="24"/>
                <w:szCs w:val="24"/>
              </w:rPr>
              <w:t xml:space="preserve"> LLP</w:t>
            </w:r>
          </w:p>
          <w:p w14:paraId="71218EE7" w14:textId="77777777" w:rsidR="009316C4" w:rsidRDefault="009316C4">
            <w:pPr>
              <w:pStyle w:val="addresses"/>
              <w:rPr>
                <w:rFonts w:ascii="Calibri" w:hAnsi="Calibri"/>
                <w:sz w:val="24"/>
                <w:szCs w:val="24"/>
              </w:rPr>
            </w:pPr>
            <w:r>
              <w:rPr>
                <w:rFonts w:ascii="Calibri" w:hAnsi="Calibri"/>
                <w:sz w:val="24"/>
                <w:szCs w:val="24"/>
              </w:rPr>
              <w:t>York House</w:t>
            </w:r>
          </w:p>
          <w:p w14:paraId="2F743818" w14:textId="77777777" w:rsidR="009316C4" w:rsidRDefault="009316C4">
            <w:pPr>
              <w:pStyle w:val="addresses"/>
              <w:rPr>
                <w:rFonts w:ascii="Calibri" w:hAnsi="Calibri"/>
                <w:sz w:val="24"/>
                <w:szCs w:val="24"/>
              </w:rPr>
            </w:pPr>
            <w:r>
              <w:rPr>
                <w:rFonts w:ascii="Calibri" w:hAnsi="Calibri"/>
                <w:sz w:val="24"/>
                <w:szCs w:val="24"/>
              </w:rPr>
              <w:t>York Street</w:t>
            </w:r>
          </w:p>
          <w:p w14:paraId="1898B415" w14:textId="77777777" w:rsidR="009316C4" w:rsidRDefault="009316C4">
            <w:pPr>
              <w:pStyle w:val="addresses"/>
              <w:rPr>
                <w:rFonts w:ascii="Calibri" w:hAnsi="Calibri"/>
                <w:sz w:val="24"/>
                <w:szCs w:val="24"/>
              </w:rPr>
            </w:pPr>
            <w:r>
              <w:rPr>
                <w:rFonts w:ascii="Calibri" w:hAnsi="Calibri"/>
                <w:sz w:val="24"/>
                <w:szCs w:val="24"/>
              </w:rPr>
              <w:t>Manchester</w:t>
            </w:r>
          </w:p>
          <w:p w14:paraId="3541486B" w14:textId="77777777" w:rsidR="002F3ADA" w:rsidRPr="00DD62CA" w:rsidRDefault="009316C4">
            <w:pPr>
              <w:pStyle w:val="addresses"/>
              <w:rPr>
                <w:rFonts w:ascii="Calibri" w:hAnsi="Calibri"/>
                <w:sz w:val="24"/>
                <w:szCs w:val="24"/>
              </w:rPr>
            </w:pPr>
            <w:r>
              <w:rPr>
                <w:rFonts w:ascii="Calibri" w:hAnsi="Calibri"/>
                <w:sz w:val="24"/>
                <w:szCs w:val="24"/>
              </w:rPr>
              <w:t>M2 3BB</w:t>
            </w:r>
          </w:p>
        </w:tc>
      </w:tr>
      <w:tr w:rsidR="002F3ADA" w:rsidRPr="00DD62CA" w14:paraId="2B4FB1D2" w14:textId="77777777" w:rsidTr="00F92BEF">
        <w:trPr>
          <w:cantSplit/>
        </w:trPr>
        <w:tc>
          <w:tcPr>
            <w:tcW w:w="4123" w:type="dxa"/>
            <w:gridSpan w:val="2"/>
            <w:vMerge/>
          </w:tcPr>
          <w:p w14:paraId="79D7EB8F" w14:textId="77777777" w:rsidR="002F3ADA" w:rsidRPr="00DD62CA" w:rsidRDefault="002F3ADA">
            <w:pPr>
              <w:rPr>
                <w:rFonts w:ascii="Calibri" w:hAnsi="Calibri"/>
                <w:sz w:val="24"/>
                <w:szCs w:val="24"/>
              </w:rPr>
            </w:pPr>
          </w:p>
        </w:tc>
        <w:tc>
          <w:tcPr>
            <w:tcW w:w="1456" w:type="dxa"/>
          </w:tcPr>
          <w:p w14:paraId="6B74D3BE" w14:textId="77777777" w:rsidR="002F3ADA" w:rsidRPr="00DD62CA" w:rsidRDefault="002F3ADA">
            <w:pPr>
              <w:rPr>
                <w:rFonts w:ascii="Calibri" w:hAnsi="Calibri"/>
                <w:sz w:val="24"/>
                <w:szCs w:val="24"/>
              </w:rPr>
            </w:pPr>
          </w:p>
        </w:tc>
        <w:tc>
          <w:tcPr>
            <w:tcW w:w="4830" w:type="dxa"/>
            <w:gridSpan w:val="3"/>
            <w:vMerge/>
          </w:tcPr>
          <w:p w14:paraId="7BEC1788" w14:textId="77777777" w:rsidR="002F3ADA" w:rsidRPr="00DD62CA" w:rsidRDefault="002F3ADA">
            <w:pPr>
              <w:rPr>
                <w:rFonts w:ascii="Calibri" w:hAnsi="Calibri"/>
                <w:sz w:val="24"/>
                <w:szCs w:val="24"/>
              </w:rPr>
            </w:pPr>
          </w:p>
        </w:tc>
      </w:tr>
      <w:tr w:rsidR="002F3ADA" w:rsidRPr="00DD62CA" w14:paraId="5BA33933" w14:textId="77777777" w:rsidTr="00F92BEF">
        <w:trPr>
          <w:cantSplit/>
        </w:trPr>
        <w:tc>
          <w:tcPr>
            <w:tcW w:w="4123" w:type="dxa"/>
            <w:gridSpan w:val="2"/>
            <w:vMerge/>
          </w:tcPr>
          <w:p w14:paraId="2B65910B" w14:textId="77777777" w:rsidR="002F3ADA" w:rsidRPr="00DD62CA" w:rsidRDefault="002F3ADA">
            <w:pPr>
              <w:rPr>
                <w:rFonts w:ascii="Calibri" w:hAnsi="Calibri"/>
                <w:sz w:val="24"/>
                <w:szCs w:val="24"/>
              </w:rPr>
            </w:pPr>
          </w:p>
        </w:tc>
        <w:tc>
          <w:tcPr>
            <w:tcW w:w="1456" w:type="dxa"/>
          </w:tcPr>
          <w:p w14:paraId="727A1EF8" w14:textId="77777777" w:rsidR="002F3ADA" w:rsidRPr="00DD62CA" w:rsidRDefault="002F3ADA">
            <w:pPr>
              <w:rPr>
                <w:rFonts w:ascii="Calibri" w:hAnsi="Calibri"/>
                <w:sz w:val="24"/>
                <w:szCs w:val="24"/>
              </w:rPr>
            </w:pPr>
          </w:p>
        </w:tc>
        <w:tc>
          <w:tcPr>
            <w:tcW w:w="4830" w:type="dxa"/>
            <w:gridSpan w:val="3"/>
            <w:vMerge/>
          </w:tcPr>
          <w:p w14:paraId="52031757" w14:textId="77777777" w:rsidR="002F3ADA" w:rsidRPr="00DD62CA" w:rsidRDefault="002F3ADA">
            <w:pPr>
              <w:rPr>
                <w:rFonts w:ascii="Calibri" w:hAnsi="Calibri"/>
                <w:sz w:val="24"/>
                <w:szCs w:val="24"/>
              </w:rPr>
            </w:pPr>
          </w:p>
        </w:tc>
      </w:tr>
      <w:tr w:rsidR="002F3ADA" w:rsidRPr="00DD62CA" w14:paraId="05FF4418" w14:textId="77777777" w:rsidTr="00F92BEF">
        <w:trPr>
          <w:cantSplit/>
        </w:trPr>
        <w:tc>
          <w:tcPr>
            <w:tcW w:w="4123" w:type="dxa"/>
            <w:gridSpan w:val="2"/>
            <w:vMerge/>
          </w:tcPr>
          <w:p w14:paraId="1FD63624" w14:textId="77777777" w:rsidR="002F3ADA" w:rsidRPr="00DD62CA" w:rsidRDefault="002F3ADA">
            <w:pPr>
              <w:rPr>
                <w:rFonts w:ascii="Calibri" w:hAnsi="Calibri"/>
                <w:sz w:val="24"/>
                <w:szCs w:val="24"/>
              </w:rPr>
            </w:pPr>
          </w:p>
        </w:tc>
        <w:tc>
          <w:tcPr>
            <w:tcW w:w="1456" w:type="dxa"/>
          </w:tcPr>
          <w:p w14:paraId="77E7CA08" w14:textId="77777777" w:rsidR="002F3ADA" w:rsidRPr="00DD62CA" w:rsidRDefault="002F3ADA">
            <w:pPr>
              <w:rPr>
                <w:rFonts w:ascii="Calibri" w:hAnsi="Calibri"/>
                <w:sz w:val="24"/>
                <w:szCs w:val="24"/>
              </w:rPr>
            </w:pPr>
          </w:p>
        </w:tc>
        <w:tc>
          <w:tcPr>
            <w:tcW w:w="4830" w:type="dxa"/>
            <w:gridSpan w:val="3"/>
            <w:vMerge/>
          </w:tcPr>
          <w:p w14:paraId="123E95A3" w14:textId="77777777" w:rsidR="002F3ADA" w:rsidRPr="00DD62CA" w:rsidRDefault="002F3ADA">
            <w:pPr>
              <w:rPr>
                <w:rFonts w:ascii="Calibri" w:hAnsi="Calibri"/>
                <w:sz w:val="24"/>
                <w:szCs w:val="24"/>
              </w:rPr>
            </w:pPr>
          </w:p>
        </w:tc>
      </w:tr>
      <w:tr w:rsidR="002F3ADA" w:rsidRPr="00DD62CA" w14:paraId="33E21303" w14:textId="77777777" w:rsidTr="00F92BEF">
        <w:trPr>
          <w:cantSplit/>
        </w:trPr>
        <w:tc>
          <w:tcPr>
            <w:tcW w:w="4123" w:type="dxa"/>
            <w:gridSpan w:val="2"/>
            <w:vMerge/>
          </w:tcPr>
          <w:p w14:paraId="2CE3F0D6" w14:textId="77777777" w:rsidR="002F3ADA" w:rsidRPr="00DD62CA" w:rsidRDefault="002F3ADA">
            <w:pPr>
              <w:rPr>
                <w:rFonts w:ascii="Calibri" w:hAnsi="Calibri"/>
                <w:sz w:val="24"/>
                <w:szCs w:val="24"/>
              </w:rPr>
            </w:pPr>
          </w:p>
        </w:tc>
        <w:tc>
          <w:tcPr>
            <w:tcW w:w="1456" w:type="dxa"/>
          </w:tcPr>
          <w:p w14:paraId="3F9B0A59" w14:textId="77777777" w:rsidR="002F3ADA" w:rsidRPr="00DD62CA" w:rsidRDefault="002F3ADA">
            <w:pPr>
              <w:rPr>
                <w:rFonts w:ascii="Calibri" w:hAnsi="Calibri"/>
                <w:sz w:val="24"/>
                <w:szCs w:val="24"/>
              </w:rPr>
            </w:pPr>
          </w:p>
        </w:tc>
        <w:tc>
          <w:tcPr>
            <w:tcW w:w="4830" w:type="dxa"/>
            <w:gridSpan w:val="3"/>
            <w:vMerge/>
          </w:tcPr>
          <w:p w14:paraId="39E8D28C" w14:textId="77777777" w:rsidR="002F3ADA" w:rsidRPr="00DD62CA" w:rsidRDefault="002F3ADA">
            <w:pPr>
              <w:rPr>
                <w:rFonts w:ascii="Calibri" w:hAnsi="Calibri"/>
                <w:sz w:val="24"/>
                <w:szCs w:val="24"/>
              </w:rPr>
            </w:pPr>
          </w:p>
        </w:tc>
      </w:tr>
    </w:tbl>
    <w:p w14:paraId="03001EE1" w14:textId="6C08ADCB" w:rsidR="002F3ADA" w:rsidRPr="00DD62CA" w:rsidRDefault="00FB2D5C">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4263D46" w14:textId="77777777" w:rsidTr="003243B5">
        <w:trPr>
          <w:cantSplit/>
          <w:trHeight w:val="512"/>
        </w:trPr>
        <w:tc>
          <w:tcPr>
            <w:tcW w:w="1970" w:type="dxa"/>
            <w:gridSpan w:val="2"/>
          </w:tcPr>
          <w:p w14:paraId="36AD477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309BCD78" w14:textId="77777777" w:rsidR="002F3ADA" w:rsidRPr="00DD62CA" w:rsidRDefault="009316C4">
            <w:pPr>
              <w:pStyle w:val="TableText"/>
              <w:rPr>
                <w:rFonts w:ascii="Calibri" w:hAnsi="Calibri"/>
                <w:sz w:val="24"/>
                <w:szCs w:val="24"/>
              </w:rPr>
            </w:pPr>
            <w:r>
              <w:rPr>
                <w:rFonts w:ascii="Calibri" w:hAnsi="Calibri"/>
                <w:sz w:val="24"/>
                <w:szCs w:val="24"/>
              </w:rPr>
              <w:t>Extension of the existing food store and the provision of nine staff car parking spaces.</w:t>
            </w:r>
          </w:p>
        </w:tc>
      </w:tr>
      <w:tr w:rsidR="002F3ADA" w:rsidRPr="00DD62CA" w14:paraId="1E6CBD56" w14:textId="77777777" w:rsidTr="003243B5">
        <w:trPr>
          <w:cantSplit/>
          <w:trHeight w:val="264"/>
        </w:trPr>
        <w:tc>
          <w:tcPr>
            <w:tcW w:w="988" w:type="dxa"/>
          </w:tcPr>
          <w:p w14:paraId="2A09879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AA45C10" w14:textId="77777777" w:rsidR="002F3ADA" w:rsidRPr="00DD62CA" w:rsidRDefault="009316C4">
            <w:pPr>
              <w:pStyle w:val="TableText"/>
              <w:rPr>
                <w:rFonts w:ascii="Calibri" w:hAnsi="Calibri"/>
                <w:sz w:val="24"/>
                <w:szCs w:val="24"/>
              </w:rPr>
            </w:pPr>
            <w:r>
              <w:rPr>
                <w:rFonts w:ascii="Calibri" w:hAnsi="Calibri"/>
                <w:sz w:val="24"/>
                <w:szCs w:val="24"/>
              </w:rPr>
              <w:t xml:space="preserve">Lidl </w:t>
            </w:r>
            <w:proofErr w:type="spellStart"/>
            <w:r>
              <w:rPr>
                <w:rFonts w:ascii="Calibri" w:hAnsi="Calibri"/>
                <w:sz w:val="24"/>
                <w:szCs w:val="24"/>
              </w:rPr>
              <w:t>Shawbridge</w:t>
            </w:r>
            <w:proofErr w:type="spellEnd"/>
            <w:r>
              <w:rPr>
                <w:rFonts w:ascii="Calibri" w:hAnsi="Calibri"/>
                <w:sz w:val="24"/>
                <w:szCs w:val="24"/>
              </w:rPr>
              <w:t xml:space="preserve"> Street Clitheroe BB7 1LZ</w:t>
            </w:r>
          </w:p>
        </w:tc>
      </w:tr>
      <w:tr w:rsidR="002F3ADA" w:rsidRPr="00DD62CA" w14:paraId="2D65FDB7" w14:textId="77777777" w:rsidTr="003243B5">
        <w:trPr>
          <w:cantSplit/>
          <w:trHeight w:val="868"/>
        </w:trPr>
        <w:tc>
          <w:tcPr>
            <w:tcW w:w="10353" w:type="dxa"/>
            <w:gridSpan w:val="3"/>
          </w:tcPr>
          <w:p w14:paraId="4CA858D2"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1643C30" w14:textId="77777777" w:rsidR="002F3ADA" w:rsidRPr="00DD62CA" w:rsidRDefault="002F3ADA">
            <w:pPr>
              <w:jc w:val="both"/>
              <w:rPr>
                <w:rFonts w:ascii="Calibri" w:hAnsi="Calibri"/>
                <w:sz w:val="24"/>
                <w:szCs w:val="24"/>
              </w:rPr>
            </w:pPr>
          </w:p>
        </w:tc>
      </w:tr>
      <w:tr w:rsidR="002F3ADA" w:rsidRPr="00DD62CA" w14:paraId="6DA344C8" w14:textId="77777777" w:rsidTr="003243B5">
        <w:trPr>
          <w:cantSplit/>
          <w:trHeight w:val="527"/>
        </w:trPr>
        <w:tc>
          <w:tcPr>
            <w:tcW w:w="988" w:type="dxa"/>
          </w:tcPr>
          <w:p w14:paraId="3CC32E1F"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6CD3088" w14:textId="77777777" w:rsidR="009316C4" w:rsidRDefault="009316C4">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8CBA002" w14:textId="77777777" w:rsidR="009316C4" w:rsidRDefault="009316C4">
            <w:pPr>
              <w:pStyle w:val="TableText"/>
              <w:rPr>
                <w:rFonts w:ascii="Calibri" w:hAnsi="Calibri"/>
                <w:sz w:val="24"/>
                <w:szCs w:val="24"/>
              </w:rPr>
            </w:pPr>
          </w:p>
          <w:p w14:paraId="26C634F6" w14:textId="77777777" w:rsidR="009316C4" w:rsidRDefault="009316C4">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A26CD6A" w14:textId="77777777" w:rsidR="002F3ADA" w:rsidRPr="00DD62CA" w:rsidRDefault="002F3ADA">
            <w:pPr>
              <w:pStyle w:val="TableText"/>
              <w:rPr>
                <w:rFonts w:ascii="Calibri" w:hAnsi="Calibri"/>
                <w:sz w:val="24"/>
                <w:szCs w:val="24"/>
              </w:rPr>
            </w:pPr>
          </w:p>
        </w:tc>
      </w:tr>
      <w:tr w:rsidR="009316C4" w:rsidRPr="00DD62CA" w14:paraId="63595168" w14:textId="77777777" w:rsidTr="003243B5">
        <w:trPr>
          <w:cantSplit/>
          <w:trHeight w:val="527"/>
        </w:trPr>
        <w:tc>
          <w:tcPr>
            <w:tcW w:w="988" w:type="dxa"/>
          </w:tcPr>
          <w:p w14:paraId="2B928E5D"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306C5A3B" w14:textId="77777777" w:rsidR="009316C4" w:rsidRDefault="009316C4">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7CE581C" w14:textId="77777777" w:rsidR="009316C4" w:rsidRDefault="009316C4">
            <w:pPr>
              <w:pStyle w:val="TableText"/>
              <w:rPr>
                <w:rFonts w:ascii="Calibri" w:hAnsi="Calibri"/>
                <w:sz w:val="24"/>
                <w:szCs w:val="24"/>
              </w:rPr>
            </w:pPr>
          </w:p>
          <w:p w14:paraId="5216F95F" w14:textId="77777777" w:rsidR="009316C4" w:rsidRDefault="009316C4">
            <w:pPr>
              <w:pStyle w:val="TableText"/>
              <w:rPr>
                <w:rFonts w:ascii="Calibri" w:hAnsi="Calibri"/>
                <w:sz w:val="24"/>
                <w:szCs w:val="24"/>
              </w:rPr>
            </w:pPr>
            <w:r>
              <w:rPr>
                <w:rFonts w:ascii="Calibri" w:hAnsi="Calibri"/>
                <w:sz w:val="24"/>
                <w:szCs w:val="24"/>
              </w:rPr>
              <w:t>AD_100: Location Plan</w:t>
            </w:r>
          </w:p>
          <w:p w14:paraId="56698B20" w14:textId="77777777" w:rsidR="009316C4" w:rsidRDefault="009316C4">
            <w:pPr>
              <w:pStyle w:val="TableText"/>
              <w:rPr>
                <w:rFonts w:ascii="Calibri" w:hAnsi="Calibri"/>
                <w:sz w:val="24"/>
                <w:szCs w:val="24"/>
              </w:rPr>
            </w:pPr>
            <w:r>
              <w:rPr>
                <w:rFonts w:ascii="Calibri" w:hAnsi="Calibri"/>
                <w:sz w:val="24"/>
                <w:szCs w:val="24"/>
              </w:rPr>
              <w:t>AD_110: Proposed Site Plan</w:t>
            </w:r>
          </w:p>
          <w:p w14:paraId="2A0B2DC2" w14:textId="77777777" w:rsidR="009316C4" w:rsidRDefault="009316C4">
            <w:pPr>
              <w:pStyle w:val="TableText"/>
              <w:rPr>
                <w:rFonts w:ascii="Calibri" w:hAnsi="Calibri"/>
                <w:sz w:val="24"/>
                <w:szCs w:val="24"/>
              </w:rPr>
            </w:pPr>
            <w:r>
              <w:rPr>
                <w:rFonts w:ascii="Calibri" w:hAnsi="Calibri"/>
                <w:sz w:val="24"/>
                <w:szCs w:val="24"/>
              </w:rPr>
              <w:t>AD_111: Proposed Building Plan</w:t>
            </w:r>
          </w:p>
          <w:p w14:paraId="09E72ADF" w14:textId="77777777" w:rsidR="009316C4" w:rsidRDefault="009316C4">
            <w:pPr>
              <w:pStyle w:val="TableText"/>
              <w:rPr>
                <w:rFonts w:ascii="Calibri" w:hAnsi="Calibri"/>
                <w:sz w:val="24"/>
                <w:szCs w:val="24"/>
              </w:rPr>
            </w:pPr>
            <w:r>
              <w:rPr>
                <w:rFonts w:ascii="Calibri" w:hAnsi="Calibri"/>
                <w:sz w:val="24"/>
                <w:szCs w:val="24"/>
              </w:rPr>
              <w:t>AD_112: Proposed Roof Plan</w:t>
            </w:r>
          </w:p>
          <w:p w14:paraId="046453C1" w14:textId="77777777" w:rsidR="009316C4" w:rsidRDefault="009316C4">
            <w:pPr>
              <w:pStyle w:val="TableText"/>
              <w:rPr>
                <w:rFonts w:ascii="Calibri" w:hAnsi="Calibri"/>
                <w:sz w:val="24"/>
                <w:szCs w:val="24"/>
              </w:rPr>
            </w:pPr>
            <w:r>
              <w:rPr>
                <w:rFonts w:ascii="Calibri" w:hAnsi="Calibri"/>
                <w:sz w:val="24"/>
                <w:szCs w:val="24"/>
              </w:rPr>
              <w:t>AD_113: Proposed Elevations</w:t>
            </w:r>
          </w:p>
          <w:p w14:paraId="17EDC312" w14:textId="77777777" w:rsidR="009316C4" w:rsidRDefault="009316C4">
            <w:pPr>
              <w:pStyle w:val="TableText"/>
              <w:rPr>
                <w:rFonts w:ascii="Calibri" w:hAnsi="Calibri"/>
                <w:sz w:val="24"/>
                <w:szCs w:val="24"/>
              </w:rPr>
            </w:pPr>
            <w:r>
              <w:rPr>
                <w:rFonts w:ascii="Calibri" w:hAnsi="Calibri"/>
                <w:sz w:val="24"/>
                <w:szCs w:val="24"/>
              </w:rPr>
              <w:t>AD_114: Proposed Site Plan Boundary Treatments</w:t>
            </w:r>
          </w:p>
          <w:p w14:paraId="1761469C" w14:textId="77777777" w:rsidR="009316C4" w:rsidRDefault="009316C4">
            <w:pPr>
              <w:pStyle w:val="TableText"/>
              <w:rPr>
                <w:rFonts w:ascii="Calibri" w:hAnsi="Calibri"/>
                <w:sz w:val="24"/>
                <w:szCs w:val="24"/>
              </w:rPr>
            </w:pPr>
            <w:r>
              <w:rPr>
                <w:rFonts w:ascii="Calibri" w:hAnsi="Calibri"/>
                <w:sz w:val="24"/>
                <w:szCs w:val="24"/>
              </w:rPr>
              <w:t>AD_115: Proposed Site Plan Finishes</w:t>
            </w:r>
          </w:p>
          <w:p w14:paraId="09DE8393" w14:textId="77777777" w:rsidR="009316C4" w:rsidRDefault="009316C4">
            <w:pPr>
              <w:pStyle w:val="TableText"/>
              <w:rPr>
                <w:rFonts w:ascii="Calibri" w:hAnsi="Calibri"/>
                <w:sz w:val="24"/>
                <w:szCs w:val="24"/>
              </w:rPr>
            </w:pPr>
            <w:r>
              <w:rPr>
                <w:rFonts w:ascii="Calibri" w:hAnsi="Calibri"/>
                <w:sz w:val="24"/>
                <w:szCs w:val="24"/>
              </w:rPr>
              <w:t>0400028422 Rev: A: Proposed Lighting Plan</w:t>
            </w:r>
          </w:p>
          <w:p w14:paraId="386A5B05" w14:textId="2400254B" w:rsidR="009316C4" w:rsidRDefault="009316C4">
            <w:pPr>
              <w:pStyle w:val="TableText"/>
              <w:rPr>
                <w:rFonts w:ascii="Calibri" w:hAnsi="Calibri"/>
                <w:sz w:val="24"/>
                <w:szCs w:val="24"/>
              </w:rPr>
            </w:pPr>
            <w:r>
              <w:rPr>
                <w:rFonts w:ascii="Calibri" w:hAnsi="Calibri"/>
                <w:sz w:val="24"/>
                <w:szCs w:val="24"/>
              </w:rPr>
              <w:t>R/1989/1A: Land</w:t>
            </w:r>
            <w:r w:rsidR="00FB2D5C">
              <w:rPr>
                <w:rFonts w:ascii="Calibri" w:hAnsi="Calibri"/>
                <w:sz w:val="24"/>
                <w:szCs w:val="24"/>
              </w:rPr>
              <w:t>s</w:t>
            </w:r>
            <w:r>
              <w:rPr>
                <w:rFonts w:ascii="Calibri" w:hAnsi="Calibri"/>
                <w:sz w:val="24"/>
                <w:szCs w:val="24"/>
              </w:rPr>
              <w:t xml:space="preserve">cape Details </w:t>
            </w:r>
          </w:p>
          <w:p w14:paraId="6332A6A1" w14:textId="77777777" w:rsidR="009316C4" w:rsidRDefault="009316C4">
            <w:pPr>
              <w:pStyle w:val="TableText"/>
              <w:rPr>
                <w:rFonts w:ascii="Calibri" w:hAnsi="Calibri"/>
                <w:sz w:val="24"/>
                <w:szCs w:val="24"/>
              </w:rPr>
            </w:pPr>
          </w:p>
          <w:p w14:paraId="292F6A32" w14:textId="77777777" w:rsidR="009316C4" w:rsidRDefault="009316C4">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1B09D5BC" w14:textId="1741C0D7" w:rsidR="009316C4" w:rsidRDefault="00FB2D5C" w:rsidP="00FB2D5C">
            <w:pPr>
              <w:pStyle w:val="TableText"/>
              <w:jc w:val="right"/>
              <w:rPr>
                <w:rFonts w:ascii="Calibri" w:hAnsi="Calibri"/>
                <w:sz w:val="24"/>
                <w:szCs w:val="24"/>
              </w:rPr>
            </w:pPr>
            <w:r>
              <w:rPr>
                <w:rFonts w:ascii="Calibri" w:hAnsi="Calibri"/>
                <w:sz w:val="24"/>
                <w:szCs w:val="24"/>
              </w:rPr>
              <w:t>P.T.O.</w:t>
            </w:r>
          </w:p>
        </w:tc>
      </w:tr>
      <w:tr w:rsidR="009316C4" w:rsidRPr="00DD62CA" w14:paraId="12542E27" w14:textId="77777777" w:rsidTr="003243B5">
        <w:trPr>
          <w:cantSplit/>
          <w:trHeight w:val="527"/>
        </w:trPr>
        <w:tc>
          <w:tcPr>
            <w:tcW w:w="988" w:type="dxa"/>
          </w:tcPr>
          <w:p w14:paraId="7494E0E3"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0E846A11" w14:textId="77777777" w:rsidR="009316C4" w:rsidRDefault="009316C4">
            <w:pPr>
              <w:pStyle w:val="TableText"/>
              <w:rPr>
                <w:rFonts w:ascii="Calibri" w:hAnsi="Calibri"/>
                <w:sz w:val="24"/>
                <w:szCs w:val="24"/>
              </w:rPr>
            </w:pPr>
            <w:r>
              <w:rPr>
                <w:rFonts w:ascii="Calibri" w:hAnsi="Calibri"/>
                <w:sz w:val="24"/>
                <w:szCs w:val="24"/>
              </w:rPr>
              <w:t>The external materials utilised on the development hereby approved shall match in colour, form and texture those of the existing building.</w:t>
            </w:r>
          </w:p>
          <w:p w14:paraId="08E5BC8F" w14:textId="77777777" w:rsidR="009316C4" w:rsidRDefault="009316C4">
            <w:pPr>
              <w:pStyle w:val="TableText"/>
              <w:rPr>
                <w:rFonts w:ascii="Calibri" w:hAnsi="Calibri"/>
                <w:sz w:val="24"/>
                <w:szCs w:val="24"/>
              </w:rPr>
            </w:pPr>
          </w:p>
          <w:p w14:paraId="707F7E22" w14:textId="77777777" w:rsidR="009316C4" w:rsidRDefault="009316C4">
            <w:pPr>
              <w:pStyle w:val="TableText"/>
              <w:rPr>
                <w:rFonts w:ascii="Calibri" w:hAnsi="Calibri"/>
                <w:sz w:val="24"/>
                <w:szCs w:val="24"/>
              </w:rPr>
            </w:pPr>
            <w:r>
              <w:rPr>
                <w:rFonts w:ascii="Calibri" w:hAnsi="Calibri"/>
                <w:sz w:val="24"/>
                <w:szCs w:val="24"/>
              </w:rPr>
              <w:t>Reason: To ensure that the materials to be used are appropriate to the locality and respond positively to the inherent character of the existing building.</w:t>
            </w:r>
          </w:p>
          <w:p w14:paraId="6616C36E" w14:textId="77777777" w:rsidR="009316C4" w:rsidRDefault="009316C4">
            <w:pPr>
              <w:pStyle w:val="TableText"/>
              <w:rPr>
                <w:rFonts w:ascii="Calibri" w:hAnsi="Calibri"/>
                <w:sz w:val="24"/>
                <w:szCs w:val="24"/>
              </w:rPr>
            </w:pPr>
          </w:p>
        </w:tc>
      </w:tr>
      <w:tr w:rsidR="009316C4" w:rsidRPr="00DD62CA" w14:paraId="24687B0C" w14:textId="77777777" w:rsidTr="003243B5">
        <w:trPr>
          <w:cantSplit/>
          <w:trHeight w:val="527"/>
        </w:trPr>
        <w:tc>
          <w:tcPr>
            <w:tcW w:w="988" w:type="dxa"/>
          </w:tcPr>
          <w:p w14:paraId="427B43D1"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0DE584DE" w14:textId="77777777" w:rsidR="009316C4" w:rsidRDefault="009316C4">
            <w:pPr>
              <w:pStyle w:val="TableText"/>
              <w:rPr>
                <w:rFonts w:ascii="Calibri" w:hAnsi="Calibri"/>
                <w:sz w:val="24"/>
                <w:szCs w:val="24"/>
              </w:rPr>
            </w:pPr>
            <w:r>
              <w:rPr>
                <w:rFonts w:ascii="Calibri" w:hAnsi="Calibri"/>
                <w:sz w:val="24"/>
                <w:szCs w:val="24"/>
              </w:rPr>
              <w:t>The landscaping proposals (as shown on drawing R/1989/1A - Landscape Details) shall be carried out in complete accordance with the approved details within the first planting season following completion of the development hereby approved.  The areas which are to be landscaped shall be retained as landscaped areas thereafter. Any trees, hedges or shrubs removed, dying, being severely damaged or becoming seriously diseased within ten years of planting shall be replaced by trees or shrubs of a similar size and species to those originally required to be planted.</w:t>
            </w:r>
          </w:p>
          <w:p w14:paraId="3926E741" w14:textId="77777777" w:rsidR="009316C4" w:rsidRDefault="009316C4">
            <w:pPr>
              <w:pStyle w:val="TableText"/>
              <w:rPr>
                <w:rFonts w:ascii="Calibri" w:hAnsi="Calibri"/>
                <w:sz w:val="24"/>
                <w:szCs w:val="24"/>
              </w:rPr>
            </w:pPr>
          </w:p>
          <w:p w14:paraId="248281B4" w14:textId="77777777" w:rsidR="009316C4" w:rsidRDefault="009316C4">
            <w:pPr>
              <w:pStyle w:val="TableText"/>
              <w:rPr>
                <w:rFonts w:ascii="Calibri" w:hAnsi="Calibri"/>
                <w:sz w:val="24"/>
                <w:szCs w:val="24"/>
              </w:rPr>
            </w:pPr>
            <w:r>
              <w:rPr>
                <w:rFonts w:ascii="Calibri" w:hAnsi="Calibri"/>
                <w:sz w:val="24"/>
                <w:szCs w:val="24"/>
              </w:rPr>
              <w:t>Reason: In order to ensure that the proposal is satisfactorily landscaped and responds positively to the inherent character of the area.</w:t>
            </w:r>
          </w:p>
          <w:p w14:paraId="3DB6AF1B" w14:textId="77777777" w:rsidR="009316C4" w:rsidRDefault="009316C4">
            <w:pPr>
              <w:pStyle w:val="TableText"/>
              <w:rPr>
                <w:rFonts w:ascii="Calibri" w:hAnsi="Calibri"/>
                <w:sz w:val="24"/>
                <w:szCs w:val="24"/>
              </w:rPr>
            </w:pPr>
          </w:p>
        </w:tc>
      </w:tr>
      <w:tr w:rsidR="009316C4" w:rsidRPr="00DD62CA" w14:paraId="10E04E4D" w14:textId="77777777" w:rsidTr="003243B5">
        <w:trPr>
          <w:cantSplit/>
          <w:trHeight w:val="527"/>
        </w:trPr>
        <w:tc>
          <w:tcPr>
            <w:tcW w:w="988" w:type="dxa"/>
          </w:tcPr>
          <w:p w14:paraId="574545D6"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179511B7" w14:textId="77777777" w:rsidR="009316C4" w:rsidRDefault="009316C4">
            <w:pPr>
              <w:pStyle w:val="TableText"/>
              <w:rPr>
                <w:rFonts w:ascii="Calibri" w:hAnsi="Calibri"/>
                <w:sz w:val="24"/>
                <w:szCs w:val="24"/>
              </w:rPr>
            </w:pPr>
            <w:r>
              <w:rPr>
                <w:rFonts w:ascii="Calibri" w:hAnsi="Calibri"/>
                <w:sz w:val="24"/>
                <w:szCs w:val="24"/>
              </w:rPr>
              <w:t xml:space="preserve">No clearance of any vegetation in preparation for or during the course of development shall take place during the bird breeding season (March - August inclusive) unless an ecological survey has first been submitted to and approved in writing by the Local Planning Authority which demonstrates that the vegetation to be cleared is not utilised for bird nesting. </w:t>
            </w:r>
          </w:p>
          <w:p w14:paraId="4CD54D55" w14:textId="77777777" w:rsidR="009316C4" w:rsidRDefault="009316C4">
            <w:pPr>
              <w:pStyle w:val="TableText"/>
              <w:rPr>
                <w:rFonts w:ascii="Calibri" w:hAnsi="Calibri"/>
                <w:sz w:val="24"/>
                <w:szCs w:val="24"/>
              </w:rPr>
            </w:pPr>
          </w:p>
          <w:p w14:paraId="2E048408" w14:textId="77777777" w:rsidR="009316C4" w:rsidRDefault="009316C4">
            <w:pPr>
              <w:pStyle w:val="TableText"/>
              <w:rPr>
                <w:rFonts w:ascii="Calibri" w:hAnsi="Calibri"/>
                <w:sz w:val="24"/>
                <w:szCs w:val="24"/>
              </w:rPr>
            </w:pPr>
            <w:r>
              <w:rPr>
                <w:rFonts w:ascii="Calibri" w:hAnsi="Calibri"/>
                <w:sz w:val="24"/>
                <w:szCs w:val="24"/>
              </w:rPr>
              <w:t>Should the survey reveal the presence of any nesting species, then no clearance of any vegetation shall take place during the bird breeding season until a methodology for protecting nest sites during the course of the development has been submitted to and approved in writing by the Local Planning Authority. Nest site protection shall thereafter be provided in accordance with the duly approved methodology.</w:t>
            </w:r>
          </w:p>
          <w:p w14:paraId="7E49EBB0" w14:textId="77777777" w:rsidR="009316C4" w:rsidRDefault="009316C4">
            <w:pPr>
              <w:pStyle w:val="TableText"/>
              <w:rPr>
                <w:rFonts w:ascii="Calibri" w:hAnsi="Calibri"/>
                <w:sz w:val="24"/>
                <w:szCs w:val="24"/>
              </w:rPr>
            </w:pPr>
          </w:p>
          <w:p w14:paraId="74E3B565" w14:textId="77777777" w:rsidR="009316C4" w:rsidRDefault="009316C4">
            <w:pPr>
              <w:pStyle w:val="TableText"/>
              <w:rPr>
                <w:rFonts w:ascii="Calibri" w:hAnsi="Calibri"/>
                <w:sz w:val="24"/>
                <w:szCs w:val="24"/>
              </w:rPr>
            </w:pPr>
            <w:r>
              <w:rPr>
                <w:rFonts w:ascii="Calibri" w:hAnsi="Calibri"/>
                <w:sz w:val="24"/>
                <w:szCs w:val="24"/>
              </w:rPr>
              <w:t>Reason: To ensure that there are no adverse effects on the favourable conservation status of birds and to protect the bird population from damaging activities and mitigate the impacts of development.</w:t>
            </w:r>
          </w:p>
          <w:p w14:paraId="37119E20" w14:textId="77777777" w:rsidR="009316C4" w:rsidRDefault="009316C4">
            <w:pPr>
              <w:pStyle w:val="TableText"/>
              <w:rPr>
                <w:rFonts w:ascii="Calibri" w:hAnsi="Calibri"/>
                <w:sz w:val="24"/>
                <w:szCs w:val="24"/>
              </w:rPr>
            </w:pPr>
          </w:p>
          <w:p w14:paraId="2DB79A77" w14:textId="77777777" w:rsidR="00FB2D5C" w:rsidRDefault="00FB2D5C">
            <w:pPr>
              <w:pStyle w:val="TableText"/>
              <w:rPr>
                <w:rFonts w:ascii="Calibri" w:hAnsi="Calibri"/>
                <w:sz w:val="24"/>
                <w:szCs w:val="24"/>
              </w:rPr>
            </w:pPr>
          </w:p>
          <w:p w14:paraId="5B6D9CAF" w14:textId="77777777" w:rsidR="00FB2D5C" w:rsidRDefault="00FB2D5C">
            <w:pPr>
              <w:pStyle w:val="TableText"/>
              <w:rPr>
                <w:rFonts w:ascii="Calibri" w:hAnsi="Calibri"/>
                <w:sz w:val="24"/>
                <w:szCs w:val="24"/>
              </w:rPr>
            </w:pPr>
          </w:p>
          <w:p w14:paraId="5FAF47EB" w14:textId="77777777" w:rsidR="00FB2D5C" w:rsidRDefault="00FB2D5C">
            <w:pPr>
              <w:pStyle w:val="TableText"/>
              <w:rPr>
                <w:rFonts w:ascii="Calibri" w:hAnsi="Calibri"/>
                <w:sz w:val="24"/>
                <w:szCs w:val="24"/>
              </w:rPr>
            </w:pPr>
          </w:p>
          <w:p w14:paraId="20E6C099" w14:textId="77777777" w:rsidR="00FB2D5C" w:rsidRDefault="00FB2D5C">
            <w:pPr>
              <w:pStyle w:val="TableText"/>
              <w:rPr>
                <w:rFonts w:ascii="Calibri" w:hAnsi="Calibri"/>
                <w:sz w:val="24"/>
                <w:szCs w:val="24"/>
              </w:rPr>
            </w:pPr>
          </w:p>
          <w:p w14:paraId="366DD919" w14:textId="77777777" w:rsidR="00FB2D5C" w:rsidRDefault="00FB2D5C">
            <w:pPr>
              <w:pStyle w:val="TableText"/>
              <w:rPr>
                <w:rFonts w:ascii="Calibri" w:hAnsi="Calibri"/>
                <w:sz w:val="24"/>
                <w:szCs w:val="24"/>
              </w:rPr>
            </w:pPr>
          </w:p>
          <w:p w14:paraId="22EB4C08" w14:textId="77777777" w:rsidR="00FB2D5C" w:rsidRDefault="00FB2D5C">
            <w:pPr>
              <w:pStyle w:val="TableText"/>
              <w:rPr>
                <w:rFonts w:ascii="Calibri" w:hAnsi="Calibri"/>
                <w:sz w:val="24"/>
                <w:szCs w:val="24"/>
              </w:rPr>
            </w:pPr>
          </w:p>
          <w:p w14:paraId="5520FB88" w14:textId="77777777" w:rsidR="00FB2D5C" w:rsidRDefault="00FB2D5C">
            <w:pPr>
              <w:pStyle w:val="TableText"/>
              <w:rPr>
                <w:rFonts w:ascii="Calibri" w:hAnsi="Calibri"/>
                <w:sz w:val="24"/>
                <w:szCs w:val="24"/>
              </w:rPr>
            </w:pPr>
          </w:p>
          <w:p w14:paraId="5EB2EAA3" w14:textId="19C06402" w:rsidR="00FB2D5C" w:rsidRDefault="00FB2D5C" w:rsidP="00FB2D5C">
            <w:pPr>
              <w:pStyle w:val="TableText"/>
              <w:jc w:val="right"/>
              <w:rPr>
                <w:rFonts w:ascii="Calibri" w:hAnsi="Calibri"/>
                <w:sz w:val="24"/>
                <w:szCs w:val="24"/>
              </w:rPr>
            </w:pPr>
            <w:r>
              <w:rPr>
                <w:rFonts w:ascii="Calibri" w:hAnsi="Calibri"/>
                <w:sz w:val="24"/>
                <w:szCs w:val="24"/>
              </w:rPr>
              <w:t>P.T.O.</w:t>
            </w:r>
          </w:p>
        </w:tc>
      </w:tr>
      <w:tr w:rsidR="009316C4" w:rsidRPr="00DD62CA" w14:paraId="4853E202" w14:textId="77777777" w:rsidTr="003243B5">
        <w:trPr>
          <w:cantSplit/>
          <w:trHeight w:val="527"/>
        </w:trPr>
        <w:tc>
          <w:tcPr>
            <w:tcW w:w="988" w:type="dxa"/>
          </w:tcPr>
          <w:p w14:paraId="0828A6B5"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1A903337" w14:textId="77777777" w:rsidR="009316C4" w:rsidRDefault="009316C4">
            <w:pPr>
              <w:pStyle w:val="TableText"/>
              <w:rPr>
                <w:rFonts w:ascii="Calibri" w:hAnsi="Calibri"/>
                <w:sz w:val="24"/>
                <w:szCs w:val="24"/>
              </w:rPr>
            </w:pPr>
            <w:r>
              <w:rPr>
                <w:rFonts w:ascii="Calibri" w:hAnsi="Calibri"/>
                <w:sz w:val="24"/>
                <w:szCs w:val="24"/>
              </w:rPr>
              <w:t xml:space="preserve">Notwithstanding the submitted details, no development, including any site preparation, demolition, scrub/hedgerow clearance or tree works/removal shall commence or be undertaken on site until details of the provisions to be made for building dependent species of conservation concern, artificial bird nesting boxes and artificial bat roosting sites have been submitted to, and approved in writing by the Local Planning Authority. </w:t>
            </w:r>
          </w:p>
          <w:p w14:paraId="29098712" w14:textId="77777777" w:rsidR="009316C4" w:rsidRDefault="009316C4">
            <w:pPr>
              <w:pStyle w:val="TableText"/>
              <w:rPr>
                <w:rFonts w:ascii="Calibri" w:hAnsi="Calibri"/>
                <w:sz w:val="24"/>
                <w:szCs w:val="24"/>
              </w:rPr>
            </w:pPr>
          </w:p>
          <w:p w14:paraId="6D8F78F4" w14:textId="77777777" w:rsidR="009316C4" w:rsidRDefault="009316C4">
            <w:pPr>
              <w:pStyle w:val="TableText"/>
              <w:rPr>
                <w:rFonts w:ascii="Calibri" w:hAnsi="Calibri"/>
                <w:sz w:val="24"/>
                <w:szCs w:val="24"/>
              </w:rPr>
            </w:pPr>
            <w:r>
              <w:rPr>
                <w:rFonts w:ascii="Calibri" w:hAnsi="Calibri"/>
                <w:sz w:val="24"/>
                <w:szCs w:val="24"/>
              </w:rPr>
              <w:t xml:space="preserve">For the avoidance of doubt the details shall be submitted on a building dependent bird/bat species site plan and include details of the specifications and numbers of artificial bird nesting boxes and artificial bat roosting boxes to be erected. The details shall also identify the actual wall and roof elevations into which the above provisions shall be incorporated.  </w:t>
            </w:r>
          </w:p>
          <w:p w14:paraId="34202A6B" w14:textId="77777777" w:rsidR="009316C4" w:rsidRDefault="009316C4">
            <w:pPr>
              <w:pStyle w:val="TableText"/>
              <w:rPr>
                <w:rFonts w:ascii="Calibri" w:hAnsi="Calibri"/>
                <w:sz w:val="24"/>
                <w:szCs w:val="24"/>
              </w:rPr>
            </w:pPr>
          </w:p>
          <w:p w14:paraId="5108156D" w14:textId="77777777" w:rsidR="009316C4" w:rsidRDefault="009316C4">
            <w:pPr>
              <w:pStyle w:val="TableText"/>
              <w:rPr>
                <w:rFonts w:ascii="Calibri" w:hAnsi="Calibri"/>
                <w:sz w:val="24"/>
                <w:szCs w:val="24"/>
              </w:rPr>
            </w:pPr>
            <w:r>
              <w:rPr>
                <w:rFonts w:ascii="Calibri" w:hAnsi="Calibri"/>
                <w:sz w:val="24"/>
                <w:szCs w:val="24"/>
              </w:rPr>
              <w:t>The artificial bird/bat boxes shall be installed and made available for use before the extension hereby approved is first brought into use and thereafter retained.  The development shall be carried out in strict accordance with the approved details.</w:t>
            </w:r>
          </w:p>
          <w:p w14:paraId="3E2AC62C" w14:textId="77777777" w:rsidR="009316C4" w:rsidRDefault="009316C4">
            <w:pPr>
              <w:pStyle w:val="TableText"/>
              <w:rPr>
                <w:rFonts w:ascii="Calibri" w:hAnsi="Calibri"/>
                <w:sz w:val="24"/>
                <w:szCs w:val="24"/>
              </w:rPr>
            </w:pPr>
          </w:p>
          <w:p w14:paraId="0A015C15" w14:textId="77777777" w:rsidR="009316C4" w:rsidRDefault="009316C4">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protected species.</w:t>
            </w:r>
          </w:p>
          <w:p w14:paraId="713639CA" w14:textId="77777777" w:rsidR="009316C4" w:rsidRDefault="009316C4">
            <w:pPr>
              <w:pStyle w:val="TableText"/>
              <w:rPr>
                <w:rFonts w:ascii="Calibri" w:hAnsi="Calibri"/>
                <w:sz w:val="24"/>
                <w:szCs w:val="24"/>
              </w:rPr>
            </w:pPr>
          </w:p>
        </w:tc>
      </w:tr>
      <w:tr w:rsidR="009316C4" w:rsidRPr="00DD62CA" w14:paraId="455E7123" w14:textId="77777777" w:rsidTr="003243B5">
        <w:trPr>
          <w:cantSplit/>
          <w:trHeight w:val="527"/>
        </w:trPr>
        <w:tc>
          <w:tcPr>
            <w:tcW w:w="988" w:type="dxa"/>
          </w:tcPr>
          <w:p w14:paraId="551248A8"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397A3E62" w14:textId="77777777" w:rsidR="009316C4" w:rsidRDefault="009316C4">
            <w:pPr>
              <w:pStyle w:val="TableText"/>
              <w:rPr>
                <w:rFonts w:ascii="Calibri" w:hAnsi="Calibri"/>
                <w:sz w:val="24"/>
                <w:szCs w:val="24"/>
              </w:rPr>
            </w:pPr>
            <w:r>
              <w:rPr>
                <w:rFonts w:ascii="Calibri" w:hAnsi="Calibri"/>
                <w:sz w:val="24"/>
                <w:szCs w:val="24"/>
              </w:rPr>
              <w:t xml:space="preserve">Details of any external air conditioning vents, extraction systems or any other external plant equipment shall have been submitted to and approved in writing by the Local Planning Authority prior to installation on site. The submitted information shall include details of the design, positioning, specification, noise levels. fixing and finish of all external plant equipment and the development shall be carried out in complete accordance with the approved details.  </w:t>
            </w:r>
          </w:p>
          <w:p w14:paraId="21B7F7EA" w14:textId="77777777" w:rsidR="009316C4" w:rsidRDefault="009316C4">
            <w:pPr>
              <w:pStyle w:val="TableText"/>
              <w:rPr>
                <w:rFonts w:ascii="Calibri" w:hAnsi="Calibri"/>
                <w:sz w:val="24"/>
                <w:szCs w:val="24"/>
              </w:rPr>
            </w:pPr>
          </w:p>
          <w:p w14:paraId="29AE9C55" w14:textId="77777777" w:rsidR="009316C4" w:rsidRDefault="009316C4">
            <w:pPr>
              <w:pStyle w:val="TableText"/>
              <w:rPr>
                <w:rFonts w:ascii="Calibri" w:hAnsi="Calibri"/>
                <w:sz w:val="24"/>
                <w:szCs w:val="24"/>
              </w:rPr>
            </w:pPr>
            <w:r>
              <w:rPr>
                <w:rFonts w:ascii="Calibri" w:hAnsi="Calibri"/>
                <w:sz w:val="24"/>
                <w:szCs w:val="24"/>
              </w:rPr>
              <w:t>Reason: To ensure that the development hereby permitted is not detrimental to the visual amenities or amenity of the surrounding area by reason of undue noise emission and/or unacceptable disturbance.</w:t>
            </w:r>
          </w:p>
          <w:p w14:paraId="2AB037EE" w14:textId="77777777" w:rsidR="009316C4" w:rsidRDefault="009316C4">
            <w:pPr>
              <w:pStyle w:val="TableText"/>
              <w:rPr>
                <w:rFonts w:ascii="Calibri" w:hAnsi="Calibri"/>
                <w:sz w:val="24"/>
                <w:szCs w:val="24"/>
              </w:rPr>
            </w:pPr>
          </w:p>
        </w:tc>
      </w:tr>
      <w:tr w:rsidR="009316C4" w:rsidRPr="00DD62CA" w14:paraId="5A2B2992" w14:textId="77777777" w:rsidTr="003243B5">
        <w:trPr>
          <w:cantSplit/>
          <w:trHeight w:val="527"/>
        </w:trPr>
        <w:tc>
          <w:tcPr>
            <w:tcW w:w="988" w:type="dxa"/>
          </w:tcPr>
          <w:p w14:paraId="53273716"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22792BFF" w14:textId="77777777" w:rsidR="009316C4" w:rsidRDefault="009316C4">
            <w:pPr>
              <w:pStyle w:val="TableText"/>
              <w:rPr>
                <w:rFonts w:ascii="Calibri" w:hAnsi="Calibri"/>
                <w:sz w:val="24"/>
                <w:szCs w:val="24"/>
              </w:rPr>
            </w:pPr>
            <w:r>
              <w:rPr>
                <w:rFonts w:ascii="Calibri" w:hAnsi="Calibri"/>
                <w:sz w:val="24"/>
                <w:szCs w:val="24"/>
              </w:rPr>
              <w:t xml:space="preserve">The retailing use of the extension hereby approved shall be restricted to the hours 07:00 to 22:00 hours Monday to Saturday, 10:00 to 17:00 hours on Sundays.  </w:t>
            </w:r>
          </w:p>
          <w:p w14:paraId="1D99A9C9" w14:textId="77777777" w:rsidR="009316C4" w:rsidRDefault="009316C4">
            <w:pPr>
              <w:pStyle w:val="TableText"/>
              <w:rPr>
                <w:rFonts w:ascii="Calibri" w:hAnsi="Calibri"/>
                <w:sz w:val="24"/>
                <w:szCs w:val="24"/>
              </w:rPr>
            </w:pPr>
          </w:p>
          <w:p w14:paraId="2B1336D3" w14:textId="77777777" w:rsidR="009316C4" w:rsidRDefault="009316C4">
            <w:pPr>
              <w:pStyle w:val="TableText"/>
              <w:rPr>
                <w:rFonts w:ascii="Calibri" w:hAnsi="Calibri"/>
                <w:sz w:val="24"/>
                <w:szCs w:val="24"/>
              </w:rPr>
            </w:pPr>
            <w:r>
              <w:rPr>
                <w:rFonts w:ascii="Calibri" w:hAnsi="Calibri"/>
                <w:sz w:val="24"/>
                <w:szCs w:val="24"/>
              </w:rPr>
              <w:t>Reason:  The use of the premises outside these hours could prove injurious to the character of the area and in order to safeguard residential amenity.</w:t>
            </w:r>
          </w:p>
          <w:p w14:paraId="1B2AF5FA" w14:textId="77777777" w:rsidR="009316C4" w:rsidRDefault="009316C4">
            <w:pPr>
              <w:pStyle w:val="TableText"/>
              <w:rPr>
                <w:rFonts w:ascii="Calibri" w:hAnsi="Calibri"/>
                <w:sz w:val="24"/>
                <w:szCs w:val="24"/>
              </w:rPr>
            </w:pPr>
          </w:p>
        </w:tc>
      </w:tr>
      <w:tr w:rsidR="009316C4" w:rsidRPr="00DD62CA" w14:paraId="46A13F6C" w14:textId="77777777" w:rsidTr="003243B5">
        <w:trPr>
          <w:cantSplit/>
          <w:trHeight w:val="527"/>
        </w:trPr>
        <w:tc>
          <w:tcPr>
            <w:tcW w:w="988" w:type="dxa"/>
          </w:tcPr>
          <w:p w14:paraId="44E6B741"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6B76B9D0" w14:textId="77777777" w:rsidR="009316C4" w:rsidRDefault="009316C4">
            <w:pPr>
              <w:pStyle w:val="TableText"/>
              <w:rPr>
                <w:rFonts w:ascii="Calibri" w:hAnsi="Calibri"/>
                <w:sz w:val="24"/>
                <w:szCs w:val="24"/>
              </w:rPr>
            </w:pPr>
            <w:r>
              <w:rPr>
                <w:rFonts w:ascii="Calibri" w:hAnsi="Calibri"/>
                <w:sz w:val="24"/>
                <w:szCs w:val="24"/>
              </w:rPr>
              <w:t xml:space="preserve">The existing access shall be physically and permanently closed and the existing verge/footway and kerbing of the vehicular crossing shall be reinstated in accordance with the Lancashire County Council Specification for Construction of Estate Roads concurrent with the formation of the new access. </w:t>
            </w:r>
          </w:p>
          <w:p w14:paraId="135913ED" w14:textId="77777777" w:rsidR="009316C4" w:rsidRDefault="009316C4">
            <w:pPr>
              <w:pStyle w:val="TableText"/>
              <w:rPr>
                <w:rFonts w:ascii="Calibri" w:hAnsi="Calibri"/>
                <w:sz w:val="24"/>
                <w:szCs w:val="24"/>
              </w:rPr>
            </w:pPr>
          </w:p>
          <w:p w14:paraId="455A587B" w14:textId="77777777" w:rsidR="009316C4" w:rsidRDefault="009316C4">
            <w:pPr>
              <w:pStyle w:val="TableText"/>
              <w:rPr>
                <w:rFonts w:ascii="Calibri" w:hAnsi="Calibri"/>
                <w:sz w:val="24"/>
                <w:szCs w:val="24"/>
              </w:rPr>
            </w:pPr>
            <w:r>
              <w:rPr>
                <w:rFonts w:ascii="Calibri" w:hAnsi="Calibri"/>
                <w:sz w:val="24"/>
                <w:szCs w:val="24"/>
              </w:rPr>
              <w:t>Reason: To limit the number of access points, and to maintain the proper construction of the highway.</w:t>
            </w:r>
          </w:p>
          <w:p w14:paraId="3B231B64" w14:textId="77777777" w:rsidR="009316C4" w:rsidRDefault="009316C4">
            <w:pPr>
              <w:pStyle w:val="TableText"/>
              <w:rPr>
                <w:rFonts w:ascii="Calibri" w:hAnsi="Calibri"/>
                <w:sz w:val="24"/>
                <w:szCs w:val="24"/>
              </w:rPr>
            </w:pPr>
          </w:p>
          <w:p w14:paraId="12AD08BB" w14:textId="77777777" w:rsidR="00FB2D5C" w:rsidRDefault="00FB2D5C">
            <w:pPr>
              <w:pStyle w:val="TableText"/>
              <w:rPr>
                <w:rFonts w:ascii="Calibri" w:hAnsi="Calibri"/>
                <w:sz w:val="24"/>
                <w:szCs w:val="24"/>
              </w:rPr>
            </w:pPr>
          </w:p>
          <w:p w14:paraId="6211240F" w14:textId="01FF4516" w:rsidR="00FB2D5C" w:rsidRDefault="00FB2D5C" w:rsidP="00FB2D5C">
            <w:pPr>
              <w:pStyle w:val="TableText"/>
              <w:jc w:val="right"/>
              <w:rPr>
                <w:rFonts w:ascii="Calibri" w:hAnsi="Calibri"/>
                <w:sz w:val="24"/>
                <w:szCs w:val="24"/>
              </w:rPr>
            </w:pPr>
            <w:r>
              <w:rPr>
                <w:rFonts w:ascii="Calibri" w:hAnsi="Calibri"/>
                <w:sz w:val="24"/>
                <w:szCs w:val="24"/>
              </w:rPr>
              <w:t>P.T.O.</w:t>
            </w:r>
          </w:p>
        </w:tc>
      </w:tr>
      <w:tr w:rsidR="009316C4" w:rsidRPr="00DD62CA" w14:paraId="0CD6BF1E" w14:textId="77777777" w:rsidTr="003243B5">
        <w:trPr>
          <w:cantSplit/>
          <w:trHeight w:val="527"/>
        </w:trPr>
        <w:tc>
          <w:tcPr>
            <w:tcW w:w="988" w:type="dxa"/>
          </w:tcPr>
          <w:p w14:paraId="330AE242"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4C635187" w14:textId="77777777" w:rsidR="009316C4" w:rsidRDefault="009316C4">
            <w:pPr>
              <w:pStyle w:val="TableText"/>
              <w:rPr>
                <w:rFonts w:ascii="Calibri" w:hAnsi="Calibri"/>
                <w:sz w:val="24"/>
                <w:szCs w:val="24"/>
              </w:rPr>
            </w:pPr>
            <w:r>
              <w:rPr>
                <w:rFonts w:ascii="Calibri" w:hAnsi="Calibri"/>
                <w:sz w:val="24"/>
                <w:szCs w:val="24"/>
              </w:rPr>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14:paraId="1C5CBC7B" w14:textId="77777777" w:rsidR="009316C4" w:rsidRDefault="009316C4">
            <w:pPr>
              <w:pStyle w:val="TableText"/>
              <w:rPr>
                <w:rFonts w:ascii="Calibri" w:hAnsi="Calibri"/>
                <w:sz w:val="24"/>
                <w:szCs w:val="24"/>
              </w:rPr>
            </w:pPr>
          </w:p>
          <w:p w14:paraId="16A4CE91" w14:textId="77777777" w:rsidR="009316C4" w:rsidRDefault="009316C4">
            <w:pPr>
              <w:pStyle w:val="TableText"/>
              <w:rPr>
                <w:rFonts w:ascii="Calibri" w:hAnsi="Calibri"/>
                <w:sz w:val="24"/>
                <w:szCs w:val="24"/>
              </w:rPr>
            </w:pPr>
            <w:r>
              <w:rPr>
                <w:rFonts w:ascii="Calibri" w:hAnsi="Calibri"/>
                <w:sz w:val="24"/>
                <w:szCs w:val="24"/>
              </w:rPr>
              <w:t>Reason: To prevent stones and mud being carried onto the public highway to the detriment of road safety.</w:t>
            </w:r>
          </w:p>
          <w:p w14:paraId="4396D784" w14:textId="2CB77F8B" w:rsidR="009316C4" w:rsidRDefault="009316C4">
            <w:pPr>
              <w:pStyle w:val="TableText"/>
              <w:rPr>
                <w:rFonts w:ascii="Calibri" w:hAnsi="Calibri"/>
                <w:sz w:val="24"/>
                <w:szCs w:val="24"/>
              </w:rPr>
            </w:pPr>
          </w:p>
        </w:tc>
      </w:tr>
      <w:tr w:rsidR="009316C4" w:rsidRPr="00DD62CA" w14:paraId="5F6C39D9" w14:textId="77777777" w:rsidTr="003243B5">
        <w:trPr>
          <w:cantSplit/>
          <w:trHeight w:val="527"/>
        </w:trPr>
        <w:tc>
          <w:tcPr>
            <w:tcW w:w="988" w:type="dxa"/>
          </w:tcPr>
          <w:p w14:paraId="256EA569"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38C61972" w14:textId="77777777" w:rsidR="009316C4" w:rsidRDefault="009316C4">
            <w:pPr>
              <w:pStyle w:val="TableText"/>
              <w:rPr>
                <w:rFonts w:ascii="Calibri" w:hAnsi="Calibri"/>
                <w:sz w:val="24"/>
                <w:szCs w:val="24"/>
              </w:rPr>
            </w:pPr>
            <w:r>
              <w:rPr>
                <w:rFonts w:ascii="Calibri" w:hAnsi="Calibri"/>
                <w:sz w:val="24"/>
                <w:szCs w:val="24"/>
              </w:rPr>
              <w:t>A Traffic Management Plan for the construction works, to be approved in writing by the planning department before any works begin on site and to include:-</w:t>
            </w:r>
          </w:p>
          <w:p w14:paraId="5D9DAF41" w14:textId="77777777" w:rsidR="009316C4" w:rsidRDefault="009316C4">
            <w:pPr>
              <w:pStyle w:val="TableText"/>
              <w:rPr>
                <w:rFonts w:ascii="Calibri" w:hAnsi="Calibri"/>
                <w:sz w:val="24"/>
                <w:szCs w:val="24"/>
              </w:rPr>
            </w:pPr>
          </w:p>
          <w:p w14:paraId="4BAF93EE" w14:textId="77777777" w:rsidR="009316C4" w:rsidRDefault="009316C4">
            <w:pPr>
              <w:pStyle w:val="TableText"/>
              <w:rPr>
                <w:rFonts w:ascii="Calibri" w:hAnsi="Calibri"/>
                <w:sz w:val="24"/>
                <w:szCs w:val="24"/>
              </w:rPr>
            </w:pPr>
            <w:r>
              <w:rPr>
                <w:rFonts w:ascii="Calibri" w:hAnsi="Calibri"/>
                <w:sz w:val="24"/>
                <w:szCs w:val="24"/>
              </w:rPr>
              <w:t>1.</w:t>
            </w:r>
            <w:r>
              <w:rPr>
                <w:rFonts w:ascii="Calibri" w:hAnsi="Calibri"/>
                <w:sz w:val="24"/>
                <w:szCs w:val="24"/>
              </w:rPr>
              <w:tab/>
              <w:t>The parking of vehicles of site operatives and visitors;</w:t>
            </w:r>
          </w:p>
          <w:p w14:paraId="0F510E15" w14:textId="77777777" w:rsidR="009316C4" w:rsidRDefault="009316C4">
            <w:pPr>
              <w:pStyle w:val="TableText"/>
              <w:rPr>
                <w:rFonts w:ascii="Calibri" w:hAnsi="Calibri"/>
                <w:sz w:val="24"/>
                <w:szCs w:val="24"/>
              </w:rPr>
            </w:pPr>
            <w:r>
              <w:rPr>
                <w:rFonts w:ascii="Calibri" w:hAnsi="Calibri"/>
                <w:sz w:val="24"/>
                <w:szCs w:val="24"/>
              </w:rPr>
              <w:t>2.</w:t>
            </w:r>
            <w:r>
              <w:rPr>
                <w:rFonts w:ascii="Calibri" w:hAnsi="Calibri"/>
                <w:sz w:val="24"/>
                <w:szCs w:val="24"/>
              </w:rPr>
              <w:tab/>
              <w:t>Loading and unloading of plant and materials used in the construction of the development;</w:t>
            </w:r>
          </w:p>
          <w:p w14:paraId="1987160B" w14:textId="77777777" w:rsidR="009316C4" w:rsidRDefault="009316C4">
            <w:pPr>
              <w:pStyle w:val="TableText"/>
              <w:rPr>
                <w:rFonts w:ascii="Calibri" w:hAnsi="Calibri"/>
                <w:sz w:val="24"/>
                <w:szCs w:val="24"/>
              </w:rPr>
            </w:pPr>
            <w:r>
              <w:rPr>
                <w:rFonts w:ascii="Calibri" w:hAnsi="Calibri"/>
                <w:sz w:val="24"/>
                <w:szCs w:val="24"/>
              </w:rPr>
              <w:t>3.</w:t>
            </w:r>
            <w:r>
              <w:rPr>
                <w:rFonts w:ascii="Calibri" w:hAnsi="Calibri"/>
                <w:sz w:val="24"/>
                <w:szCs w:val="24"/>
              </w:rPr>
              <w:tab/>
              <w:t>Storage of such plant and materials;</w:t>
            </w:r>
          </w:p>
          <w:p w14:paraId="44578669" w14:textId="77777777" w:rsidR="009316C4" w:rsidRDefault="009316C4">
            <w:pPr>
              <w:pStyle w:val="TableText"/>
              <w:rPr>
                <w:rFonts w:ascii="Calibri" w:hAnsi="Calibri"/>
                <w:sz w:val="24"/>
                <w:szCs w:val="24"/>
              </w:rPr>
            </w:pPr>
            <w:r>
              <w:rPr>
                <w:rFonts w:ascii="Calibri" w:hAnsi="Calibri"/>
                <w:sz w:val="24"/>
                <w:szCs w:val="24"/>
              </w:rPr>
              <w:t>4.</w:t>
            </w:r>
            <w:r>
              <w:rPr>
                <w:rFonts w:ascii="Calibri" w:hAnsi="Calibri"/>
                <w:sz w:val="24"/>
                <w:szCs w:val="24"/>
              </w:rPr>
              <w:tab/>
              <w:t>The erection and maintenance of security hoardings;</w:t>
            </w:r>
          </w:p>
          <w:p w14:paraId="70F1C7E4" w14:textId="77777777" w:rsidR="009316C4" w:rsidRDefault="009316C4">
            <w:pPr>
              <w:pStyle w:val="TableText"/>
              <w:rPr>
                <w:rFonts w:ascii="Calibri" w:hAnsi="Calibri"/>
                <w:sz w:val="24"/>
                <w:szCs w:val="24"/>
              </w:rPr>
            </w:pPr>
            <w:r>
              <w:rPr>
                <w:rFonts w:ascii="Calibri" w:hAnsi="Calibri"/>
                <w:sz w:val="24"/>
                <w:szCs w:val="24"/>
              </w:rPr>
              <w:t>5.</w:t>
            </w:r>
            <w:r>
              <w:rPr>
                <w:rFonts w:ascii="Calibri" w:hAnsi="Calibri"/>
                <w:sz w:val="24"/>
                <w:szCs w:val="24"/>
              </w:rPr>
              <w:tab/>
              <w:t>Details of construction working hours;</w:t>
            </w:r>
          </w:p>
          <w:p w14:paraId="22306435" w14:textId="77777777" w:rsidR="009316C4" w:rsidRDefault="009316C4">
            <w:pPr>
              <w:pStyle w:val="TableText"/>
              <w:rPr>
                <w:rFonts w:ascii="Calibri" w:hAnsi="Calibri"/>
                <w:sz w:val="24"/>
                <w:szCs w:val="24"/>
              </w:rPr>
            </w:pPr>
            <w:r>
              <w:rPr>
                <w:rFonts w:ascii="Calibri" w:hAnsi="Calibri"/>
                <w:sz w:val="24"/>
                <w:szCs w:val="24"/>
              </w:rPr>
              <w:t>6.</w:t>
            </w:r>
            <w:r>
              <w:rPr>
                <w:rFonts w:ascii="Calibri" w:hAnsi="Calibri"/>
                <w:sz w:val="24"/>
                <w:szCs w:val="24"/>
              </w:rPr>
              <w:tab/>
              <w:t>HGV delivery times and routeing to/from the site;</w:t>
            </w:r>
          </w:p>
          <w:p w14:paraId="04E21B02" w14:textId="77777777" w:rsidR="009316C4" w:rsidRDefault="009316C4">
            <w:pPr>
              <w:pStyle w:val="TableText"/>
              <w:rPr>
                <w:rFonts w:ascii="Calibri" w:hAnsi="Calibri"/>
                <w:sz w:val="24"/>
                <w:szCs w:val="24"/>
              </w:rPr>
            </w:pPr>
            <w:r>
              <w:rPr>
                <w:rFonts w:ascii="Calibri" w:hAnsi="Calibri"/>
                <w:sz w:val="24"/>
                <w:szCs w:val="24"/>
              </w:rPr>
              <w:t>7.</w:t>
            </w:r>
            <w:r>
              <w:rPr>
                <w:rFonts w:ascii="Calibri" w:hAnsi="Calibri"/>
                <w:sz w:val="24"/>
                <w:szCs w:val="24"/>
              </w:rPr>
              <w:tab/>
              <w:t>Contact details for the site manager.</w:t>
            </w:r>
          </w:p>
          <w:p w14:paraId="45385014" w14:textId="77777777" w:rsidR="009316C4" w:rsidRDefault="009316C4">
            <w:pPr>
              <w:pStyle w:val="TableText"/>
              <w:rPr>
                <w:rFonts w:ascii="Calibri" w:hAnsi="Calibri"/>
                <w:sz w:val="24"/>
                <w:szCs w:val="24"/>
              </w:rPr>
            </w:pPr>
          </w:p>
          <w:p w14:paraId="68BC668B" w14:textId="77777777" w:rsidR="009316C4" w:rsidRDefault="009316C4">
            <w:pPr>
              <w:pStyle w:val="TableText"/>
              <w:rPr>
                <w:rFonts w:ascii="Calibri" w:hAnsi="Calibri"/>
                <w:sz w:val="24"/>
                <w:szCs w:val="24"/>
              </w:rPr>
            </w:pPr>
            <w:r>
              <w:rPr>
                <w:rFonts w:ascii="Calibri" w:hAnsi="Calibri"/>
                <w:sz w:val="24"/>
                <w:szCs w:val="24"/>
              </w:rPr>
              <w:t>Reason: To protect existing road users in the interest of highway safety.</w:t>
            </w:r>
          </w:p>
          <w:p w14:paraId="20CC79E0" w14:textId="1C64F94B" w:rsidR="009316C4" w:rsidRDefault="009316C4">
            <w:pPr>
              <w:pStyle w:val="TableText"/>
              <w:rPr>
                <w:rFonts w:ascii="Calibri" w:hAnsi="Calibri"/>
                <w:sz w:val="24"/>
                <w:szCs w:val="24"/>
              </w:rPr>
            </w:pPr>
          </w:p>
        </w:tc>
      </w:tr>
      <w:tr w:rsidR="009316C4" w:rsidRPr="00DD62CA" w14:paraId="272AACDC" w14:textId="77777777" w:rsidTr="003243B5">
        <w:trPr>
          <w:cantSplit/>
          <w:trHeight w:val="527"/>
        </w:trPr>
        <w:tc>
          <w:tcPr>
            <w:tcW w:w="988" w:type="dxa"/>
          </w:tcPr>
          <w:p w14:paraId="55F431DE"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39163272" w14:textId="77777777" w:rsidR="009316C4" w:rsidRDefault="009316C4">
            <w:pPr>
              <w:pStyle w:val="TableText"/>
              <w:rPr>
                <w:rFonts w:ascii="Calibri" w:hAnsi="Calibri"/>
                <w:sz w:val="24"/>
                <w:szCs w:val="24"/>
              </w:rPr>
            </w:pPr>
            <w:r>
              <w:rPr>
                <w:rFonts w:ascii="Calibri" w:hAnsi="Calibri"/>
                <w:sz w:val="24"/>
                <w:szCs w:val="24"/>
              </w:rPr>
              <w:t>No part of the development hereby approved shall commence until a scheme for the construction of the site access has been submitted to, and approved by the Local Planning Authority in consultation with the Highway Authority. The site access shall be implemented in complete accordance with the duly approved scheme prior to the extension hereby approved first become open for trading and retained as such thereafter.</w:t>
            </w:r>
          </w:p>
          <w:p w14:paraId="679CDD3E" w14:textId="77777777" w:rsidR="009316C4" w:rsidRDefault="009316C4">
            <w:pPr>
              <w:pStyle w:val="TableText"/>
              <w:rPr>
                <w:rFonts w:ascii="Calibri" w:hAnsi="Calibri"/>
                <w:sz w:val="24"/>
                <w:szCs w:val="24"/>
              </w:rPr>
            </w:pPr>
          </w:p>
          <w:p w14:paraId="12A9B58D" w14:textId="77777777" w:rsidR="009316C4" w:rsidRDefault="009316C4">
            <w:pPr>
              <w:pStyle w:val="TableText"/>
              <w:rPr>
                <w:rFonts w:ascii="Calibri" w:hAnsi="Calibri"/>
                <w:sz w:val="24"/>
                <w:szCs w:val="24"/>
              </w:rPr>
            </w:pPr>
            <w:r>
              <w:rPr>
                <w:rFonts w:ascii="Calibri" w:hAnsi="Calibri"/>
                <w:sz w:val="24"/>
                <w:szCs w:val="24"/>
              </w:rPr>
              <w:t>Reason: In order to satisfy the Local Planning Authority and Highway Authority that the final details of the highway scheme/works are acceptable before work commences on site.</w:t>
            </w:r>
          </w:p>
          <w:p w14:paraId="1429EB0A" w14:textId="4BF50ABC" w:rsidR="009316C4" w:rsidRDefault="009316C4">
            <w:pPr>
              <w:pStyle w:val="TableText"/>
              <w:rPr>
                <w:rFonts w:ascii="Calibri" w:hAnsi="Calibri"/>
                <w:sz w:val="24"/>
                <w:szCs w:val="24"/>
              </w:rPr>
            </w:pPr>
          </w:p>
        </w:tc>
      </w:tr>
      <w:tr w:rsidR="009316C4" w:rsidRPr="00DD62CA" w14:paraId="32A7CE89" w14:textId="77777777" w:rsidTr="003243B5">
        <w:trPr>
          <w:cantSplit/>
          <w:trHeight w:val="527"/>
        </w:trPr>
        <w:tc>
          <w:tcPr>
            <w:tcW w:w="988" w:type="dxa"/>
          </w:tcPr>
          <w:p w14:paraId="2B363FAD"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460DF094" w14:textId="77777777" w:rsidR="009316C4" w:rsidRDefault="009316C4">
            <w:pPr>
              <w:pStyle w:val="TableText"/>
              <w:rPr>
                <w:rFonts w:ascii="Calibri" w:hAnsi="Calibri"/>
                <w:sz w:val="24"/>
                <w:szCs w:val="24"/>
              </w:rPr>
            </w:pPr>
            <w:r>
              <w:rPr>
                <w:rFonts w:ascii="Calibri" w:hAnsi="Calibri"/>
                <w:sz w:val="24"/>
                <w:szCs w:val="24"/>
              </w:rPr>
              <w:t xml:space="preserve">The car parking spaces and manoeuvring areas as shown on AD_110 shall be made available for use prior to the extension hereby approved being first brought into use, and the car parking area shall be permanently maintained thereafter clear of any obstruction to its designated purpose. </w:t>
            </w:r>
          </w:p>
          <w:p w14:paraId="0633F989" w14:textId="77777777" w:rsidR="009316C4" w:rsidRDefault="009316C4">
            <w:pPr>
              <w:pStyle w:val="TableText"/>
              <w:rPr>
                <w:rFonts w:ascii="Calibri" w:hAnsi="Calibri"/>
                <w:sz w:val="24"/>
                <w:szCs w:val="24"/>
              </w:rPr>
            </w:pPr>
          </w:p>
          <w:p w14:paraId="687FFEB7" w14:textId="77777777" w:rsidR="009316C4" w:rsidRDefault="009316C4">
            <w:pPr>
              <w:pStyle w:val="TableText"/>
              <w:rPr>
                <w:rFonts w:ascii="Calibri" w:hAnsi="Calibri"/>
                <w:sz w:val="24"/>
                <w:szCs w:val="24"/>
              </w:rPr>
            </w:pPr>
            <w:r>
              <w:rPr>
                <w:rFonts w:ascii="Calibri" w:hAnsi="Calibri"/>
                <w:sz w:val="24"/>
                <w:szCs w:val="24"/>
              </w:rPr>
              <w:t>Reason: In the interests of highway safety and to ensure compliance with the consent hereby approved.</w:t>
            </w:r>
          </w:p>
          <w:p w14:paraId="5B359BD3" w14:textId="12F8A935" w:rsidR="009316C4" w:rsidRDefault="009316C4">
            <w:pPr>
              <w:pStyle w:val="TableText"/>
              <w:rPr>
                <w:rFonts w:ascii="Calibri" w:hAnsi="Calibri"/>
                <w:sz w:val="24"/>
                <w:szCs w:val="24"/>
              </w:rPr>
            </w:pPr>
          </w:p>
        </w:tc>
      </w:tr>
      <w:tr w:rsidR="009316C4" w:rsidRPr="00DD62CA" w14:paraId="722E041E" w14:textId="77777777" w:rsidTr="003243B5">
        <w:trPr>
          <w:cantSplit/>
          <w:trHeight w:val="527"/>
        </w:trPr>
        <w:tc>
          <w:tcPr>
            <w:tcW w:w="988" w:type="dxa"/>
          </w:tcPr>
          <w:p w14:paraId="6AAB3249"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00A171C6" w14:textId="77777777" w:rsidR="009316C4" w:rsidRDefault="009316C4">
            <w:pPr>
              <w:pStyle w:val="TableText"/>
              <w:rPr>
                <w:rFonts w:ascii="Calibri" w:hAnsi="Calibri"/>
                <w:sz w:val="24"/>
                <w:szCs w:val="24"/>
              </w:rPr>
            </w:pPr>
            <w:r>
              <w:rPr>
                <w:rFonts w:ascii="Calibri" w:hAnsi="Calibri"/>
                <w:sz w:val="24"/>
                <w:szCs w:val="24"/>
              </w:rPr>
              <w:t>The drainage for the development hereby approved, shall be carried out in accordance with</w:t>
            </w:r>
          </w:p>
          <w:p w14:paraId="4F306104" w14:textId="6430FBBB" w:rsidR="009316C4" w:rsidRDefault="009316C4">
            <w:pPr>
              <w:pStyle w:val="TableText"/>
              <w:rPr>
                <w:rFonts w:ascii="Calibri" w:hAnsi="Calibri"/>
                <w:sz w:val="24"/>
                <w:szCs w:val="24"/>
              </w:rPr>
            </w:pPr>
            <w:r>
              <w:rPr>
                <w:rFonts w:ascii="Calibri" w:hAnsi="Calibri"/>
                <w:sz w:val="24"/>
                <w:szCs w:val="24"/>
              </w:rPr>
              <w:t xml:space="preserve">principles set out in the submitted Foul &amp; Surface Water Drainage Design Drawing DR-C-0100, Rev P1 </w:t>
            </w:r>
            <w:r w:rsidR="00FB2D5C">
              <w:rPr>
                <w:rFonts w:ascii="Calibri" w:hAnsi="Calibri"/>
                <w:sz w:val="24"/>
                <w:szCs w:val="24"/>
              </w:rPr>
              <w:t>–</w:t>
            </w:r>
            <w:r>
              <w:rPr>
                <w:rFonts w:ascii="Calibri" w:hAnsi="Calibri"/>
                <w:sz w:val="24"/>
                <w:szCs w:val="24"/>
              </w:rPr>
              <w:t xml:space="preserve"> Dated 05/05/2022 which was prepared by Topping Engineers. No surface water will be permitted to drain directly or indirectly into the public sewer. Prior to occupation of the proposed development, the drainage schemes shall be completed in accordance with the approved details and retained thereafter for the lifetime of the development.</w:t>
            </w:r>
          </w:p>
          <w:p w14:paraId="310DA5C6" w14:textId="77777777" w:rsidR="009316C4" w:rsidRDefault="009316C4">
            <w:pPr>
              <w:pStyle w:val="TableText"/>
              <w:rPr>
                <w:rFonts w:ascii="Calibri" w:hAnsi="Calibri"/>
                <w:sz w:val="24"/>
                <w:szCs w:val="24"/>
              </w:rPr>
            </w:pPr>
          </w:p>
          <w:p w14:paraId="790DAA51" w14:textId="77777777" w:rsidR="009316C4" w:rsidRDefault="009316C4">
            <w:pPr>
              <w:pStyle w:val="TableText"/>
              <w:rPr>
                <w:rFonts w:ascii="Calibri" w:hAnsi="Calibri"/>
                <w:sz w:val="24"/>
                <w:szCs w:val="24"/>
              </w:rPr>
            </w:pPr>
            <w:r>
              <w:rPr>
                <w:rFonts w:ascii="Calibri" w:hAnsi="Calibri"/>
                <w:sz w:val="24"/>
                <w:szCs w:val="24"/>
              </w:rPr>
              <w:t>Reason: To ensure a satisfactory form of development and to prevent an undue increase in surface water run-off and to reduce the risk of flooding.</w:t>
            </w:r>
          </w:p>
          <w:p w14:paraId="44B51687" w14:textId="7DF8655F" w:rsidR="009316C4" w:rsidRDefault="00FB2D5C" w:rsidP="00FB2D5C">
            <w:pPr>
              <w:pStyle w:val="TableText"/>
              <w:jc w:val="right"/>
              <w:rPr>
                <w:rFonts w:ascii="Calibri" w:hAnsi="Calibri"/>
                <w:sz w:val="24"/>
                <w:szCs w:val="24"/>
              </w:rPr>
            </w:pPr>
            <w:r>
              <w:rPr>
                <w:rFonts w:ascii="Calibri" w:hAnsi="Calibri"/>
                <w:sz w:val="24"/>
                <w:szCs w:val="24"/>
              </w:rPr>
              <w:t>P.T.O.</w:t>
            </w:r>
          </w:p>
        </w:tc>
      </w:tr>
      <w:tr w:rsidR="009316C4" w:rsidRPr="00DD62CA" w14:paraId="2E6351F1" w14:textId="77777777" w:rsidTr="003243B5">
        <w:trPr>
          <w:cantSplit/>
          <w:trHeight w:val="527"/>
        </w:trPr>
        <w:tc>
          <w:tcPr>
            <w:tcW w:w="988" w:type="dxa"/>
          </w:tcPr>
          <w:p w14:paraId="6A60F340" w14:textId="77777777" w:rsidR="009316C4" w:rsidRPr="00DD62CA" w:rsidRDefault="009316C4">
            <w:pPr>
              <w:pStyle w:val="TableText"/>
              <w:numPr>
                <w:ilvl w:val="0"/>
                <w:numId w:val="3"/>
              </w:numPr>
              <w:rPr>
                <w:rFonts w:ascii="Calibri" w:hAnsi="Calibri"/>
                <w:sz w:val="24"/>
                <w:szCs w:val="24"/>
              </w:rPr>
            </w:pPr>
          </w:p>
        </w:tc>
        <w:tc>
          <w:tcPr>
            <w:tcW w:w="9365" w:type="dxa"/>
            <w:gridSpan w:val="2"/>
          </w:tcPr>
          <w:p w14:paraId="20B7B5BB" w14:textId="77777777" w:rsidR="009316C4" w:rsidRDefault="009316C4">
            <w:pPr>
              <w:pStyle w:val="TableText"/>
              <w:rPr>
                <w:rFonts w:ascii="Calibri" w:hAnsi="Calibri"/>
                <w:sz w:val="24"/>
                <w:szCs w:val="24"/>
              </w:rPr>
            </w:pPr>
            <w:r>
              <w:rPr>
                <w:rFonts w:ascii="Calibri" w:hAnsi="Calibri"/>
                <w:sz w:val="24"/>
                <w:szCs w:val="24"/>
              </w:rPr>
              <w:t xml:space="preserve">The drainage for the development hereby approved, shall be carried out in accordance with principles set out in the submitted Flood Risk Assessment (FRA) 'Lidl, </w:t>
            </w:r>
            <w:proofErr w:type="spellStart"/>
            <w:r>
              <w:rPr>
                <w:rFonts w:ascii="Calibri" w:hAnsi="Calibri"/>
                <w:sz w:val="24"/>
                <w:szCs w:val="24"/>
              </w:rPr>
              <w:t>Shawbridge</w:t>
            </w:r>
            <w:proofErr w:type="spellEnd"/>
            <w:r>
              <w:rPr>
                <w:rFonts w:ascii="Calibri" w:hAnsi="Calibri"/>
                <w:sz w:val="24"/>
                <w:szCs w:val="24"/>
              </w:rPr>
              <w:t xml:space="preserve"> Street Clitheroe' Ref. 22045-FRA-001, Rev. B, prepared by Topping Engineers and received on 05/05/2022.  Any variation to the discharge of surface water or foul shall be agreed in writing by the Local Planning Authority prior to the commencement of the development. The development shall be completed in accordance with the approved details.</w:t>
            </w:r>
          </w:p>
          <w:p w14:paraId="610DB660" w14:textId="77777777" w:rsidR="009316C4" w:rsidRDefault="009316C4">
            <w:pPr>
              <w:pStyle w:val="TableText"/>
              <w:rPr>
                <w:rFonts w:ascii="Calibri" w:hAnsi="Calibri"/>
                <w:sz w:val="24"/>
                <w:szCs w:val="24"/>
              </w:rPr>
            </w:pPr>
          </w:p>
          <w:p w14:paraId="1CEE8675" w14:textId="77777777" w:rsidR="009316C4" w:rsidRDefault="009316C4">
            <w:pPr>
              <w:pStyle w:val="TableText"/>
              <w:rPr>
                <w:rFonts w:ascii="Calibri" w:hAnsi="Calibri"/>
                <w:sz w:val="24"/>
                <w:szCs w:val="24"/>
              </w:rPr>
            </w:pPr>
            <w:r>
              <w:rPr>
                <w:rFonts w:ascii="Calibri" w:hAnsi="Calibri"/>
                <w:sz w:val="24"/>
                <w:szCs w:val="24"/>
              </w:rPr>
              <w:t>Reason: To ensure a satisfactory form of development and to prevent an undue increase in surface water run-off and to reduce the risk of flooding.</w:t>
            </w:r>
          </w:p>
          <w:p w14:paraId="2460BDEF" w14:textId="661A6055" w:rsidR="009316C4" w:rsidRDefault="009316C4">
            <w:pPr>
              <w:pStyle w:val="TableText"/>
              <w:rPr>
                <w:rFonts w:ascii="Calibri" w:hAnsi="Calibri"/>
                <w:sz w:val="24"/>
                <w:szCs w:val="24"/>
              </w:rPr>
            </w:pPr>
          </w:p>
        </w:tc>
      </w:tr>
    </w:tbl>
    <w:p w14:paraId="334B5568" w14:textId="77777777" w:rsidR="002F3ADA" w:rsidRPr="00DD62CA" w:rsidRDefault="002F3ADA">
      <w:pPr>
        <w:pStyle w:val="TableText"/>
        <w:rPr>
          <w:rFonts w:ascii="Calibri" w:hAnsi="Calibri"/>
          <w:sz w:val="24"/>
          <w:szCs w:val="24"/>
        </w:rPr>
      </w:pPr>
    </w:p>
    <w:p w14:paraId="6C183BD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8BD7941"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63E5A0F" w14:textId="77777777" w:rsidTr="003243B5">
        <w:tc>
          <w:tcPr>
            <w:tcW w:w="993" w:type="dxa"/>
          </w:tcPr>
          <w:p w14:paraId="17E1A914" w14:textId="77777777" w:rsidR="002F3ADA" w:rsidRPr="00DD62CA" w:rsidRDefault="002F3ADA">
            <w:pPr>
              <w:pStyle w:val="TableText"/>
              <w:numPr>
                <w:ilvl w:val="0"/>
                <w:numId w:val="1"/>
              </w:numPr>
              <w:rPr>
                <w:rFonts w:ascii="Calibri" w:hAnsi="Calibri"/>
                <w:sz w:val="24"/>
                <w:szCs w:val="24"/>
              </w:rPr>
            </w:pPr>
          </w:p>
        </w:tc>
        <w:tc>
          <w:tcPr>
            <w:tcW w:w="9583" w:type="dxa"/>
          </w:tcPr>
          <w:p w14:paraId="47201E7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660DA07" w14:textId="77777777" w:rsidTr="003243B5">
        <w:tc>
          <w:tcPr>
            <w:tcW w:w="993" w:type="dxa"/>
          </w:tcPr>
          <w:p w14:paraId="1111B137" w14:textId="77777777" w:rsidR="002F3ADA" w:rsidRPr="00DD62CA" w:rsidRDefault="002F3ADA">
            <w:pPr>
              <w:pStyle w:val="TableText"/>
              <w:numPr>
                <w:ilvl w:val="0"/>
                <w:numId w:val="1"/>
              </w:numPr>
              <w:rPr>
                <w:rFonts w:ascii="Calibri" w:hAnsi="Calibri"/>
                <w:sz w:val="24"/>
                <w:szCs w:val="24"/>
              </w:rPr>
            </w:pPr>
          </w:p>
        </w:tc>
        <w:tc>
          <w:tcPr>
            <w:tcW w:w="9583" w:type="dxa"/>
          </w:tcPr>
          <w:p w14:paraId="6EC8548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5AEF6F6" w14:textId="77777777" w:rsidTr="003243B5">
        <w:tc>
          <w:tcPr>
            <w:tcW w:w="993" w:type="dxa"/>
          </w:tcPr>
          <w:p w14:paraId="1C98FD8F" w14:textId="77777777" w:rsidR="0070149C" w:rsidRPr="00DD62CA" w:rsidRDefault="0070149C">
            <w:pPr>
              <w:pStyle w:val="TableText"/>
              <w:numPr>
                <w:ilvl w:val="0"/>
                <w:numId w:val="1"/>
              </w:numPr>
              <w:rPr>
                <w:rFonts w:ascii="Calibri" w:hAnsi="Calibri"/>
                <w:sz w:val="24"/>
                <w:szCs w:val="24"/>
              </w:rPr>
            </w:pPr>
          </w:p>
        </w:tc>
        <w:tc>
          <w:tcPr>
            <w:tcW w:w="9583" w:type="dxa"/>
          </w:tcPr>
          <w:p w14:paraId="34442793"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7A99EF39" w14:textId="77777777" w:rsidTr="003243B5">
        <w:tc>
          <w:tcPr>
            <w:tcW w:w="993" w:type="dxa"/>
          </w:tcPr>
          <w:p w14:paraId="14451CED" w14:textId="77777777" w:rsidR="00B91966" w:rsidRPr="00DD62CA" w:rsidRDefault="00B91966" w:rsidP="00FB2D5C">
            <w:pPr>
              <w:pStyle w:val="TableText"/>
              <w:ind w:left="720"/>
              <w:rPr>
                <w:rFonts w:ascii="Calibri" w:hAnsi="Calibri"/>
                <w:sz w:val="24"/>
                <w:szCs w:val="24"/>
              </w:rPr>
            </w:pPr>
          </w:p>
        </w:tc>
        <w:tc>
          <w:tcPr>
            <w:tcW w:w="9583" w:type="dxa"/>
          </w:tcPr>
          <w:p w14:paraId="3A73769B" w14:textId="3D55F5E2" w:rsidR="00B91966" w:rsidRPr="00DD62CA" w:rsidRDefault="00B91966">
            <w:pPr>
              <w:pStyle w:val="TableText"/>
              <w:rPr>
                <w:rFonts w:ascii="Calibri" w:hAnsi="Calibri"/>
                <w:sz w:val="24"/>
                <w:szCs w:val="24"/>
              </w:rPr>
            </w:pPr>
          </w:p>
        </w:tc>
      </w:tr>
    </w:tbl>
    <w:p w14:paraId="7E7B528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91C6F95" w14:textId="77777777" w:rsidTr="002C337D">
        <w:trPr>
          <w:cantSplit/>
        </w:trPr>
        <w:tc>
          <w:tcPr>
            <w:tcW w:w="10403" w:type="dxa"/>
          </w:tcPr>
          <w:p w14:paraId="5C19990C"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D114E61" w14:textId="77777777" w:rsidR="00B6420A" w:rsidRDefault="00B6420A" w:rsidP="00B6420A">
            <w:pPr>
              <w:rPr>
                <w:rFonts w:ascii="Calibri" w:hAnsi="Calibri"/>
                <w:b/>
                <w:sz w:val="24"/>
                <w:szCs w:val="24"/>
              </w:rPr>
            </w:pPr>
            <w:r>
              <w:rPr>
                <w:rFonts w:ascii="Calibri" w:hAnsi="Calibri"/>
                <w:b/>
                <w:sz w:val="24"/>
                <w:szCs w:val="24"/>
              </w:rPr>
              <w:t>pp NICOLA HOPKINS</w:t>
            </w:r>
          </w:p>
          <w:p w14:paraId="7BF8C417"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118792EE" w14:textId="77777777" w:rsidR="00E83FE1" w:rsidRPr="00641E0F" w:rsidRDefault="00E83FE1" w:rsidP="002C337D">
            <w:pPr>
              <w:rPr>
                <w:rFonts w:ascii="Calibri" w:hAnsi="Calibri"/>
                <w:b/>
                <w:bCs/>
                <w:sz w:val="24"/>
                <w:szCs w:val="24"/>
              </w:rPr>
            </w:pPr>
          </w:p>
        </w:tc>
      </w:tr>
    </w:tbl>
    <w:p w14:paraId="72F166AA" w14:textId="77777777" w:rsidR="0081123F" w:rsidRDefault="0081123F" w:rsidP="0081123F">
      <w:pPr>
        <w:pStyle w:val="TableText"/>
      </w:pPr>
    </w:p>
    <w:p w14:paraId="31FC8929" w14:textId="77777777" w:rsidR="00310FDD" w:rsidRDefault="00310FDD" w:rsidP="00310FDD">
      <w:pPr>
        <w:pStyle w:val="TableText"/>
        <w:rPr>
          <w:rFonts w:ascii="Calibri" w:hAnsi="Calibri" w:cs="Calibri"/>
        </w:rPr>
      </w:pPr>
    </w:p>
    <w:p w14:paraId="4026B80C" w14:textId="77777777" w:rsidR="006F03C4" w:rsidRDefault="006F03C4" w:rsidP="00310FDD">
      <w:pPr>
        <w:pStyle w:val="TableText"/>
        <w:rPr>
          <w:rFonts w:ascii="Calibri" w:hAnsi="Calibri" w:cs="Calibri"/>
          <w:b/>
        </w:rPr>
      </w:pPr>
    </w:p>
    <w:p w14:paraId="286F6925"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521808A" w14:textId="77777777" w:rsidR="00310FDD" w:rsidRPr="00310FDD" w:rsidRDefault="00310FDD" w:rsidP="00310FDD">
      <w:pPr>
        <w:pStyle w:val="TableText"/>
        <w:rPr>
          <w:rFonts w:ascii="Calibri" w:hAnsi="Calibri" w:cs="Calibri"/>
        </w:rPr>
      </w:pPr>
    </w:p>
    <w:p w14:paraId="014D0EA5"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0437819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07474A5"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6EABD90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1B0EE0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BA772E9" w14:textId="77777777" w:rsidR="00310FDD" w:rsidRPr="00310FDD" w:rsidRDefault="00310FDD" w:rsidP="00310FDD">
      <w:pPr>
        <w:rPr>
          <w:rFonts w:ascii="Calibri" w:hAnsi="Calibri" w:cs="Calibri"/>
        </w:rPr>
      </w:pPr>
    </w:p>
    <w:p w14:paraId="31F00041"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w:t>
      </w:r>
      <w:r w:rsidRPr="00310FDD">
        <w:rPr>
          <w:rFonts w:ascii="Calibri" w:hAnsi="Calibri" w:cs="Calibri"/>
        </w:rPr>
        <w:lastRenderedPageBreak/>
        <w:t xml:space="preserve">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F468C83" w14:textId="77777777" w:rsidR="00310FDD" w:rsidRPr="00310FDD" w:rsidRDefault="00310FDD" w:rsidP="00310FDD">
      <w:pPr>
        <w:rPr>
          <w:rFonts w:ascii="Calibri" w:hAnsi="Calibri" w:cs="Calibri"/>
        </w:rPr>
      </w:pPr>
    </w:p>
    <w:p w14:paraId="308961B2"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2175B6EB"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BF71343" w14:textId="77777777" w:rsidR="00310FDD" w:rsidRPr="00310FDD" w:rsidRDefault="00310FDD" w:rsidP="00310FDD">
      <w:pPr>
        <w:pStyle w:val="TableText"/>
        <w:rPr>
          <w:rFonts w:ascii="Calibri" w:hAnsi="Calibri" w:cs="Calibri"/>
        </w:rPr>
      </w:pPr>
    </w:p>
    <w:p w14:paraId="10AACC88" w14:textId="77777777" w:rsidR="00310FDD" w:rsidRPr="00310FDD" w:rsidRDefault="00310FDD" w:rsidP="00310FDD">
      <w:pPr>
        <w:pStyle w:val="TableText"/>
        <w:rPr>
          <w:rFonts w:ascii="Calibri" w:hAnsi="Calibri" w:cs="Calibri"/>
        </w:rPr>
      </w:pPr>
    </w:p>
    <w:p w14:paraId="0375330F"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C311" w14:textId="77777777" w:rsidR="009316C4" w:rsidRDefault="009316C4">
      <w:r>
        <w:separator/>
      </w:r>
    </w:p>
  </w:endnote>
  <w:endnote w:type="continuationSeparator" w:id="0">
    <w:p w14:paraId="0551A3C3" w14:textId="77777777" w:rsidR="009316C4" w:rsidRDefault="0093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4978"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77E6"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AE91"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62323" w14:textId="77777777" w:rsidR="009316C4" w:rsidRDefault="009316C4">
      <w:r>
        <w:separator/>
      </w:r>
    </w:p>
  </w:footnote>
  <w:footnote w:type="continuationSeparator" w:id="0">
    <w:p w14:paraId="43411A7C" w14:textId="77777777" w:rsidR="009316C4" w:rsidRDefault="00931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B883"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20B8" w14:textId="77777777" w:rsidR="002F3ADA" w:rsidRPr="0089171B" w:rsidRDefault="002F3ADA">
    <w:pPr>
      <w:rPr>
        <w:rFonts w:ascii="Calibri" w:hAnsi="Calibri" w:cs="Calibri"/>
      </w:rPr>
    </w:pPr>
    <w:r w:rsidRPr="0089171B">
      <w:rPr>
        <w:rFonts w:ascii="Calibri" w:hAnsi="Calibri" w:cs="Calibri"/>
      </w:rPr>
      <w:t>RIBBLE VALLEY BOROUGH COUNCIL</w:t>
    </w:r>
  </w:p>
  <w:p w14:paraId="2439F76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ED50BF9" w14:textId="77777777" w:rsidR="002F3ADA" w:rsidRPr="0089171B" w:rsidRDefault="002F3ADA">
    <w:pPr>
      <w:pStyle w:val="addresses"/>
      <w:rPr>
        <w:rFonts w:ascii="Calibri" w:hAnsi="Calibri" w:cs="Calibri"/>
      </w:rPr>
    </w:pPr>
  </w:p>
  <w:p w14:paraId="2E393C54"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9316C4">
      <w:rPr>
        <w:rFonts w:ascii="Calibri" w:hAnsi="Calibri" w:cs="Calibri"/>
        <w:b/>
        <w:bCs/>
      </w:rPr>
      <w:t>3/2022/0176</w:t>
    </w:r>
    <w:r w:rsidRPr="0089171B">
      <w:rPr>
        <w:rFonts w:ascii="Calibri" w:hAnsi="Calibri" w:cs="Calibri"/>
        <w:b/>
        <w:bCs/>
      </w:rPr>
      <w:t xml:space="preserve">                                DECISION DATE: </w:t>
    </w:r>
    <w:r w:rsidR="00690161">
      <w:rPr>
        <w:rFonts w:ascii="Calibri" w:hAnsi="Calibri" w:cs="Calibri"/>
        <w:b/>
        <w:bCs/>
      </w:rPr>
      <w:t xml:space="preserve"> </w:t>
    </w:r>
    <w:r w:rsidR="009316C4">
      <w:rPr>
        <w:rFonts w:ascii="Calibri" w:hAnsi="Calibri" w:cs="Calibri"/>
        <w:b/>
        <w:bCs/>
      </w:rPr>
      <w:t>28 June 2022</w:t>
    </w:r>
  </w:p>
  <w:p w14:paraId="64CC396E" w14:textId="77777777" w:rsidR="002F3ADA" w:rsidRDefault="002F3ADA">
    <w:pPr>
      <w:pBdr>
        <w:bottom w:val="single" w:sz="4" w:space="1" w:color="auto"/>
      </w:pBdr>
    </w:pPr>
  </w:p>
  <w:p w14:paraId="09C425C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DDDE"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64224924">
    <w:abstractNumId w:val="3"/>
  </w:num>
  <w:num w:numId="2" w16cid:durableId="453527333">
    <w:abstractNumId w:val="2"/>
  </w:num>
  <w:num w:numId="3" w16cid:durableId="669799743">
    <w:abstractNumId w:val="0"/>
  </w:num>
  <w:num w:numId="4" w16cid:durableId="561058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C4"/>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57824"/>
    <w:rsid w:val="005F0993"/>
    <w:rsid w:val="00690161"/>
    <w:rsid w:val="006F03C4"/>
    <w:rsid w:val="0070149C"/>
    <w:rsid w:val="007C793E"/>
    <w:rsid w:val="0081123F"/>
    <w:rsid w:val="00822630"/>
    <w:rsid w:val="0089171B"/>
    <w:rsid w:val="0090365E"/>
    <w:rsid w:val="00905666"/>
    <w:rsid w:val="009316C4"/>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92BEF"/>
    <w:rsid w:val="00FB2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E84A3"/>
  <w15:chartTrackingRefBased/>
  <w15:docId w15:val="{723CC6BF-EC92-4396-A86F-5D9CC78C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6</Pages>
  <Words>2152</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13849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2021-08-06T09:17:00Z</cp:lastPrinted>
  <dcterms:created xsi:type="dcterms:W3CDTF">2022-06-28T14:27:00Z</dcterms:created>
  <dcterms:modified xsi:type="dcterms:W3CDTF">2022-06-28T14:27:00Z</dcterms:modified>
</cp:coreProperties>
</file>