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296"/>
        <w:gridCol w:w="900"/>
        <w:gridCol w:w="198"/>
        <w:gridCol w:w="443"/>
        <w:gridCol w:w="238"/>
        <w:gridCol w:w="201"/>
        <w:gridCol w:w="1030"/>
        <w:gridCol w:w="1278"/>
        <w:gridCol w:w="519"/>
        <w:gridCol w:w="579"/>
        <w:gridCol w:w="428"/>
        <w:gridCol w:w="602"/>
        <w:gridCol w:w="1030"/>
        <w:gridCol w:w="1061"/>
      </w:tblGrid>
      <w:tr w:rsidR="008C75E4" w:rsidRPr="008C75E4" w14:paraId="4201472B" w14:textId="77777777" w:rsidTr="009775FC">
        <w:trPr>
          <w:jc w:val="center"/>
        </w:trPr>
        <w:tc>
          <w:tcPr>
            <w:tcW w:w="9803" w:type="dxa"/>
            <w:gridSpan w:val="14"/>
            <w:tcMar>
              <w:top w:w="57" w:type="dxa"/>
              <w:bottom w:w="57" w:type="dxa"/>
            </w:tcMar>
          </w:tcPr>
          <w:p w14:paraId="242F3497" w14:textId="77777777" w:rsidR="004A5EA9" w:rsidRPr="008C75E4" w:rsidRDefault="00D2449B" w:rsidP="00D2449B">
            <w:pPr>
              <w:jc w:val="center"/>
              <w:rPr>
                <w:rFonts w:ascii="Calibri" w:hAnsi="Calibri"/>
                <w:b/>
                <w:szCs w:val="22"/>
              </w:rPr>
            </w:pPr>
            <w:r w:rsidRPr="008C75E4">
              <w:rPr>
                <w:rFonts w:ascii="Calibri" w:hAnsi="Calibri"/>
                <w:b/>
                <w:szCs w:val="22"/>
              </w:rPr>
              <w:t>R</w:t>
            </w:r>
            <w:r w:rsidR="004A5EA9" w:rsidRPr="008C75E4">
              <w:rPr>
                <w:rFonts w:ascii="Calibri" w:hAnsi="Calibri"/>
                <w:b/>
                <w:szCs w:val="22"/>
              </w:rPr>
              <w:t>eport to be read in conjunction with the Decision Notice.</w:t>
            </w:r>
          </w:p>
        </w:tc>
      </w:tr>
      <w:tr w:rsidR="008C75E4" w:rsidRPr="008C75E4" w14:paraId="580FC558" w14:textId="77777777" w:rsidTr="009775FC">
        <w:trPr>
          <w:trHeight w:val="535"/>
          <w:jc w:val="center"/>
        </w:trPr>
        <w:tc>
          <w:tcPr>
            <w:tcW w:w="1296" w:type="dxa"/>
            <w:tcMar>
              <w:top w:w="57" w:type="dxa"/>
              <w:bottom w:w="57" w:type="dxa"/>
            </w:tcMar>
          </w:tcPr>
          <w:p w14:paraId="46140CF2" w14:textId="77777777" w:rsidR="004936A6" w:rsidRDefault="004936A6" w:rsidP="00D2449B">
            <w:pPr>
              <w:jc w:val="center"/>
              <w:rPr>
                <w:rFonts w:ascii="Calibri" w:hAnsi="Calibri"/>
                <w:b/>
                <w:szCs w:val="22"/>
              </w:rPr>
            </w:pPr>
            <w:r w:rsidRPr="008C75E4">
              <w:rPr>
                <w:rFonts w:ascii="Calibri" w:hAnsi="Calibri"/>
                <w:b/>
                <w:szCs w:val="22"/>
              </w:rPr>
              <w:t>Signed:</w:t>
            </w:r>
          </w:p>
          <w:p w14:paraId="0A416EF8" w14:textId="77777777" w:rsidR="00454754" w:rsidRPr="008C75E4" w:rsidRDefault="00454754" w:rsidP="00D2449B">
            <w:pPr>
              <w:jc w:val="center"/>
              <w:rPr>
                <w:rFonts w:ascii="Calibri" w:hAnsi="Calibri"/>
                <w:b/>
                <w:szCs w:val="22"/>
              </w:rPr>
            </w:pPr>
          </w:p>
        </w:tc>
        <w:tc>
          <w:tcPr>
            <w:tcW w:w="900" w:type="dxa"/>
          </w:tcPr>
          <w:p w14:paraId="0B4AC569" w14:textId="77777777" w:rsidR="004936A6" w:rsidRPr="008C75E4" w:rsidRDefault="004936A6" w:rsidP="00D2449B">
            <w:pPr>
              <w:jc w:val="center"/>
              <w:rPr>
                <w:rFonts w:ascii="Calibri" w:hAnsi="Calibri"/>
                <w:b/>
                <w:szCs w:val="22"/>
              </w:rPr>
            </w:pPr>
            <w:r w:rsidRPr="008C75E4">
              <w:rPr>
                <w:rFonts w:ascii="Calibri" w:hAnsi="Calibri"/>
                <w:b/>
                <w:szCs w:val="22"/>
              </w:rPr>
              <w:t>Officer:</w:t>
            </w:r>
          </w:p>
        </w:tc>
        <w:tc>
          <w:tcPr>
            <w:tcW w:w="1080" w:type="dxa"/>
            <w:gridSpan w:val="4"/>
          </w:tcPr>
          <w:p w14:paraId="4E841227" w14:textId="77777777" w:rsidR="004936A6" w:rsidRPr="004D33C8" w:rsidRDefault="004D33C8" w:rsidP="00D2449B">
            <w:pPr>
              <w:jc w:val="center"/>
              <w:rPr>
                <w:rFonts w:ascii="Calibri" w:hAnsi="Calibri"/>
                <w:szCs w:val="22"/>
              </w:rPr>
            </w:pPr>
            <w:r w:rsidRPr="004D33C8">
              <w:rPr>
                <w:rFonts w:ascii="Calibri" w:hAnsi="Calibri"/>
                <w:szCs w:val="22"/>
              </w:rPr>
              <w:t>BT</w:t>
            </w:r>
          </w:p>
        </w:tc>
        <w:tc>
          <w:tcPr>
            <w:tcW w:w="1030" w:type="dxa"/>
          </w:tcPr>
          <w:p w14:paraId="3BB9472C" w14:textId="77777777" w:rsidR="004936A6" w:rsidRPr="008C75E4" w:rsidRDefault="004936A6" w:rsidP="00D2449B">
            <w:pPr>
              <w:jc w:val="center"/>
              <w:rPr>
                <w:rFonts w:ascii="Calibri" w:hAnsi="Calibri"/>
                <w:b/>
                <w:szCs w:val="22"/>
              </w:rPr>
            </w:pPr>
            <w:r w:rsidRPr="008C75E4">
              <w:rPr>
                <w:rFonts w:ascii="Calibri" w:hAnsi="Calibri"/>
                <w:b/>
                <w:szCs w:val="22"/>
              </w:rPr>
              <w:t>Date:</w:t>
            </w:r>
          </w:p>
        </w:tc>
        <w:tc>
          <w:tcPr>
            <w:tcW w:w="1278" w:type="dxa"/>
          </w:tcPr>
          <w:p w14:paraId="4DEC3721" w14:textId="7FFE9C89" w:rsidR="004936A6" w:rsidRPr="004D33C8" w:rsidRDefault="003F757D" w:rsidP="00205120">
            <w:pPr>
              <w:rPr>
                <w:rFonts w:ascii="Calibri" w:hAnsi="Calibri"/>
                <w:szCs w:val="22"/>
              </w:rPr>
            </w:pPr>
            <w:r>
              <w:rPr>
                <w:rFonts w:ascii="Calibri" w:hAnsi="Calibri"/>
                <w:szCs w:val="22"/>
              </w:rPr>
              <w:t>12/4/2022</w:t>
            </w:r>
          </w:p>
        </w:tc>
        <w:tc>
          <w:tcPr>
            <w:tcW w:w="1098" w:type="dxa"/>
            <w:gridSpan w:val="2"/>
          </w:tcPr>
          <w:p w14:paraId="7A0BC626" w14:textId="77777777" w:rsidR="004936A6" w:rsidRPr="008C75E4" w:rsidRDefault="004936A6" w:rsidP="00D2449B">
            <w:pPr>
              <w:jc w:val="center"/>
              <w:rPr>
                <w:rFonts w:ascii="Calibri" w:hAnsi="Calibri"/>
                <w:b/>
                <w:szCs w:val="22"/>
              </w:rPr>
            </w:pPr>
            <w:r w:rsidRPr="008C75E4">
              <w:rPr>
                <w:rFonts w:ascii="Calibri" w:hAnsi="Calibri"/>
                <w:b/>
                <w:szCs w:val="22"/>
              </w:rPr>
              <w:t>Manager:</w:t>
            </w:r>
          </w:p>
        </w:tc>
        <w:tc>
          <w:tcPr>
            <w:tcW w:w="1030" w:type="dxa"/>
            <w:gridSpan w:val="2"/>
          </w:tcPr>
          <w:p w14:paraId="30BDA5DA" w14:textId="77777777" w:rsidR="004936A6" w:rsidRPr="008C75E4" w:rsidRDefault="004936A6" w:rsidP="00D2449B">
            <w:pPr>
              <w:jc w:val="center"/>
              <w:rPr>
                <w:rFonts w:ascii="Calibri" w:hAnsi="Calibri"/>
                <w:b/>
                <w:szCs w:val="22"/>
              </w:rPr>
            </w:pPr>
          </w:p>
        </w:tc>
        <w:tc>
          <w:tcPr>
            <w:tcW w:w="1030" w:type="dxa"/>
          </w:tcPr>
          <w:p w14:paraId="76907462" w14:textId="77777777" w:rsidR="004936A6" w:rsidRPr="008C75E4" w:rsidRDefault="004936A6" w:rsidP="00D2449B">
            <w:pPr>
              <w:jc w:val="center"/>
              <w:rPr>
                <w:rFonts w:ascii="Calibri" w:hAnsi="Calibri"/>
                <w:b/>
                <w:szCs w:val="22"/>
              </w:rPr>
            </w:pPr>
            <w:r w:rsidRPr="008C75E4">
              <w:rPr>
                <w:rFonts w:ascii="Calibri" w:hAnsi="Calibri"/>
                <w:b/>
                <w:szCs w:val="22"/>
              </w:rPr>
              <w:t>Date:</w:t>
            </w:r>
          </w:p>
        </w:tc>
        <w:tc>
          <w:tcPr>
            <w:tcW w:w="1061" w:type="dxa"/>
          </w:tcPr>
          <w:p w14:paraId="1ECDCBCA" w14:textId="77777777" w:rsidR="004936A6" w:rsidRPr="008C75E4" w:rsidRDefault="004936A6" w:rsidP="00D2449B">
            <w:pPr>
              <w:jc w:val="center"/>
              <w:rPr>
                <w:rFonts w:ascii="Calibri" w:hAnsi="Calibri"/>
                <w:b/>
                <w:szCs w:val="22"/>
              </w:rPr>
            </w:pPr>
          </w:p>
        </w:tc>
      </w:tr>
      <w:tr w:rsidR="00E06DFC" w:rsidRPr="008C75E4" w14:paraId="6DEE3FBA" w14:textId="77777777" w:rsidTr="009775FC">
        <w:trPr>
          <w:trHeight w:val="586"/>
          <w:jc w:val="center"/>
        </w:trPr>
        <w:tc>
          <w:tcPr>
            <w:tcW w:w="1296" w:type="dxa"/>
            <w:tcBorders>
              <w:bottom w:val="single" w:sz="4" w:space="0" w:color="BFBFBF" w:themeColor="background1" w:themeShade="BF"/>
            </w:tcBorders>
            <w:tcMar>
              <w:top w:w="57" w:type="dxa"/>
              <w:bottom w:w="57" w:type="dxa"/>
            </w:tcMar>
          </w:tcPr>
          <w:p w14:paraId="7012AD50" w14:textId="77777777" w:rsidR="00E06DFC" w:rsidRPr="008C75E4" w:rsidRDefault="00E06DFC" w:rsidP="00D2449B">
            <w:pPr>
              <w:jc w:val="center"/>
              <w:rPr>
                <w:rFonts w:ascii="Calibri" w:hAnsi="Calibri"/>
                <w:b/>
                <w:szCs w:val="22"/>
              </w:rPr>
            </w:pPr>
            <w:r>
              <w:rPr>
                <w:rFonts w:ascii="Calibri" w:hAnsi="Calibri"/>
                <w:b/>
                <w:szCs w:val="22"/>
              </w:rPr>
              <w:t>Site Notice displayed</w:t>
            </w:r>
          </w:p>
        </w:tc>
        <w:tc>
          <w:tcPr>
            <w:tcW w:w="900" w:type="dxa"/>
            <w:tcBorders>
              <w:bottom w:val="single" w:sz="4" w:space="0" w:color="BFBFBF" w:themeColor="background1" w:themeShade="BF"/>
            </w:tcBorders>
          </w:tcPr>
          <w:p w14:paraId="178FC8EE" w14:textId="77777777" w:rsidR="00E06DFC" w:rsidRPr="004D33C8" w:rsidRDefault="00230AE6" w:rsidP="00D2449B">
            <w:pPr>
              <w:jc w:val="center"/>
              <w:rPr>
                <w:rFonts w:ascii="Calibri" w:hAnsi="Calibri"/>
                <w:szCs w:val="22"/>
              </w:rPr>
            </w:pPr>
            <w:r>
              <w:rPr>
                <w:rFonts w:ascii="Calibri" w:hAnsi="Calibri"/>
                <w:szCs w:val="22"/>
              </w:rPr>
              <w:t>N/A</w:t>
            </w:r>
          </w:p>
        </w:tc>
        <w:tc>
          <w:tcPr>
            <w:tcW w:w="1080" w:type="dxa"/>
            <w:gridSpan w:val="4"/>
            <w:tcBorders>
              <w:bottom w:val="single" w:sz="4" w:space="0" w:color="BFBFBF" w:themeColor="background1" w:themeShade="BF"/>
            </w:tcBorders>
          </w:tcPr>
          <w:p w14:paraId="021C1779" w14:textId="77777777" w:rsidR="00E06DFC" w:rsidRPr="008C75E4" w:rsidRDefault="00E06DFC" w:rsidP="00D2449B">
            <w:pPr>
              <w:jc w:val="center"/>
              <w:rPr>
                <w:rFonts w:ascii="Calibri" w:hAnsi="Calibri"/>
                <w:b/>
                <w:szCs w:val="22"/>
              </w:rPr>
            </w:pPr>
            <w:r>
              <w:rPr>
                <w:rFonts w:ascii="Calibri" w:hAnsi="Calibri"/>
                <w:b/>
                <w:szCs w:val="22"/>
              </w:rPr>
              <w:t>Photos uploaded</w:t>
            </w:r>
          </w:p>
        </w:tc>
        <w:tc>
          <w:tcPr>
            <w:tcW w:w="1030" w:type="dxa"/>
            <w:tcBorders>
              <w:bottom w:val="single" w:sz="4" w:space="0" w:color="BFBFBF" w:themeColor="background1" w:themeShade="BF"/>
            </w:tcBorders>
          </w:tcPr>
          <w:p w14:paraId="0ABD3B9A" w14:textId="77777777" w:rsidR="00E06DFC" w:rsidRPr="004D33C8" w:rsidRDefault="004D33C8" w:rsidP="00D2449B">
            <w:pPr>
              <w:jc w:val="center"/>
              <w:rPr>
                <w:rFonts w:ascii="Calibri" w:hAnsi="Calibri"/>
                <w:szCs w:val="22"/>
              </w:rPr>
            </w:pPr>
            <w:r w:rsidRPr="004D33C8">
              <w:rPr>
                <w:rFonts w:ascii="Calibri" w:hAnsi="Calibri"/>
                <w:szCs w:val="22"/>
              </w:rPr>
              <w:t>Y</w:t>
            </w:r>
          </w:p>
        </w:tc>
        <w:tc>
          <w:tcPr>
            <w:tcW w:w="5497" w:type="dxa"/>
            <w:gridSpan w:val="7"/>
            <w:tcBorders>
              <w:bottom w:val="single" w:sz="4" w:space="0" w:color="BFBFBF" w:themeColor="background1" w:themeShade="BF"/>
            </w:tcBorders>
          </w:tcPr>
          <w:p w14:paraId="18A430BB" w14:textId="77777777" w:rsidR="00E06DFC" w:rsidRPr="008C75E4" w:rsidRDefault="00E06DFC" w:rsidP="00D2449B">
            <w:pPr>
              <w:jc w:val="center"/>
              <w:rPr>
                <w:rFonts w:ascii="Calibri" w:hAnsi="Calibri"/>
                <w:b/>
                <w:szCs w:val="22"/>
              </w:rPr>
            </w:pPr>
          </w:p>
        </w:tc>
      </w:tr>
      <w:tr w:rsidR="008C75E4" w:rsidRPr="008C75E4" w14:paraId="3CEB6798" w14:textId="77777777" w:rsidTr="009775FC">
        <w:trPr>
          <w:jc w:val="center"/>
        </w:trPr>
        <w:tc>
          <w:tcPr>
            <w:tcW w:w="9803" w:type="dxa"/>
            <w:gridSpan w:val="14"/>
            <w:tcBorders>
              <w:left w:val="nil"/>
              <w:right w:val="nil"/>
            </w:tcBorders>
            <w:tcMar>
              <w:top w:w="57" w:type="dxa"/>
              <w:bottom w:w="57" w:type="dxa"/>
            </w:tcMar>
          </w:tcPr>
          <w:p w14:paraId="680FB04D" w14:textId="77777777" w:rsidR="004A5EA9" w:rsidRPr="008C75E4" w:rsidRDefault="004A5EA9" w:rsidP="004A5EA9">
            <w:pPr>
              <w:jc w:val="center"/>
              <w:rPr>
                <w:rFonts w:ascii="Calibri" w:hAnsi="Calibri"/>
                <w:b/>
                <w:szCs w:val="22"/>
              </w:rPr>
            </w:pPr>
          </w:p>
        </w:tc>
      </w:tr>
      <w:tr w:rsidR="008C75E4" w:rsidRPr="008C75E4" w14:paraId="430A84ED" w14:textId="77777777" w:rsidTr="009775FC">
        <w:trPr>
          <w:jc w:val="center"/>
        </w:trPr>
        <w:tc>
          <w:tcPr>
            <w:tcW w:w="2394" w:type="dxa"/>
            <w:gridSpan w:val="3"/>
            <w:tcMar>
              <w:top w:w="57" w:type="dxa"/>
              <w:bottom w:w="57" w:type="dxa"/>
            </w:tcMar>
          </w:tcPr>
          <w:p w14:paraId="2DF20218" w14:textId="77777777" w:rsidR="004A5EA9" w:rsidRPr="008C75E4" w:rsidRDefault="004A5EA9">
            <w:pPr>
              <w:rPr>
                <w:rFonts w:ascii="Calibri" w:hAnsi="Calibri"/>
                <w:b/>
                <w:szCs w:val="22"/>
              </w:rPr>
            </w:pPr>
            <w:r w:rsidRPr="008C75E4">
              <w:rPr>
                <w:rFonts w:ascii="Calibri" w:hAnsi="Calibri"/>
                <w:b/>
                <w:szCs w:val="22"/>
              </w:rPr>
              <w:t>Application Ref:</w:t>
            </w:r>
          </w:p>
        </w:tc>
        <w:tc>
          <w:tcPr>
            <w:tcW w:w="3709" w:type="dxa"/>
            <w:gridSpan w:val="6"/>
          </w:tcPr>
          <w:p w14:paraId="38471E52" w14:textId="24482DFD" w:rsidR="004A5EA9" w:rsidRPr="008C75E4" w:rsidRDefault="006644F6" w:rsidP="008F6B58">
            <w:pPr>
              <w:rPr>
                <w:rFonts w:ascii="Calibri" w:hAnsi="Calibri"/>
                <w:szCs w:val="22"/>
              </w:rPr>
            </w:pPr>
            <w:r>
              <w:rPr>
                <w:rFonts w:ascii="Calibri" w:hAnsi="Calibri"/>
                <w:szCs w:val="22"/>
              </w:rPr>
              <w:t>3/202</w:t>
            </w:r>
            <w:r w:rsidR="00F62E3E">
              <w:rPr>
                <w:rFonts w:ascii="Calibri" w:hAnsi="Calibri"/>
                <w:szCs w:val="22"/>
              </w:rPr>
              <w:t>2</w:t>
            </w:r>
            <w:r>
              <w:rPr>
                <w:rFonts w:ascii="Calibri" w:hAnsi="Calibri"/>
                <w:szCs w:val="22"/>
              </w:rPr>
              <w:t>/</w:t>
            </w:r>
            <w:r w:rsidR="0071224A">
              <w:rPr>
                <w:rFonts w:ascii="Calibri" w:hAnsi="Calibri"/>
                <w:szCs w:val="22"/>
              </w:rPr>
              <w:t>0</w:t>
            </w:r>
            <w:r w:rsidR="00F62E3E">
              <w:rPr>
                <w:rFonts w:ascii="Calibri" w:hAnsi="Calibri"/>
                <w:szCs w:val="22"/>
              </w:rPr>
              <w:t>1</w:t>
            </w:r>
            <w:r w:rsidR="00CB656E">
              <w:rPr>
                <w:rFonts w:ascii="Calibri" w:hAnsi="Calibri"/>
                <w:szCs w:val="22"/>
              </w:rPr>
              <w:t>90</w:t>
            </w:r>
          </w:p>
        </w:tc>
        <w:tc>
          <w:tcPr>
            <w:tcW w:w="3700" w:type="dxa"/>
            <w:gridSpan w:val="5"/>
            <w:vMerge w:val="restart"/>
            <w:tcMar>
              <w:top w:w="57" w:type="dxa"/>
              <w:bottom w:w="57" w:type="dxa"/>
            </w:tcMar>
          </w:tcPr>
          <w:p w14:paraId="1B631432" w14:textId="77777777" w:rsidR="004A5EA9" w:rsidRPr="008C75E4" w:rsidRDefault="004A5EA9">
            <w:pPr>
              <w:rPr>
                <w:rFonts w:ascii="Calibri" w:hAnsi="Calibri"/>
                <w:szCs w:val="22"/>
              </w:rPr>
            </w:pPr>
            <w:r w:rsidRPr="008C75E4">
              <w:rPr>
                <w:rFonts w:ascii="Calibri" w:hAnsi="Calibri"/>
                <w:noProof/>
                <w:szCs w:val="22"/>
                <w:lang w:eastAsia="en-GB"/>
              </w:rPr>
              <w:drawing>
                <wp:anchor distT="0" distB="0" distL="114300" distR="114300" simplePos="0" relativeHeight="251661824" behindDoc="0" locked="0" layoutInCell="1" allowOverlap="1" wp14:anchorId="14B34DB2" wp14:editId="3DB87311">
                  <wp:simplePos x="0" y="0"/>
                  <wp:positionH relativeFrom="column">
                    <wp:posOffset>17720</wp:posOffset>
                  </wp:positionH>
                  <wp:positionV relativeFrom="paragraph">
                    <wp:posOffset>10171</wp:posOffset>
                  </wp:positionV>
                  <wp:extent cx="2156604" cy="64996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_RVBC_logo.jpg"/>
                          <pic:cNvPicPr/>
                        </pic:nvPicPr>
                        <pic:blipFill rotWithShape="1">
                          <a:blip r:embed="rId8" cstate="print">
                            <a:extLst>
                              <a:ext uri="{28A0092B-C50C-407E-A947-70E740481C1C}">
                                <a14:useLocalDpi xmlns:a14="http://schemas.microsoft.com/office/drawing/2010/main" val="0"/>
                              </a:ext>
                            </a:extLst>
                          </a:blip>
                          <a:srcRect l="4936" t="23260" r="5152" b="25828"/>
                          <a:stretch/>
                        </pic:blipFill>
                        <pic:spPr bwMode="auto">
                          <a:xfrm>
                            <a:off x="0" y="0"/>
                            <a:ext cx="2156460" cy="6499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8C75E4" w:rsidRPr="008C75E4" w14:paraId="3FDEF4DD" w14:textId="77777777" w:rsidTr="009775FC">
        <w:trPr>
          <w:jc w:val="center"/>
        </w:trPr>
        <w:tc>
          <w:tcPr>
            <w:tcW w:w="2394" w:type="dxa"/>
            <w:gridSpan w:val="3"/>
            <w:tcMar>
              <w:top w:w="57" w:type="dxa"/>
              <w:bottom w:w="57" w:type="dxa"/>
            </w:tcMar>
          </w:tcPr>
          <w:p w14:paraId="059A4BDF" w14:textId="77777777" w:rsidR="004A5EA9" w:rsidRPr="008C75E4" w:rsidRDefault="004A5EA9">
            <w:pPr>
              <w:rPr>
                <w:rFonts w:ascii="Calibri" w:hAnsi="Calibri"/>
                <w:b/>
                <w:szCs w:val="22"/>
              </w:rPr>
            </w:pPr>
            <w:r w:rsidRPr="008C75E4">
              <w:rPr>
                <w:rFonts w:ascii="Calibri" w:hAnsi="Calibri"/>
                <w:b/>
                <w:szCs w:val="22"/>
              </w:rPr>
              <w:t>Date Inspected:</w:t>
            </w:r>
          </w:p>
        </w:tc>
        <w:tc>
          <w:tcPr>
            <w:tcW w:w="3709" w:type="dxa"/>
            <w:gridSpan w:val="6"/>
          </w:tcPr>
          <w:p w14:paraId="0B5D6057" w14:textId="33C5782F" w:rsidR="004A5EA9" w:rsidRPr="008C75E4" w:rsidRDefault="00CB656E" w:rsidP="002C6277">
            <w:pPr>
              <w:rPr>
                <w:rFonts w:ascii="Calibri" w:hAnsi="Calibri"/>
                <w:szCs w:val="22"/>
              </w:rPr>
            </w:pPr>
            <w:r>
              <w:rPr>
                <w:rFonts w:ascii="Calibri" w:hAnsi="Calibri"/>
                <w:szCs w:val="22"/>
              </w:rPr>
              <w:t>22</w:t>
            </w:r>
            <w:r w:rsidR="006644F6">
              <w:rPr>
                <w:rFonts w:ascii="Calibri" w:hAnsi="Calibri"/>
                <w:szCs w:val="22"/>
              </w:rPr>
              <w:t>/</w:t>
            </w:r>
            <w:r w:rsidR="00F62E3E">
              <w:rPr>
                <w:rFonts w:ascii="Calibri" w:hAnsi="Calibri"/>
                <w:szCs w:val="22"/>
              </w:rPr>
              <w:t>3</w:t>
            </w:r>
            <w:r w:rsidR="006644F6">
              <w:rPr>
                <w:rFonts w:ascii="Calibri" w:hAnsi="Calibri"/>
                <w:szCs w:val="22"/>
              </w:rPr>
              <w:t>/202</w:t>
            </w:r>
            <w:r w:rsidR="00F62E3E">
              <w:rPr>
                <w:rFonts w:ascii="Calibri" w:hAnsi="Calibri"/>
                <w:szCs w:val="22"/>
              </w:rPr>
              <w:t>2</w:t>
            </w:r>
          </w:p>
        </w:tc>
        <w:tc>
          <w:tcPr>
            <w:tcW w:w="3700" w:type="dxa"/>
            <w:gridSpan w:val="5"/>
            <w:vMerge/>
            <w:tcMar>
              <w:top w:w="57" w:type="dxa"/>
              <w:bottom w:w="57" w:type="dxa"/>
            </w:tcMar>
          </w:tcPr>
          <w:p w14:paraId="1845912C" w14:textId="77777777" w:rsidR="004A5EA9" w:rsidRPr="008C75E4" w:rsidRDefault="004A5EA9">
            <w:pPr>
              <w:rPr>
                <w:rFonts w:ascii="Calibri" w:hAnsi="Calibri"/>
                <w:szCs w:val="22"/>
              </w:rPr>
            </w:pPr>
          </w:p>
        </w:tc>
      </w:tr>
      <w:tr w:rsidR="008C75E4" w:rsidRPr="008C75E4" w14:paraId="16EC3F53" w14:textId="77777777" w:rsidTr="009775FC">
        <w:trPr>
          <w:jc w:val="center"/>
        </w:trPr>
        <w:tc>
          <w:tcPr>
            <w:tcW w:w="2394" w:type="dxa"/>
            <w:gridSpan w:val="3"/>
            <w:tcMar>
              <w:top w:w="57" w:type="dxa"/>
              <w:bottom w:w="57" w:type="dxa"/>
            </w:tcMar>
          </w:tcPr>
          <w:p w14:paraId="67649EBF" w14:textId="77777777" w:rsidR="004A5EA9" w:rsidRPr="008C75E4" w:rsidRDefault="00D2449B">
            <w:pPr>
              <w:rPr>
                <w:rFonts w:ascii="Calibri" w:hAnsi="Calibri"/>
                <w:b/>
                <w:szCs w:val="22"/>
              </w:rPr>
            </w:pPr>
            <w:r w:rsidRPr="008C75E4">
              <w:rPr>
                <w:rFonts w:ascii="Calibri" w:hAnsi="Calibri"/>
                <w:b/>
                <w:szCs w:val="22"/>
              </w:rPr>
              <w:t>Officer</w:t>
            </w:r>
            <w:r w:rsidR="004A5EA9" w:rsidRPr="008C75E4">
              <w:rPr>
                <w:rFonts w:ascii="Calibri" w:hAnsi="Calibri"/>
                <w:b/>
                <w:szCs w:val="22"/>
              </w:rPr>
              <w:t>:</w:t>
            </w:r>
          </w:p>
        </w:tc>
        <w:tc>
          <w:tcPr>
            <w:tcW w:w="3709" w:type="dxa"/>
            <w:gridSpan w:val="6"/>
          </w:tcPr>
          <w:p w14:paraId="1A2AE4C6" w14:textId="77777777" w:rsidR="004A5EA9" w:rsidRPr="004D33C8" w:rsidRDefault="004D33C8" w:rsidP="00811771">
            <w:pPr>
              <w:rPr>
                <w:rFonts w:ascii="Calibri" w:hAnsi="Calibri"/>
                <w:szCs w:val="22"/>
              </w:rPr>
            </w:pPr>
            <w:r w:rsidRPr="004D33C8">
              <w:rPr>
                <w:rFonts w:ascii="Calibri" w:hAnsi="Calibri"/>
                <w:szCs w:val="22"/>
              </w:rPr>
              <w:t>BT</w:t>
            </w:r>
          </w:p>
        </w:tc>
        <w:tc>
          <w:tcPr>
            <w:tcW w:w="3700" w:type="dxa"/>
            <w:gridSpan w:val="5"/>
            <w:vMerge/>
            <w:tcMar>
              <w:top w:w="57" w:type="dxa"/>
              <w:bottom w:w="57" w:type="dxa"/>
            </w:tcMar>
          </w:tcPr>
          <w:p w14:paraId="7A973C2B" w14:textId="77777777" w:rsidR="004A5EA9" w:rsidRPr="008C75E4" w:rsidRDefault="004A5EA9">
            <w:pPr>
              <w:rPr>
                <w:rFonts w:ascii="Calibri" w:hAnsi="Calibri"/>
                <w:szCs w:val="22"/>
              </w:rPr>
            </w:pPr>
          </w:p>
        </w:tc>
      </w:tr>
      <w:tr w:rsidR="00FD334A" w:rsidRPr="008C75E4" w14:paraId="57CFDEED" w14:textId="77777777" w:rsidTr="009775FC">
        <w:trPr>
          <w:jc w:val="center"/>
        </w:trPr>
        <w:tc>
          <w:tcPr>
            <w:tcW w:w="6103" w:type="dxa"/>
            <w:gridSpan w:val="9"/>
            <w:tcBorders>
              <w:bottom w:val="single" w:sz="4" w:space="0" w:color="BFBFBF" w:themeColor="background1" w:themeShade="BF"/>
            </w:tcBorders>
            <w:tcMar>
              <w:top w:w="57" w:type="dxa"/>
              <w:bottom w:w="57" w:type="dxa"/>
            </w:tcMar>
          </w:tcPr>
          <w:p w14:paraId="004616D1" w14:textId="77777777" w:rsidR="00FD334A" w:rsidRPr="008C75E4" w:rsidRDefault="00FD334A" w:rsidP="004A5EA9">
            <w:pPr>
              <w:rPr>
                <w:rFonts w:ascii="Calibri" w:hAnsi="Calibri"/>
                <w:b/>
                <w:szCs w:val="22"/>
              </w:rPr>
            </w:pPr>
            <w:r w:rsidRPr="008C75E4">
              <w:rPr>
                <w:rFonts w:ascii="Calibri" w:hAnsi="Calibri"/>
                <w:b/>
                <w:szCs w:val="22"/>
              </w:rPr>
              <w:t xml:space="preserve">DELEGATED ITEM FILE REPORT: </w:t>
            </w:r>
          </w:p>
        </w:tc>
        <w:tc>
          <w:tcPr>
            <w:tcW w:w="1007" w:type="dxa"/>
            <w:gridSpan w:val="2"/>
            <w:tcBorders>
              <w:bottom w:val="single" w:sz="4" w:space="0" w:color="BFBFBF" w:themeColor="background1" w:themeShade="BF"/>
            </w:tcBorders>
          </w:tcPr>
          <w:p w14:paraId="1BE6043A" w14:textId="77777777" w:rsidR="00FD334A" w:rsidRPr="008C75E4" w:rsidRDefault="00FD334A" w:rsidP="00FD334A">
            <w:pPr>
              <w:rPr>
                <w:rFonts w:ascii="Calibri" w:hAnsi="Calibri"/>
                <w:b/>
                <w:szCs w:val="22"/>
              </w:rPr>
            </w:pPr>
            <w:r>
              <w:rPr>
                <w:rFonts w:ascii="Calibri" w:hAnsi="Calibri"/>
                <w:b/>
                <w:szCs w:val="22"/>
              </w:rPr>
              <w:t>Decision</w:t>
            </w:r>
          </w:p>
        </w:tc>
        <w:tc>
          <w:tcPr>
            <w:tcW w:w="2693" w:type="dxa"/>
            <w:gridSpan w:val="3"/>
            <w:tcBorders>
              <w:bottom w:val="single" w:sz="4" w:space="0" w:color="BFBFBF" w:themeColor="background1" w:themeShade="BF"/>
            </w:tcBorders>
          </w:tcPr>
          <w:p w14:paraId="623CF6AB" w14:textId="35CB4EFD" w:rsidR="00FD334A" w:rsidRPr="000267F9" w:rsidRDefault="0071224A" w:rsidP="00FD334A">
            <w:pPr>
              <w:rPr>
                <w:rFonts w:ascii="Calibri" w:hAnsi="Calibri"/>
                <w:szCs w:val="22"/>
              </w:rPr>
            </w:pPr>
            <w:r>
              <w:rPr>
                <w:rFonts w:ascii="Calibri" w:hAnsi="Calibri"/>
                <w:szCs w:val="22"/>
              </w:rPr>
              <w:t>Approval</w:t>
            </w:r>
          </w:p>
        </w:tc>
      </w:tr>
      <w:tr w:rsidR="008C75E4" w:rsidRPr="008C75E4" w14:paraId="389432DB" w14:textId="77777777" w:rsidTr="009775FC">
        <w:trPr>
          <w:trHeight w:hRule="exact" w:val="144"/>
          <w:jc w:val="center"/>
        </w:trPr>
        <w:tc>
          <w:tcPr>
            <w:tcW w:w="9803" w:type="dxa"/>
            <w:gridSpan w:val="14"/>
            <w:tcBorders>
              <w:left w:val="nil"/>
              <w:right w:val="nil"/>
            </w:tcBorders>
            <w:tcMar>
              <w:top w:w="57" w:type="dxa"/>
              <w:bottom w:w="57" w:type="dxa"/>
            </w:tcMar>
          </w:tcPr>
          <w:p w14:paraId="5CA81E03" w14:textId="77777777" w:rsidR="004A5EA9" w:rsidRPr="00504440" w:rsidRDefault="004A5EA9" w:rsidP="007E0D23">
            <w:pPr>
              <w:tabs>
                <w:tab w:val="left" w:pos="4007"/>
              </w:tabs>
              <w:rPr>
                <w:rFonts w:ascii="Calibri" w:hAnsi="Calibri"/>
                <w:b/>
                <w:sz w:val="4"/>
                <w:szCs w:val="4"/>
              </w:rPr>
            </w:pPr>
          </w:p>
        </w:tc>
      </w:tr>
      <w:tr w:rsidR="008C75E4" w:rsidRPr="008C75E4" w14:paraId="57B9DA0B" w14:textId="77777777" w:rsidTr="009775FC">
        <w:trPr>
          <w:jc w:val="center"/>
        </w:trPr>
        <w:tc>
          <w:tcPr>
            <w:tcW w:w="3075" w:type="dxa"/>
            <w:gridSpan w:val="5"/>
            <w:tcMar>
              <w:top w:w="57" w:type="dxa"/>
              <w:bottom w:w="57" w:type="dxa"/>
            </w:tcMar>
          </w:tcPr>
          <w:p w14:paraId="286FC644" w14:textId="77777777" w:rsidR="004A5EA9" w:rsidRPr="008C75E4" w:rsidRDefault="004A5EA9" w:rsidP="00A95D89">
            <w:pPr>
              <w:rPr>
                <w:rFonts w:ascii="Calibri" w:hAnsi="Calibri"/>
                <w:b/>
                <w:szCs w:val="22"/>
              </w:rPr>
            </w:pPr>
            <w:r w:rsidRPr="008C75E4">
              <w:rPr>
                <w:rFonts w:ascii="Calibri" w:hAnsi="Calibri"/>
                <w:b/>
                <w:szCs w:val="22"/>
              </w:rPr>
              <w:t xml:space="preserve">Development </w:t>
            </w:r>
            <w:r w:rsidR="00A95D89" w:rsidRPr="008C75E4">
              <w:rPr>
                <w:rFonts w:ascii="Calibri" w:hAnsi="Calibri"/>
                <w:b/>
                <w:szCs w:val="22"/>
              </w:rPr>
              <w:t>Description</w:t>
            </w:r>
            <w:r w:rsidRPr="008C75E4">
              <w:rPr>
                <w:rFonts w:ascii="Calibri" w:hAnsi="Calibri"/>
                <w:b/>
                <w:szCs w:val="22"/>
              </w:rPr>
              <w:t>:</w:t>
            </w:r>
          </w:p>
        </w:tc>
        <w:tc>
          <w:tcPr>
            <w:tcW w:w="6728" w:type="dxa"/>
            <w:gridSpan w:val="9"/>
          </w:tcPr>
          <w:p w14:paraId="6315D5D9" w14:textId="37F65F65" w:rsidR="00D13259" w:rsidRPr="008C75E4" w:rsidRDefault="00CB656E">
            <w:pPr>
              <w:rPr>
                <w:rFonts w:ascii="Calibri" w:hAnsi="Calibri"/>
                <w:szCs w:val="22"/>
              </w:rPr>
            </w:pPr>
            <w:r w:rsidRPr="00CB656E">
              <w:rPr>
                <w:rFonts w:ascii="Calibri" w:hAnsi="Calibri"/>
                <w:szCs w:val="22"/>
              </w:rPr>
              <w:t>Proposed new stone wall to boundary with wrought iron gates, new pergola and changes to landscaping within garden curtilage.</w:t>
            </w:r>
          </w:p>
        </w:tc>
      </w:tr>
      <w:tr w:rsidR="008C75E4" w:rsidRPr="008C75E4" w14:paraId="3E3EA155" w14:textId="77777777" w:rsidTr="009775FC">
        <w:trPr>
          <w:jc w:val="center"/>
        </w:trPr>
        <w:tc>
          <w:tcPr>
            <w:tcW w:w="3075" w:type="dxa"/>
            <w:gridSpan w:val="5"/>
            <w:tcBorders>
              <w:bottom w:val="single" w:sz="4" w:space="0" w:color="BFBFBF" w:themeColor="background1" w:themeShade="BF"/>
            </w:tcBorders>
            <w:tcMar>
              <w:top w:w="57" w:type="dxa"/>
              <w:bottom w:w="57" w:type="dxa"/>
            </w:tcMar>
          </w:tcPr>
          <w:p w14:paraId="0FEECDA3" w14:textId="77777777" w:rsidR="002A01CF" w:rsidRPr="008C75E4" w:rsidRDefault="002A01CF">
            <w:pPr>
              <w:rPr>
                <w:rFonts w:ascii="Calibri" w:hAnsi="Calibri"/>
                <w:b/>
                <w:szCs w:val="22"/>
              </w:rPr>
            </w:pPr>
            <w:r w:rsidRPr="008C75E4">
              <w:rPr>
                <w:rFonts w:ascii="Calibri" w:hAnsi="Calibri"/>
                <w:b/>
                <w:szCs w:val="22"/>
              </w:rPr>
              <w:t>Site Address</w:t>
            </w:r>
            <w:r w:rsidR="00A95D89" w:rsidRPr="008C75E4">
              <w:rPr>
                <w:rFonts w:ascii="Calibri" w:hAnsi="Calibri"/>
                <w:b/>
                <w:szCs w:val="22"/>
              </w:rPr>
              <w:t>/Location</w:t>
            </w:r>
            <w:r w:rsidRPr="008C75E4">
              <w:rPr>
                <w:rFonts w:ascii="Calibri" w:hAnsi="Calibri"/>
                <w:b/>
                <w:szCs w:val="22"/>
              </w:rPr>
              <w:t>:</w:t>
            </w:r>
          </w:p>
        </w:tc>
        <w:tc>
          <w:tcPr>
            <w:tcW w:w="6728" w:type="dxa"/>
            <w:gridSpan w:val="9"/>
            <w:tcBorders>
              <w:bottom w:val="single" w:sz="4" w:space="0" w:color="BFBFBF" w:themeColor="background1" w:themeShade="BF"/>
            </w:tcBorders>
          </w:tcPr>
          <w:p w14:paraId="5753A06F" w14:textId="55ADFBB1" w:rsidR="002A01CF" w:rsidRPr="00BC0FF2" w:rsidRDefault="00CB656E" w:rsidP="00A42E82">
            <w:pPr>
              <w:rPr>
                <w:rFonts w:ascii="Calibri" w:hAnsi="Calibri"/>
                <w:szCs w:val="22"/>
              </w:rPr>
            </w:pPr>
            <w:r w:rsidRPr="00CB656E">
              <w:rPr>
                <w:rFonts w:ascii="Calibri" w:hAnsi="Calibri"/>
                <w:szCs w:val="22"/>
              </w:rPr>
              <w:t>Elmridge Barn</w:t>
            </w:r>
            <w:r>
              <w:rPr>
                <w:rFonts w:ascii="Calibri" w:hAnsi="Calibri"/>
                <w:szCs w:val="22"/>
              </w:rPr>
              <w:t>,</w:t>
            </w:r>
            <w:r w:rsidRPr="00CB656E">
              <w:rPr>
                <w:rFonts w:ascii="Calibri" w:hAnsi="Calibri"/>
                <w:szCs w:val="22"/>
              </w:rPr>
              <w:t xml:space="preserve"> Elmridge Lane</w:t>
            </w:r>
            <w:r>
              <w:rPr>
                <w:rFonts w:ascii="Calibri" w:hAnsi="Calibri"/>
                <w:szCs w:val="22"/>
              </w:rPr>
              <w:t>,</w:t>
            </w:r>
            <w:r w:rsidRPr="00CB656E">
              <w:rPr>
                <w:rFonts w:ascii="Calibri" w:hAnsi="Calibri"/>
                <w:szCs w:val="22"/>
              </w:rPr>
              <w:t xml:space="preserve"> Chipping</w:t>
            </w:r>
            <w:r>
              <w:rPr>
                <w:rFonts w:ascii="Calibri" w:hAnsi="Calibri"/>
                <w:szCs w:val="22"/>
              </w:rPr>
              <w:t>.</w:t>
            </w:r>
            <w:r w:rsidRPr="00CB656E">
              <w:rPr>
                <w:rFonts w:ascii="Calibri" w:hAnsi="Calibri"/>
                <w:szCs w:val="22"/>
              </w:rPr>
              <w:t xml:space="preserve"> PR3 2NY</w:t>
            </w:r>
          </w:p>
        </w:tc>
      </w:tr>
      <w:tr w:rsidR="008C75E4" w:rsidRPr="008C75E4" w14:paraId="7C98B64E" w14:textId="77777777" w:rsidTr="009775FC">
        <w:trPr>
          <w:trHeight w:hRule="exact" w:val="144"/>
          <w:jc w:val="center"/>
        </w:trPr>
        <w:tc>
          <w:tcPr>
            <w:tcW w:w="9803" w:type="dxa"/>
            <w:gridSpan w:val="14"/>
            <w:tcBorders>
              <w:left w:val="nil"/>
              <w:right w:val="nil"/>
            </w:tcBorders>
            <w:tcMar>
              <w:top w:w="57" w:type="dxa"/>
              <w:bottom w:w="57" w:type="dxa"/>
            </w:tcMar>
          </w:tcPr>
          <w:p w14:paraId="03C02003" w14:textId="77777777" w:rsidR="00A95D89" w:rsidRPr="00504440" w:rsidRDefault="00A95D89" w:rsidP="007E0D23">
            <w:pPr>
              <w:tabs>
                <w:tab w:val="left" w:pos="2667"/>
              </w:tabs>
              <w:rPr>
                <w:rFonts w:ascii="Calibri" w:hAnsi="Calibri"/>
                <w:b/>
                <w:sz w:val="4"/>
                <w:szCs w:val="4"/>
              </w:rPr>
            </w:pPr>
          </w:p>
        </w:tc>
      </w:tr>
      <w:tr w:rsidR="008C75E4" w:rsidRPr="008C75E4" w14:paraId="4A20484D" w14:textId="77777777" w:rsidTr="009775FC">
        <w:trPr>
          <w:jc w:val="center"/>
        </w:trPr>
        <w:tc>
          <w:tcPr>
            <w:tcW w:w="3075" w:type="dxa"/>
            <w:gridSpan w:val="5"/>
            <w:tcMar>
              <w:top w:w="57" w:type="dxa"/>
              <w:bottom w:w="57" w:type="dxa"/>
            </w:tcMar>
          </w:tcPr>
          <w:p w14:paraId="0996B66A" w14:textId="77777777" w:rsidR="00C618DB" w:rsidRPr="008C75E4" w:rsidRDefault="00C618DB">
            <w:pPr>
              <w:rPr>
                <w:rFonts w:ascii="Calibri" w:hAnsi="Calibri"/>
                <w:b/>
                <w:szCs w:val="22"/>
              </w:rPr>
            </w:pPr>
            <w:r w:rsidRPr="008C75E4">
              <w:rPr>
                <w:rFonts w:ascii="Calibri" w:hAnsi="Calibri"/>
                <w:b/>
                <w:szCs w:val="22"/>
              </w:rPr>
              <w:t xml:space="preserve">CONSULTATIONS: </w:t>
            </w:r>
          </w:p>
        </w:tc>
        <w:tc>
          <w:tcPr>
            <w:tcW w:w="6728" w:type="dxa"/>
            <w:gridSpan w:val="9"/>
          </w:tcPr>
          <w:p w14:paraId="75E0BF85" w14:textId="77777777" w:rsidR="00C618DB" w:rsidRPr="008C75E4" w:rsidRDefault="00C618DB">
            <w:pPr>
              <w:rPr>
                <w:rFonts w:ascii="Calibri" w:hAnsi="Calibri"/>
                <w:b/>
                <w:szCs w:val="22"/>
              </w:rPr>
            </w:pPr>
            <w:r w:rsidRPr="008C75E4">
              <w:rPr>
                <w:rFonts w:ascii="Calibri" w:hAnsi="Calibri"/>
                <w:b/>
                <w:szCs w:val="22"/>
              </w:rPr>
              <w:t>Parish/Town Council</w:t>
            </w:r>
          </w:p>
        </w:tc>
      </w:tr>
      <w:tr w:rsidR="008C75E4" w:rsidRPr="008C75E4" w14:paraId="54C9DEBF" w14:textId="77777777" w:rsidTr="009775FC">
        <w:trPr>
          <w:jc w:val="center"/>
        </w:trPr>
        <w:tc>
          <w:tcPr>
            <w:tcW w:w="9803" w:type="dxa"/>
            <w:gridSpan w:val="14"/>
            <w:tcBorders>
              <w:bottom w:val="single" w:sz="4" w:space="0" w:color="BFBFBF" w:themeColor="background1" w:themeShade="BF"/>
            </w:tcBorders>
            <w:tcMar>
              <w:top w:w="57" w:type="dxa"/>
              <w:bottom w:w="57" w:type="dxa"/>
            </w:tcMar>
          </w:tcPr>
          <w:p w14:paraId="53829CE5" w14:textId="35E41FE6" w:rsidR="006575E7" w:rsidRPr="00C70BF7" w:rsidRDefault="00CB656E" w:rsidP="00F62E3E">
            <w:pPr>
              <w:jc w:val="both"/>
              <w:rPr>
                <w:rFonts w:ascii="Calibri" w:hAnsi="Calibri"/>
                <w:szCs w:val="22"/>
              </w:rPr>
            </w:pPr>
            <w:r>
              <w:rPr>
                <w:rFonts w:ascii="Calibri" w:hAnsi="Calibri"/>
                <w:szCs w:val="22"/>
              </w:rPr>
              <w:t>Chipping</w:t>
            </w:r>
            <w:r w:rsidR="0071224A">
              <w:rPr>
                <w:rFonts w:ascii="Calibri" w:hAnsi="Calibri"/>
                <w:szCs w:val="22"/>
              </w:rPr>
              <w:t xml:space="preserve"> </w:t>
            </w:r>
            <w:r w:rsidR="00A47F23">
              <w:rPr>
                <w:rFonts w:ascii="Calibri" w:hAnsi="Calibri"/>
                <w:szCs w:val="22"/>
              </w:rPr>
              <w:t xml:space="preserve">Parish Council </w:t>
            </w:r>
            <w:r w:rsidR="00F62E3E">
              <w:rPr>
                <w:rFonts w:ascii="Calibri" w:hAnsi="Calibri"/>
                <w:szCs w:val="22"/>
              </w:rPr>
              <w:t xml:space="preserve">consulted on </w:t>
            </w:r>
            <w:r>
              <w:rPr>
                <w:rFonts w:ascii="Calibri" w:hAnsi="Calibri"/>
                <w:szCs w:val="22"/>
              </w:rPr>
              <w:t>10</w:t>
            </w:r>
            <w:r w:rsidR="00F62E3E">
              <w:rPr>
                <w:rFonts w:ascii="Calibri" w:hAnsi="Calibri"/>
                <w:szCs w:val="22"/>
              </w:rPr>
              <w:t>/3/22 – no response</w:t>
            </w:r>
          </w:p>
        </w:tc>
      </w:tr>
      <w:tr w:rsidR="008C75E4" w:rsidRPr="008C75E4" w14:paraId="615BE4E4" w14:textId="77777777" w:rsidTr="009775FC">
        <w:trPr>
          <w:trHeight w:hRule="exact" w:val="144"/>
          <w:jc w:val="center"/>
        </w:trPr>
        <w:tc>
          <w:tcPr>
            <w:tcW w:w="9803" w:type="dxa"/>
            <w:gridSpan w:val="14"/>
            <w:tcBorders>
              <w:left w:val="nil"/>
              <w:right w:val="nil"/>
            </w:tcBorders>
            <w:tcMar>
              <w:top w:w="57" w:type="dxa"/>
              <w:bottom w:w="57" w:type="dxa"/>
            </w:tcMar>
          </w:tcPr>
          <w:p w14:paraId="5F733242" w14:textId="77777777" w:rsidR="00C618DB" w:rsidRPr="00504440" w:rsidRDefault="00C618DB" w:rsidP="006126D1">
            <w:pPr>
              <w:jc w:val="both"/>
              <w:rPr>
                <w:rFonts w:ascii="Calibri" w:hAnsi="Calibri"/>
                <w:bCs/>
                <w:sz w:val="4"/>
                <w:szCs w:val="4"/>
              </w:rPr>
            </w:pPr>
          </w:p>
        </w:tc>
      </w:tr>
      <w:tr w:rsidR="008C75E4" w:rsidRPr="008C75E4" w14:paraId="66B6D2C6" w14:textId="77777777" w:rsidTr="009775FC">
        <w:trPr>
          <w:jc w:val="center"/>
        </w:trPr>
        <w:tc>
          <w:tcPr>
            <w:tcW w:w="3075" w:type="dxa"/>
            <w:gridSpan w:val="5"/>
            <w:tcMar>
              <w:top w:w="57" w:type="dxa"/>
              <w:bottom w:w="57" w:type="dxa"/>
            </w:tcMar>
          </w:tcPr>
          <w:p w14:paraId="1D68F3A5" w14:textId="77777777" w:rsidR="00C618DB" w:rsidRPr="008C75E4" w:rsidRDefault="00C618DB" w:rsidP="006126D1">
            <w:pPr>
              <w:jc w:val="both"/>
              <w:rPr>
                <w:rFonts w:ascii="Calibri" w:hAnsi="Calibri"/>
                <w:b/>
                <w:szCs w:val="22"/>
              </w:rPr>
            </w:pPr>
            <w:r w:rsidRPr="008C75E4">
              <w:rPr>
                <w:rFonts w:ascii="Calibri" w:hAnsi="Calibri"/>
                <w:b/>
                <w:szCs w:val="22"/>
              </w:rPr>
              <w:t xml:space="preserve">CONSULTATIONS: </w:t>
            </w:r>
          </w:p>
        </w:tc>
        <w:tc>
          <w:tcPr>
            <w:tcW w:w="6728" w:type="dxa"/>
            <w:gridSpan w:val="9"/>
          </w:tcPr>
          <w:p w14:paraId="5E57BB3C" w14:textId="77777777" w:rsidR="00C618DB" w:rsidRPr="008C75E4" w:rsidRDefault="00C618DB" w:rsidP="006126D1">
            <w:pPr>
              <w:jc w:val="both"/>
              <w:rPr>
                <w:rFonts w:ascii="Calibri" w:hAnsi="Calibri"/>
                <w:b/>
                <w:szCs w:val="22"/>
              </w:rPr>
            </w:pPr>
            <w:r w:rsidRPr="008C75E4">
              <w:rPr>
                <w:rFonts w:ascii="Calibri" w:hAnsi="Calibri"/>
                <w:b/>
                <w:szCs w:val="22"/>
              </w:rPr>
              <w:t>Highways/Water Authority/Other Bodies</w:t>
            </w:r>
          </w:p>
        </w:tc>
      </w:tr>
      <w:tr w:rsidR="009130B6" w:rsidRPr="008C75E4" w14:paraId="1728DC25" w14:textId="77777777" w:rsidTr="0065551F">
        <w:trPr>
          <w:jc w:val="center"/>
        </w:trPr>
        <w:tc>
          <w:tcPr>
            <w:tcW w:w="9803" w:type="dxa"/>
            <w:gridSpan w:val="14"/>
            <w:tcBorders>
              <w:bottom w:val="single" w:sz="4" w:space="0" w:color="BFBFBF" w:themeColor="background1" w:themeShade="BF"/>
            </w:tcBorders>
            <w:tcMar>
              <w:top w:w="57" w:type="dxa"/>
              <w:bottom w:w="57" w:type="dxa"/>
            </w:tcMar>
          </w:tcPr>
          <w:p w14:paraId="0EC0D7F0" w14:textId="04C0A59F" w:rsidR="009130B6" w:rsidRPr="002A239D" w:rsidRDefault="00F62E3E" w:rsidP="006126D1">
            <w:pPr>
              <w:jc w:val="both"/>
              <w:rPr>
                <w:rFonts w:ascii="Calibri" w:hAnsi="Calibri"/>
                <w:szCs w:val="22"/>
              </w:rPr>
            </w:pPr>
            <w:r>
              <w:rPr>
                <w:rFonts w:ascii="Calibri" w:hAnsi="Calibri"/>
                <w:szCs w:val="22"/>
              </w:rPr>
              <w:t xml:space="preserve">LCC Highways: </w:t>
            </w:r>
            <w:r w:rsidR="007F44A2">
              <w:rPr>
                <w:rFonts w:ascii="Calibri" w:hAnsi="Calibri"/>
                <w:szCs w:val="22"/>
              </w:rPr>
              <w:t>No objections</w:t>
            </w:r>
          </w:p>
        </w:tc>
      </w:tr>
      <w:tr w:rsidR="0065551F" w:rsidRPr="008C75E4" w14:paraId="5F644665" w14:textId="77777777" w:rsidTr="0065551F">
        <w:trPr>
          <w:jc w:val="center"/>
        </w:trPr>
        <w:tc>
          <w:tcPr>
            <w:tcW w:w="9803" w:type="dxa"/>
            <w:gridSpan w:val="14"/>
            <w:tcBorders>
              <w:left w:val="nil"/>
              <w:right w:val="nil"/>
            </w:tcBorders>
            <w:tcMar>
              <w:top w:w="57" w:type="dxa"/>
              <w:bottom w:w="57" w:type="dxa"/>
            </w:tcMar>
          </w:tcPr>
          <w:p w14:paraId="33B91B97" w14:textId="77777777" w:rsidR="0065551F" w:rsidRDefault="0065551F" w:rsidP="006126D1">
            <w:pPr>
              <w:jc w:val="both"/>
              <w:rPr>
                <w:rFonts w:ascii="Calibri" w:hAnsi="Calibri"/>
                <w:szCs w:val="22"/>
              </w:rPr>
            </w:pPr>
          </w:p>
        </w:tc>
      </w:tr>
      <w:tr w:rsidR="008C75E4" w:rsidRPr="008C75E4" w14:paraId="64F1E4C0" w14:textId="77777777" w:rsidTr="009775FC">
        <w:trPr>
          <w:jc w:val="center"/>
        </w:trPr>
        <w:tc>
          <w:tcPr>
            <w:tcW w:w="3075" w:type="dxa"/>
            <w:gridSpan w:val="5"/>
            <w:tcMar>
              <w:top w:w="57" w:type="dxa"/>
              <w:bottom w:w="57" w:type="dxa"/>
            </w:tcMar>
          </w:tcPr>
          <w:p w14:paraId="159235A3" w14:textId="77777777" w:rsidR="00C0704D" w:rsidRPr="008C75E4" w:rsidRDefault="00C0704D" w:rsidP="006126D1">
            <w:pPr>
              <w:jc w:val="both"/>
              <w:rPr>
                <w:rFonts w:ascii="Calibri" w:hAnsi="Calibri"/>
                <w:b/>
                <w:szCs w:val="22"/>
              </w:rPr>
            </w:pPr>
            <w:r w:rsidRPr="008C75E4">
              <w:rPr>
                <w:rFonts w:ascii="Calibri" w:hAnsi="Calibri"/>
                <w:b/>
                <w:szCs w:val="22"/>
              </w:rPr>
              <w:t xml:space="preserve">CONSULTATIONS: </w:t>
            </w:r>
          </w:p>
        </w:tc>
        <w:tc>
          <w:tcPr>
            <w:tcW w:w="6728" w:type="dxa"/>
            <w:gridSpan w:val="9"/>
          </w:tcPr>
          <w:p w14:paraId="2520588D" w14:textId="77777777" w:rsidR="00C0704D" w:rsidRPr="008C75E4" w:rsidRDefault="00C0704D" w:rsidP="006126D1">
            <w:pPr>
              <w:jc w:val="both"/>
              <w:rPr>
                <w:rFonts w:ascii="Calibri" w:hAnsi="Calibri"/>
                <w:b/>
                <w:szCs w:val="22"/>
              </w:rPr>
            </w:pPr>
            <w:r w:rsidRPr="008C75E4">
              <w:rPr>
                <w:rFonts w:ascii="Calibri" w:hAnsi="Calibri"/>
                <w:b/>
                <w:szCs w:val="22"/>
              </w:rPr>
              <w:t>Additional Representations.</w:t>
            </w:r>
          </w:p>
        </w:tc>
      </w:tr>
      <w:tr w:rsidR="008C75E4" w:rsidRPr="008C75E4" w14:paraId="1AA63353" w14:textId="77777777" w:rsidTr="009775FC">
        <w:trPr>
          <w:jc w:val="center"/>
        </w:trPr>
        <w:tc>
          <w:tcPr>
            <w:tcW w:w="9803" w:type="dxa"/>
            <w:gridSpan w:val="14"/>
            <w:tcBorders>
              <w:bottom w:val="single" w:sz="4" w:space="0" w:color="BFBFBF" w:themeColor="background1" w:themeShade="BF"/>
            </w:tcBorders>
            <w:tcMar>
              <w:top w:w="57" w:type="dxa"/>
              <w:bottom w:w="57" w:type="dxa"/>
            </w:tcMar>
          </w:tcPr>
          <w:p w14:paraId="2EE17730" w14:textId="34A29E08" w:rsidR="004C324B" w:rsidRPr="00435FC9" w:rsidRDefault="004C324B" w:rsidP="004C324B">
            <w:pPr>
              <w:jc w:val="both"/>
              <w:rPr>
                <w:rFonts w:ascii="Calibri" w:hAnsi="Calibri"/>
                <w:szCs w:val="22"/>
              </w:rPr>
            </w:pPr>
            <w:r w:rsidRPr="004C324B">
              <w:rPr>
                <w:rFonts w:ascii="Calibri" w:hAnsi="Calibri"/>
                <w:szCs w:val="22"/>
              </w:rPr>
              <w:t>No objections have been received in relation to the propos</w:t>
            </w:r>
            <w:r w:rsidR="00FE3BF5">
              <w:rPr>
                <w:rFonts w:ascii="Calibri" w:hAnsi="Calibri"/>
                <w:szCs w:val="22"/>
              </w:rPr>
              <w:t xml:space="preserve">al however non-material issues have been raised during the application’s consultation process which relate </w:t>
            </w:r>
            <w:r>
              <w:rPr>
                <w:rFonts w:ascii="Calibri" w:hAnsi="Calibri"/>
                <w:szCs w:val="22"/>
              </w:rPr>
              <w:t>to a potential loss of a view from the proposed development</w:t>
            </w:r>
            <w:r w:rsidR="00FE3BF5">
              <w:rPr>
                <w:rFonts w:ascii="Calibri" w:hAnsi="Calibri"/>
                <w:szCs w:val="22"/>
              </w:rPr>
              <w:t xml:space="preserve">. </w:t>
            </w:r>
          </w:p>
        </w:tc>
      </w:tr>
      <w:tr w:rsidR="008C75E4" w:rsidRPr="008C75E4" w14:paraId="5AA67F48" w14:textId="77777777" w:rsidTr="009775FC">
        <w:trPr>
          <w:trHeight w:hRule="exact" w:val="144"/>
          <w:jc w:val="center"/>
        </w:trPr>
        <w:tc>
          <w:tcPr>
            <w:tcW w:w="9803" w:type="dxa"/>
            <w:gridSpan w:val="14"/>
            <w:tcBorders>
              <w:left w:val="nil"/>
              <w:right w:val="nil"/>
            </w:tcBorders>
            <w:tcMar>
              <w:top w:w="57" w:type="dxa"/>
              <w:bottom w:w="57" w:type="dxa"/>
            </w:tcMar>
          </w:tcPr>
          <w:p w14:paraId="750BA42E" w14:textId="77777777" w:rsidR="00C0704D" w:rsidRPr="00504440" w:rsidRDefault="00C0704D" w:rsidP="006126D1">
            <w:pPr>
              <w:jc w:val="both"/>
              <w:rPr>
                <w:rFonts w:ascii="Calibri" w:hAnsi="Calibri"/>
                <w:sz w:val="4"/>
                <w:szCs w:val="4"/>
              </w:rPr>
            </w:pPr>
          </w:p>
        </w:tc>
      </w:tr>
      <w:tr w:rsidR="008C75E4" w:rsidRPr="008C75E4" w14:paraId="4FC5674E" w14:textId="77777777" w:rsidTr="009775FC">
        <w:trPr>
          <w:jc w:val="center"/>
        </w:trPr>
        <w:tc>
          <w:tcPr>
            <w:tcW w:w="9803" w:type="dxa"/>
            <w:gridSpan w:val="14"/>
            <w:tcMar>
              <w:top w:w="57" w:type="dxa"/>
              <w:bottom w:w="57" w:type="dxa"/>
            </w:tcMar>
          </w:tcPr>
          <w:p w14:paraId="406DCFB0" w14:textId="77777777" w:rsidR="00C0704D" w:rsidRPr="008C75E4" w:rsidRDefault="00C0704D" w:rsidP="006126D1">
            <w:pPr>
              <w:jc w:val="both"/>
              <w:rPr>
                <w:rFonts w:ascii="Calibri" w:hAnsi="Calibri"/>
                <w:b/>
                <w:szCs w:val="22"/>
              </w:rPr>
            </w:pPr>
            <w:r w:rsidRPr="008C75E4">
              <w:rPr>
                <w:rFonts w:ascii="Calibri" w:hAnsi="Calibri"/>
                <w:b/>
                <w:szCs w:val="22"/>
              </w:rPr>
              <w:t>RELEVANT POLICIES AND SITE PLANNING HISTORY:</w:t>
            </w:r>
          </w:p>
        </w:tc>
      </w:tr>
      <w:tr w:rsidR="008C75E4" w:rsidRPr="008C75E4" w14:paraId="10DFB3DD" w14:textId="77777777" w:rsidTr="009775FC">
        <w:trPr>
          <w:trHeight w:val="864"/>
          <w:jc w:val="center"/>
        </w:trPr>
        <w:tc>
          <w:tcPr>
            <w:tcW w:w="9803" w:type="dxa"/>
            <w:gridSpan w:val="14"/>
            <w:tcMar>
              <w:top w:w="57" w:type="dxa"/>
              <w:bottom w:w="57" w:type="dxa"/>
            </w:tcMar>
          </w:tcPr>
          <w:p w14:paraId="63190967" w14:textId="77777777" w:rsidR="008542DE" w:rsidRPr="00504440" w:rsidRDefault="00C0704D" w:rsidP="00504440">
            <w:pPr>
              <w:pStyle w:val="PLANNING"/>
              <w:rPr>
                <w:rFonts w:ascii="Calibri" w:hAnsi="Calibri"/>
                <w:b/>
                <w:bCs/>
                <w:szCs w:val="22"/>
              </w:rPr>
            </w:pPr>
            <w:r w:rsidRPr="008C75E4">
              <w:rPr>
                <w:rFonts w:ascii="Calibri" w:hAnsi="Calibri"/>
                <w:b/>
                <w:bCs/>
                <w:szCs w:val="22"/>
              </w:rPr>
              <w:t>Ribble Valley Core Strategy:</w:t>
            </w:r>
          </w:p>
          <w:p w14:paraId="528AAE1A" w14:textId="77777777" w:rsidR="001946E0" w:rsidRDefault="001946E0" w:rsidP="006126D1">
            <w:pPr>
              <w:jc w:val="both"/>
              <w:rPr>
                <w:rFonts w:ascii="Calibri" w:hAnsi="Calibri"/>
                <w:b/>
                <w:szCs w:val="22"/>
              </w:rPr>
            </w:pPr>
          </w:p>
          <w:p w14:paraId="2D45F4B0" w14:textId="77777777" w:rsidR="00230AE6" w:rsidRDefault="00230AE6" w:rsidP="006126D1">
            <w:pPr>
              <w:jc w:val="both"/>
              <w:rPr>
                <w:rFonts w:ascii="Calibri" w:hAnsi="Calibri"/>
                <w:szCs w:val="22"/>
              </w:rPr>
            </w:pPr>
            <w:r w:rsidRPr="00230AE6">
              <w:rPr>
                <w:rFonts w:ascii="Calibri" w:hAnsi="Calibri"/>
                <w:szCs w:val="22"/>
              </w:rPr>
              <w:t>Key Statement DS1 – Development Strategy</w:t>
            </w:r>
          </w:p>
          <w:p w14:paraId="6FC8C439" w14:textId="3E0609DD" w:rsidR="00230AE6" w:rsidRDefault="00230AE6" w:rsidP="006126D1">
            <w:pPr>
              <w:jc w:val="both"/>
              <w:rPr>
                <w:rFonts w:ascii="Calibri" w:hAnsi="Calibri"/>
                <w:szCs w:val="22"/>
              </w:rPr>
            </w:pPr>
            <w:r>
              <w:rPr>
                <w:rFonts w:ascii="Calibri" w:hAnsi="Calibri"/>
                <w:szCs w:val="22"/>
              </w:rPr>
              <w:t>Key Statement DS2 – Presumption in Favour of Sustainable Development</w:t>
            </w:r>
          </w:p>
          <w:p w14:paraId="02670933" w14:textId="5D8A7337" w:rsidR="0071224A" w:rsidRDefault="0071224A" w:rsidP="006126D1">
            <w:pPr>
              <w:jc w:val="both"/>
              <w:rPr>
                <w:rFonts w:ascii="Calibri" w:hAnsi="Calibri"/>
                <w:szCs w:val="22"/>
              </w:rPr>
            </w:pPr>
            <w:r>
              <w:rPr>
                <w:rFonts w:ascii="Calibri" w:hAnsi="Calibri"/>
                <w:szCs w:val="22"/>
              </w:rPr>
              <w:t>Key Statement EN5 – Heritage Assets</w:t>
            </w:r>
          </w:p>
          <w:p w14:paraId="041CB912" w14:textId="03AC29FF" w:rsidR="00230AE6" w:rsidRDefault="00230AE6" w:rsidP="006126D1">
            <w:pPr>
              <w:jc w:val="both"/>
              <w:rPr>
                <w:rFonts w:ascii="Calibri" w:hAnsi="Calibri"/>
                <w:szCs w:val="22"/>
              </w:rPr>
            </w:pPr>
            <w:r>
              <w:rPr>
                <w:rFonts w:ascii="Calibri" w:hAnsi="Calibri"/>
                <w:szCs w:val="22"/>
              </w:rPr>
              <w:t>Policy DMG1 – General Considerations</w:t>
            </w:r>
          </w:p>
          <w:p w14:paraId="5CF48C7A" w14:textId="2F62FCC8" w:rsidR="00230AE6" w:rsidRDefault="00230AE6" w:rsidP="006126D1">
            <w:pPr>
              <w:jc w:val="both"/>
              <w:rPr>
                <w:rFonts w:ascii="Calibri" w:hAnsi="Calibri"/>
                <w:szCs w:val="22"/>
              </w:rPr>
            </w:pPr>
            <w:r>
              <w:rPr>
                <w:rFonts w:ascii="Calibri" w:hAnsi="Calibri"/>
                <w:szCs w:val="22"/>
              </w:rPr>
              <w:t>Policy DMG2 – Strategic Considerations</w:t>
            </w:r>
          </w:p>
          <w:p w14:paraId="1DEF2A3B" w14:textId="77777777" w:rsidR="00406B22" w:rsidRDefault="00406B22" w:rsidP="00406B22">
            <w:pPr>
              <w:jc w:val="both"/>
              <w:rPr>
                <w:rFonts w:ascii="Calibri" w:hAnsi="Calibri"/>
                <w:szCs w:val="22"/>
              </w:rPr>
            </w:pPr>
            <w:r>
              <w:rPr>
                <w:rFonts w:ascii="Calibri" w:hAnsi="Calibri"/>
                <w:szCs w:val="22"/>
              </w:rPr>
              <w:t>Policy DMG3 – Transport and Mobility</w:t>
            </w:r>
          </w:p>
          <w:p w14:paraId="3DDE2356" w14:textId="7AAF4CEC" w:rsidR="0071224A" w:rsidRDefault="0071224A" w:rsidP="006126D1">
            <w:pPr>
              <w:jc w:val="both"/>
              <w:rPr>
                <w:rFonts w:ascii="Calibri" w:hAnsi="Calibri"/>
                <w:szCs w:val="22"/>
              </w:rPr>
            </w:pPr>
            <w:r>
              <w:rPr>
                <w:rFonts w:ascii="Calibri" w:hAnsi="Calibri"/>
                <w:szCs w:val="22"/>
              </w:rPr>
              <w:t>Policy DME4 – Protecting Heritage Assets</w:t>
            </w:r>
          </w:p>
          <w:p w14:paraId="2CBE1337" w14:textId="77777777" w:rsidR="009130B6" w:rsidRDefault="009130B6" w:rsidP="006126D1">
            <w:pPr>
              <w:jc w:val="both"/>
              <w:rPr>
                <w:rFonts w:ascii="Calibri" w:hAnsi="Calibri"/>
                <w:szCs w:val="22"/>
              </w:rPr>
            </w:pPr>
            <w:r>
              <w:rPr>
                <w:rFonts w:ascii="Calibri" w:hAnsi="Calibri"/>
                <w:szCs w:val="22"/>
              </w:rPr>
              <w:t>Policy DMH5 – Residential and Curtilage Extensions</w:t>
            </w:r>
          </w:p>
          <w:p w14:paraId="12F3F83B" w14:textId="77777777" w:rsidR="00230AE6" w:rsidRPr="00230AE6" w:rsidRDefault="00230AE6" w:rsidP="006126D1">
            <w:pPr>
              <w:jc w:val="both"/>
              <w:rPr>
                <w:rFonts w:ascii="Calibri" w:hAnsi="Calibri"/>
                <w:szCs w:val="22"/>
              </w:rPr>
            </w:pPr>
          </w:p>
          <w:p w14:paraId="34869B58" w14:textId="77777777" w:rsidR="00C065A2" w:rsidRPr="00B02036" w:rsidRDefault="00C065A2" w:rsidP="00CB3674">
            <w:pPr>
              <w:overflowPunct/>
              <w:textAlignment w:val="auto"/>
              <w:rPr>
                <w:rFonts w:ascii="Calibri" w:hAnsi="Calibri"/>
                <w:b/>
                <w:szCs w:val="22"/>
              </w:rPr>
            </w:pPr>
            <w:r w:rsidRPr="00B02036">
              <w:rPr>
                <w:rFonts w:ascii="Calibri" w:hAnsi="Calibri"/>
                <w:b/>
                <w:szCs w:val="22"/>
              </w:rPr>
              <w:t>NPPF</w:t>
            </w:r>
          </w:p>
          <w:p w14:paraId="2B024361" w14:textId="77777777" w:rsidR="00ED5DDE" w:rsidRPr="00ED5DDE" w:rsidRDefault="00ED5DDE" w:rsidP="00CB3674">
            <w:pPr>
              <w:overflowPunct/>
              <w:textAlignment w:val="auto"/>
              <w:rPr>
                <w:rFonts w:ascii="Calibri" w:hAnsi="Calibri"/>
                <w:szCs w:val="22"/>
              </w:rPr>
            </w:pPr>
          </w:p>
        </w:tc>
      </w:tr>
      <w:tr w:rsidR="008C75E4" w:rsidRPr="008C75E4" w14:paraId="71393123" w14:textId="77777777" w:rsidTr="009775FC">
        <w:trPr>
          <w:trHeight w:val="864"/>
          <w:jc w:val="center"/>
        </w:trPr>
        <w:tc>
          <w:tcPr>
            <w:tcW w:w="9803" w:type="dxa"/>
            <w:gridSpan w:val="14"/>
            <w:tcBorders>
              <w:bottom w:val="single" w:sz="4" w:space="0" w:color="BFBFBF" w:themeColor="background1" w:themeShade="BF"/>
            </w:tcBorders>
            <w:tcMar>
              <w:top w:w="57" w:type="dxa"/>
              <w:bottom w:w="57" w:type="dxa"/>
            </w:tcMar>
          </w:tcPr>
          <w:p w14:paraId="7103CDAB" w14:textId="77777777" w:rsidR="00C0704D" w:rsidRPr="008C75E4" w:rsidRDefault="00C0704D" w:rsidP="006126D1">
            <w:pPr>
              <w:pStyle w:val="PLANNING"/>
              <w:rPr>
                <w:rFonts w:ascii="Calibri" w:hAnsi="Calibri"/>
                <w:b/>
                <w:bCs/>
                <w:szCs w:val="22"/>
              </w:rPr>
            </w:pPr>
            <w:r w:rsidRPr="008C75E4">
              <w:rPr>
                <w:rFonts w:ascii="Calibri" w:hAnsi="Calibri"/>
                <w:b/>
                <w:bCs/>
                <w:szCs w:val="22"/>
              </w:rPr>
              <w:t>Relevant Planning History:</w:t>
            </w:r>
          </w:p>
          <w:p w14:paraId="39F615A7" w14:textId="77777777" w:rsidR="00D56225" w:rsidRDefault="00D56225" w:rsidP="007A3ADF">
            <w:pPr>
              <w:pStyle w:val="PLANNING"/>
              <w:rPr>
                <w:rFonts w:ascii="Calibri" w:hAnsi="Calibri"/>
                <w:bCs/>
                <w:szCs w:val="22"/>
              </w:rPr>
            </w:pPr>
          </w:p>
          <w:p w14:paraId="3A3D4B2D" w14:textId="0A4CF41B" w:rsidR="00793F06" w:rsidRDefault="00CA1607" w:rsidP="006125EF">
            <w:pPr>
              <w:pStyle w:val="PLANNING"/>
              <w:rPr>
                <w:rFonts w:ascii="Calibri" w:hAnsi="Calibri"/>
                <w:b/>
                <w:szCs w:val="22"/>
              </w:rPr>
            </w:pPr>
            <w:r>
              <w:rPr>
                <w:rFonts w:ascii="Calibri" w:hAnsi="Calibri"/>
                <w:b/>
                <w:szCs w:val="22"/>
              </w:rPr>
              <w:t>3/2017/0608:</w:t>
            </w:r>
          </w:p>
          <w:p w14:paraId="3AAD3836" w14:textId="3937AE19" w:rsidR="00CA1607" w:rsidRDefault="00CA1607" w:rsidP="006125EF">
            <w:pPr>
              <w:pStyle w:val="PLANNING"/>
              <w:rPr>
                <w:rFonts w:ascii="Calibri" w:hAnsi="Calibri"/>
                <w:bCs/>
                <w:szCs w:val="22"/>
              </w:rPr>
            </w:pPr>
            <w:r w:rsidRPr="00CA1607">
              <w:rPr>
                <w:rFonts w:ascii="Calibri" w:hAnsi="Calibri"/>
                <w:bCs/>
                <w:szCs w:val="22"/>
              </w:rPr>
              <w:t>Alteration to plan approved under 3/2017/0336 (which was a variation of condition from planning permission 3/2013/0691). Proposed alterations include demolition and replacement of existing dwelling, construction of garage, re-siting of garages and alterations to layout.</w:t>
            </w:r>
            <w:r>
              <w:rPr>
                <w:rFonts w:ascii="Calibri" w:hAnsi="Calibri"/>
                <w:bCs/>
                <w:szCs w:val="22"/>
              </w:rPr>
              <w:t xml:space="preserve"> (Approved)</w:t>
            </w:r>
          </w:p>
          <w:p w14:paraId="281ECD33" w14:textId="40B2E862" w:rsidR="00CA1607" w:rsidRDefault="00CA1607" w:rsidP="006125EF">
            <w:pPr>
              <w:pStyle w:val="PLANNING"/>
              <w:rPr>
                <w:rFonts w:ascii="Calibri" w:hAnsi="Calibri"/>
                <w:bCs/>
                <w:szCs w:val="22"/>
              </w:rPr>
            </w:pPr>
          </w:p>
          <w:p w14:paraId="7B0E30B8" w14:textId="77777777" w:rsidR="00CA1607" w:rsidRDefault="00CA1607" w:rsidP="006125EF">
            <w:pPr>
              <w:pStyle w:val="PLANNING"/>
              <w:rPr>
                <w:rFonts w:ascii="Calibri" w:hAnsi="Calibri"/>
                <w:b/>
                <w:szCs w:val="22"/>
              </w:rPr>
            </w:pPr>
          </w:p>
          <w:p w14:paraId="63B0C8F2" w14:textId="77777777" w:rsidR="00CA1607" w:rsidRDefault="00CA1607" w:rsidP="006125EF">
            <w:pPr>
              <w:pStyle w:val="PLANNING"/>
              <w:rPr>
                <w:rFonts w:ascii="Calibri" w:hAnsi="Calibri"/>
                <w:b/>
                <w:szCs w:val="22"/>
              </w:rPr>
            </w:pPr>
          </w:p>
          <w:p w14:paraId="2A89BCB0" w14:textId="6A6FF256" w:rsidR="00CA1607" w:rsidRDefault="00CA1607" w:rsidP="006125EF">
            <w:pPr>
              <w:pStyle w:val="PLANNING"/>
              <w:rPr>
                <w:rFonts w:ascii="Calibri" w:hAnsi="Calibri"/>
                <w:b/>
                <w:szCs w:val="22"/>
              </w:rPr>
            </w:pPr>
            <w:r w:rsidRPr="00CA1607">
              <w:rPr>
                <w:rFonts w:ascii="Calibri" w:hAnsi="Calibri"/>
                <w:b/>
                <w:szCs w:val="22"/>
              </w:rPr>
              <w:t>3/2017/0336:</w:t>
            </w:r>
          </w:p>
          <w:p w14:paraId="027DBC66" w14:textId="09047018" w:rsidR="00CA1607" w:rsidRPr="00CA1607" w:rsidRDefault="00CA1607" w:rsidP="006125EF">
            <w:pPr>
              <w:pStyle w:val="PLANNING"/>
              <w:rPr>
                <w:rFonts w:ascii="Calibri" w:hAnsi="Calibri"/>
                <w:bCs/>
                <w:szCs w:val="22"/>
              </w:rPr>
            </w:pPr>
            <w:r w:rsidRPr="00CA1607">
              <w:rPr>
                <w:rFonts w:ascii="Calibri" w:hAnsi="Calibri"/>
                <w:bCs/>
                <w:szCs w:val="22"/>
              </w:rPr>
              <w:t>Application for the variation of condition two (all external works of the development relating to the conversion of the barns shall be completed before the expiration of three years) from planning permission 3/2013/0691.</w:t>
            </w:r>
            <w:r>
              <w:rPr>
                <w:rFonts w:ascii="Calibri" w:hAnsi="Calibri"/>
                <w:bCs/>
                <w:szCs w:val="22"/>
              </w:rPr>
              <w:t xml:space="preserve"> (Approved)</w:t>
            </w:r>
          </w:p>
          <w:p w14:paraId="45DA254C" w14:textId="77777777" w:rsidR="00793F06" w:rsidRDefault="00793F06" w:rsidP="006125EF">
            <w:pPr>
              <w:pStyle w:val="PLANNING"/>
              <w:rPr>
                <w:rFonts w:ascii="Calibri" w:hAnsi="Calibri"/>
                <w:b/>
                <w:szCs w:val="22"/>
              </w:rPr>
            </w:pPr>
          </w:p>
          <w:p w14:paraId="04C5D14C" w14:textId="5C79C07B" w:rsidR="00793F06" w:rsidRDefault="00793F06" w:rsidP="006125EF">
            <w:pPr>
              <w:pStyle w:val="PLANNING"/>
              <w:rPr>
                <w:rFonts w:ascii="Calibri" w:hAnsi="Calibri"/>
                <w:b/>
                <w:szCs w:val="22"/>
              </w:rPr>
            </w:pPr>
            <w:r>
              <w:rPr>
                <w:rFonts w:ascii="Calibri" w:hAnsi="Calibri"/>
                <w:b/>
                <w:szCs w:val="22"/>
              </w:rPr>
              <w:t>3/2013/0691:</w:t>
            </w:r>
          </w:p>
          <w:p w14:paraId="38999121" w14:textId="1A35260A" w:rsidR="00793F06" w:rsidRPr="00793F06" w:rsidRDefault="00793F06" w:rsidP="006125EF">
            <w:pPr>
              <w:pStyle w:val="PLANNING"/>
              <w:rPr>
                <w:rFonts w:ascii="Calibri" w:hAnsi="Calibri"/>
                <w:bCs/>
                <w:szCs w:val="22"/>
              </w:rPr>
            </w:pPr>
            <w:r w:rsidRPr="00793F06">
              <w:rPr>
                <w:rFonts w:ascii="Calibri" w:hAnsi="Calibri"/>
                <w:bCs/>
                <w:szCs w:val="22"/>
              </w:rPr>
              <w:t>Proposed conversion of 3 no. barn to 4no. dwellings, erection of agricultural building following demolition of existing structures and creation of agricultural access road. (resubmission of application 3/2013/0100)</w:t>
            </w:r>
            <w:r>
              <w:rPr>
                <w:rFonts w:ascii="Calibri" w:hAnsi="Calibri"/>
                <w:bCs/>
                <w:szCs w:val="22"/>
              </w:rPr>
              <w:t xml:space="preserve"> (Approved)</w:t>
            </w:r>
          </w:p>
          <w:p w14:paraId="416AFF8F" w14:textId="77777777" w:rsidR="00793F06" w:rsidRDefault="00793F06" w:rsidP="006125EF">
            <w:pPr>
              <w:pStyle w:val="PLANNING"/>
              <w:rPr>
                <w:rFonts w:ascii="Calibri" w:hAnsi="Calibri"/>
                <w:b/>
                <w:szCs w:val="22"/>
              </w:rPr>
            </w:pPr>
          </w:p>
          <w:p w14:paraId="2D263C3C" w14:textId="33FB0E93" w:rsidR="00430111" w:rsidRPr="00793F06" w:rsidRDefault="00793F06" w:rsidP="006125EF">
            <w:pPr>
              <w:pStyle w:val="PLANNING"/>
              <w:rPr>
                <w:rFonts w:ascii="Calibri" w:hAnsi="Calibri"/>
                <w:b/>
                <w:szCs w:val="22"/>
              </w:rPr>
            </w:pPr>
            <w:r w:rsidRPr="00793F06">
              <w:rPr>
                <w:rFonts w:ascii="Calibri" w:hAnsi="Calibri"/>
                <w:b/>
                <w:szCs w:val="22"/>
              </w:rPr>
              <w:t>3/2013/0100:</w:t>
            </w:r>
          </w:p>
          <w:p w14:paraId="00ADED7A" w14:textId="77777777" w:rsidR="00793F06" w:rsidRDefault="00793F06" w:rsidP="006125EF">
            <w:pPr>
              <w:pStyle w:val="PLANNING"/>
              <w:rPr>
                <w:rFonts w:ascii="Calibri" w:hAnsi="Calibri"/>
                <w:bCs/>
                <w:szCs w:val="22"/>
              </w:rPr>
            </w:pPr>
            <w:r w:rsidRPr="00793F06">
              <w:rPr>
                <w:rFonts w:ascii="Calibri" w:hAnsi="Calibri"/>
                <w:bCs/>
                <w:szCs w:val="22"/>
              </w:rPr>
              <w:t>Proposed conversion of 3no. barn to 4no. dwellings, erection of agricultural building following demolition of existing structures and agricultural access road.</w:t>
            </w:r>
            <w:r>
              <w:rPr>
                <w:rFonts w:ascii="Calibri" w:hAnsi="Calibri"/>
                <w:bCs/>
                <w:szCs w:val="22"/>
              </w:rPr>
              <w:t xml:space="preserve"> (Refused)</w:t>
            </w:r>
          </w:p>
          <w:p w14:paraId="30A97D50" w14:textId="060B75AC" w:rsidR="00CA1607" w:rsidRPr="00430111" w:rsidRDefault="00CA1607" w:rsidP="006125EF">
            <w:pPr>
              <w:pStyle w:val="PLANNING"/>
              <w:rPr>
                <w:rFonts w:ascii="Calibri" w:hAnsi="Calibri"/>
                <w:bCs/>
                <w:szCs w:val="22"/>
              </w:rPr>
            </w:pPr>
          </w:p>
        </w:tc>
      </w:tr>
      <w:tr w:rsidR="008C75E4" w:rsidRPr="008C75E4" w14:paraId="541EC7DC" w14:textId="77777777" w:rsidTr="009775FC">
        <w:trPr>
          <w:trHeight w:hRule="exact" w:val="144"/>
          <w:jc w:val="center"/>
        </w:trPr>
        <w:tc>
          <w:tcPr>
            <w:tcW w:w="9803" w:type="dxa"/>
            <w:gridSpan w:val="14"/>
            <w:tcBorders>
              <w:left w:val="nil"/>
              <w:right w:val="nil"/>
            </w:tcBorders>
            <w:tcMar>
              <w:top w:w="57" w:type="dxa"/>
              <w:bottom w:w="57" w:type="dxa"/>
            </w:tcMar>
          </w:tcPr>
          <w:p w14:paraId="3A1F0C11" w14:textId="77777777" w:rsidR="003F16AA" w:rsidRPr="00504440" w:rsidRDefault="003F16AA" w:rsidP="00504440">
            <w:pPr>
              <w:rPr>
                <w:sz w:val="4"/>
                <w:szCs w:val="4"/>
              </w:rPr>
            </w:pPr>
          </w:p>
        </w:tc>
      </w:tr>
      <w:tr w:rsidR="008C75E4" w:rsidRPr="008C75E4" w14:paraId="05A8197D" w14:textId="77777777" w:rsidTr="009775FC">
        <w:trPr>
          <w:jc w:val="center"/>
        </w:trPr>
        <w:tc>
          <w:tcPr>
            <w:tcW w:w="9803" w:type="dxa"/>
            <w:gridSpan w:val="14"/>
            <w:tcMar>
              <w:top w:w="57" w:type="dxa"/>
              <w:bottom w:w="57" w:type="dxa"/>
            </w:tcMar>
          </w:tcPr>
          <w:p w14:paraId="3BE61B0A" w14:textId="77777777" w:rsidR="00C0704D" w:rsidRPr="008C75E4" w:rsidRDefault="00C0704D" w:rsidP="006126D1">
            <w:pPr>
              <w:jc w:val="both"/>
              <w:rPr>
                <w:rFonts w:ascii="Calibri" w:hAnsi="Calibri"/>
                <w:b/>
                <w:szCs w:val="22"/>
              </w:rPr>
            </w:pPr>
            <w:r w:rsidRPr="008C75E4">
              <w:rPr>
                <w:rFonts w:ascii="Calibri" w:hAnsi="Calibri"/>
                <w:b/>
                <w:bCs/>
                <w:szCs w:val="22"/>
              </w:rPr>
              <w:t>ASSESSMENT OF PROPOSED DEVELOPMENT:</w:t>
            </w:r>
          </w:p>
        </w:tc>
      </w:tr>
      <w:tr w:rsidR="008C75E4" w:rsidRPr="008C75E4" w14:paraId="5CDDC6AF" w14:textId="77777777" w:rsidTr="00211E81">
        <w:trPr>
          <w:trHeight w:val="642"/>
          <w:jc w:val="center"/>
        </w:trPr>
        <w:tc>
          <w:tcPr>
            <w:tcW w:w="9803" w:type="dxa"/>
            <w:gridSpan w:val="14"/>
            <w:tcMar>
              <w:top w:w="57" w:type="dxa"/>
              <w:bottom w:w="57" w:type="dxa"/>
            </w:tcMar>
          </w:tcPr>
          <w:p w14:paraId="1CE6957F" w14:textId="77777777" w:rsidR="00D102D9" w:rsidRDefault="00C0704D" w:rsidP="00454754">
            <w:pPr>
              <w:pStyle w:val="Header"/>
              <w:tabs>
                <w:tab w:val="clear" w:pos="4153"/>
                <w:tab w:val="clear" w:pos="8306"/>
              </w:tabs>
              <w:contextualSpacing/>
              <w:jc w:val="both"/>
              <w:rPr>
                <w:rFonts w:ascii="Calibri" w:hAnsi="Calibri"/>
                <w:b/>
                <w:szCs w:val="22"/>
              </w:rPr>
            </w:pPr>
            <w:r w:rsidRPr="008C75E4">
              <w:rPr>
                <w:rFonts w:ascii="Calibri" w:hAnsi="Calibri"/>
                <w:b/>
                <w:szCs w:val="22"/>
              </w:rPr>
              <w:t>Site Description and Surrounding Area:</w:t>
            </w:r>
          </w:p>
          <w:p w14:paraId="5501EEBF" w14:textId="77777777" w:rsidR="00AD627A" w:rsidRDefault="00AD627A" w:rsidP="0043472B">
            <w:pPr>
              <w:jc w:val="both"/>
              <w:rPr>
                <w:rFonts w:asciiTheme="minorHAnsi" w:hAnsiTheme="minorHAnsi" w:cstheme="minorHAnsi"/>
                <w:szCs w:val="22"/>
              </w:rPr>
            </w:pPr>
          </w:p>
          <w:p w14:paraId="2392D732" w14:textId="0ED242F0" w:rsidR="00C52703" w:rsidRDefault="00C52703" w:rsidP="0043651E">
            <w:pPr>
              <w:jc w:val="both"/>
              <w:rPr>
                <w:rFonts w:asciiTheme="minorHAnsi" w:hAnsiTheme="minorHAnsi" w:cstheme="minorHAnsi"/>
                <w:szCs w:val="22"/>
              </w:rPr>
            </w:pPr>
            <w:r>
              <w:rPr>
                <w:rFonts w:asciiTheme="minorHAnsi" w:hAnsiTheme="minorHAnsi" w:cstheme="minorHAnsi"/>
                <w:szCs w:val="22"/>
              </w:rPr>
              <w:t xml:space="preserve">The application relates to a </w:t>
            </w:r>
            <w:r w:rsidR="00FE3BF5">
              <w:rPr>
                <w:rFonts w:asciiTheme="minorHAnsi" w:hAnsiTheme="minorHAnsi" w:cstheme="minorHAnsi"/>
                <w:szCs w:val="22"/>
              </w:rPr>
              <w:t>converted barn</w:t>
            </w:r>
            <w:r w:rsidR="00C2609F">
              <w:rPr>
                <w:rFonts w:asciiTheme="minorHAnsi" w:hAnsiTheme="minorHAnsi" w:cstheme="minorHAnsi"/>
                <w:szCs w:val="22"/>
              </w:rPr>
              <w:t xml:space="preserve"> property in </w:t>
            </w:r>
            <w:r w:rsidR="00FE3BF5">
              <w:rPr>
                <w:rFonts w:asciiTheme="minorHAnsi" w:hAnsiTheme="minorHAnsi" w:cstheme="minorHAnsi"/>
                <w:szCs w:val="22"/>
              </w:rPr>
              <w:t>Chipping</w:t>
            </w:r>
            <w:r w:rsidR="00C2609F">
              <w:rPr>
                <w:rFonts w:asciiTheme="minorHAnsi" w:hAnsiTheme="minorHAnsi" w:cstheme="minorHAnsi"/>
                <w:szCs w:val="22"/>
              </w:rPr>
              <w:t xml:space="preserve">. </w:t>
            </w:r>
            <w:r w:rsidR="00E46526">
              <w:rPr>
                <w:rFonts w:asciiTheme="minorHAnsi" w:hAnsiTheme="minorHAnsi" w:cstheme="minorHAnsi"/>
                <w:szCs w:val="22"/>
              </w:rPr>
              <w:t xml:space="preserve">The property forms part of a cluster of four converted barn properties which are situated in the open countryside </w:t>
            </w:r>
            <w:r w:rsidR="007366D7">
              <w:rPr>
                <w:rFonts w:asciiTheme="minorHAnsi" w:hAnsiTheme="minorHAnsi" w:cstheme="minorHAnsi"/>
                <w:szCs w:val="22"/>
              </w:rPr>
              <w:t xml:space="preserve">off Elmridge Lane </w:t>
            </w:r>
            <w:r w:rsidR="00E46526">
              <w:rPr>
                <w:rFonts w:asciiTheme="minorHAnsi" w:hAnsiTheme="minorHAnsi" w:cstheme="minorHAnsi"/>
                <w:szCs w:val="22"/>
              </w:rPr>
              <w:t xml:space="preserve">approximately 3.5 kilometres to the South-west of Chipping village centre. </w:t>
            </w:r>
            <w:r w:rsidR="00A10DC8">
              <w:rPr>
                <w:rFonts w:asciiTheme="minorHAnsi" w:hAnsiTheme="minorHAnsi" w:cstheme="minorHAnsi"/>
                <w:szCs w:val="22"/>
              </w:rPr>
              <w:t xml:space="preserve">The </w:t>
            </w:r>
            <w:r w:rsidR="00E46526">
              <w:rPr>
                <w:rFonts w:asciiTheme="minorHAnsi" w:hAnsiTheme="minorHAnsi" w:cstheme="minorHAnsi"/>
                <w:szCs w:val="22"/>
              </w:rPr>
              <w:t>wider</w:t>
            </w:r>
            <w:r w:rsidR="00A10DC8">
              <w:rPr>
                <w:rFonts w:asciiTheme="minorHAnsi" w:hAnsiTheme="minorHAnsi" w:cstheme="minorHAnsi"/>
                <w:szCs w:val="22"/>
              </w:rPr>
              <w:t xml:space="preserve"> area comprises </w:t>
            </w:r>
            <w:r w:rsidR="00823F61">
              <w:rPr>
                <w:rFonts w:asciiTheme="minorHAnsi" w:hAnsiTheme="minorHAnsi" w:cstheme="minorHAnsi"/>
                <w:szCs w:val="22"/>
              </w:rPr>
              <w:t xml:space="preserve">agricultural fields, woodland </w:t>
            </w:r>
            <w:r w:rsidR="00A10DC8">
              <w:rPr>
                <w:rFonts w:asciiTheme="minorHAnsi" w:hAnsiTheme="minorHAnsi" w:cstheme="minorHAnsi"/>
                <w:szCs w:val="22"/>
              </w:rPr>
              <w:t>and open countryside.</w:t>
            </w:r>
            <w:r w:rsidR="00823F61">
              <w:rPr>
                <w:rFonts w:asciiTheme="minorHAnsi" w:hAnsiTheme="minorHAnsi" w:cstheme="minorHAnsi"/>
                <w:szCs w:val="22"/>
              </w:rPr>
              <w:t xml:space="preserve"> </w:t>
            </w:r>
          </w:p>
          <w:p w14:paraId="4630E569" w14:textId="521C526C" w:rsidR="00F62E3E" w:rsidRPr="003C0C2B" w:rsidRDefault="00F62E3E" w:rsidP="0043651E">
            <w:pPr>
              <w:jc w:val="both"/>
              <w:rPr>
                <w:rFonts w:asciiTheme="minorHAnsi" w:hAnsiTheme="minorHAnsi" w:cstheme="minorHAnsi"/>
                <w:szCs w:val="22"/>
              </w:rPr>
            </w:pPr>
          </w:p>
        </w:tc>
      </w:tr>
      <w:tr w:rsidR="008C75E4" w:rsidRPr="008C75E4" w14:paraId="0F6FC8F6" w14:textId="77777777" w:rsidTr="009775FC">
        <w:trPr>
          <w:trHeight w:val="1152"/>
          <w:jc w:val="center"/>
        </w:trPr>
        <w:tc>
          <w:tcPr>
            <w:tcW w:w="9803" w:type="dxa"/>
            <w:gridSpan w:val="14"/>
            <w:tcMar>
              <w:top w:w="57" w:type="dxa"/>
              <w:bottom w:w="57" w:type="dxa"/>
            </w:tcMar>
          </w:tcPr>
          <w:p w14:paraId="431C03BC" w14:textId="77777777" w:rsidR="00AD627A" w:rsidRDefault="00C0704D" w:rsidP="0043472B">
            <w:pPr>
              <w:pStyle w:val="Header"/>
              <w:tabs>
                <w:tab w:val="clear" w:pos="4153"/>
                <w:tab w:val="clear" w:pos="8306"/>
              </w:tabs>
              <w:jc w:val="both"/>
              <w:rPr>
                <w:rFonts w:ascii="Calibri" w:hAnsi="Calibri"/>
                <w:b/>
                <w:szCs w:val="22"/>
              </w:rPr>
            </w:pPr>
            <w:r w:rsidRPr="008C75E4">
              <w:rPr>
                <w:rFonts w:ascii="Calibri" w:hAnsi="Calibri"/>
                <w:b/>
                <w:szCs w:val="22"/>
              </w:rPr>
              <w:t>Propose</w:t>
            </w:r>
            <w:r w:rsidR="0043472B">
              <w:rPr>
                <w:rFonts w:ascii="Calibri" w:hAnsi="Calibri"/>
                <w:b/>
                <w:szCs w:val="22"/>
              </w:rPr>
              <w:t>d</w:t>
            </w:r>
            <w:r w:rsidRPr="008C75E4">
              <w:rPr>
                <w:rFonts w:ascii="Calibri" w:hAnsi="Calibri"/>
                <w:b/>
                <w:szCs w:val="22"/>
              </w:rPr>
              <w:t xml:space="preserve"> Development for which consent is sought:</w:t>
            </w:r>
          </w:p>
          <w:p w14:paraId="24C82D2C" w14:textId="77777777" w:rsidR="00096654" w:rsidRDefault="00096654" w:rsidP="0043472B">
            <w:pPr>
              <w:pStyle w:val="Header"/>
              <w:tabs>
                <w:tab w:val="clear" w:pos="4153"/>
                <w:tab w:val="clear" w:pos="8306"/>
              </w:tabs>
              <w:jc w:val="both"/>
              <w:rPr>
                <w:rFonts w:ascii="Calibri" w:hAnsi="Calibri"/>
                <w:b/>
                <w:szCs w:val="22"/>
              </w:rPr>
            </w:pPr>
          </w:p>
          <w:p w14:paraId="2E79BDB6" w14:textId="5F784DA7" w:rsidR="004B6F79" w:rsidRPr="00096654" w:rsidRDefault="00A47F23" w:rsidP="00BC6049">
            <w:pPr>
              <w:pStyle w:val="Header"/>
              <w:tabs>
                <w:tab w:val="clear" w:pos="4153"/>
                <w:tab w:val="clear" w:pos="8306"/>
              </w:tabs>
              <w:jc w:val="both"/>
              <w:rPr>
                <w:rFonts w:ascii="Calibri" w:hAnsi="Calibri"/>
                <w:szCs w:val="22"/>
              </w:rPr>
            </w:pPr>
            <w:r>
              <w:rPr>
                <w:rFonts w:ascii="Calibri" w:hAnsi="Calibri"/>
                <w:szCs w:val="22"/>
              </w:rPr>
              <w:t xml:space="preserve">Consent is sought for </w:t>
            </w:r>
            <w:r w:rsidR="00194C99">
              <w:rPr>
                <w:rFonts w:ascii="Calibri" w:hAnsi="Calibri"/>
                <w:szCs w:val="22"/>
              </w:rPr>
              <w:t>the</w:t>
            </w:r>
            <w:r w:rsidR="007366D7">
              <w:rPr>
                <w:rFonts w:ascii="Calibri" w:hAnsi="Calibri"/>
                <w:szCs w:val="22"/>
              </w:rPr>
              <w:t xml:space="preserve"> construction of a new stone boundary wall</w:t>
            </w:r>
            <w:r w:rsidR="00C20158">
              <w:rPr>
                <w:rFonts w:ascii="Calibri" w:hAnsi="Calibri"/>
                <w:szCs w:val="22"/>
              </w:rPr>
              <w:t>, set of wrought iron gates and pergola.</w:t>
            </w:r>
          </w:p>
        </w:tc>
      </w:tr>
      <w:tr w:rsidR="00BD6206" w:rsidRPr="008C75E4" w14:paraId="0AF2EBD3" w14:textId="77777777" w:rsidTr="009775FC">
        <w:trPr>
          <w:trHeight w:val="1152"/>
          <w:jc w:val="center"/>
        </w:trPr>
        <w:tc>
          <w:tcPr>
            <w:tcW w:w="9803" w:type="dxa"/>
            <w:gridSpan w:val="14"/>
            <w:tcMar>
              <w:top w:w="57" w:type="dxa"/>
              <w:bottom w:w="57" w:type="dxa"/>
            </w:tcMar>
          </w:tcPr>
          <w:p w14:paraId="4E7D30AD" w14:textId="77777777" w:rsidR="00BD6206" w:rsidRDefault="00BD6206" w:rsidP="0043472B">
            <w:pPr>
              <w:pStyle w:val="Header"/>
              <w:tabs>
                <w:tab w:val="clear" w:pos="4153"/>
                <w:tab w:val="clear" w:pos="8306"/>
              </w:tabs>
              <w:jc w:val="both"/>
              <w:rPr>
                <w:rFonts w:ascii="Calibri" w:hAnsi="Calibri"/>
                <w:b/>
                <w:szCs w:val="22"/>
              </w:rPr>
            </w:pPr>
            <w:r>
              <w:rPr>
                <w:rFonts w:ascii="Calibri" w:hAnsi="Calibri"/>
                <w:b/>
                <w:szCs w:val="22"/>
              </w:rPr>
              <w:t>Principle of development:</w:t>
            </w:r>
          </w:p>
          <w:p w14:paraId="33C1363D" w14:textId="77777777" w:rsidR="006644F6" w:rsidRDefault="006644F6" w:rsidP="0043472B">
            <w:pPr>
              <w:pStyle w:val="Header"/>
              <w:tabs>
                <w:tab w:val="clear" w:pos="4153"/>
                <w:tab w:val="clear" w:pos="8306"/>
              </w:tabs>
              <w:jc w:val="both"/>
              <w:rPr>
                <w:rFonts w:ascii="Calibri" w:hAnsi="Calibri"/>
                <w:b/>
                <w:szCs w:val="22"/>
              </w:rPr>
            </w:pPr>
          </w:p>
          <w:p w14:paraId="498DF886" w14:textId="77777777" w:rsidR="006644F6" w:rsidRDefault="006644F6" w:rsidP="006125EF">
            <w:pPr>
              <w:pStyle w:val="Header"/>
              <w:rPr>
                <w:rFonts w:ascii="Calibri" w:hAnsi="Calibri"/>
                <w:szCs w:val="22"/>
              </w:rPr>
            </w:pPr>
            <w:r w:rsidRPr="006644F6">
              <w:rPr>
                <w:rFonts w:ascii="Calibri" w:hAnsi="Calibri"/>
                <w:szCs w:val="22"/>
              </w:rPr>
              <w:t>The proposal is a domestic extension to a dwelling and is acceptable in principle subject to an assessment of the material planning considerations.</w:t>
            </w:r>
            <w:r w:rsidR="0071224A">
              <w:rPr>
                <w:rFonts w:ascii="Calibri" w:hAnsi="Calibri"/>
                <w:szCs w:val="22"/>
              </w:rPr>
              <w:t xml:space="preserve"> </w:t>
            </w:r>
          </w:p>
          <w:p w14:paraId="4591F1B8" w14:textId="5AE2CAE1" w:rsidR="006125EF" w:rsidRPr="008C75E4" w:rsidRDefault="006125EF" w:rsidP="006125EF">
            <w:pPr>
              <w:pStyle w:val="Header"/>
              <w:rPr>
                <w:rFonts w:ascii="Calibri" w:hAnsi="Calibri"/>
                <w:b/>
                <w:szCs w:val="22"/>
              </w:rPr>
            </w:pPr>
          </w:p>
        </w:tc>
      </w:tr>
      <w:tr w:rsidR="008C75E4" w:rsidRPr="008C75E4" w14:paraId="7E4BEC4D" w14:textId="77777777" w:rsidTr="009775FC">
        <w:trPr>
          <w:trHeight w:val="864"/>
          <w:jc w:val="center"/>
        </w:trPr>
        <w:tc>
          <w:tcPr>
            <w:tcW w:w="9803" w:type="dxa"/>
            <w:gridSpan w:val="14"/>
            <w:tcMar>
              <w:top w:w="57" w:type="dxa"/>
              <w:bottom w:w="57" w:type="dxa"/>
            </w:tcMar>
          </w:tcPr>
          <w:p w14:paraId="244DB82C" w14:textId="77777777" w:rsidR="00ED00B7" w:rsidRDefault="00F71D53" w:rsidP="006126D1">
            <w:pPr>
              <w:contextualSpacing/>
              <w:jc w:val="both"/>
              <w:rPr>
                <w:rFonts w:ascii="Calibri" w:hAnsi="Calibri"/>
                <w:b/>
                <w:szCs w:val="22"/>
              </w:rPr>
            </w:pPr>
            <w:r w:rsidRPr="00DF42DA">
              <w:rPr>
                <w:rFonts w:ascii="Calibri" w:hAnsi="Calibri"/>
                <w:b/>
                <w:szCs w:val="22"/>
              </w:rPr>
              <w:t>Residential Amenity</w:t>
            </w:r>
            <w:r w:rsidR="00DF42DA" w:rsidRPr="00DF42DA">
              <w:rPr>
                <w:rFonts w:ascii="Calibri" w:hAnsi="Calibri"/>
                <w:b/>
                <w:szCs w:val="22"/>
              </w:rPr>
              <w:t>:</w:t>
            </w:r>
          </w:p>
          <w:p w14:paraId="549F4481" w14:textId="31F01A3D" w:rsidR="00C6456D" w:rsidRDefault="00C6456D" w:rsidP="00454754">
            <w:pPr>
              <w:contextualSpacing/>
              <w:jc w:val="both"/>
              <w:rPr>
                <w:rFonts w:ascii="Calibri" w:hAnsi="Calibri"/>
                <w:szCs w:val="22"/>
              </w:rPr>
            </w:pPr>
          </w:p>
          <w:p w14:paraId="51B7D328" w14:textId="0945B78C" w:rsidR="00512F38" w:rsidRDefault="00C20158" w:rsidP="00430111">
            <w:pPr>
              <w:contextualSpacing/>
              <w:jc w:val="both"/>
              <w:rPr>
                <w:rFonts w:ascii="Calibri" w:hAnsi="Calibri"/>
                <w:szCs w:val="22"/>
              </w:rPr>
            </w:pPr>
            <w:r>
              <w:rPr>
                <w:rFonts w:ascii="Calibri" w:hAnsi="Calibri"/>
                <w:szCs w:val="22"/>
              </w:rPr>
              <w:t xml:space="preserve">The proposed stone boundary wall would </w:t>
            </w:r>
            <w:r w:rsidR="0046133A">
              <w:rPr>
                <w:rFonts w:ascii="Calibri" w:hAnsi="Calibri"/>
                <w:szCs w:val="22"/>
              </w:rPr>
              <w:t xml:space="preserve">comprise a relatively modest height of 1.2 metres and would </w:t>
            </w:r>
            <w:r>
              <w:rPr>
                <w:rFonts w:ascii="Calibri" w:hAnsi="Calibri"/>
                <w:szCs w:val="22"/>
              </w:rPr>
              <w:t xml:space="preserve">be sited </w:t>
            </w:r>
            <w:r w:rsidR="0046133A">
              <w:rPr>
                <w:rFonts w:ascii="Calibri" w:hAnsi="Calibri"/>
                <w:szCs w:val="22"/>
              </w:rPr>
              <w:t xml:space="preserve">approximately 20 metres away from the nearest neighbouring property of Elmridge Farmhouse therefore it is not considered that the boundary wall would lead to any loss of light or outlook for the </w:t>
            </w:r>
            <w:r w:rsidR="003F68CA">
              <w:rPr>
                <w:rFonts w:ascii="Calibri" w:hAnsi="Calibri"/>
                <w:szCs w:val="22"/>
              </w:rPr>
              <w:t xml:space="preserve">occupants of the </w:t>
            </w:r>
            <w:r w:rsidR="0046133A">
              <w:rPr>
                <w:rFonts w:ascii="Calibri" w:hAnsi="Calibri"/>
                <w:szCs w:val="22"/>
              </w:rPr>
              <w:t xml:space="preserve">directly opposite neighbouring property. The wrought iron </w:t>
            </w:r>
            <w:r w:rsidR="00EC3C5F">
              <w:rPr>
                <w:rFonts w:ascii="Calibri" w:hAnsi="Calibri"/>
                <w:szCs w:val="22"/>
              </w:rPr>
              <w:t xml:space="preserve">roller </w:t>
            </w:r>
            <w:r w:rsidR="0046133A">
              <w:rPr>
                <w:rFonts w:ascii="Calibri" w:hAnsi="Calibri"/>
                <w:szCs w:val="22"/>
              </w:rPr>
              <w:t xml:space="preserve">gates </w:t>
            </w:r>
            <w:r w:rsidR="00EC3C5F">
              <w:rPr>
                <w:rFonts w:ascii="Calibri" w:hAnsi="Calibri"/>
                <w:szCs w:val="22"/>
              </w:rPr>
              <w:t xml:space="preserve">forming part of the boundary wall have the potential to invite a </w:t>
            </w:r>
            <w:r w:rsidR="003F68CA">
              <w:rPr>
                <w:rFonts w:ascii="Calibri" w:hAnsi="Calibri"/>
                <w:szCs w:val="22"/>
              </w:rPr>
              <w:t>residual amount of noise however it is not anticipated that this would be of detriment to the amenity of any neighbouring residents.</w:t>
            </w:r>
            <w:r w:rsidR="008420C5">
              <w:rPr>
                <w:rFonts w:ascii="Calibri" w:hAnsi="Calibri"/>
                <w:szCs w:val="22"/>
              </w:rPr>
              <w:t xml:space="preserve"> The proposed pergola would be screened between the property’s rear and side elevations and as such would have no impact on any neighbouring properties.</w:t>
            </w:r>
          </w:p>
          <w:p w14:paraId="7D13DE81" w14:textId="2547E20D" w:rsidR="00C20158" w:rsidRPr="00D23470" w:rsidRDefault="00C20158" w:rsidP="00430111">
            <w:pPr>
              <w:contextualSpacing/>
              <w:jc w:val="both"/>
              <w:rPr>
                <w:rFonts w:ascii="Calibri" w:hAnsi="Calibri"/>
                <w:szCs w:val="22"/>
              </w:rPr>
            </w:pPr>
          </w:p>
        </w:tc>
      </w:tr>
      <w:tr w:rsidR="008C75E4" w:rsidRPr="008C75E4" w14:paraId="2C196D2F" w14:textId="77777777" w:rsidTr="009775FC">
        <w:trPr>
          <w:trHeight w:val="864"/>
          <w:jc w:val="center"/>
        </w:trPr>
        <w:tc>
          <w:tcPr>
            <w:tcW w:w="9803" w:type="dxa"/>
            <w:gridSpan w:val="14"/>
            <w:tcMar>
              <w:top w:w="57" w:type="dxa"/>
              <w:bottom w:w="57" w:type="dxa"/>
            </w:tcMar>
          </w:tcPr>
          <w:p w14:paraId="41B5467A" w14:textId="6A98BF29" w:rsidR="00C0704D" w:rsidRDefault="00DF42DA" w:rsidP="006126D1">
            <w:pPr>
              <w:contextualSpacing/>
              <w:jc w:val="both"/>
              <w:rPr>
                <w:rFonts w:ascii="Calibri" w:hAnsi="Calibri"/>
                <w:b/>
                <w:szCs w:val="22"/>
              </w:rPr>
            </w:pPr>
            <w:r w:rsidRPr="00DF42DA">
              <w:rPr>
                <w:rFonts w:ascii="Calibri" w:hAnsi="Calibri"/>
                <w:b/>
                <w:szCs w:val="22"/>
              </w:rPr>
              <w:t>Visual Amenity:</w:t>
            </w:r>
          </w:p>
          <w:p w14:paraId="625D7D93" w14:textId="3EA7C6D1" w:rsidR="00C50517" w:rsidRDefault="00C50517" w:rsidP="00454754">
            <w:pPr>
              <w:contextualSpacing/>
              <w:jc w:val="both"/>
              <w:rPr>
                <w:rFonts w:ascii="Calibri" w:hAnsi="Calibri"/>
                <w:szCs w:val="22"/>
              </w:rPr>
            </w:pPr>
          </w:p>
          <w:p w14:paraId="05047C79" w14:textId="0ECB1C88" w:rsidR="008C1CAA" w:rsidRDefault="008420C5" w:rsidP="003F68CA">
            <w:pPr>
              <w:contextualSpacing/>
              <w:jc w:val="both"/>
              <w:rPr>
                <w:rFonts w:ascii="Calibri" w:hAnsi="Calibri"/>
                <w:szCs w:val="22"/>
              </w:rPr>
            </w:pPr>
            <w:r>
              <w:rPr>
                <w:rFonts w:ascii="Calibri" w:hAnsi="Calibri"/>
                <w:szCs w:val="22"/>
              </w:rPr>
              <w:t>The proposed boundary wall would be modest in terms of height standing at just over 3 feet above ground floor level therefore it is not considered that the wall would be an over dominant structure. Furthermore, the boundary wall</w:t>
            </w:r>
            <w:r w:rsidR="003F216D">
              <w:rPr>
                <w:rFonts w:ascii="Calibri" w:hAnsi="Calibri"/>
                <w:szCs w:val="22"/>
              </w:rPr>
              <w:t xml:space="preserve"> would be constructed from stone which would match </w:t>
            </w:r>
            <w:r w:rsidR="0014054D">
              <w:rPr>
                <w:rFonts w:ascii="Calibri" w:hAnsi="Calibri"/>
                <w:szCs w:val="22"/>
              </w:rPr>
              <w:t>the stone</w:t>
            </w:r>
            <w:r w:rsidR="003F216D">
              <w:rPr>
                <w:rFonts w:ascii="Calibri" w:hAnsi="Calibri"/>
                <w:szCs w:val="22"/>
              </w:rPr>
              <w:t xml:space="preserve"> features of the host property. Moreover, the </w:t>
            </w:r>
            <w:r w:rsidR="0014054D">
              <w:rPr>
                <w:rFonts w:ascii="Calibri" w:hAnsi="Calibri"/>
                <w:szCs w:val="22"/>
              </w:rPr>
              <w:t xml:space="preserve">boundary </w:t>
            </w:r>
            <w:r w:rsidR="003F216D">
              <w:rPr>
                <w:rFonts w:ascii="Calibri" w:hAnsi="Calibri"/>
                <w:szCs w:val="22"/>
              </w:rPr>
              <w:t xml:space="preserve">wall would only be viewable to the </w:t>
            </w:r>
            <w:r w:rsidR="0014054D">
              <w:rPr>
                <w:rFonts w:ascii="Calibri" w:hAnsi="Calibri"/>
                <w:szCs w:val="22"/>
              </w:rPr>
              <w:t>other three properties on site due to the secluded location of the proposal site with t</w:t>
            </w:r>
            <w:r w:rsidR="003F216D">
              <w:rPr>
                <w:rFonts w:ascii="Calibri" w:hAnsi="Calibri"/>
                <w:szCs w:val="22"/>
              </w:rPr>
              <w:t>he proposed pergola</w:t>
            </w:r>
            <w:r w:rsidR="0014054D">
              <w:rPr>
                <w:rFonts w:ascii="Calibri" w:hAnsi="Calibri"/>
                <w:szCs w:val="22"/>
              </w:rPr>
              <w:t xml:space="preserve"> remaining</w:t>
            </w:r>
            <w:r w:rsidR="003F216D">
              <w:rPr>
                <w:rFonts w:ascii="Calibri" w:hAnsi="Calibri"/>
                <w:szCs w:val="22"/>
              </w:rPr>
              <w:t xml:space="preserve"> predominantly screened </w:t>
            </w:r>
            <w:r w:rsidR="003F216D">
              <w:rPr>
                <w:rFonts w:ascii="Calibri" w:hAnsi="Calibri"/>
                <w:szCs w:val="22"/>
              </w:rPr>
              <w:lastRenderedPageBreak/>
              <w:t>from view to the rear of the property</w:t>
            </w:r>
            <w:r w:rsidR="0014054D">
              <w:rPr>
                <w:rFonts w:ascii="Calibri" w:hAnsi="Calibri"/>
                <w:szCs w:val="22"/>
              </w:rPr>
              <w:t xml:space="preserve"> therefore the overall visual impact of the proposed works would be minimal. </w:t>
            </w:r>
            <w:r w:rsidR="000D0DBE">
              <w:rPr>
                <w:rFonts w:ascii="Calibri" w:hAnsi="Calibri"/>
                <w:szCs w:val="22"/>
              </w:rPr>
              <w:t>Accordingly, it is not considered that the propos</w:t>
            </w:r>
            <w:r w:rsidR="00183578">
              <w:rPr>
                <w:rFonts w:ascii="Calibri" w:hAnsi="Calibri"/>
                <w:szCs w:val="22"/>
              </w:rPr>
              <w:t>al</w:t>
            </w:r>
            <w:r w:rsidR="000D0DBE">
              <w:rPr>
                <w:rFonts w:ascii="Calibri" w:hAnsi="Calibri"/>
                <w:szCs w:val="22"/>
              </w:rPr>
              <w:t xml:space="preserve"> would be harmful to the visual amenities of the immediate or surrounding area</w:t>
            </w:r>
            <w:r w:rsidR="003F68CA">
              <w:rPr>
                <w:rFonts w:ascii="Calibri" w:hAnsi="Calibri"/>
                <w:szCs w:val="22"/>
              </w:rPr>
              <w:t>.</w:t>
            </w:r>
          </w:p>
          <w:p w14:paraId="37A766A4" w14:textId="30BAB026" w:rsidR="003F68CA" w:rsidRPr="0091595C" w:rsidRDefault="003F68CA" w:rsidP="003F68CA">
            <w:pPr>
              <w:contextualSpacing/>
              <w:jc w:val="both"/>
              <w:rPr>
                <w:rFonts w:ascii="Calibri" w:hAnsi="Calibri"/>
                <w:szCs w:val="22"/>
              </w:rPr>
            </w:pPr>
          </w:p>
        </w:tc>
      </w:tr>
      <w:tr w:rsidR="004643EA" w:rsidRPr="008C75E4" w14:paraId="396A22D7" w14:textId="77777777" w:rsidTr="009775FC">
        <w:trPr>
          <w:trHeight w:val="864"/>
          <w:jc w:val="center"/>
        </w:trPr>
        <w:tc>
          <w:tcPr>
            <w:tcW w:w="9803" w:type="dxa"/>
            <w:gridSpan w:val="14"/>
            <w:tcMar>
              <w:top w:w="57" w:type="dxa"/>
              <w:bottom w:w="57" w:type="dxa"/>
            </w:tcMar>
          </w:tcPr>
          <w:p w14:paraId="667E621D" w14:textId="37CA500E" w:rsidR="004643EA" w:rsidRDefault="004643EA" w:rsidP="006126D1">
            <w:pPr>
              <w:contextualSpacing/>
              <w:jc w:val="both"/>
              <w:rPr>
                <w:rFonts w:ascii="Calibri" w:hAnsi="Calibri"/>
                <w:b/>
                <w:bCs/>
                <w:szCs w:val="22"/>
              </w:rPr>
            </w:pPr>
            <w:r>
              <w:rPr>
                <w:rFonts w:ascii="Calibri" w:hAnsi="Calibri"/>
                <w:b/>
                <w:bCs/>
                <w:szCs w:val="22"/>
              </w:rPr>
              <w:lastRenderedPageBreak/>
              <w:t xml:space="preserve">Ecology: </w:t>
            </w:r>
          </w:p>
          <w:p w14:paraId="1986DBAA" w14:textId="77777777" w:rsidR="004643EA" w:rsidRDefault="004643EA" w:rsidP="006126D1">
            <w:pPr>
              <w:contextualSpacing/>
              <w:jc w:val="both"/>
              <w:rPr>
                <w:rFonts w:ascii="Calibri" w:hAnsi="Calibri"/>
                <w:b/>
                <w:bCs/>
                <w:szCs w:val="22"/>
              </w:rPr>
            </w:pPr>
          </w:p>
          <w:p w14:paraId="65A5B62A" w14:textId="27AFE1B5" w:rsidR="00B11C82" w:rsidRPr="00D13259" w:rsidRDefault="0071224A" w:rsidP="006644F6">
            <w:pPr>
              <w:contextualSpacing/>
              <w:jc w:val="both"/>
              <w:rPr>
                <w:rFonts w:ascii="Calibri" w:hAnsi="Calibri"/>
                <w:szCs w:val="22"/>
              </w:rPr>
            </w:pPr>
            <w:r>
              <w:rPr>
                <w:rFonts w:ascii="Calibri" w:hAnsi="Calibri"/>
                <w:szCs w:val="22"/>
              </w:rPr>
              <w:t>No ecological constraints were identified in relation to the proposal.</w:t>
            </w:r>
            <w:r w:rsidR="00430111">
              <w:rPr>
                <w:rFonts w:ascii="Calibri" w:hAnsi="Calibri"/>
                <w:szCs w:val="22"/>
              </w:rPr>
              <w:t xml:space="preserve"> </w:t>
            </w:r>
          </w:p>
          <w:p w14:paraId="214A45F2" w14:textId="77777777" w:rsidR="00B11C82" w:rsidRPr="008C75E4" w:rsidRDefault="00B11C82" w:rsidP="006644F6">
            <w:pPr>
              <w:contextualSpacing/>
              <w:jc w:val="both"/>
              <w:rPr>
                <w:rFonts w:ascii="Calibri" w:hAnsi="Calibri"/>
                <w:b/>
                <w:bCs/>
                <w:szCs w:val="22"/>
              </w:rPr>
            </w:pPr>
          </w:p>
        </w:tc>
      </w:tr>
      <w:tr w:rsidR="00D02F83" w:rsidRPr="008C75E4" w14:paraId="6B8E5DAB" w14:textId="77777777" w:rsidTr="009775FC">
        <w:trPr>
          <w:trHeight w:val="864"/>
          <w:jc w:val="center"/>
        </w:trPr>
        <w:tc>
          <w:tcPr>
            <w:tcW w:w="9803" w:type="dxa"/>
            <w:gridSpan w:val="14"/>
            <w:tcMar>
              <w:top w:w="57" w:type="dxa"/>
              <w:bottom w:w="57" w:type="dxa"/>
            </w:tcMar>
          </w:tcPr>
          <w:p w14:paraId="4C1B122D" w14:textId="531725D0" w:rsidR="009B0B73" w:rsidRDefault="00D02F83" w:rsidP="006126D1">
            <w:pPr>
              <w:contextualSpacing/>
              <w:jc w:val="both"/>
              <w:rPr>
                <w:rFonts w:ascii="Calibri" w:hAnsi="Calibri"/>
                <w:b/>
                <w:bCs/>
                <w:szCs w:val="22"/>
              </w:rPr>
            </w:pPr>
            <w:r>
              <w:rPr>
                <w:rFonts w:ascii="Calibri" w:hAnsi="Calibri"/>
                <w:b/>
                <w:bCs/>
                <w:szCs w:val="22"/>
              </w:rPr>
              <w:t xml:space="preserve">Highways: </w:t>
            </w:r>
          </w:p>
          <w:p w14:paraId="3A1273C8" w14:textId="77777777" w:rsidR="003A77AC" w:rsidRDefault="003A77AC" w:rsidP="006126D1">
            <w:pPr>
              <w:contextualSpacing/>
              <w:jc w:val="both"/>
              <w:rPr>
                <w:rFonts w:ascii="Calibri" w:hAnsi="Calibri"/>
                <w:b/>
                <w:bCs/>
                <w:szCs w:val="22"/>
              </w:rPr>
            </w:pPr>
          </w:p>
          <w:p w14:paraId="1255D672" w14:textId="39205584" w:rsidR="00430111" w:rsidRDefault="00214CCB" w:rsidP="00393AC2">
            <w:pPr>
              <w:contextualSpacing/>
              <w:jc w:val="both"/>
              <w:rPr>
                <w:rFonts w:ascii="Calibri" w:hAnsi="Calibri"/>
                <w:szCs w:val="22"/>
              </w:rPr>
            </w:pPr>
            <w:r>
              <w:rPr>
                <w:rFonts w:ascii="Calibri" w:hAnsi="Calibri"/>
                <w:szCs w:val="22"/>
              </w:rPr>
              <w:t>LCC Highways have reviewed the proposal and have no issues with the proposed development therefore it is not considered that the proposed works would have any undue impact upon highway safety.</w:t>
            </w:r>
          </w:p>
          <w:p w14:paraId="72741D21" w14:textId="78A5F931" w:rsidR="00393AC2" w:rsidRPr="008C75E4" w:rsidRDefault="00393AC2" w:rsidP="00393AC2">
            <w:pPr>
              <w:contextualSpacing/>
              <w:jc w:val="both"/>
              <w:rPr>
                <w:rFonts w:ascii="Calibri" w:hAnsi="Calibri"/>
                <w:b/>
                <w:bCs/>
                <w:szCs w:val="22"/>
              </w:rPr>
            </w:pPr>
          </w:p>
        </w:tc>
      </w:tr>
      <w:tr w:rsidR="008C75E4" w:rsidRPr="008C75E4" w14:paraId="5B942BE0" w14:textId="77777777" w:rsidTr="009775FC">
        <w:trPr>
          <w:trHeight w:val="864"/>
          <w:jc w:val="center"/>
        </w:trPr>
        <w:tc>
          <w:tcPr>
            <w:tcW w:w="9803" w:type="dxa"/>
            <w:gridSpan w:val="14"/>
            <w:tcMar>
              <w:top w:w="57" w:type="dxa"/>
              <w:bottom w:w="57" w:type="dxa"/>
            </w:tcMar>
          </w:tcPr>
          <w:p w14:paraId="4FAC4B80" w14:textId="77777777" w:rsidR="00C0704D" w:rsidRPr="008C75E4" w:rsidRDefault="00C0704D" w:rsidP="006126D1">
            <w:pPr>
              <w:contextualSpacing/>
              <w:jc w:val="both"/>
              <w:rPr>
                <w:rFonts w:ascii="Calibri" w:hAnsi="Calibri"/>
                <w:b/>
                <w:bCs/>
                <w:szCs w:val="22"/>
              </w:rPr>
            </w:pPr>
            <w:r w:rsidRPr="008C75E4">
              <w:rPr>
                <w:rFonts w:ascii="Calibri" w:hAnsi="Calibri"/>
                <w:b/>
                <w:bCs/>
                <w:szCs w:val="22"/>
              </w:rPr>
              <w:t>Observations/Consideration of Matters Raised/Conclusion:</w:t>
            </w:r>
          </w:p>
          <w:p w14:paraId="1FD95A60" w14:textId="0C6DAFCD" w:rsidR="00640CA7" w:rsidRDefault="00640CA7" w:rsidP="0043472B">
            <w:pPr>
              <w:pStyle w:val="Header"/>
              <w:contextualSpacing/>
              <w:jc w:val="both"/>
              <w:rPr>
                <w:rFonts w:ascii="Calibri" w:hAnsi="Calibri"/>
                <w:bCs/>
                <w:szCs w:val="22"/>
              </w:rPr>
            </w:pPr>
          </w:p>
          <w:p w14:paraId="11619493" w14:textId="29EF826D" w:rsidR="00A10DC8" w:rsidRDefault="0071224A" w:rsidP="0043472B">
            <w:pPr>
              <w:pStyle w:val="Header"/>
              <w:contextualSpacing/>
              <w:jc w:val="both"/>
              <w:rPr>
                <w:rFonts w:ascii="Calibri" w:hAnsi="Calibri"/>
                <w:bCs/>
                <w:szCs w:val="22"/>
              </w:rPr>
            </w:pPr>
            <w:r w:rsidRPr="0071224A">
              <w:rPr>
                <w:rFonts w:ascii="Calibri" w:hAnsi="Calibri"/>
                <w:bCs/>
                <w:szCs w:val="22"/>
              </w:rPr>
              <w:t>It is not considered that the proposal w</w:t>
            </w:r>
            <w:r w:rsidR="00A10DC8">
              <w:rPr>
                <w:rFonts w:ascii="Calibri" w:hAnsi="Calibri"/>
                <w:bCs/>
                <w:szCs w:val="22"/>
              </w:rPr>
              <w:t>ould</w:t>
            </w:r>
            <w:r w:rsidRPr="0071224A">
              <w:rPr>
                <w:rFonts w:ascii="Calibri" w:hAnsi="Calibri"/>
                <w:bCs/>
                <w:szCs w:val="22"/>
              </w:rPr>
              <w:t xml:space="preserve"> have any undue impact upon residential amenity for the neighbouring residents, nor is it considered that the proposal w</w:t>
            </w:r>
            <w:r w:rsidR="00A10DC8">
              <w:rPr>
                <w:rFonts w:ascii="Calibri" w:hAnsi="Calibri"/>
                <w:bCs/>
                <w:szCs w:val="22"/>
              </w:rPr>
              <w:t>ould</w:t>
            </w:r>
            <w:r w:rsidRPr="0071224A">
              <w:rPr>
                <w:rFonts w:ascii="Calibri" w:hAnsi="Calibri"/>
                <w:bCs/>
                <w:szCs w:val="22"/>
              </w:rPr>
              <w:t xml:space="preserve"> </w:t>
            </w:r>
            <w:r w:rsidR="00D86195">
              <w:rPr>
                <w:rFonts w:ascii="Calibri" w:hAnsi="Calibri"/>
                <w:bCs/>
                <w:szCs w:val="22"/>
              </w:rPr>
              <w:t xml:space="preserve">be harmful to the visual amenities of the </w:t>
            </w:r>
            <w:r w:rsidR="003F68CA">
              <w:rPr>
                <w:rFonts w:ascii="Calibri" w:hAnsi="Calibri"/>
                <w:bCs/>
                <w:szCs w:val="22"/>
              </w:rPr>
              <w:t xml:space="preserve">immediate or wider </w:t>
            </w:r>
            <w:r w:rsidR="00D86195">
              <w:rPr>
                <w:rFonts w:ascii="Calibri" w:hAnsi="Calibri"/>
                <w:bCs/>
                <w:szCs w:val="22"/>
              </w:rPr>
              <w:t>area.</w:t>
            </w:r>
          </w:p>
          <w:p w14:paraId="5092A309" w14:textId="77777777" w:rsidR="0071224A" w:rsidRDefault="0071224A" w:rsidP="0043472B">
            <w:pPr>
              <w:pStyle w:val="Header"/>
              <w:contextualSpacing/>
              <w:jc w:val="both"/>
              <w:rPr>
                <w:rFonts w:ascii="Calibri" w:hAnsi="Calibri"/>
                <w:bCs/>
                <w:szCs w:val="22"/>
              </w:rPr>
            </w:pPr>
          </w:p>
          <w:p w14:paraId="706CC56D" w14:textId="7B0BBD64" w:rsidR="00640CA7" w:rsidRPr="00640CA7" w:rsidRDefault="00640CA7" w:rsidP="00640CA7">
            <w:pPr>
              <w:pStyle w:val="Header"/>
              <w:rPr>
                <w:rFonts w:ascii="Calibri" w:hAnsi="Calibri"/>
                <w:bCs/>
                <w:szCs w:val="22"/>
              </w:rPr>
            </w:pPr>
            <w:r w:rsidRPr="00640CA7">
              <w:rPr>
                <w:rFonts w:ascii="Calibri" w:hAnsi="Calibri"/>
                <w:bCs/>
                <w:szCs w:val="22"/>
              </w:rPr>
              <w:t>It is for the above reasons and having regard to all material considerations and matters raised that the application is</w:t>
            </w:r>
            <w:r w:rsidR="00A47F23">
              <w:rPr>
                <w:rFonts w:ascii="Calibri" w:hAnsi="Calibri"/>
                <w:bCs/>
                <w:szCs w:val="22"/>
              </w:rPr>
              <w:t xml:space="preserve"> </w:t>
            </w:r>
            <w:r w:rsidR="0071224A">
              <w:rPr>
                <w:rFonts w:ascii="Calibri" w:hAnsi="Calibri"/>
                <w:bCs/>
                <w:szCs w:val="22"/>
              </w:rPr>
              <w:t>recommended for approval.</w:t>
            </w:r>
          </w:p>
          <w:p w14:paraId="17DEDB6A" w14:textId="77777777" w:rsidR="00640CA7" w:rsidRPr="002840B2" w:rsidRDefault="00640CA7" w:rsidP="0043472B">
            <w:pPr>
              <w:pStyle w:val="Header"/>
              <w:contextualSpacing/>
              <w:jc w:val="both"/>
              <w:rPr>
                <w:rFonts w:ascii="Calibri" w:hAnsi="Calibri"/>
                <w:bCs/>
                <w:szCs w:val="22"/>
              </w:rPr>
            </w:pPr>
          </w:p>
        </w:tc>
      </w:tr>
      <w:tr w:rsidR="00C0704D" w:rsidRPr="008C75E4" w14:paraId="5817A72D" w14:textId="77777777" w:rsidTr="009775FC">
        <w:trPr>
          <w:jc w:val="center"/>
        </w:trPr>
        <w:tc>
          <w:tcPr>
            <w:tcW w:w="2837" w:type="dxa"/>
            <w:gridSpan w:val="4"/>
            <w:tcMar>
              <w:top w:w="57" w:type="dxa"/>
              <w:bottom w:w="57" w:type="dxa"/>
            </w:tcMar>
          </w:tcPr>
          <w:p w14:paraId="5E641D52" w14:textId="77777777" w:rsidR="00C0704D" w:rsidRPr="008C75E4" w:rsidRDefault="00C0704D" w:rsidP="006126D1">
            <w:pPr>
              <w:jc w:val="both"/>
              <w:rPr>
                <w:rFonts w:ascii="Calibri" w:hAnsi="Calibri"/>
                <w:b/>
                <w:bCs/>
                <w:szCs w:val="22"/>
              </w:rPr>
            </w:pPr>
            <w:r w:rsidRPr="008C75E4">
              <w:rPr>
                <w:rFonts w:ascii="Calibri" w:hAnsi="Calibri"/>
                <w:b/>
                <w:szCs w:val="22"/>
              </w:rPr>
              <w:t>RECOMMENDATION</w:t>
            </w:r>
            <w:r w:rsidRPr="008C75E4">
              <w:rPr>
                <w:rFonts w:ascii="Calibri" w:hAnsi="Calibri"/>
                <w:szCs w:val="22"/>
              </w:rPr>
              <w:t>:</w:t>
            </w:r>
          </w:p>
        </w:tc>
        <w:tc>
          <w:tcPr>
            <w:tcW w:w="6966" w:type="dxa"/>
            <w:gridSpan w:val="10"/>
          </w:tcPr>
          <w:p w14:paraId="41C5B0AD" w14:textId="2EE74D84" w:rsidR="00C0704D" w:rsidRPr="008C75E4" w:rsidRDefault="003F68CA" w:rsidP="006126D1">
            <w:pPr>
              <w:jc w:val="both"/>
              <w:rPr>
                <w:rFonts w:ascii="Calibri" w:hAnsi="Calibri"/>
                <w:bCs/>
                <w:szCs w:val="22"/>
              </w:rPr>
            </w:pPr>
            <w:r>
              <w:rPr>
                <w:rFonts w:asciiTheme="minorHAnsi" w:hAnsiTheme="minorHAnsi"/>
                <w:bCs/>
                <w:szCs w:val="22"/>
              </w:rPr>
              <w:t>That planning permission be granted.</w:t>
            </w:r>
          </w:p>
        </w:tc>
      </w:tr>
    </w:tbl>
    <w:p w14:paraId="1E754A62" w14:textId="77777777" w:rsidR="0031197A" w:rsidRPr="008C75E4" w:rsidRDefault="00FF1C3B" w:rsidP="006126D1">
      <w:pPr>
        <w:jc w:val="both"/>
        <w:rPr>
          <w:rFonts w:ascii="Calibri" w:hAnsi="Calibri"/>
          <w:szCs w:val="22"/>
        </w:rPr>
      </w:pPr>
    </w:p>
    <w:sectPr w:rsidR="0031197A" w:rsidRPr="008C75E4" w:rsidSect="00504440">
      <w:pgSz w:w="11906" w:h="16838"/>
      <w:pgMar w:top="964" w:right="964" w:bottom="964"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AA7C85" w14:textId="77777777" w:rsidR="00C87EF2" w:rsidRDefault="00C87EF2" w:rsidP="006D0B5F">
      <w:r>
        <w:separator/>
      </w:r>
    </w:p>
  </w:endnote>
  <w:endnote w:type="continuationSeparator" w:id="0">
    <w:p w14:paraId="3591FC8E" w14:textId="77777777" w:rsidR="00C87EF2" w:rsidRDefault="00C87EF2" w:rsidP="006D0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B3E48E" w14:textId="77777777" w:rsidR="00C87EF2" w:rsidRDefault="00C87EF2" w:rsidP="006D0B5F">
      <w:r>
        <w:separator/>
      </w:r>
    </w:p>
  </w:footnote>
  <w:footnote w:type="continuationSeparator" w:id="0">
    <w:p w14:paraId="3ABE9F7A" w14:textId="77777777" w:rsidR="00C87EF2" w:rsidRDefault="00C87EF2" w:rsidP="006D0B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B39FD"/>
    <w:multiLevelType w:val="hybridMultilevel"/>
    <w:tmpl w:val="9C9C7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A515A5"/>
    <w:multiLevelType w:val="hybridMultilevel"/>
    <w:tmpl w:val="2C2E3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9D7948"/>
    <w:multiLevelType w:val="hybridMultilevel"/>
    <w:tmpl w:val="1B366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237983"/>
    <w:multiLevelType w:val="hybridMultilevel"/>
    <w:tmpl w:val="D2E4F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7C2170"/>
    <w:multiLevelType w:val="hybridMultilevel"/>
    <w:tmpl w:val="D5C20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C51906"/>
    <w:multiLevelType w:val="hybridMultilevel"/>
    <w:tmpl w:val="4BFEB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C6327F"/>
    <w:multiLevelType w:val="hybridMultilevel"/>
    <w:tmpl w:val="052A7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7422E2"/>
    <w:multiLevelType w:val="hybridMultilevel"/>
    <w:tmpl w:val="05061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E5546A"/>
    <w:multiLevelType w:val="hybridMultilevel"/>
    <w:tmpl w:val="56043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142780"/>
    <w:multiLevelType w:val="hybridMultilevel"/>
    <w:tmpl w:val="3EDCF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09B2938"/>
    <w:multiLevelType w:val="hybridMultilevel"/>
    <w:tmpl w:val="024EE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A11A14"/>
    <w:multiLevelType w:val="hybridMultilevel"/>
    <w:tmpl w:val="638C5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26F53B5"/>
    <w:multiLevelType w:val="hybridMultilevel"/>
    <w:tmpl w:val="5E3A5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3C20509"/>
    <w:multiLevelType w:val="hybridMultilevel"/>
    <w:tmpl w:val="B3509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7937AB0"/>
    <w:multiLevelType w:val="hybridMultilevel"/>
    <w:tmpl w:val="18FAB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9C62D32"/>
    <w:multiLevelType w:val="hybridMultilevel"/>
    <w:tmpl w:val="43CC4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4CA3FD6"/>
    <w:multiLevelType w:val="hybridMultilevel"/>
    <w:tmpl w:val="59187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A8C2558"/>
    <w:multiLevelType w:val="hybridMultilevel"/>
    <w:tmpl w:val="CFBA8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59830136">
    <w:abstractNumId w:val="17"/>
  </w:num>
  <w:num w:numId="2" w16cid:durableId="1801848345">
    <w:abstractNumId w:val="11"/>
  </w:num>
  <w:num w:numId="3" w16cid:durableId="888688504">
    <w:abstractNumId w:val="7"/>
  </w:num>
  <w:num w:numId="4" w16cid:durableId="629674656">
    <w:abstractNumId w:val="8"/>
  </w:num>
  <w:num w:numId="5" w16cid:durableId="1365904318">
    <w:abstractNumId w:val="1"/>
  </w:num>
  <w:num w:numId="6" w16cid:durableId="158666163">
    <w:abstractNumId w:val="3"/>
  </w:num>
  <w:num w:numId="7" w16cid:durableId="188026619">
    <w:abstractNumId w:val="9"/>
  </w:num>
  <w:num w:numId="8" w16cid:durableId="122696927">
    <w:abstractNumId w:val="15"/>
  </w:num>
  <w:num w:numId="9" w16cid:durableId="176893621">
    <w:abstractNumId w:val="5"/>
  </w:num>
  <w:num w:numId="10" w16cid:durableId="1711761744">
    <w:abstractNumId w:val="10"/>
  </w:num>
  <w:num w:numId="11" w16cid:durableId="603004913">
    <w:abstractNumId w:val="13"/>
  </w:num>
  <w:num w:numId="12" w16cid:durableId="533348845">
    <w:abstractNumId w:val="2"/>
  </w:num>
  <w:num w:numId="13" w16cid:durableId="1503008789">
    <w:abstractNumId w:val="4"/>
  </w:num>
  <w:num w:numId="14" w16cid:durableId="297761907">
    <w:abstractNumId w:val="6"/>
  </w:num>
  <w:num w:numId="15" w16cid:durableId="1928539291">
    <w:abstractNumId w:val="12"/>
  </w:num>
  <w:num w:numId="16" w16cid:durableId="1143423451">
    <w:abstractNumId w:val="16"/>
  </w:num>
  <w:num w:numId="17" w16cid:durableId="72318218">
    <w:abstractNumId w:val="0"/>
  </w:num>
  <w:num w:numId="18" w16cid:durableId="1991719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EA9"/>
    <w:rsid w:val="00006AC0"/>
    <w:rsid w:val="000075DD"/>
    <w:rsid w:val="000109D5"/>
    <w:rsid w:val="00016A73"/>
    <w:rsid w:val="000267F9"/>
    <w:rsid w:val="00041FBF"/>
    <w:rsid w:val="00055B13"/>
    <w:rsid w:val="00060E8A"/>
    <w:rsid w:val="0006136E"/>
    <w:rsid w:val="0008638E"/>
    <w:rsid w:val="00091A2A"/>
    <w:rsid w:val="00096654"/>
    <w:rsid w:val="000A037A"/>
    <w:rsid w:val="000A13A1"/>
    <w:rsid w:val="000A4B0D"/>
    <w:rsid w:val="000B5CB5"/>
    <w:rsid w:val="000C7A57"/>
    <w:rsid w:val="000D0DBE"/>
    <w:rsid w:val="000D11A4"/>
    <w:rsid w:val="00101855"/>
    <w:rsid w:val="00101BD1"/>
    <w:rsid w:val="00103648"/>
    <w:rsid w:val="0010371E"/>
    <w:rsid w:val="001039F9"/>
    <w:rsid w:val="00106932"/>
    <w:rsid w:val="0011096F"/>
    <w:rsid w:val="001162A9"/>
    <w:rsid w:val="00130035"/>
    <w:rsid w:val="00132FCC"/>
    <w:rsid w:val="0013474E"/>
    <w:rsid w:val="0014054D"/>
    <w:rsid w:val="00141512"/>
    <w:rsid w:val="0016428F"/>
    <w:rsid w:val="00164B55"/>
    <w:rsid w:val="00171D54"/>
    <w:rsid w:val="00174004"/>
    <w:rsid w:val="00182A9B"/>
    <w:rsid w:val="00183578"/>
    <w:rsid w:val="001936C6"/>
    <w:rsid w:val="001946E0"/>
    <w:rsid w:val="00194C99"/>
    <w:rsid w:val="00196722"/>
    <w:rsid w:val="001A2509"/>
    <w:rsid w:val="001A2C18"/>
    <w:rsid w:val="001B1038"/>
    <w:rsid w:val="001B6840"/>
    <w:rsid w:val="001B769B"/>
    <w:rsid w:val="001C1453"/>
    <w:rsid w:val="001C276A"/>
    <w:rsid w:val="001C63D5"/>
    <w:rsid w:val="001D38E1"/>
    <w:rsid w:val="001D4F7A"/>
    <w:rsid w:val="001D5ADD"/>
    <w:rsid w:val="001D6426"/>
    <w:rsid w:val="00203F50"/>
    <w:rsid w:val="00204ED1"/>
    <w:rsid w:val="00205120"/>
    <w:rsid w:val="00206E24"/>
    <w:rsid w:val="00211E81"/>
    <w:rsid w:val="002122F4"/>
    <w:rsid w:val="00214CCB"/>
    <w:rsid w:val="00222CCD"/>
    <w:rsid w:val="0022611D"/>
    <w:rsid w:val="00230AE6"/>
    <w:rsid w:val="00237DA1"/>
    <w:rsid w:val="00242A1C"/>
    <w:rsid w:val="00250879"/>
    <w:rsid w:val="00261E1A"/>
    <w:rsid w:val="00262346"/>
    <w:rsid w:val="00263B45"/>
    <w:rsid w:val="00266D44"/>
    <w:rsid w:val="0027341F"/>
    <w:rsid w:val="002840B2"/>
    <w:rsid w:val="00284480"/>
    <w:rsid w:val="00285ADE"/>
    <w:rsid w:val="0028751A"/>
    <w:rsid w:val="00290837"/>
    <w:rsid w:val="0029334A"/>
    <w:rsid w:val="002948B7"/>
    <w:rsid w:val="002A01CF"/>
    <w:rsid w:val="002A239D"/>
    <w:rsid w:val="002A7DF7"/>
    <w:rsid w:val="002B7854"/>
    <w:rsid w:val="002C237B"/>
    <w:rsid w:val="002C6277"/>
    <w:rsid w:val="002D4346"/>
    <w:rsid w:val="002E2952"/>
    <w:rsid w:val="002E57C7"/>
    <w:rsid w:val="002E7762"/>
    <w:rsid w:val="002E7CC1"/>
    <w:rsid w:val="002F041D"/>
    <w:rsid w:val="002F2580"/>
    <w:rsid w:val="002F6780"/>
    <w:rsid w:val="002F7502"/>
    <w:rsid w:val="00301F0E"/>
    <w:rsid w:val="003137E0"/>
    <w:rsid w:val="00314508"/>
    <w:rsid w:val="00315BE4"/>
    <w:rsid w:val="00320A6F"/>
    <w:rsid w:val="00321B6E"/>
    <w:rsid w:val="003359D0"/>
    <w:rsid w:val="0034083D"/>
    <w:rsid w:val="00341E8D"/>
    <w:rsid w:val="00345446"/>
    <w:rsid w:val="003454D6"/>
    <w:rsid w:val="00347F5E"/>
    <w:rsid w:val="003556D9"/>
    <w:rsid w:val="003562A3"/>
    <w:rsid w:val="003634D9"/>
    <w:rsid w:val="0036536F"/>
    <w:rsid w:val="0036759A"/>
    <w:rsid w:val="00374CB0"/>
    <w:rsid w:val="003761B8"/>
    <w:rsid w:val="003770F1"/>
    <w:rsid w:val="003825D5"/>
    <w:rsid w:val="00391BCC"/>
    <w:rsid w:val="00392B0B"/>
    <w:rsid w:val="00393AC2"/>
    <w:rsid w:val="003A4376"/>
    <w:rsid w:val="003A77AC"/>
    <w:rsid w:val="003C0C2B"/>
    <w:rsid w:val="003C28E1"/>
    <w:rsid w:val="003C4118"/>
    <w:rsid w:val="003D16BC"/>
    <w:rsid w:val="003D6F7B"/>
    <w:rsid w:val="003E2151"/>
    <w:rsid w:val="003E503F"/>
    <w:rsid w:val="003E608E"/>
    <w:rsid w:val="003F16AA"/>
    <w:rsid w:val="003F16B4"/>
    <w:rsid w:val="003F216D"/>
    <w:rsid w:val="003F3DB5"/>
    <w:rsid w:val="003F481A"/>
    <w:rsid w:val="003F68CA"/>
    <w:rsid w:val="003F757D"/>
    <w:rsid w:val="0040086D"/>
    <w:rsid w:val="00404C72"/>
    <w:rsid w:val="00406B22"/>
    <w:rsid w:val="00410AAD"/>
    <w:rsid w:val="00413615"/>
    <w:rsid w:val="00430111"/>
    <w:rsid w:val="0043472B"/>
    <w:rsid w:val="00435FC9"/>
    <w:rsid w:val="00436259"/>
    <w:rsid w:val="0043651E"/>
    <w:rsid w:val="0044039F"/>
    <w:rsid w:val="00440CB6"/>
    <w:rsid w:val="00444544"/>
    <w:rsid w:val="00444B29"/>
    <w:rsid w:val="00452100"/>
    <w:rsid w:val="00454754"/>
    <w:rsid w:val="0046133A"/>
    <w:rsid w:val="004643EA"/>
    <w:rsid w:val="004654DD"/>
    <w:rsid w:val="00466E32"/>
    <w:rsid w:val="00472615"/>
    <w:rsid w:val="00485386"/>
    <w:rsid w:val="004854EC"/>
    <w:rsid w:val="004936A6"/>
    <w:rsid w:val="004947BB"/>
    <w:rsid w:val="004978AD"/>
    <w:rsid w:val="004A2C27"/>
    <w:rsid w:val="004A5EA9"/>
    <w:rsid w:val="004B3551"/>
    <w:rsid w:val="004B6F79"/>
    <w:rsid w:val="004B6F92"/>
    <w:rsid w:val="004C2434"/>
    <w:rsid w:val="004C324B"/>
    <w:rsid w:val="004C6109"/>
    <w:rsid w:val="004D33C8"/>
    <w:rsid w:val="004D6FC7"/>
    <w:rsid w:val="004E58E3"/>
    <w:rsid w:val="004F0137"/>
    <w:rsid w:val="004F0649"/>
    <w:rsid w:val="004F1043"/>
    <w:rsid w:val="004F1E99"/>
    <w:rsid w:val="004F359C"/>
    <w:rsid w:val="004F46AF"/>
    <w:rsid w:val="0050432D"/>
    <w:rsid w:val="00504440"/>
    <w:rsid w:val="00510DBF"/>
    <w:rsid w:val="00510FA2"/>
    <w:rsid w:val="00510FE3"/>
    <w:rsid w:val="00512F38"/>
    <w:rsid w:val="00521ABA"/>
    <w:rsid w:val="0052349A"/>
    <w:rsid w:val="00525341"/>
    <w:rsid w:val="00527A31"/>
    <w:rsid w:val="00534611"/>
    <w:rsid w:val="00542B47"/>
    <w:rsid w:val="00545D8C"/>
    <w:rsid w:val="00546A79"/>
    <w:rsid w:val="00546E14"/>
    <w:rsid w:val="00556ECD"/>
    <w:rsid w:val="005631B3"/>
    <w:rsid w:val="005633B0"/>
    <w:rsid w:val="005635FF"/>
    <w:rsid w:val="00563E70"/>
    <w:rsid w:val="00573B90"/>
    <w:rsid w:val="00573BB8"/>
    <w:rsid w:val="00584D31"/>
    <w:rsid w:val="00586075"/>
    <w:rsid w:val="005878FE"/>
    <w:rsid w:val="00593040"/>
    <w:rsid w:val="0059562A"/>
    <w:rsid w:val="005B0A0E"/>
    <w:rsid w:val="005C4EEE"/>
    <w:rsid w:val="005D3432"/>
    <w:rsid w:val="005E1088"/>
    <w:rsid w:val="005E1241"/>
    <w:rsid w:val="005E1C6C"/>
    <w:rsid w:val="005E2536"/>
    <w:rsid w:val="005E65DF"/>
    <w:rsid w:val="005F1593"/>
    <w:rsid w:val="005F5A32"/>
    <w:rsid w:val="006115A7"/>
    <w:rsid w:val="006125EF"/>
    <w:rsid w:val="006126D1"/>
    <w:rsid w:val="006238BB"/>
    <w:rsid w:val="006326A2"/>
    <w:rsid w:val="0064032E"/>
    <w:rsid w:val="00640CA7"/>
    <w:rsid w:val="0065551F"/>
    <w:rsid w:val="006575E7"/>
    <w:rsid w:val="00662DBE"/>
    <w:rsid w:val="006644F6"/>
    <w:rsid w:val="00665C24"/>
    <w:rsid w:val="00690EC3"/>
    <w:rsid w:val="00692B60"/>
    <w:rsid w:val="00694BD3"/>
    <w:rsid w:val="00695F88"/>
    <w:rsid w:val="006A71AD"/>
    <w:rsid w:val="006B02EC"/>
    <w:rsid w:val="006C126E"/>
    <w:rsid w:val="006C2BFA"/>
    <w:rsid w:val="006C41D8"/>
    <w:rsid w:val="006C4F63"/>
    <w:rsid w:val="006D0B5F"/>
    <w:rsid w:val="006D4E58"/>
    <w:rsid w:val="006D7624"/>
    <w:rsid w:val="006E6AB0"/>
    <w:rsid w:val="006F137D"/>
    <w:rsid w:val="006F4D38"/>
    <w:rsid w:val="0070054B"/>
    <w:rsid w:val="00705690"/>
    <w:rsid w:val="00706480"/>
    <w:rsid w:val="00710DBB"/>
    <w:rsid w:val="0071224A"/>
    <w:rsid w:val="00716AF6"/>
    <w:rsid w:val="00720957"/>
    <w:rsid w:val="00725F1C"/>
    <w:rsid w:val="00734E4F"/>
    <w:rsid w:val="007366D7"/>
    <w:rsid w:val="007430C8"/>
    <w:rsid w:val="00755FCC"/>
    <w:rsid w:val="00761413"/>
    <w:rsid w:val="00776AE2"/>
    <w:rsid w:val="007921CD"/>
    <w:rsid w:val="007926E3"/>
    <w:rsid w:val="00793F06"/>
    <w:rsid w:val="0079566C"/>
    <w:rsid w:val="007A0928"/>
    <w:rsid w:val="007A3ADF"/>
    <w:rsid w:val="007B611A"/>
    <w:rsid w:val="007C5713"/>
    <w:rsid w:val="007C791C"/>
    <w:rsid w:val="007D6D02"/>
    <w:rsid w:val="007D7DF4"/>
    <w:rsid w:val="007E0BCB"/>
    <w:rsid w:val="007E0D23"/>
    <w:rsid w:val="007F196D"/>
    <w:rsid w:val="007F44A2"/>
    <w:rsid w:val="007F73F3"/>
    <w:rsid w:val="00800FA6"/>
    <w:rsid w:val="00805895"/>
    <w:rsid w:val="008075CB"/>
    <w:rsid w:val="00811771"/>
    <w:rsid w:val="008154DD"/>
    <w:rsid w:val="00823F61"/>
    <w:rsid w:val="00831075"/>
    <w:rsid w:val="00835B4D"/>
    <w:rsid w:val="008420C5"/>
    <w:rsid w:val="0084216B"/>
    <w:rsid w:val="008542DE"/>
    <w:rsid w:val="00854600"/>
    <w:rsid w:val="00861647"/>
    <w:rsid w:val="008638DE"/>
    <w:rsid w:val="008643DD"/>
    <w:rsid w:val="00883142"/>
    <w:rsid w:val="00884D36"/>
    <w:rsid w:val="00891182"/>
    <w:rsid w:val="00897D64"/>
    <w:rsid w:val="008A28C8"/>
    <w:rsid w:val="008A6370"/>
    <w:rsid w:val="008B5461"/>
    <w:rsid w:val="008B702B"/>
    <w:rsid w:val="008C13E2"/>
    <w:rsid w:val="008C150B"/>
    <w:rsid w:val="008C1CAA"/>
    <w:rsid w:val="008C75E4"/>
    <w:rsid w:val="008D0FEE"/>
    <w:rsid w:val="008E2CC8"/>
    <w:rsid w:val="008F6B58"/>
    <w:rsid w:val="008F788B"/>
    <w:rsid w:val="0090282C"/>
    <w:rsid w:val="00906D0C"/>
    <w:rsid w:val="009130B6"/>
    <w:rsid w:val="00913F09"/>
    <w:rsid w:val="0091595C"/>
    <w:rsid w:val="00934B34"/>
    <w:rsid w:val="00947364"/>
    <w:rsid w:val="009473B3"/>
    <w:rsid w:val="009527FB"/>
    <w:rsid w:val="009565F5"/>
    <w:rsid w:val="009608BE"/>
    <w:rsid w:val="00963576"/>
    <w:rsid w:val="00965309"/>
    <w:rsid w:val="00967113"/>
    <w:rsid w:val="00970417"/>
    <w:rsid w:val="00970A9B"/>
    <w:rsid w:val="009775FC"/>
    <w:rsid w:val="009825FF"/>
    <w:rsid w:val="00985097"/>
    <w:rsid w:val="00994EF1"/>
    <w:rsid w:val="00997A68"/>
    <w:rsid w:val="009A2F73"/>
    <w:rsid w:val="009A3A8B"/>
    <w:rsid w:val="009A6574"/>
    <w:rsid w:val="009A6B54"/>
    <w:rsid w:val="009B0B73"/>
    <w:rsid w:val="009B2C97"/>
    <w:rsid w:val="009B5A2C"/>
    <w:rsid w:val="009C4BCF"/>
    <w:rsid w:val="009C7F61"/>
    <w:rsid w:val="009E4064"/>
    <w:rsid w:val="009E6A8B"/>
    <w:rsid w:val="009F2222"/>
    <w:rsid w:val="00A04A96"/>
    <w:rsid w:val="00A07DBF"/>
    <w:rsid w:val="00A10DC8"/>
    <w:rsid w:val="00A30351"/>
    <w:rsid w:val="00A33747"/>
    <w:rsid w:val="00A40070"/>
    <w:rsid w:val="00A42E82"/>
    <w:rsid w:val="00A4649D"/>
    <w:rsid w:val="00A46EE9"/>
    <w:rsid w:val="00A47F23"/>
    <w:rsid w:val="00A559FB"/>
    <w:rsid w:val="00A55E83"/>
    <w:rsid w:val="00A579BB"/>
    <w:rsid w:val="00A61BD5"/>
    <w:rsid w:val="00A63D55"/>
    <w:rsid w:val="00A67614"/>
    <w:rsid w:val="00A67C5D"/>
    <w:rsid w:val="00A8254C"/>
    <w:rsid w:val="00A8441B"/>
    <w:rsid w:val="00A9088C"/>
    <w:rsid w:val="00A91082"/>
    <w:rsid w:val="00A9168C"/>
    <w:rsid w:val="00A95D89"/>
    <w:rsid w:val="00AB2370"/>
    <w:rsid w:val="00AB2D43"/>
    <w:rsid w:val="00AB3243"/>
    <w:rsid w:val="00AB3437"/>
    <w:rsid w:val="00AB5232"/>
    <w:rsid w:val="00AD5FBF"/>
    <w:rsid w:val="00AD627A"/>
    <w:rsid w:val="00AE16A7"/>
    <w:rsid w:val="00AE60D2"/>
    <w:rsid w:val="00B00C4D"/>
    <w:rsid w:val="00B02036"/>
    <w:rsid w:val="00B02CBA"/>
    <w:rsid w:val="00B042B2"/>
    <w:rsid w:val="00B07260"/>
    <w:rsid w:val="00B10A05"/>
    <w:rsid w:val="00B11C82"/>
    <w:rsid w:val="00B14DDC"/>
    <w:rsid w:val="00B245A6"/>
    <w:rsid w:val="00B30A5E"/>
    <w:rsid w:val="00B31505"/>
    <w:rsid w:val="00B45D11"/>
    <w:rsid w:val="00B6269C"/>
    <w:rsid w:val="00B72820"/>
    <w:rsid w:val="00B72CD1"/>
    <w:rsid w:val="00B7323F"/>
    <w:rsid w:val="00B74C73"/>
    <w:rsid w:val="00B82F0E"/>
    <w:rsid w:val="00B85F9F"/>
    <w:rsid w:val="00B9291F"/>
    <w:rsid w:val="00B93EB5"/>
    <w:rsid w:val="00B96F5A"/>
    <w:rsid w:val="00BA2247"/>
    <w:rsid w:val="00BA5D97"/>
    <w:rsid w:val="00BA6B19"/>
    <w:rsid w:val="00BB12A3"/>
    <w:rsid w:val="00BB1C52"/>
    <w:rsid w:val="00BB2A50"/>
    <w:rsid w:val="00BB69FB"/>
    <w:rsid w:val="00BC0FF2"/>
    <w:rsid w:val="00BC1E48"/>
    <w:rsid w:val="00BC6049"/>
    <w:rsid w:val="00BD3F03"/>
    <w:rsid w:val="00BD4102"/>
    <w:rsid w:val="00BD6206"/>
    <w:rsid w:val="00BE319E"/>
    <w:rsid w:val="00BF1898"/>
    <w:rsid w:val="00BF57DC"/>
    <w:rsid w:val="00C01CF1"/>
    <w:rsid w:val="00C03259"/>
    <w:rsid w:val="00C065A2"/>
    <w:rsid w:val="00C0704D"/>
    <w:rsid w:val="00C20158"/>
    <w:rsid w:val="00C214A6"/>
    <w:rsid w:val="00C24A51"/>
    <w:rsid w:val="00C25722"/>
    <w:rsid w:val="00C2609F"/>
    <w:rsid w:val="00C30009"/>
    <w:rsid w:val="00C351D8"/>
    <w:rsid w:val="00C365AE"/>
    <w:rsid w:val="00C37FD5"/>
    <w:rsid w:val="00C44E40"/>
    <w:rsid w:val="00C50517"/>
    <w:rsid w:val="00C52703"/>
    <w:rsid w:val="00C618DB"/>
    <w:rsid w:val="00C6456D"/>
    <w:rsid w:val="00C65DD8"/>
    <w:rsid w:val="00C70BF7"/>
    <w:rsid w:val="00C847C5"/>
    <w:rsid w:val="00C87EF2"/>
    <w:rsid w:val="00C93384"/>
    <w:rsid w:val="00C935AA"/>
    <w:rsid w:val="00CA1607"/>
    <w:rsid w:val="00CA28BA"/>
    <w:rsid w:val="00CB3674"/>
    <w:rsid w:val="00CB656E"/>
    <w:rsid w:val="00CB66DD"/>
    <w:rsid w:val="00CD1729"/>
    <w:rsid w:val="00CD2E03"/>
    <w:rsid w:val="00CD38B1"/>
    <w:rsid w:val="00CD5902"/>
    <w:rsid w:val="00CF4844"/>
    <w:rsid w:val="00D02F83"/>
    <w:rsid w:val="00D102D9"/>
    <w:rsid w:val="00D1063F"/>
    <w:rsid w:val="00D11007"/>
    <w:rsid w:val="00D13259"/>
    <w:rsid w:val="00D1420C"/>
    <w:rsid w:val="00D14224"/>
    <w:rsid w:val="00D15DF8"/>
    <w:rsid w:val="00D17A3B"/>
    <w:rsid w:val="00D2076E"/>
    <w:rsid w:val="00D23470"/>
    <w:rsid w:val="00D2449B"/>
    <w:rsid w:val="00D54384"/>
    <w:rsid w:val="00D54E67"/>
    <w:rsid w:val="00D54F48"/>
    <w:rsid w:val="00D56225"/>
    <w:rsid w:val="00D632BB"/>
    <w:rsid w:val="00D80310"/>
    <w:rsid w:val="00D82FD6"/>
    <w:rsid w:val="00D83D2D"/>
    <w:rsid w:val="00D86195"/>
    <w:rsid w:val="00D9608A"/>
    <w:rsid w:val="00D96DF7"/>
    <w:rsid w:val="00D96E82"/>
    <w:rsid w:val="00D97AA3"/>
    <w:rsid w:val="00DA27B6"/>
    <w:rsid w:val="00DC2715"/>
    <w:rsid w:val="00DC3C8A"/>
    <w:rsid w:val="00DC6B35"/>
    <w:rsid w:val="00DD407E"/>
    <w:rsid w:val="00DD62F6"/>
    <w:rsid w:val="00DD7E97"/>
    <w:rsid w:val="00DE740E"/>
    <w:rsid w:val="00DF42DA"/>
    <w:rsid w:val="00E022DA"/>
    <w:rsid w:val="00E03AFD"/>
    <w:rsid w:val="00E0485E"/>
    <w:rsid w:val="00E06DFC"/>
    <w:rsid w:val="00E23FB0"/>
    <w:rsid w:val="00E270CB"/>
    <w:rsid w:val="00E3317F"/>
    <w:rsid w:val="00E34BDB"/>
    <w:rsid w:val="00E46243"/>
    <w:rsid w:val="00E46526"/>
    <w:rsid w:val="00E5248C"/>
    <w:rsid w:val="00E55AFA"/>
    <w:rsid w:val="00E66534"/>
    <w:rsid w:val="00E66BAB"/>
    <w:rsid w:val="00E719D1"/>
    <w:rsid w:val="00E71A35"/>
    <w:rsid w:val="00E72F6C"/>
    <w:rsid w:val="00E74F99"/>
    <w:rsid w:val="00E758C0"/>
    <w:rsid w:val="00E80113"/>
    <w:rsid w:val="00E86F64"/>
    <w:rsid w:val="00EA09F9"/>
    <w:rsid w:val="00EA1673"/>
    <w:rsid w:val="00EA6D57"/>
    <w:rsid w:val="00EB7D74"/>
    <w:rsid w:val="00EC048F"/>
    <w:rsid w:val="00EC23C7"/>
    <w:rsid w:val="00EC3C5F"/>
    <w:rsid w:val="00ED00B7"/>
    <w:rsid w:val="00ED5DDE"/>
    <w:rsid w:val="00EF1341"/>
    <w:rsid w:val="00EF44E6"/>
    <w:rsid w:val="00EF5101"/>
    <w:rsid w:val="00EF7B30"/>
    <w:rsid w:val="00F012FA"/>
    <w:rsid w:val="00F055D3"/>
    <w:rsid w:val="00F10979"/>
    <w:rsid w:val="00F129DD"/>
    <w:rsid w:val="00F16D0F"/>
    <w:rsid w:val="00F308B2"/>
    <w:rsid w:val="00F32789"/>
    <w:rsid w:val="00F32831"/>
    <w:rsid w:val="00F4140E"/>
    <w:rsid w:val="00F62E3E"/>
    <w:rsid w:val="00F71D53"/>
    <w:rsid w:val="00F731F5"/>
    <w:rsid w:val="00F75F59"/>
    <w:rsid w:val="00F804C4"/>
    <w:rsid w:val="00F8201E"/>
    <w:rsid w:val="00F874F3"/>
    <w:rsid w:val="00FC046F"/>
    <w:rsid w:val="00FC6A11"/>
    <w:rsid w:val="00FC77EC"/>
    <w:rsid w:val="00FD334A"/>
    <w:rsid w:val="00FD6AE3"/>
    <w:rsid w:val="00FD7F21"/>
    <w:rsid w:val="00FE3BF5"/>
    <w:rsid w:val="00FF1C3B"/>
    <w:rsid w:val="00FF1CBA"/>
    <w:rsid w:val="00FF6438"/>
    <w:rsid w:val="00FF7B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A60B2"/>
  <w15:docId w15:val="{23CA7309-7333-40C5-927B-57E069FE0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5EA9"/>
    <w:pPr>
      <w:overflowPunct w:val="0"/>
      <w:autoSpaceDE w:val="0"/>
      <w:autoSpaceDN w:val="0"/>
      <w:adjustRightInd w:val="0"/>
      <w:spacing w:after="0" w:line="240" w:lineRule="auto"/>
      <w:textAlignment w:val="baseline"/>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A5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A5EA9"/>
    <w:rPr>
      <w:rFonts w:ascii="Tahoma" w:hAnsi="Tahoma" w:cs="Tahoma"/>
      <w:sz w:val="16"/>
      <w:szCs w:val="16"/>
    </w:rPr>
  </w:style>
  <w:style w:type="character" w:customStyle="1" w:styleId="BalloonTextChar">
    <w:name w:val="Balloon Text Char"/>
    <w:basedOn w:val="DefaultParagraphFont"/>
    <w:link w:val="BalloonText"/>
    <w:uiPriority w:val="99"/>
    <w:semiHidden/>
    <w:rsid w:val="004A5EA9"/>
    <w:rPr>
      <w:rFonts w:ascii="Tahoma" w:eastAsia="Times New Roman" w:hAnsi="Tahoma" w:cs="Tahoma"/>
      <w:sz w:val="16"/>
      <w:szCs w:val="16"/>
    </w:rPr>
  </w:style>
  <w:style w:type="paragraph" w:customStyle="1" w:styleId="PLANNING">
    <w:name w:val="PLANNING"/>
    <w:basedOn w:val="Normal"/>
    <w:rsid w:val="00A63D55"/>
    <w:pPr>
      <w:jc w:val="both"/>
    </w:pPr>
  </w:style>
  <w:style w:type="paragraph" w:styleId="Header">
    <w:name w:val="header"/>
    <w:basedOn w:val="Normal"/>
    <w:link w:val="HeaderChar"/>
    <w:rsid w:val="00E66534"/>
    <w:pPr>
      <w:tabs>
        <w:tab w:val="center" w:pos="4153"/>
        <w:tab w:val="right" w:pos="8306"/>
      </w:tabs>
    </w:pPr>
  </w:style>
  <w:style w:type="character" w:customStyle="1" w:styleId="HeaderChar">
    <w:name w:val="Header Char"/>
    <w:basedOn w:val="DefaultParagraphFont"/>
    <w:link w:val="Header"/>
    <w:rsid w:val="00E66534"/>
    <w:rPr>
      <w:rFonts w:ascii="Arial" w:eastAsia="Times New Roman" w:hAnsi="Arial" w:cs="Times New Roman"/>
      <w:szCs w:val="20"/>
    </w:rPr>
  </w:style>
  <w:style w:type="paragraph" w:styleId="ListParagraph">
    <w:name w:val="List Paragraph"/>
    <w:basedOn w:val="Normal"/>
    <w:uiPriority w:val="34"/>
    <w:qFormat/>
    <w:rsid w:val="00250879"/>
    <w:pPr>
      <w:ind w:left="720"/>
      <w:contextualSpacing/>
    </w:pPr>
  </w:style>
  <w:style w:type="paragraph" w:styleId="Footer">
    <w:name w:val="footer"/>
    <w:basedOn w:val="Normal"/>
    <w:link w:val="FooterChar"/>
    <w:uiPriority w:val="99"/>
    <w:unhideWhenUsed/>
    <w:rsid w:val="006D0B5F"/>
    <w:pPr>
      <w:tabs>
        <w:tab w:val="center" w:pos="4513"/>
        <w:tab w:val="right" w:pos="9026"/>
      </w:tabs>
    </w:pPr>
  </w:style>
  <w:style w:type="character" w:customStyle="1" w:styleId="FooterChar">
    <w:name w:val="Footer Char"/>
    <w:basedOn w:val="DefaultParagraphFont"/>
    <w:link w:val="Footer"/>
    <w:uiPriority w:val="99"/>
    <w:rsid w:val="006D0B5F"/>
    <w:rPr>
      <w:rFonts w:ascii="Arial" w:eastAsia="Times New Roman" w:hAnsi="Arial" w:cs="Times New Roman"/>
      <w:szCs w:val="20"/>
    </w:rPr>
  </w:style>
  <w:style w:type="paragraph" w:customStyle="1" w:styleId="Default">
    <w:name w:val="Default"/>
    <w:rsid w:val="003C0C2B"/>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4506754">
      <w:bodyDiv w:val="1"/>
      <w:marLeft w:val="0"/>
      <w:marRight w:val="0"/>
      <w:marTop w:val="0"/>
      <w:marBottom w:val="0"/>
      <w:divBdr>
        <w:top w:val="none" w:sz="0" w:space="0" w:color="auto"/>
        <w:left w:val="none" w:sz="0" w:space="0" w:color="auto"/>
        <w:bottom w:val="none" w:sz="0" w:space="0" w:color="auto"/>
        <w:right w:val="none" w:sz="0" w:space="0" w:color="auto"/>
      </w:divBdr>
    </w:div>
    <w:div w:id="1704668008">
      <w:bodyDiv w:val="1"/>
      <w:marLeft w:val="0"/>
      <w:marRight w:val="0"/>
      <w:marTop w:val="0"/>
      <w:marBottom w:val="0"/>
      <w:divBdr>
        <w:top w:val="none" w:sz="0" w:space="0" w:color="auto"/>
        <w:left w:val="none" w:sz="0" w:space="0" w:color="auto"/>
        <w:bottom w:val="none" w:sz="0" w:space="0" w:color="auto"/>
        <w:right w:val="none" w:sz="0" w:space="0" w:color="auto"/>
      </w:divBdr>
    </w:div>
    <w:div w:id="1752582919">
      <w:bodyDiv w:val="1"/>
      <w:marLeft w:val="0"/>
      <w:marRight w:val="0"/>
      <w:marTop w:val="0"/>
      <w:marBottom w:val="0"/>
      <w:divBdr>
        <w:top w:val="none" w:sz="0" w:space="0" w:color="auto"/>
        <w:left w:val="none" w:sz="0" w:space="0" w:color="auto"/>
        <w:bottom w:val="none" w:sz="0" w:space="0" w:color="auto"/>
        <w:right w:val="none" w:sz="0" w:space="0" w:color="auto"/>
      </w:divBdr>
    </w:div>
    <w:div w:id="1794207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9B25FE-FFC1-4983-905F-627F314F6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822</Words>
  <Characters>4689</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Ben.Taylor@ribblevalley.gov.uk</dc:creator>
  <cp:lastModifiedBy>Jane Tucker</cp:lastModifiedBy>
  <cp:revision>2</cp:revision>
  <cp:lastPrinted>2020-03-11T10:54:00Z</cp:lastPrinted>
  <dcterms:created xsi:type="dcterms:W3CDTF">2022-04-12T10:25:00Z</dcterms:created>
  <dcterms:modified xsi:type="dcterms:W3CDTF">2022-04-12T10:25:00Z</dcterms:modified>
</cp:coreProperties>
</file>