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20C1F"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4B885F25" w14:textId="77777777">
        <w:trPr>
          <w:cantSplit/>
        </w:trPr>
        <w:tc>
          <w:tcPr>
            <w:tcW w:w="6990" w:type="dxa"/>
            <w:gridSpan w:val="4"/>
          </w:tcPr>
          <w:p w14:paraId="2C57B62A"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3BF425E0" w14:textId="77777777" w:rsidR="004D6A8E" w:rsidRPr="00533C3D" w:rsidRDefault="004D6A8E">
            <w:pPr>
              <w:pStyle w:val="DefaultText"/>
              <w:rPr>
                <w:rFonts w:ascii="Calibri" w:hAnsi="Calibri"/>
                <w:sz w:val="24"/>
                <w:szCs w:val="24"/>
              </w:rPr>
            </w:pPr>
          </w:p>
        </w:tc>
        <w:tc>
          <w:tcPr>
            <w:tcW w:w="1713" w:type="dxa"/>
          </w:tcPr>
          <w:p w14:paraId="205DDA31" w14:textId="77777777" w:rsidR="004D6A8E" w:rsidRPr="00533C3D" w:rsidRDefault="004D6A8E">
            <w:pPr>
              <w:pStyle w:val="DefaultText"/>
              <w:rPr>
                <w:rFonts w:ascii="Calibri" w:hAnsi="Calibri"/>
                <w:sz w:val="24"/>
                <w:szCs w:val="24"/>
              </w:rPr>
            </w:pPr>
          </w:p>
        </w:tc>
      </w:tr>
      <w:tr w:rsidR="004D6A8E" w:rsidRPr="00533C3D" w14:paraId="7870F9FE" w14:textId="77777777">
        <w:trPr>
          <w:cantSplit/>
        </w:trPr>
        <w:tc>
          <w:tcPr>
            <w:tcW w:w="4124" w:type="dxa"/>
            <w:gridSpan w:val="2"/>
          </w:tcPr>
          <w:p w14:paraId="49B6E402"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08560B34" w14:textId="77777777" w:rsidR="004D6A8E" w:rsidRPr="00533C3D" w:rsidRDefault="004D6A8E">
            <w:pPr>
              <w:pStyle w:val="DefaultText"/>
              <w:rPr>
                <w:rFonts w:ascii="Calibri" w:hAnsi="Calibri"/>
                <w:sz w:val="24"/>
                <w:szCs w:val="24"/>
              </w:rPr>
            </w:pPr>
          </w:p>
        </w:tc>
        <w:tc>
          <w:tcPr>
            <w:tcW w:w="1410" w:type="dxa"/>
          </w:tcPr>
          <w:p w14:paraId="67F881A3" w14:textId="77777777" w:rsidR="004D6A8E" w:rsidRPr="00533C3D" w:rsidRDefault="004D6A8E">
            <w:pPr>
              <w:pStyle w:val="DefaultText"/>
              <w:rPr>
                <w:rFonts w:ascii="Calibri" w:hAnsi="Calibri"/>
                <w:sz w:val="24"/>
                <w:szCs w:val="24"/>
              </w:rPr>
            </w:pPr>
          </w:p>
        </w:tc>
        <w:tc>
          <w:tcPr>
            <w:tcW w:w="1713" w:type="dxa"/>
          </w:tcPr>
          <w:p w14:paraId="43922973" w14:textId="77777777" w:rsidR="004D6A8E" w:rsidRPr="00533C3D" w:rsidRDefault="004D6A8E">
            <w:pPr>
              <w:pStyle w:val="DefaultText"/>
              <w:rPr>
                <w:rFonts w:ascii="Calibri" w:hAnsi="Calibri"/>
                <w:sz w:val="24"/>
                <w:szCs w:val="24"/>
              </w:rPr>
            </w:pPr>
          </w:p>
        </w:tc>
        <w:tc>
          <w:tcPr>
            <w:tcW w:w="1713" w:type="dxa"/>
          </w:tcPr>
          <w:p w14:paraId="594CF572" w14:textId="77777777" w:rsidR="004D6A8E" w:rsidRPr="00533C3D" w:rsidRDefault="004D6A8E">
            <w:pPr>
              <w:pStyle w:val="DefaultText"/>
              <w:rPr>
                <w:rFonts w:ascii="Calibri" w:hAnsi="Calibri"/>
                <w:sz w:val="24"/>
                <w:szCs w:val="24"/>
              </w:rPr>
            </w:pPr>
          </w:p>
        </w:tc>
      </w:tr>
      <w:tr w:rsidR="00BF398E" w:rsidRPr="00533C3D" w14:paraId="037FF8BD" w14:textId="77777777" w:rsidTr="003116C7">
        <w:trPr>
          <w:cantSplit/>
        </w:trPr>
        <w:tc>
          <w:tcPr>
            <w:tcW w:w="6990" w:type="dxa"/>
            <w:gridSpan w:val="4"/>
          </w:tcPr>
          <w:p w14:paraId="21336E7A"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4D21F2B2" w14:textId="77777777" w:rsidR="00BF398E" w:rsidRPr="00533C3D" w:rsidRDefault="00BF398E">
            <w:pPr>
              <w:pStyle w:val="DefaultText"/>
              <w:rPr>
                <w:rFonts w:ascii="Calibri" w:hAnsi="Calibri"/>
                <w:sz w:val="24"/>
                <w:szCs w:val="24"/>
              </w:rPr>
            </w:pPr>
          </w:p>
        </w:tc>
        <w:tc>
          <w:tcPr>
            <w:tcW w:w="1713" w:type="dxa"/>
          </w:tcPr>
          <w:p w14:paraId="2A686F3B" w14:textId="77777777" w:rsidR="00BF398E" w:rsidRPr="00533C3D" w:rsidRDefault="00BF398E">
            <w:pPr>
              <w:pStyle w:val="DefaultText"/>
              <w:rPr>
                <w:rFonts w:ascii="Calibri" w:hAnsi="Calibri"/>
                <w:sz w:val="24"/>
                <w:szCs w:val="24"/>
              </w:rPr>
            </w:pPr>
          </w:p>
        </w:tc>
      </w:tr>
      <w:tr w:rsidR="00BF398E" w:rsidRPr="00533C3D" w14:paraId="3CCDC1BE" w14:textId="77777777" w:rsidTr="003116C7">
        <w:trPr>
          <w:cantSplit/>
        </w:trPr>
        <w:tc>
          <w:tcPr>
            <w:tcW w:w="8703" w:type="dxa"/>
            <w:gridSpan w:val="5"/>
            <w:tcBorders>
              <w:bottom w:val="single" w:sz="6" w:space="0" w:color="auto"/>
            </w:tcBorders>
          </w:tcPr>
          <w:p w14:paraId="5F761704"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proofErr w:type="gramStart"/>
            <w:r w:rsidR="00280C79">
              <w:rPr>
                <w:rFonts w:ascii="Calibri" w:hAnsi="Calibri"/>
                <w:sz w:val="24"/>
                <w:szCs w:val="24"/>
              </w:rPr>
              <w:t>www.ribblevalley.gov.uk  planning@ribblevalley.gov.uk</w:t>
            </w:r>
            <w:proofErr w:type="gramEnd"/>
          </w:p>
        </w:tc>
        <w:tc>
          <w:tcPr>
            <w:tcW w:w="1713" w:type="dxa"/>
            <w:tcBorders>
              <w:bottom w:val="single" w:sz="6" w:space="0" w:color="auto"/>
            </w:tcBorders>
          </w:tcPr>
          <w:p w14:paraId="505DE2AC" w14:textId="77777777" w:rsidR="00BF398E" w:rsidRPr="00533C3D" w:rsidRDefault="00BF398E">
            <w:pPr>
              <w:pStyle w:val="DefaultText"/>
              <w:rPr>
                <w:rFonts w:ascii="Calibri" w:hAnsi="Calibri"/>
                <w:sz w:val="24"/>
                <w:szCs w:val="24"/>
              </w:rPr>
            </w:pPr>
          </w:p>
        </w:tc>
      </w:tr>
      <w:tr w:rsidR="004D6A8E" w:rsidRPr="00533C3D" w14:paraId="739C47BB" w14:textId="77777777">
        <w:trPr>
          <w:cantSplit/>
        </w:trPr>
        <w:tc>
          <w:tcPr>
            <w:tcW w:w="5580" w:type="dxa"/>
            <w:gridSpan w:val="3"/>
          </w:tcPr>
          <w:p w14:paraId="3C8E6705"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3E131238" w14:textId="77777777" w:rsidR="004D6A8E" w:rsidRPr="00533C3D" w:rsidRDefault="004D6A8E">
            <w:pPr>
              <w:pStyle w:val="DefaultText"/>
              <w:rPr>
                <w:rFonts w:ascii="Calibri" w:hAnsi="Calibri"/>
                <w:sz w:val="24"/>
                <w:szCs w:val="24"/>
              </w:rPr>
            </w:pPr>
          </w:p>
        </w:tc>
        <w:tc>
          <w:tcPr>
            <w:tcW w:w="1713" w:type="dxa"/>
          </w:tcPr>
          <w:p w14:paraId="7CAEBB4B" w14:textId="77777777" w:rsidR="004D6A8E" w:rsidRPr="00533C3D" w:rsidRDefault="004D6A8E">
            <w:pPr>
              <w:pStyle w:val="DefaultText"/>
              <w:rPr>
                <w:rFonts w:ascii="Calibri" w:hAnsi="Calibri"/>
                <w:sz w:val="24"/>
                <w:szCs w:val="24"/>
              </w:rPr>
            </w:pPr>
          </w:p>
        </w:tc>
        <w:tc>
          <w:tcPr>
            <w:tcW w:w="1713" w:type="dxa"/>
          </w:tcPr>
          <w:p w14:paraId="56541AFD" w14:textId="77777777" w:rsidR="004D6A8E" w:rsidRPr="00533C3D" w:rsidRDefault="004D6A8E">
            <w:pPr>
              <w:pStyle w:val="DefaultText"/>
              <w:rPr>
                <w:rFonts w:ascii="Calibri" w:hAnsi="Calibri"/>
                <w:sz w:val="24"/>
                <w:szCs w:val="24"/>
              </w:rPr>
            </w:pPr>
          </w:p>
        </w:tc>
      </w:tr>
      <w:tr w:rsidR="004D6A8E" w:rsidRPr="00533C3D" w14:paraId="2B6CC689" w14:textId="77777777">
        <w:trPr>
          <w:cantSplit/>
        </w:trPr>
        <w:tc>
          <w:tcPr>
            <w:tcW w:w="10416" w:type="dxa"/>
            <w:gridSpan w:val="6"/>
          </w:tcPr>
          <w:p w14:paraId="4D78B962"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2DA381F7" w14:textId="77777777">
        <w:trPr>
          <w:cantSplit/>
        </w:trPr>
        <w:tc>
          <w:tcPr>
            <w:tcW w:w="2411" w:type="dxa"/>
          </w:tcPr>
          <w:p w14:paraId="070938C2"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07D32CCB" w14:textId="48A1B768" w:rsidR="004D6A8E" w:rsidRPr="00533C3D" w:rsidRDefault="003C796B">
            <w:pPr>
              <w:rPr>
                <w:rFonts w:ascii="Calibri" w:hAnsi="Calibri"/>
                <w:sz w:val="24"/>
                <w:szCs w:val="24"/>
              </w:rPr>
            </w:pPr>
            <w:r>
              <w:rPr>
                <w:rFonts w:ascii="Calibri" w:hAnsi="Calibri"/>
                <w:sz w:val="24"/>
                <w:szCs w:val="24"/>
              </w:rPr>
              <w:t>3/2022/0219</w:t>
            </w:r>
          </w:p>
        </w:tc>
        <w:tc>
          <w:tcPr>
            <w:tcW w:w="1410" w:type="dxa"/>
          </w:tcPr>
          <w:p w14:paraId="4B6A11B5" w14:textId="77777777" w:rsidR="004D6A8E" w:rsidRPr="00533C3D" w:rsidRDefault="004D6A8E">
            <w:pPr>
              <w:pStyle w:val="DefaultText"/>
              <w:rPr>
                <w:rFonts w:ascii="Calibri" w:hAnsi="Calibri"/>
                <w:sz w:val="24"/>
                <w:szCs w:val="24"/>
              </w:rPr>
            </w:pPr>
          </w:p>
        </w:tc>
        <w:tc>
          <w:tcPr>
            <w:tcW w:w="1713" w:type="dxa"/>
          </w:tcPr>
          <w:p w14:paraId="3F361BCE" w14:textId="77777777" w:rsidR="004D6A8E" w:rsidRPr="00533C3D" w:rsidRDefault="004D6A8E">
            <w:pPr>
              <w:pStyle w:val="DefaultText"/>
              <w:rPr>
                <w:rFonts w:ascii="Calibri" w:hAnsi="Calibri"/>
                <w:sz w:val="24"/>
                <w:szCs w:val="24"/>
              </w:rPr>
            </w:pPr>
          </w:p>
        </w:tc>
        <w:tc>
          <w:tcPr>
            <w:tcW w:w="1713" w:type="dxa"/>
          </w:tcPr>
          <w:p w14:paraId="19D57984" w14:textId="77777777" w:rsidR="004D6A8E" w:rsidRPr="00533C3D" w:rsidRDefault="004D6A8E">
            <w:pPr>
              <w:pStyle w:val="DefaultText"/>
              <w:rPr>
                <w:rFonts w:ascii="Calibri" w:hAnsi="Calibri"/>
                <w:sz w:val="24"/>
                <w:szCs w:val="24"/>
              </w:rPr>
            </w:pPr>
          </w:p>
        </w:tc>
      </w:tr>
      <w:tr w:rsidR="004D6A8E" w:rsidRPr="00533C3D" w14:paraId="018C5756" w14:textId="77777777">
        <w:trPr>
          <w:cantSplit/>
        </w:trPr>
        <w:tc>
          <w:tcPr>
            <w:tcW w:w="2411" w:type="dxa"/>
          </w:tcPr>
          <w:p w14:paraId="74BD9F5E"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2997D3A8" w14:textId="7A29AA47" w:rsidR="004D6A8E" w:rsidRPr="00533C3D" w:rsidRDefault="00715A26">
            <w:pPr>
              <w:rPr>
                <w:rFonts w:ascii="Calibri" w:hAnsi="Calibri"/>
                <w:sz w:val="24"/>
                <w:szCs w:val="24"/>
              </w:rPr>
            </w:pPr>
            <w:r>
              <w:rPr>
                <w:rFonts w:ascii="Calibri" w:hAnsi="Calibri"/>
                <w:sz w:val="24"/>
                <w:szCs w:val="24"/>
              </w:rPr>
              <w:t>22</w:t>
            </w:r>
            <w:r w:rsidR="003C796B">
              <w:rPr>
                <w:rFonts w:ascii="Calibri" w:hAnsi="Calibri"/>
                <w:sz w:val="24"/>
                <w:szCs w:val="24"/>
              </w:rPr>
              <w:t xml:space="preserve"> August 2022</w:t>
            </w:r>
          </w:p>
        </w:tc>
        <w:tc>
          <w:tcPr>
            <w:tcW w:w="1410" w:type="dxa"/>
          </w:tcPr>
          <w:p w14:paraId="409FAD45" w14:textId="77777777" w:rsidR="004D6A8E" w:rsidRPr="00533C3D" w:rsidRDefault="004D6A8E">
            <w:pPr>
              <w:pStyle w:val="DefaultText"/>
              <w:rPr>
                <w:rFonts w:ascii="Calibri" w:hAnsi="Calibri"/>
                <w:sz w:val="24"/>
                <w:szCs w:val="24"/>
              </w:rPr>
            </w:pPr>
          </w:p>
        </w:tc>
        <w:tc>
          <w:tcPr>
            <w:tcW w:w="1713" w:type="dxa"/>
          </w:tcPr>
          <w:p w14:paraId="48C716B8" w14:textId="77777777" w:rsidR="004D6A8E" w:rsidRPr="00533C3D" w:rsidRDefault="004D6A8E">
            <w:pPr>
              <w:pStyle w:val="DefaultText"/>
              <w:rPr>
                <w:rFonts w:ascii="Calibri" w:hAnsi="Calibri"/>
                <w:sz w:val="24"/>
                <w:szCs w:val="24"/>
              </w:rPr>
            </w:pPr>
          </w:p>
        </w:tc>
        <w:tc>
          <w:tcPr>
            <w:tcW w:w="1713" w:type="dxa"/>
          </w:tcPr>
          <w:p w14:paraId="18BF64D7" w14:textId="77777777" w:rsidR="004D6A8E" w:rsidRPr="00533C3D" w:rsidRDefault="004D6A8E">
            <w:pPr>
              <w:pStyle w:val="DefaultText"/>
              <w:rPr>
                <w:rFonts w:ascii="Calibri" w:hAnsi="Calibri"/>
                <w:sz w:val="24"/>
                <w:szCs w:val="24"/>
              </w:rPr>
            </w:pPr>
          </w:p>
        </w:tc>
      </w:tr>
      <w:tr w:rsidR="004D6A8E" w:rsidRPr="00533C3D" w14:paraId="5D77E7E0" w14:textId="77777777">
        <w:trPr>
          <w:cantSplit/>
        </w:trPr>
        <w:tc>
          <w:tcPr>
            <w:tcW w:w="2411" w:type="dxa"/>
          </w:tcPr>
          <w:p w14:paraId="7FFF3FCD"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7E3F9933" w14:textId="1E97AEDB" w:rsidR="004D6A8E" w:rsidRPr="00533C3D" w:rsidRDefault="003C796B">
            <w:pPr>
              <w:rPr>
                <w:rFonts w:ascii="Calibri" w:hAnsi="Calibri"/>
                <w:sz w:val="24"/>
                <w:szCs w:val="24"/>
              </w:rPr>
            </w:pPr>
            <w:r>
              <w:rPr>
                <w:rFonts w:ascii="Calibri" w:hAnsi="Calibri"/>
                <w:sz w:val="24"/>
                <w:szCs w:val="24"/>
              </w:rPr>
              <w:t>22/06/2022</w:t>
            </w:r>
          </w:p>
        </w:tc>
        <w:tc>
          <w:tcPr>
            <w:tcW w:w="1410" w:type="dxa"/>
          </w:tcPr>
          <w:p w14:paraId="68E53D53" w14:textId="77777777" w:rsidR="004D6A8E" w:rsidRPr="00533C3D" w:rsidRDefault="004D6A8E">
            <w:pPr>
              <w:pStyle w:val="DefaultText"/>
              <w:rPr>
                <w:rFonts w:ascii="Calibri" w:hAnsi="Calibri"/>
                <w:sz w:val="24"/>
                <w:szCs w:val="24"/>
              </w:rPr>
            </w:pPr>
          </w:p>
        </w:tc>
        <w:tc>
          <w:tcPr>
            <w:tcW w:w="1713" w:type="dxa"/>
          </w:tcPr>
          <w:p w14:paraId="3D6E8679" w14:textId="77777777" w:rsidR="004D6A8E" w:rsidRPr="00533C3D" w:rsidRDefault="004D6A8E">
            <w:pPr>
              <w:pStyle w:val="DefaultText"/>
              <w:rPr>
                <w:rFonts w:ascii="Calibri" w:hAnsi="Calibri"/>
                <w:sz w:val="24"/>
                <w:szCs w:val="24"/>
              </w:rPr>
            </w:pPr>
          </w:p>
        </w:tc>
        <w:tc>
          <w:tcPr>
            <w:tcW w:w="1713" w:type="dxa"/>
          </w:tcPr>
          <w:p w14:paraId="5429AA52" w14:textId="77777777" w:rsidR="004D6A8E" w:rsidRPr="00533C3D" w:rsidRDefault="004D6A8E">
            <w:pPr>
              <w:pStyle w:val="DefaultText"/>
              <w:rPr>
                <w:rFonts w:ascii="Calibri" w:hAnsi="Calibri"/>
                <w:sz w:val="24"/>
                <w:szCs w:val="24"/>
              </w:rPr>
            </w:pPr>
          </w:p>
        </w:tc>
      </w:tr>
      <w:tr w:rsidR="004D6A8E" w:rsidRPr="00533C3D" w14:paraId="21DF1E02" w14:textId="77777777">
        <w:trPr>
          <w:cantSplit/>
        </w:trPr>
        <w:tc>
          <w:tcPr>
            <w:tcW w:w="10416" w:type="dxa"/>
            <w:gridSpan w:val="6"/>
          </w:tcPr>
          <w:p w14:paraId="5C075F47" w14:textId="77777777" w:rsidR="004D6A8E" w:rsidRPr="00533C3D" w:rsidRDefault="004D6A8E">
            <w:pPr>
              <w:pStyle w:val="DefaultText"/>
              <w:rPr>
                <w:rFonts w:ascii="Calibri" w:hAnsi="Calibri"/>
                <w:sz w:val="24"/>
                <w:szCs w:val="24"/>
              </w:rPr>
            </w:pPr>
          </w:p>
        </w:tc>
      </w:tr>
      <w:tr w:rsidR="004D6A8E" w:rsidRPr="00533C3D" w14:paraId="256E028E" w14:textId="77777777">
        <w:trPr>
          <w:cantSplit/>
        </w:trPr>
        <w:tc>
          <w:tcPr>
            <w:tcW w:w="2411" w:type="dxa"/>
          </w:tcPr>
          <w:p w14:paraId="078EE5D5"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1013CB36" w14:textId="77777777" w:rsidR="004D6A8E" w:rsidRPr="00533C3D" w:rsidRDefault="004D6A8E">
            <w:pPr>
              <w:pStyle w:val="DefaultText"/>
              <w:rPr>
                <w:rFonts w:ascii="Calibri" w:hAnsi="Calibri"/>
                <w:sz w:val="24"/>
                <w:szCs w:val="24"/>
              </w:rPr>
            </w:pPr>
          </w:p>
        </w:tc>
        <w:tc>
          <w:tcPr>
            <w:tcW w:w="1456" w:type="dxa"/>
          </w:tcPr>
          <w:p w14:paraId="62679E3F" w14:textId="77777777" w:rsidR="004D6A8E" w:rsidRPr="00533C3D" w:rsidRDefault="004D6A8E">
            <w:pPr>
              <w:pStyle w:val="DefaultText"/>
              <w:rPr>
                <w:rFonts w:ascii="Calibri" w:hAnsi="Calibri"/>
                <w:sz w:val="24"/>
                <w:szCs w:val="24"/>
              </w:rPr>
            </w:pPr>
          </w:p>
        </w:tc>
        <w:tc>
          <w:tcPr>
            <w:tcW w:w="1410" w:type="dxa"/>
          </w:tcPr>
          <w:p w14:paraId="3C2EC99A"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69F8F64E" w14:textId="77777777" w:rsidR="004D6A8E" w:rsidRPr="00533C3D" w:rsidRDefault="004D6A8E">
            <w:pPr>
              <w:pStyle w:val="DefaultText"/>
              <w:rPr>
                <w:rFonts w:ascii="Calibri" w:hAnsi="Calibri"/>
                <w:sz w:val="24"/>
                <w:szCs w:val="24"/>
              </w:rPr>
            </w:pPr>
          </w:p>
        </w:tc>
        <w:tc>
          <w:tcPr>
            <w:tcW w:w="1713" w:type="dxa"/>
          </w:tcPr>
          <w:p w14:paraId="0F0DF49E" w14:textId="77777777" w:rsidR="004D6A8E" w:rsidRPr="00533C3D" w:rsidRDefault="004D6A8E">
            <w:pPr>
              <w:pStyle w:val="DefaultText"/>
              <w:rPr>
                <w:rFonts w:ascii="Calibri" w:hAnsi="Calibri"/>
                <w:sz w:val="24"/>
                <w:szCs w:val="24"/>
              </w:rPr>
            </w:pPr>
          </w:p>
        </w:tc>
      </w:tr>
      <w:tr w:rsidR="004D6A8E" w:rsidRPr="00533C3D" w14:paraId="58643D55" w14:textId="77777777">
        <w:trPr>
          <w:cantSplit/>
        </w:trPr>
        <w:tc>
          <w:tcPr>
            <w:tcW w:w="4124" w:type="dxa"/>
            <w:gridSpan w:val="2"/>
            <w:vMerge w:val="restart"/>
            <w:tcBorders>
              <w:bottom w:val="single" w:sz="4" w:space="0" w:color="auto"/>
            </w:tcBorders>
          </w:tcPr>
          <w:p w14:paraId="0864BB0F" w14:textId="000A76E1" w:rsidR="004D6A8E" w:rsidRPr="00533C3D" w:rsidRDefault="003C796B">
            <w:pPr>
              <w:rPr>
                <w:rFonts w:ascii="Calibri" w:hAnsi="Calibri"/>
                <w:sz w:val="24"/>
                <w:szCs w:val="24"/>
              </w:rPr>
            </w:pPr>
            <w:r>
              <w:rPr>
                <w:rFonts w:ascii="Calibri" w:hAnsi="Calibri"/>
                <w:sz w:val="24"/>
                <w:szCs w:val="24"/>
              </w:rPr>
              <w:t>Mr G Walmsley</w:t>
            </w:r>
          </w:p>
          <w:p w14:paraId="463163B0" w14:textId="77777777" w:rsidR="003C796B" w:rsidRDefault="003C796B">
            <w:pPr>
              <w:rPr>
                <w:rFonts w:ascii="Calibri" w:hAnsi="Calibri"/>
                <w:sz w:val="24"/>
                <w:szCs w:val="24"/>
              </w:rPr>
            </w:pPr>
            <w:r>
              <w:rPr>
                <w:rFonts w:ascii="Calibri" w:hAnsi="Calibri"/>
                <w:sz w:val="24"/>
                <w:szCs w:val="24"/>
              </w:rPr>
              <w:t xml:space="preserve">15 </w:t>
            </w:r>
            <w:proofErr w:type="spellStart"/>
            <w:r>
              <w:rPr>
                <w:rFonts w:ascii="Calibri" w:hAnsi="Calibri"/>
                <w:sz w:val="24"/>
                <w:szCs w:val="24"/>
              </w:rPr>
              <w:t>Calfcote</w:t>
            </w:r>
            <w:proofErr w:type="spellEnd"/>
            <w:r>
              <w:rPr>
                <w:rFonts w:ascii="Calibri" w:hAnsi="Calibri"/>
                <w:sz w:val="24"/>
                <w:szCs w:val="24"/>
              </w:rPr>
              <w:t xml:space="preserve"> Lane</w:t>
            </w:r>
          </w:p>
          <w:p w14:paraId="381D723A" w14:textId="77777777" w:rsidR="003C796B" w:rsidRDefault="003C796B">
            <w:pPr>
              <w:rPr>
                <w:rFonts w:ascii="Calibri" w:hAnsi="Calibri"/>
                <w:sz w:val="24"/>
                <w:szCs w:val="24"/>
              </w:rPr>
            </w:pPr>
            <w:r>
              <w:rPr>
                <w:rFonts w:ascii="Calibri" w:hAnsi="Calibri"/>
                <w:sz w:val="24"/>
                <w:szCs w:val="24"/>
              </w:rPr>
              <w:t>Longridge</w:t>
            </w:r>
          </w:p>
          <w:p w14:paraId="7F7F5809" w14:textId="77777777" w:rsidR="003C796B" w:rsidRDefault="003C796B">
            <w:pPr>
              <w:rPr>
                <w:rFonts w:ascii="Calibri" w:hAnsi="Calibri"/>
                <w:sz w:val="24"/>
                <w:szCs w:val="24"/>
              </w:rPr>
            </w:pPr>
            <w:r>
              <w:rPr>
                <w:rFonts w:ascii="Calibri" w:hAnsi="Calibri"/>
                <w:sz w:val="24"/>
                <w:szCs w:val="24"/>
              </w:rPr>
              <w:t xml:space="preserve">Preston </w:t>
            </w:r>
          </w:p>
          <w:p w14:paraId="1B68EE24" w14:textId="536155D1" w:rsidR="004D6A8E" w:rsidRPr="00533C3D" w:rsidRDefault="003C796B">
            <w:pPr>
              <w:rPr>
                <w:rFonts w:ascii="Calibri" w:hAnsi="Calibri"/>
                <w:sz w:val="24"/>
                <w:szCs w:val="24"/>
              </w:rPr>
            </w:pPr>
            <w:r>
              <w:rPr>
                <w:rFonts w:ascii="Calibri" w:hAnsi="Calibri"/>
                <w:sz w:val="24"/>
                <w:szCs w:val="24"/>
              </w:rPr>
              <w:t>PR3 3ST</w:t>
            </w:r>
          </w:p>
        </w:tc>
        <w:tc>
          <w:tcPr>
            <w:tcW w:w="1456" w:type="dxa"/>
          </w:tcPr>
          <w:p w14:paraId="23849DB1"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31A25523" w14:textId="1EA4601C" w:rsidR="004D6A8E" w:rsidRPr="00533C3D" w:rsidRDefault="003C796B">
            <w:pPr>
              <w:jc w:val="left"/>
              <w:rPr>
                <w:rFonts w:ascii="Calibri" w:hAnsi="Calibri"/>
                <w:sz w:val="24"/>
                <w:szCs w:val="24"/>
              </w:rPr>
            </w:pPr>
            <w:r>
              <w:rPr>
                <w:rFonts w:ascii="Calibri" w:hAnsi="Calibri"/>
                <w:sz w:val="24"/>
                <w:szCs w:val="24"/>
              </w:rPr>
              <w:t>Mr Joe Monks</w:t>
            </w:r>
          </w:p>
          <w:p w14:paraId="68D38893" w14:textId="77777777" w:rsidR="003C796B" w:rsidRDefault="003C796B">
            <w:pPr>
              <w:jc w:val="left"/>
              <w:rPr>
                <w:rFonts w:ascii="Calibri" w:hAnsi="Calibri"/>
                <w:sz w:val="24"/>
                <w:szCs w:val="24"/>
              </w:rPr>
            </w:pPr>
            <w:r>
              <w:rPr>
                <w:rFonts w:ascii="Calibri" w:hAnsi="Calibri"/>
                <w:sz w:val="24"/>
                <w:szCs w:val="24"/>
              </w:rPr>
              <w:t>Monks Architectural Design</w:t>
            </w:r>
          </w:p>
          <w:p w14:paraId="19A2134A" w14:textId="77777777" w:rsidR="003C796B" w:rsidRDefault="003C796B">
            <w:pPr>
              <w:jc w:val="left"/>
              <w:rPr>
                <w:rFonts w:ascii="Calibri" w:hAnsi="Calibri"/>
                <w:sz w:val="24"/>
                <w:szCs w:val="24"/>
              </w:rPr>
            </w:pPr>
            <w:r>
              <w:rPr>
                <w:rFonts w:ascii="Calibri" w:hAnsi="Calibri"/>
                <w:sz w:val="24"/>
                <w:szCs w:val="24"/>
              </w:rPr>
              <w:t>25 Birchfield Drive</w:t>
            </w:r>
          </w:p>
          <w:p w14:paraId="6F2B51CA" w14:textId="77777777" w:rsidR="003C796B" w:rsidRDefault="003C796B">
            <w:pPr>
              <w:jc w:val="left"/>
              <w:rPr>
                <w:rFonts w:ascii="Calibri" w:hAnsi="Calibri"/>
                <w:sz w:val="24"/>
                <w:szCs w:val="24"/>
              </w:rPr>
            </w:pPr>
            <w:r>
              <w:rPr>
                <w:rFonts w:ascii="Calibri" w:hAnsi="Calibri"/>
                <w:sz w:val="24"/>
                <w:szCs w:val="24"/>
              </w:rPr>
              <w:t>Longridge</w:t>
            </w:r>
          </w:p>
          <w:p w14:paraId="192DF323" w14:textId="77777777" w:rsidR="003C796B" w:rsidRDefault="003C796B">
            <w:pPr>
              <w:jc w:val="left"/>
              <w:rPr>
                <w:rFonts w:ascii="Calibri" w:hAnsi="Calibri"/>
                <w:sz w:val="24"/>
                <w:szCs w:val="24"/>
              </w:rPr>
            </w:pPr>
            <w:r>
              <w:rPr>
                <w:rFonts w:ascii="Calibri" w:hAnsi="Calibri"/>
                <w:sz w:val="24"/>
                <w:szCs w:val="24"/>
              </w:rPr>
              <w:t>Preston</w:t>
            </w:r>
          </w:p>
          <w:p w14:paraId="3BA8DE48" w14:textId="12D54FF9" w:rsidR="004D6A8E" w:rsidRPr="00533C3D" w:rsidRDefault="003C796B">
            <w:pPr>
              <w:jc w:val="left"/>
              <w:rPr>
                <w:rFonts w:ascii="Calibri" w:hAnsi="Calibri"/>
                <w:sz w:val="24"/>
                <w:szCs w:val="24"/>
              </w:rPr>
            </w:pPr>
            <w:r>
              <w:rPr>
                <w:rFonts w:ascii="Calibri" w:hAnsi="Calibri"/>
                <w:sz w:val="24"/>
                <w:szCs w:val="24"/>
              </w:rPr>
              <w:t>PR3 3HP</w:t>
            </w:r>
          </w:p>
        </w:tc>
      </w:tr>
      <w:tr w:rsidR="004D6A8E" w:rsidRPr="00533C3D" w14:paraId="6B2C2385" w14:textId="77777777">
        <w:trPr>
          <w:cantSplit/>
        </w:trPr>
        <w:tc>
          <w:tcPr>
            <w:tcW w:w="4124" w:type="dxa"/>
            <w:gridSpan w:val="2"/>
            <w:vMerge/>
            <w:tcBorders>
              <w:bottom w:val="single" w:sz="4" w:space="0" w:color="auto"/>
            </w:tcBorders>
          </w:tcPr>
          <w:p w14:paraId="1891C32B" w14:textId="77777777" w:rsidR="004D6A8E" w:rsidRPr="00533C3D" w:rsidRDefault="004D6A8E">
            <w:pPr>
              <w:pStyle w:val="DefaultText"/>
              <w:rPr>
                <w:rFonts w:ascii="Calibri" w:hAnsi="Calibri"/>
                <w:sz w:val="24"/>
                <w:szCs w:val="24"/>
              </w:rPr>
            </w:pPr>
          </w:p>
        </w:tc>
        <w:tc>
          <w:tcPr>
            <w:tcW w:w="1456" w:type="dxa"/>
          </w:tcPr>
          <w:p w14:paraId="2AF90191"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2DBDF351" w14:textId="77777777" w:rsidR="004D6A8E" w:rsidRPr="00533C3D" w:rsidRDefault="004D6A8E">
            <w:pPr>
              <w:pStyle w:val="DefaultText"/>
              <w:rPr>
                <w:rFonts w:ascii="Calibri" w:hAnsi="Calibri"/>
                <w:sz w:val="24"/>
                <w:szCs w:val="24"/>
              </w:rPr>
            </w:pPr>
          </w:p>
        </w:tc>
      </w:tr>
      <w:tr w:rsidR="004D6A8E" w:rsidRPr="00533C3D" w14:paraId="17262BDB" w14:textId="77777777">
        <w:trPr>
          <w:cantSplit/>
        </w:trPr>
        <w:tc>
          <w:tcPr>
            <w:tcW w:w="4124" w:type="dxa"/>
            <w:gridSpan w:val="2"/>
            <w:vMerge/>
            <w:tcBorders>
              <w:bottom w:val="single" w:sz="4" w:space="0" w:color="auto"/>
            </w:tcBorders>
          </w:tcPr>
          <w:p w14:paraId="175B8EE5" w14:textId="77777777" w:rsidR="004D6A8E" w:rsidRPr="00533C3D" w:rsidRDefault="004D6A8E">
            <w:pPr>
              <w:pStyle w:val="DefaultText"/>
              <w:rPr>
                <w:rFonts w:ascii="Calibri" w:hAnsi="Calibri"/>
                <w:sz w:val="24"/>
                <w:szCs w:val="24"/>
              </w:rPr>
            </w:pPr>
          </w:p>
        </w:tc>
        <w:tc>
          <w:tcPr>
            <w:tcW w:w="1456" w:type="dxa"/>
          </w:tcPr>
          <w:p w14:paraId="2E85981F"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5629A830" w14:textId="77777777" w:rsidR="004D6A8E" w:rsidRPr="00533C3D" w:rsidRDefault="004D6A8E">
            <w:pPr>
              <w:pStyle w:val="DefaultText"/>
              <w:rPr>
                <w:rFonts w:ascii="Calibri" w:hAnsi="Calibri"/>
                <w:sz w:val="24"/>
                <w:szCs w:val="24"/>
              </w:rPr>
            </w:pPr>
          </w:p>
        </w:tc>
      </w:tr>
      <w:tr w:rsidR="004D6A8E" w:rsidRPr="00533C3D" w14:paraId="0A9F8DB2" w14:textId="77777777">
        <w:trPr>
          <w:cantSplit/>
        </w:trPr>
        <w:tc>
          <w:tcPr>
            <w:tcW w:w="4124" w:type="dxa"/>
            <w:gridSpan w:val="2"/>
            <w:vMerge/>
            <w:tcBorders>
              <w:bottom w:val="single" w:sz="4" w:space="0" w:color="auto"/>
            </w:tcBorders>
          </w:tcPr>
          <w:p w14:paraId="2E6D320C" w14:textId="77777777" w:rsidR="004D6A8E" w:rsidRPr="00533C3D" w:rsidRDefault="004D6A8E">
            <w:pPr>
              <w:pStyle w:val="DefaultText"/>
              <w:rPr>
                <w:rFonts w:ascii="Calibri" w:hAnsi="Calibri"/>
                <w:sz w:val="24"/>
                <w:szCs w:val="24"/>
              </w:rPr>
            </w:pPr>
          </w:p>
        </w:tc>
        <w:tc>
          <w:tcPr>
            <w:tcW w:w="1456" w:type="dxa"/>
          </w:tcPr>
          <w:p w14:paraId="2E25C6C2"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7A46D67E" w14:textId="77777777" w:rsidR="004D6A8E" w:rsidRPr="00533C3D" w:rsidRDefault="004D6A8E">
            <w:pPr>
              <w:pStyle w:val="DefaultText"/>
              <w:rPr>
                <w:rFonts w:ascii="Calibri" w:hAnsi="Calibri"/>
                <w:sz w:val="24"/>
                <w:szCs w:val="24"/>
              </w:rPr>
            </w:pPr>
          </w:p>
        </w:tc>
      </w:tr>
      <w:tr w:rsidR="004D6A8E" w:rsidRPr="00533C3D" w14:paraId="244289F8" w14:textId="77777777">
        <w:trPr>
          <w:cantSplit/>
        </w:trPr>
        <w:tc>
          <w:tcPr>
            <w:tcW w:w="4124" w:type="dxa"/>
            <w:gridSpan w:val="2"/>
            <w:vMerge/>
            <w:tcBorders>
              <w:bottom w:val="single" w:sz="4" w:space="0" w:color="auto"/>
            </w:tcBorders>
          </w:tcPr>
          <w:p w14:paraId="260BAB20"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28B0ACB7"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1CDEA3E7" w14:textId="77777777" w:rsidR="004D6A8E" w:rsidRPr="00533C3D" w:rsidRDefault="004D6A8E">
            <w:pPr>
              <w:pStyle w:val="DefaultText"/>
              <w:rPr>
                <w:rFonts w:ascii="Calibri" w:hAnsi="Calibri"/>
                <w:sz w:val="24"/>
                <w:szCs w:val="24"/>
              </w:rPr>
            </w:pPr>
          </w:p>
        </w:tc>
      </w:tr>
    </w:tbl>
    <w:p w14:paraId="27B3B9A6" w14:textId="77777777" w:rsidR="004D6A8E" w:rsidRPr="00533C3D" w:rsidRDefault="004D6A8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41D7F6E7" w14:textId="77777777">
        <w:trPr>
          <w:gridAfter w:val="1"/>
          <w:wAfter w:w="290" w:type="dxa"/>
          <w:cantSplit/>
        </w:trPr>
        <w:tc>
          <w:tcPr>
            <w:tcW w:w="3494" w:type="dxa"/>
            <w:gridSpan w:val="5"/>
          </w:tcPr>
          <w:p w14:paraId="34E5E4E1"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587FE2EB" w14:textId="77777777" w:rsidR="003C796B" w:rsidRDefault="003C796B">
            <w:pPr>
              <w:rPr>
                <w:rFonts w:ascii="Calibri" w:hAnsi="Calibri"/>
                <w:sz w:val="24"/>
                <w:szCs w:val="24"/>
              </w:rPr>
            </w:pPr>
            <w:r>
              <w:rPr>
                <w:rFonts w:ascii="Calibri" w:hAnsi="Calibri"/>
                <w:sz w:val="24"/>
                <w:szCs w:val="24"/>
              </w:rPr>
              <w:t>Demolition of existing single storey rear extension (Retail Unit) at 56 Berry Lane</w:t>
            </w:r>
          </w:p>
          <w:p w14:paraId="728A61D4" w14:textId="24DD2B10" w:rsidR="004D6A8E" w:rsidRPr="00533C3D" w:rsidRDefault="003C796B">
            <w:pPr>
              <w:rPr>
                <w:rFonts w:ascii="Calibri" w:hAnsi="Calibri"/>
                <w:sz w:val="24"/>
                <w:szCs w:val="24"/>
              </w:rPr>
            </w:pPr>
            <w:r>
              <w:rPr>
                <w:rFonts w:ascii="Calibri" w:hAnsi="Calibri"/>
                <w:sz w:val="24"/>
                <w:szCs w:val="24"/>
              </w:rPr>
              <w:t>New Two storey extension over the footprint of the existing single storey extension to be demolished, to form replacement extension to the GF retail unit, and new entrance/bathroom extension to the existing first floor flat (56A Berry Lane)</w:t>
            </w:r>
          </w:p>
        </w:tc>
      </w:tr>
      <w:tr w:rsidR="004D6A8E" w:rsidRPr="00533C3D" w14:paraId="6345B813" w14:textId="77777777">
        <w:trPr>
          <w:gridAfter w:val="1"/>
          <w:wAfter w:w="290" w:type="dxa"/>
          <w:cantSplit/>
        </w:trPr>
        <w:tc>
          <w:tcPr>
            <w:tcW w:w="841" w:type="dxa"/>
            <w:gridSpan w:val="2"/>
          </w:tcPr>
          <w:p w14:paraId="1527E38C"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36512D5A" w14:textId="00C6117C" w:rsidR="004D6A8E" w:rsidRPr="00533C3D" w:rsidRDefault="003C796B">
            <w:pPr>
              <w:rPr>
                <w:rFonts w:ascii="Calibri" w:hAnsi="Calibri"/>
                <w:sz w:val="24"/>
                <w:szCs w:val="24"/>
              </w:rPr>
            </w:pPr>
            <w:r>
              <w:rPr>
                <w:rFonts w:ascii="Calibri" w:hAnsi="Calibri"/>
                <w:sz w:val="24"/>
                <w:szCs w:val="24"/>
              </w:rPr>
              <w:t xml:space="preserve">56A Berry </w:t>
            </w:r>
            <w:proofErr w:type="gramStart"/>
            <w:r>
              <w:rPr>
                <w:rFonts w:ascii="Calibri" w:hAnsi="Calibri"/>
                <w:sz w:val="24"/>
                <w:szCs w:val="24"/>
              </w:rPr>
              <w:t>Lane  Longridge</w:t>
            </w:r>
            <w:proofErr w:type="gramEnd"/>
            <w:r>
              <w:rPr>
                <w:rFonts w:ascii="Calibri" w:hAnsi="Calibri"/>
                <w:sz w:val="24"/>
                <w:szCs w:val="24"/>
              </w:rPr>
              <w:t xml:space="preserve"> PR3 3JP</w:t>
            </w:r>
          </w:p>
        </w:tc>
      </w:tr>
      <w:tr w:rsidR="004D6A8E" w:rsidRPr="00533C3D" w14:paraId="79B5ABF9" w14:textId="77777777">
        <w:trPr>
          <w:gridAfter w:val="1"/>
          <w:wAfter w:w="290" w:type="dxa"/>
          <w:cantSplit/>
        </w:trPr>
        <w:tc>
          <w:tcPr>
            <w:tcW w:w="10156" w:type="dxa"/>
            <w:gridSpan w:val="8"/>
          </w:tcPr>
          <w:p w14:paraId="7FAB2CA2"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04B39DB4" w14:textId="52A78521" w:rsidR="003C796B" w:rsidRPr="00533C3D" w:rsidRDefault="003C796B">
            <w:pPr>
              <w:rPr>
                <w:rFonts w:ascii="Calibri" w:hAnsi="Calibri"/>
                <w:sz w:val="24"/>
                <w:szCs w:val="24"/>
              </w:rPr>
            </w:pPr>
          </w:p>
        </w:tc>
      </w:tr>
      <w:tr w:rsidR="004D6A8E" w:rsidRPr="00533C3D" w14:paraId="47759DEA" w14:textId="77777777">
        <w:trPr>
          <w:gridAfter w:val="1"/>
          <w:wAfter w:w="290" w:type="dxa"/>
          <w:cantSplit/>
        </w:trPr>
        <w:tc>
          <w:tcPr>
            <w:tcW w:w="993" w:type="dxa"/>
            <w:gridSpan w:val="3"/>
          </w:tcPr>
          <w:p w14:paraId="49936864" w14:textId="11DCD7AC" w:rsidR="004D6A8E" w:rsidRPr="00533C3D" w:rsidRDefault="003C796B">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59B4FCBD" w14:textId="77777777" w:rsidR="004D6A8E" w:rsidRDefault="003C796B">
            <w:pPr>
              <w:rPr>
                <w:rFonts w:ascii="Calibri" w:hAnsi="Calibri"/>
                <w:sz w:val="24"/>
                <w:szCs w:val="24"/>
              </w:rPr>
            </w:pPr>
            <w:r>
              <w:rPr>
                <w:rFonts w:ascii="Calibri" w:hAnsi="Calibri"/>
                <w:sz w:val="24"/>
                <w:szCs w:val="24"/>
              </w:rPr>
              <w:t xml:space="preserve">The proposed two storey, rear extension would result in an unacceptable design due to its flat roof element and prominence within the streetscene and Longridge Conservation Area to the detriment of good design and result in harm to the heritage asset contrary Policies EN5, DME4, DMG1 of the </w:t>
            </w:r>
            <w:proofErr w:type="spellStart"/>
            <w:r>
              <w:rPr>
                <w:rFonts w:ascii="Calibri" w:hAnsi="Calibri"/>
                <w:sz w:val="24"/>
                <w:szCs w:val="24"/>
              </w:rPr>
              <w:t>Ribble</w:t>
            </w:r>
            <w:proofErr w:type="spellEnd"/>
            <w:r>
              <w:rPr>
                <w:rFonts w:ascii="Calibri" w:hAnsi="Calibri"/>
                <w:sz w:val="24"/>
                <w:szCs w:val="24"/>
              </w:rPr>
              <w:t xml:space="preserve"> Valley Core Strategy 2008 - 2028 and para's 130 and 202 of the National Planning Policy Framework. </w:t>
            </w:r>
          </w:p>
          <w:p w14:paraId="29D674BD" w14:textId="77777777" w:rsidR="00715A26" w:rsidRDefault="00715A26">
            <w:pPr>
              <w:rPr>
                <w:rFonts w:ascii="Calibri" w:hAnsi="Calibri"/>
                <w:sz w:val="24"/>
                <w:szCs w:val="24"/>
              </w:rPr>
            </w:pPr>
          </w:p>
          <w:p w14:paraId="4C12ADA8" w14:textId="77777777" w:rsidR="00715A26" w:rsidRDefault="00715A26">
            <w:pPr>
              <w:rPr>
                <w:rFonts w:ascii="Calibri" w:hAnsi="Calibri"/>
                <w:sz w:val="24"/>
                <w:szCs w:val="24"/>
              </w:rPr>
            </w:pPr>
          </w:p>
          <w:p w14:paraId="37085FDF" w14:textId="77777777" w:rsidR="00715A26" w:rsidRDefault="00715A26">
            <w:pPr>
              <w:rPr>
                <w:rFonts w:ascii="Calibri" w:hAnsi="Calibri"/>
                <w:sz w:val="24"/>
                <w:szCs w:val="24"/>
              </w:rPr>
            </w:pPr>
          </w:p>
          <w:p w14:paraId="1B45E4D7" w14:textId="77777777" w:rsidR="00715A26" w:rsidRDefault="00715A26">
            <w:pPr>
              <w:rPr>
                <w:rFonts w:ascii="Calibri" w:hAnsi="Calibri"/>
                <w:sz w:val="24"/>
                <w:szCs w:val="24"/>
              </w:rPr>
            </w:pPr>
          </w:p>
          <w:p w14:paraId="44D54570" w14:textId="77777777" w:rsidR="00715A26" w:rsidRDefault="00715A26">
            <w:pPr>
              <w:rPr>
                <w:rFonts w:ascii="Calibri" w:hAnsi="Calibri"/>
                <w:sz w:val="24"/>
                <w:szCs w:val="24"/>
              </w:rPr>
            </w:pPr>
          </w:p>
          <w:p w14:paraId="3718A4C3" w14:textId="1BBE6FA2" w:rsidR="00715A26" w:rsidRPr="00533C3D" w:rsidRDefault="00715A26" w:rsidP="00715A26">
            <w:pPr>
              <w:jc w:val="right"/>
              <w:rPr>
                <w:rFonts w:ascii="Calibri" w:hAnsi="Calibri"/>
                <w:sz w:val="24"/>
                <w:szCs w:val="24"/>
              </w:rPr>
            </w:pPr>
            <w:r>
              <w:rPr>
                <w:rFonts w:ascii="Calibri" w:hAnsi="Calibri"/>
                <w:sz w:val="24"/>
                <w:szCs w:val="24"/>
              </w:rPr>
              <w:t>P.T.O.</w:t>
            </w:r>
          </w:p>
        </w:tc>
      </w:tr>
      <w:tr w:rsidR="004D6A8E" w:rsidRPr="00533C3D" w14:paraId="2D3AC547" w14:textId="77777777">
        <w:trPr>
          <w:gridAfter w:val="1"/>
          <w:wAfter w:w="290" w:type="dxa"/>
          <w:cantSplit/>
        </w:trPr>
        <w:tc>
          <w:tcPr>
            <w:tcW w:w="993" w:type="dxa"/>
            <w:gridSpan w:val="3"/>
          </w:tcPr>
          <w:p w14:paraId="0637E205" w14:textId="77777777" w:rsidR="004D6A8E" w:rsidRPr="00533C3D" w:rsidRDefault="004D6A8E">
            <w:pPr>
              <w:rPr>
                <w:rFonts w:ascii="Calibri" w:hAnsi="Calibri"/>
                <w:sz w:val="24"/>
                <w:szCs w:val="24"/>
              </w:rPr>
            </w:pPr>
          </w:p>
        </w:tc>
        <w:tc>
          <w:tcPr>
            <w:tcW w:w="9163" w:type="dxa"/>
            <w:gridSpan w:val="5"/>
          </w:tcPr>
          <w:p w14:paraId="28E67C49" w14:textId="77777777" w:rsidR="004D6A8E" w:rsidRPr="00533C3D" w:rsidRDefault="004D6A8E">
            <w:pPr>
              <w:rPr>
                <w:rFonts w:ascii="Calibri" w:hAnsi="Calibri"/>
                <w:sz w:val="24"/>
                <w:szCs w:val="24"/>
              </w:rPr>
            </w:pPr>
          </w:p>
        </w:tc>
      </w:tr>
      <w:tr w:rsidR="00BF7ED8" w:rsidRPr="00533C3D" w14:paraId="3DA7DD2B" w14:textId="77777777">
        <w:trPr>
          <w:gridAfter w:val="1"/>
          <w:wAfter w:w="290" w:type="dxa"/>
          <w:cantSplit/>
        </w:trPr>
        <w:tc>
          <w:tcPr>
            <w:tcW w:w="993" w:type="dxa"/>
            <w:gridSpan w:val="3"/>
          </w:tcPr>
          <w:p w14:paraId="42AEF695" w14:textId="77777777" w:rsidR="00BF7ED8" w:rsidRPr="00533C3D" w:rsidRDefault="00BF7ED8">
            <w:pPr>
              <w:rPr>
                <w:rFonts w:ascii="Calibri" w:hAnsi="Calibri"/>
                <w:sz w:val="24"/>
                <w:szCs w:val="24"/>
              </w:rPr>
            </w:pPr>
          </w:p>
        </w:tc>
        <w:tc>
          <w:tcPr>
            <w:tcW w:w="9163" w:type="dxa"/>
            <w:gridSpan w:val="5"/>
          </w:tcPr>
          <w:p w14:paraId="4D367809" w14:textId="77777777" w:rsidR="00BF7ED8" w:rsidRPr="00533C3D" w:rsidRDefault="00BF7ED8">
            <w:pPr>
              <w:rPr>
                <w:rFonts w:ascii="Calibri" w:hAnsi="Calibri"/>
                <w:sz w:val="24"/>
                <w:szCs w:val="24"/>
              </w:rPr>
            </w:pPr>
          </w:p>
        </w:tc>
      </w:tr>
      <w:tr w:rsidR="00BF7ED8" w:rsidRPr="00533C3D" w14:paraId="740D9429" w14:textId="77777777">
        <w:trPr>
          <w:gridAfter w:val="1"/>
          <w:wAfter w:w="290" w:type="dxa"/>
          <w:cantSplit/>
        </w:trPr>
        <w:tc>
          <w:tcPr>
            <w:tcW w:w="993" w:type="dxa"/>
            <w:gridSpan w:val="3"/>
          </w:tcPr>
          <w:p w14:paraId="6BDC83AD" w14:textId="77777777" w:rsidR="00BF7ED8" w:rsidRPr="00533C3D" w:rsidRDefault="00BF7ED8">
            <w:pPr>
              <w:rPr>
                <w:rFonts w:ascii="Calibri" w:hAnsi="Calibri"/>
                <w:sz w:val="24"/>
                <w:szCs w:val="24"/>
              </w:rPr>
            </w:pPr>
          </w:p>
        </w:tc>
        <w:tc>
          <w:tcPr>
            <w:tcW w:w="9163" w:type="dxa"/>
            <w:gridSpan w:val="5"/>
          </w:tcPr>
          <w:p w14:paraId="05B46183" w14:textId="77777777" w:rsidR="00BF7ED8" w:rsidRPr="00533C3D" w:rsidRDefault="00BF7ED8">
            <w:pPr>
              <w:rPr>
                <w:rFonts w:ascii="Calibri" w:hAnsi="Calibri"/>
                <w:sz w:val="24"/>
                <w:szCs w:val="24"/>
              </w:rPr>
            </w:pPr>
          </w:p>
        </w:tc>
      </w:tr>
      <w:tr w:rsidR="004D6A8E" w:rsidRPr="00533C3D" w14:paraId="62B53653" w14:textId="77777777">
        <w:trPr>
          <w:gridAfter w:val="1"/>
          <w:wAfter w:w="290" w:type="dxa"/>
          <w:cantSplit/>
        </w:trPr>
        <w:tc>
          <w:tcPr>
            <w:tcW w:w="993" w:type="dxa"/>
            <w:gridSpan w:val="3"/>
          </w:tcPr>
          <w:p w14:paraId="6FB0414C" w14:textId="77777777" w:rsidR="004D6A8E" w:rsidRPr="00533C3D" w:rsidRDefault="004D6A8E">
            <w:pPr>
              <w:rPr>
                <w:rFonts w:ascii="Calibri" w:hAnsi="Calibri"/>
                <w:sz w:val="24"/>
                <w:szCs w:val="24"/>
              </w:rPr>
            </w:pPr>
          </w:p>
        </w:tc>
        <w:tc>
          <w:tcPr>
            <w:tcW w:w="9163" w:type="dxa"/>
            <w:gridSpan w:val="5"/>
          </w:tcPr>
          <w:p w14:paraId="57C604DB" w14:textId="77777777" w:rsidR="004D6A8E" w:rsidRPr="00533C3D" w:rsidRDefault="004D6A8E">
            <w:pPr>
              <w:rPr>
                <w:rFonts w:ascii="Calibri" w:hAnsi="Calibri"/>
                <w:sz w:val="24"/>
                <w:szCs w:val="24"/>
              </w:rPr>
            </w:pPr>
          </w:p>
        </w:tc>
      </w:tr>
      <w:bookmarkEnd w:id="0"/>
      <w:tr w:rsidR="004D6A8E" w:rsidRPr="00533C3D" w14:paraId="1938ED3F" w14:textId="77777777">
        <w:trPr>
          <w:gridAfter w:val="1"/>
          <w:wAfter w:w="290" w:type="dxa"/>
          <w:cantSplit/>
        </w:trPr>
        <w:tc>
          <w:tcPr>
            <w:tcW w:w="993" w:type="dxa"/>
            <w:gridSpan w:val="3"/>
          </w:tcPr>
          <w:p w14:paraId="5CF1F627"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497D1481" w14:textId="77777777" w:rsidR="004D6A8E" w:rsidRPr="00533C3D" w:rsidRDefault="004D6A8E">
            <w:pPr>
              <w:rPr>
                <w:rFonts w:ascii="Calibri" w:hAnsi="Calibri"/>
                <w:sz w:val="24"/>
                <w:szCs w:val="24"/>
              </w:rPr>
            </w:pPr>
          </w:p>
        </w:tc>
        <w:tc>
          <w:tcPr>
            <w:tcW w:w="1187" w:type="dxa"/>
          </w:tcPr>
          <w:p w14:paraId="5E8866A3" w14:textId="77777777" w:rsidR="004D6A8E" w:rsidRPr="00533C3D" w:rsidRDefault="004D6A8E">
            <w:pPr>
              <w:rPr>
                <w:rFonts w:ascii="Calibri" w:hAnsi="Calibri"/>
                <w:sz w:val="24"/>
                <w:szCs w:val="24"/>
              </w:rPr>
            </w:pPr>
          </w:p>
        </w:tc>
        <w:tc>
          <w:tcPr>
            <w:tcW w:w="1466" w:type="dxa"/>
          </w:tcPr>
          <w:p w14:paraId="31D669E3" w14:textId="77777777" w:rsidR="004D6A8E" w:rsidRPr="00533C3D" w:rsidRDefault="004D6A8E">
            <w:pPr>
              <w:rPr>
                <w:rFonts w:ascii="Calibri" w:hAnsi="Calibri"/>
                <w:sz w:val="24"/>
                <w:szCs w:val="24"/>
              </w:rPr>
            </w:pPr>
          </w:p>
        </w:tc>
        <w:tc>
          <w:tcPr>
            <w:tcW w:w="1466" w:type="dxa"/>
          </w:tcPr>
          <w:p w14:paraId="09A8E7CF" w14:textId="77777777" w:rsidR="004D6A8E" w:rsidRPr="00533C3D" w:rsidRDefault="004D6A8E">
            <w:pPr>
              <w:rPr>
                <w:rFonts w:ascii="Calibri" w:hAnsi="Calibri"/>
                <w:sz w:val="24"/>
                <w:szCs w:val="24"/>
              </w:rPr>
            </w:pPr>
          </w:p>
        </w:tc>
        <w:tc>
          <w:tcPr>
            <w:tcW w:w="3730" w:type="dxa"/>
          </w:tcPr>
          <w:p w14:paraId="2FD1A879" w14:textId="77777777" w:rsidR="004D6A8E" w:rsidRPr="00533C3D" w:rsidRDefault="004D6A8E">
            <w:pPr>
              <w:rPr>
                <w:rFonts w:ascii="Calibri" w:hAnsi="Calibri"/>
                <w:sz w:val="24"/>
                <w:szCs w:val="24"/>
              </w:rPr>
            </w:pPr>
          </w:p>
        </w:tc>
      </w:tr>
      <w:tr w:rsidR="004D6A8E" w:rsidRPr="00533C3D" w14:paraId="0B17E757" w14:textId="77777777">
        <w:trPr>
          <w:gridAfter w:val="1"/>
          <w:wAfter w:w="290" w:type="dxa"/>
          <w:cantSplit/>
        </w:trPr>
        <w:tc>
          <w:tcPr>
            <w:tcW w:w="993" w:type="dxa"/>
            <w:gridSpan w:val="3"/>
          </w:tcPr>
          <w:p w14:paraId="6B54B9FB" w14:textId="77777777" w:rsidR="004D6A8E" w:rsidRDefault="004D6A8E">
            <w:pPr>
              <w:rPr>
                <w:rFonts w:ascii="Calibri" w:hAnsi="Calibri"/>
                <w:sz w:val="24"/>
                <w:szCs w:val="24"/>
              </w:rPr>
            </w:pPr>
            <w:r w:rsidRPr="00533C3D">
              <w:rPr>
                <w:rFonts w:ascii="Calibri" w:hAnsi="Calibri"/>
                <w:sz w:val="24"/>
                <w:szCs w:val="24"/>
              </w:rPr>
              <w:t>1</w:t>
            </w:r>
          </w:p>
          <w:p w14:paraId="54A2A2DB" w14:textId="77777777" w:rsidR="00715A26" w:rsidRDefault="00715A26">
            <w:pPr>
              <w:rPr>
                <w:rFonts w:ascii="Calibri" w:hAnsi="Calibri"/>
                <w:sz w:val="24"/>
                <w:szCs w:val="24"/>
              </w:rPr>
            </w:pPr>
          </w:p>
          <w:p w14:paraId="25520C60" w14:textId="77777777" w:rsidR="00715A26" w:rsidRDefault="00715A26">
            <w:pPr>
              <w:rPr>
                <w:rFonts w:ascii="Calibri" w:hAnsi="Calibri"/>
                <w:sz w:val="24"/>
                <w:szCs w:val="24"/>
              </w:rPr>
            </w:pPr>
          </w:p>
          <w:p w14:paraId="5084D573" w14:textId="77777777" w:rsidR="00715A26" w:rsidRDefault="00715A26">
            <w:pPr>
              <w:rPr>
                <w:rFonts w:ascii="Calibri" w:hAnsi="Calibri"/>
                <w:sz w:val="24"/>
                <w:szCs w:val="24"/>
              </w:rPr>
            </w:pPr>
          </w:p>
          <w:p w14:paraId="20A55E1B" w14:textId="77777777" w:rsidR="00715A26" w:rsidRDefault="00715A26">
            <w:pPr>
              <w:rPr>
                <w:rFonts w:ascii="Calibri" w:hAnsi="Calibri"/>
                <w:sz w:val="24"/>
                <w:szCs w:val="24"/>
              </w:rPr>
            </w:pPr>
          </w:p>
          <w:p w14:paraId="37F241B6" w14:textId="031805CF" w:rsidR="00715A26" w:rsidRPr="00533C3D" w:rsidRDefault="00715A26">
            <w:pPr>
              <w:rPr>
                <w:rFonts w:ascii="Calibri" w:hAnsi="Calibri"/>
                <w:sz w:val="24"/>
                <w:szCs w:val="24"/>
              </w:rPr>
            </w:pPr>
            <w:r>
              <w:rPr>
                <w:rFonts w:ascii="Calibri" w:hAnsi="Calibri"/>
                <w:sz w:val="24"/>
                <w:szCs w:val="24"/>
              </w:rPr>
              <w:t>2</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545B1F49" w14:textId="77777777" w:rsidTr="00793BBA">
              <w:trPr>
                <w:cantSplit/>
              </w:trPr>
              <w:tc>
                <w:tcPr>
                  <w:tcW w:w="9163" w:type="dxa"/>
                  <w:hideMark/>
                </w:tcPr>
                <w:p w14:paraId="63CFA2F4"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w:t>
                  </w:r>
                  <w:proofErr w:type="spellStart"/>
                  <w:r w:rsidRPr="000043C6">
                    <w:rPr>
                      <w:rFonts w:ascii="Calibri" w:hAnsi="Calibri" w:cs="Calibri"/>
                    </w:rPr>
                    <w:t>Ribble</w:t>
                  </w:r>
                  <w:proofErr w:type="spellEnd"/>
                  <w:r w:rsidRPr="000043C6">
                    <w:rPr>
                      <w:rFonts w:ascii="Calibri" w:hAnsi="Calibri" w:cs="Calibri"/>
                    </w:rPr>
                    <w:t xml:space="preserve"> Valley.  The Local Planning Authority adopts a positive and proactive manner and will consider representations, liaise with consultees, and seek amendments to proposals where appropriate within statutory timescales. </w:t>
                  </w:r>
                </w:p>
                <w:p w14:paraId="2FAB618E" w14:textId="77777777" w:rsidR="00793BBA" w:rsidRPr="000043C6" w:rsidRDefault="00793BBA" w:rsidP="00793BBA">
                  <w:pPr>
                    <w:rPr>
                      <w:rFonts w:ascii="Calibri" w:hAnsi="Calibri" w:cs="Calibri"/>
                    </w:rPr>
                  </w:pPr>
                </w:p>
                <w:p w14:paraId="5CCA422D"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56599E06" w14:textId="77777777" w:rsidR="00793BBA" w:rsidRPr="00793BBA" w:rsidRDefault="00793BBA" w:rsidP="00793BBA"/>
                <w:p w14:paraId="471038AD" w14:textId="77777777" w:rsidR="00793BBA" w:rsidRDefault="00793BBA" w:rsidP="00793BBA">
                  <w:pPr>
                    <w:rPr>
                      <w:rFonts w:ascii="Calibri" w:hAnsi="Calibri"/>
                      <w:sz w:val="24"/>
                      <w:szCs w:val="24"/>
                    </w:rPr>
                  </w:pPr>
                </w:p>
              </w:tc>
            </w:tr>
            <w:tr w:rsidR="00793BBA" w14:paraId="1E8AE430" w14:textId="77777777" w:rsidTr="00793BBA">
              <w:trPr>
                <w:cantSplit/>
              </w:trPr>
              <w:tc>
                <w:tcPr>
                  <w:tcW w:w="9163" w:type="dxa"/>
                </w:tcPr>
                <w:p w14:paraId="46CC1693" w14:textId="77777777" w:rsidR="00793BBA" w:rsidRDefault="00793BBA" w:rsidP="00793BBA">
                  <w:pPr>
                    <w:rPr>
                      <w:rFonts w:ascii="Calibri" w:hAnsi="Calibri"/>
                      <w:sz w:val="24"/>
                      <w:szCs w:val="24"/>
                    </w:rPr>
                  </w:pPr>
                </w:p>
              </w:tc>
            </w:tr>
          </w:tbl>
          <w:p w14:paraId="5160D6A9" w14:textId="77777777" w:rsidR="004D6A8E" w:rsidRPr="00533C3D" w:rsidRDefault="004D6A8E">
            <w:pPr>
              <w:rPr>
                <w:rFonts w:ascii="Calibri" w:hAnsi="Calibri"/>
                <w:sz w:val="24"/>
                <w:szCs w:val="24"/>
              </w:rPr>
            </w:pPr>
          </w:p>
        </w:tc>
      </w:tr>
      <w:tr w:rsidR="00BD6012" w14:paraId="09639ADD" w14:textId="77777777" w:rsidTr="000B5AE4">
        <w:trPr>
          <w:gridBefore w:val="1"/>
          <w:wBefore w:w="43" w:type="dxa"/>
          <w:cantSplit/>
        </w:trPr>
        <w:tc>
          <w:tcPr>
            <w:tcW w:w="10403" w:type="dxa"/>
            <w:gridSpan w:val="8"/>
          </w:tcPr>
          <w:p w14:paraId="0A3E57A8" w14:textId="77777777" w:rsidR="00C85FCA" w:rsidRDefault="00C85FCA" w:rsidP="00C85FCA">
            <w:pPr>
              <w:rPr>
                <w:rFonts w:ascii="Arial" w:hAnsi="Arial" w:cs="Arial"/>
                <w:b/>
                <w:sz w:val="20"/>
                <w:lang w:eastAsia="en-GB"/>
              </w:rPr>
            </w:pPr>
            <w:r>
              <w:rPr>
                <w:rFonts w:ascii="Brush Script MT" w:hAnsi="Brush Script MT"/>
                <w:sz w:val="44"/>
                <w:szCs w:val="44"/>
              </w:rPr>
              <w:t>Nicola Hopkins</w:t>
            </w:r>
          </w:p>
          <w:p w14:paraId="14B58028" w14:textId="77777777" w:rsidR="00C85FCA" w:rsidRDefault="00C85FCA" w:rsidP="00C85FCA">
            <w:pPr>
              <w:rPr>
                <w:rFonts w:ascii="Arial" w:hAnsi="Arial" w:cs="Arial"/>
              </w:rPr>
            </w:pPr>
          </w:p>
          <w:p w14:paraId="120233E2" w14:textId="77777777" w:rsidR="00C85FCA" w:rsidRDefault="00C85FCA" w:rsidP="00C85FCA">
            <w:pPr>
              <w:rPr>
                <w:rFonts w:ascii="Arial" w:hAnsi="Arial" w:cs="Arial"/>
              </w:rPr>
            </w:pPr>
          </w:p>
          <w:p w14:paraId="798D2529" w14:textId="77777777" w:rsidR="00C85FCA" w:rsidRDefault="00C85FCA" w:rsidP="00C85FCA">
            <w:pPr>
              <w:rPr>
                <w:rFonts w:ascii="Arial" w:hAnsi="Arial" w:cs="Arial"/>
              </w:rPr>
            </w:pPr>
            <w:r>
              <w:rPr>
                <w:rFonts w:ascii="Arial" w:hAnsi="Arial" w:cs="Arial"/>
              </w:rPr>
              <w:t>NICOLA HOPKINS</w:t>
            </w:r>
          </w:p>
          <w:p w14:paraId="36D7A1B6" w14:textId="77777777" w:rsidR="00BD6012" w:rsidRPr="00641E0F" w:rsidRDefault="00C85FCA" w:rsidP="00C85FCA">
            <w:pPr>
              <w:rPr>
                <w:rFonts w:ascii="Calibri" w:hAnsi="Calibri"/>
                <w:b/>
                <w:bCs/>
                <w:sz w:val="24"/>
                <w:szCs w:val="24"/>
              </w:rPr>
            </w:pPr>
            <w:r>
              <w:rPr>
                <w:rFonts w:ascii="Arial" w:hAnsi="Arial" w:cs="Arial"/>
              </w:rPr>
              <w:t>DIRECTOR OF ECONOMIC DEVELOPMENT AND PLANNING</w:t>
            </w:r>
          </w:p>
        </w:tc>
      </w:tr>
    </w:tbl>
    <w:p w14:paraId="4D38B84C"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1403154D" w14:textId="77777777" w:rsidR="005327E5" w:rsidRDefault="005327E5" w:rsidP="005327E5">
      <w:pPr>
        <w:pStyle w:val="TableText"/>
        <w:rPr>
          <w:rFonts w:ascii="Calibri" w:hAnsi="Calibri" w:cs="Calibri"/>
        </w:rPr>
      </w:pPr>
    </w:p>
    <w:p w14:paraId="5554EEB5" w14:textId="77777777" w:rsidR="005327E5" w:rsidRDefault="005327E5" w:rsidP="005327E5">
      <w:pPr>
        <w:rPr>
          <w:rFonts w:ascii="Calibri" w:hAnsi="Calibri" w:cs="Calibri"/>
          <w:b/>
          <w:bCs/>
        </w:rPr>
      </w:pPr>
      <w:r>
        <w:rPr>
          <w:rFonts w:ascii="Calibri" w:hAnsi="Calibri" w:cs="Calibri"/>
          <w:b/>
          <w:bCs/>
        </w:rPr>
        <w:t xml:space="preserve">Right of Appeal </w:t>
      </w:r>
    </w:p>
    <w:p w14:paraId="36567763" w14:textId="77777777" w:rsidR="005327E5" w:rsidRDefault="005327E5" w:rsidP="005327E5">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E2EDE71" w14:textId="77777777" w:rsidR="005327E5" w:rsidRDefault="005327E5" w:rsidP="005327E5">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571867D8"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E54BEA8"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423102A" w14:textId="77777777" w:rsidR="005327E5" w:rsidRDefault="005327E5" w:rsidP="005327E5">
      <w:pPr>
        <w:rPr>
          <w:rFonts w:ascii="Calibri" w:hAnsi="Calibri" w:cs="Calibri"/>
        </w:rPr>
      </w:pPr>
    </w:p>
    <w:p w14:paraId="003012FF" w14:textId="77777777" w:rsidR="005327E5" w:rsidRDefault="005327E5" w:rsidP="005327E5">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F557E4D" w14:textId="77777777" w:rsidR="005327E5" w:rsidRDefault="005327E5" w:rsidP="005327E5">
      <w:pPr>
        <w:rPr>
          <w:rFonts w:ascii="Calibri" w:hAnsi="Calibri" w:cs="Calibri"/>
        </w:rPr>
      </w:pPr>
    </w:p>
    <w:p w14:paraId="267E1CCB" w14:textId="77777777" w:rsidR="00715A26" w:rsidRDefault="00715A26" w:rsidP="005327E5">
      <w:pPr>
        <w:rPr>
          <w:rFonts w:ascii="Calibri" w:hAnsi="Calibri" w:cs="Calibri"/>
          <w:b/>
          <w:bCs/>
        </w:rPr>
      </w:pPr>
    </w:p>
    <w:p w14:paraId="19F80523" w14:textId="68141EDA" w:rsidR="00715A26" w:rsidRDefault="00715A26" w:rsidP="00715A26">
      <w:pPr>
        <w:jc w:val="right"/>
        <w:rPr>
          <w:rFonts w:ascii="Calibri" w:hAnsi="Calibri" w:cs="Calibri"/>
          <w:b/>
          <w:bCs/>
        </w:rPr>
      </w:pPr>
      <w:r>
        <w:rPr>
          <w:rFonts w:ascii="Calibri" w:hAnsi="Calibri" w:cs="Calibri"/>
          <w:b/>
          <w:bCs/>
        </w:rPr>
        <w:t>P.T.O.</w:t>
      </w:r>
    </w:p>
    <w:p w14:paraId="1DDB3C9F" w14:textId="4F23581C" w:rsidR="005327E5" w:rsidRDefault="005327E5" w:rsidP="005327E5">
      <w:pPr>
        <w:rPr>
          <w:rFonts w:ascii="Calibri" w:hAnsi="Calibri" w:cs="Calibri"/>
          <w:b/>
          <w:bCs/>
        </w:rPr>
      </w:pPr>
      <w:r>
        <w:rPr>
          <w:rFonts w:ascii="Calibri" w:hAnsi="Calibri" w:cs="Calibri"/>
          <w:b/>
          <w:bCs/>
        </w:rPr>
        <w:lastRenderedPageBreak/>
        <w:t xml:space="preserve">Purchase Notices </w:t>
      </w:r>
    </w:p>
    <w:p w14:paraId="7EB17028" w14:textId="77777777" w:rsidR="005327E5" w:rsidRDefault="005327E5" w:rsidP="005327E5">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828AAE9" w14:textId="77777777" w:rsidR="005327E5" w:rsidRDefault="005327E5" w:rsidP="005327E5">
      <w:pPr>
        <w:pStyle w:val="TableText"/>
      </w:pPr>
    </w:p>
    <w:p w14:paraId="4B319A90" w14:textId="77777777" w:rsidR="00BD6012" w:rsidRDefault="00BD6012" w:rsidP="00BD6012">
      <w:pPr>
        <w:pStyle w:val="TableText"/>
      </w:pPr>
    </w:p>
    <w:p w14:paraId="49037222" w14:textId="77777777" w:rsidR="004D6A8E" w:rsidRDefault="004D6A8E">
      <w:pPr>
        <w:pStyle w:val="TableText"/>
      </w:pPr>
    </w:p>
    <w:sectPr w:rsidR="004D6A8E">
      <w:headerReference w:type="default" r:id="rId7"/>
      <w:footerReference w:type="default" r:id="rId8"/>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956A9" w14:textId="77777777" w:rsidR="003C796B" w:rsidRDefault="003C796B">
      <w:r>
        <w:separator/>
      </w:r>
    </w:p>
  </w:endnote>
  <w:endnote w:type="continuationSeparator" w:id="0">
    <w:p w14:paraId="13153727" w14:textId="77777777" w:rsidR="003C796B" w:rsidRDefault="003C7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1AA93"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E6ACE" w14:textId="77777777" w:rsidR="003C796B" w:rsidRDefault="003C796B">
      <w:r>
        <w:separator/>
      </w:r>
    </w:p>
  </w:footnote>
  <w:footnote w:type="continuationSeparator" w:id="0">
    <w:p w14:paraId="120CC507" w14:textId="77777777" w:rsidR="003C796B" w:rsidRDefault="003C79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E6A23"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546A6A4D"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117CDE8C" w14:textId="77777777" w:rsidR="004D6A8E" w:rsidRPr="00533C3D" w:rsidRDefault="004D6A8E">
    <w:pPr>
      <w:pStyle w:val="DefaultText"/>
      <w:rPr>
        <w:rFonts w:ascii="Calibri" w:hAnsi="Calibri"/>
        <w:sz w:val="24"/>
        <w:szCs w:val="24"/>
      </w:rPr>
    </w:pPr>
  </w:p>
  <w:p w14:paraId="7E725AC7" w14:textId="3C83CD51"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3C796B">
      <w:rPr>
        <w:rFonts w:ascii="Calibri" w:hAnsi="Calibri"/>
        <w:b/>
        <w:sz w:val="24"/>
        <w:szCs w:val="24"/>
      </w:rPr>
      <w:t>3/2022/0219</w:t>
    </w:r>
    <w:r w:rsidRPr="00533C3D">
      <w:rPr>
        <w:rFonts w:ascii="Calibri" w:hAnsi="Calibri"/>
        <w:b/>
        <w:sz w:val="24"/>
        <w:szCs w:val="24"/>
      </w:rPr>
      <w:t xml:space="preserve">                       DECISION DATE:</w:t>
    </w:r>
    <w:r w:rsidR="00715A26">
      <w:rPr>
        <w:rFonts w:ascii="Calibri" w:hAnsi="Calibri"/>
        <w:b/>
        <w:sz w:val="24"/>
        <w:szCs w:val="24"/>
      </w:rPr>
      <w:t xml:space="preserve">  22 August 2022</w:t>
    </w:r>
  </w:p>
  <w:p w14:paraId="04116DCC"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C796B"/>
    <w:rsid w:val="000043C6"/>
    <w:rsid w:val="000B583D"/>
    <w:rsid w:val="000B5AE4"/>
    <w:rsid w:val="00280C79"/>
    <w:rsid w:val="002B298C"/>
    <w:rsid w:val="003116C7"/>
    <w:rsid w:val="003C796B"/>
    <w:rsid w:val="004D6A8E"/>
    <w:rsid w:val="005327E5"/>
    <w:rsid w:val="00533C3D"/>
    <w:rsid w:val="00715A26"/>
    <w:rsid w:val="007448F2"/>
    <w:rsid w:val="00793BBA"/>
    <w:rsid w:val="008001EE"/>
    <w:rsid w:val="008B1E49"/>
    <w:rsid w:val="008E5B94"/>
    <w:rsid w:val="009D443A"/>
    <w:rsid w:val="009F4657"/>
    <w:rsid w:val="00AB36DC"/>
    <w:rsid w:val="00B676C4"/>
    <w:rsid w:val="00B70E27"/>
    <w:rsid w:val="00BD6012"/>
    <w:rsid w:val="00BF398E"/>
    <w:rsid w:val="00BF7ED8"/>
    <w:rsid w:val="00C85FCA"/>
    <w:rsid w:val="00E61BAB"/>
    <w:rsid w:val="00EF57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C0D829"/>
  <w15:chartTrackingRefBased/>
  <w15:docId w15:val="{922D1A6A-8823-4940-8FEC-FD5DF1C68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893</Words>
  <Characters>4821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5703</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Kathryn Hughes</dc:creator>
  <cp:keywords/>
  <cp:lastModifiedBy>Lesley Lund</cp:lastModifiedBy>
  <cp:revision>2</cp:revision>
  <cp:lastPrinted>2022-08-22T09:19:00Z</cp:lastPrinted>
  <dcterms:created xsi:type="dcterms:W3CDTF">2022-08-22T09:25:00Z</dcterms:created>
  <dcterms:modified xsi:type="dcterms:W3CDTF">2022-08-22T09:25:00Z</dcterms:modified>
</cp:coreProperties>
</file>