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DC59" w14:textId="77777777" w:rsidR="004D6A8E" w:rsidRDefault="004D6A8E">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7EABD02E" w14:textId="77777777">
        <w:trPr>
          <w:cantSplit/>
        </w:trPr>
        <w:tc>
          <w:tcPr>
            <w:tcW w:w="6990" w:type="dxa"/>
            <w:gridSpan w:val="4"/>
          </w:tcPr>
          <w:p w14:paraId="09AB24F1"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05B4E687" w14:textId="77777777" w:rsidR="004D6A8E" w:rsidRPr="00533C3D" w:rsidRDefault="004D6A8E">
            <w:pPr>
              <w:pStyle w:val="DefaultText"/>
              <w:rPr>
                <w:rFonts w:ascii="Calibri" w:hAnsi="Calibri"/>
                <w:sz w:val="24"/>
                <w:szCs w:val="24"/>
              </w:rPr>
            </w:pPr>
          </w:p>
        </w:tc>
        <w:tc>
          <w:tcPr>
            <w:tcW w:w="1713" w:type="dxa"/>
          </w:tcPr>
          <w:p w14:paraId="07FC8CA2" w14:textId="77777777" w:rsidR="004D6A8E" w:rsidRPr="00533C3D" w:rsidRDefault="004D6A8E">
            <w:pPr>
              <w:pStyle w:val="DefaultText"/>
              <w:rPr>
                <w:rFonts w:ascii="Calibri" w:hAnsi="Calibri"/>
                <w:sz w:val="24"/>
                <w:szCs w:val="24"/>
              </w:rPr>
            </w:pPr>
          </w:p>
        </w:tc>
      </w:tr>
      <w:tr w:rsidR="004D6A8E" w:rsidRPr="00533C3D" w14:paraId="05BDA9C9" w14:textId="77777777">
        <w:trPr>
          <w:cantSplit/>
        </w:trPr>
        <w:tc>
          <w:tcPr>
            <w:tcW w:w="4124" w:type="dxa"/>
            <w:gridSpan w:val="2"/>
          </w:tcPr>
          <w:p w14:paraId="205E70CB"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6219EDCA" w14:textId="77777777" w:rsidR="004D6A8E" w:rsidRPr="00533C3D" w:rsidRDefault="004D6A8E">
            <w:pPr>
              <w:pStyle w:val="DefaultText"/>
              <w:rPr>
                <w:rFonts w:ascii="Calibri" w:hAnsi="Calibri"/>
                <w:sz w:val="24"/>
                <w:szCs w:val="24"/>
              </w:rPr>
            </w:pPr>
          </w:p>
        </w:tc>
        <w:tc>
          <w:tcPr>
            <w:tcW w:w="1410" w:type="dxa"/>
          </w:tcPr>
          <w:p w14:paraId="17C45A9E" w14:textId="77777777" w:rsidR="004D6A8E" w:rsidRPr="00533C3D" w:rsidRDefault="004D6A8E">
            <w:pPr>
              <w:pStyle w:val="DefaultText"/>
              <w:rPr>
                <w:rFonts w:ascii="Calibri" w:hAnsi="Calibri"/>
                <w:sz w:val="24"/>
                <w:szCs w:val="24"/>
              </w:rPr>
            </w:pPr>
          </w:p>
        </w:tc>
        <w:tc>
          <w:tcPr>
            <w:tcW w:w="1713" w:type="dxa"/>
          </w:tcPr>
          <w:p w14:paraId="62D51904" w14:textId="77777777" w:rsidR="004D6A8E" w:rsidRPr="00533C3D" w:rsidRDefault="004D6A8E">
            <w:pPr>
              <w:pStyle w:val="DefaultText"/>
              <w:rPr>
                <w:rFonts w:ascii="Calibri" w:hAnsi="Calibri"/>
                <w:sz w:val="24"/>
                <w:szCs w:val="24"/>
              </w:rPr>
            </w:pPr>
          </w:p>
        </w:tc>
        <w:tc>
          <w:tcPr>
            <w:tcW w:w="1713" w:type="dxa"/>
          </w:tcPr>
          <w:p w14:paraId="242DA272" w14:textId="77777777" w:rsidR="004D6A8E" w:rsidRPr="00533C3D" w:rsidRDefault="004D6A8E">
            <w:pPr>
              <w:pStyle w:val="DefaultText"/>
              <w:rPr>
                <w:rFonts w:ascii="Calibri" w:hAnsi="Calibri"/>
                <w:sz w:val="24"/>
                <w:szCs w:val="24"/>
              </w:rPr>
            </w:pPr>
          </w:p>
        </w:tc>
      </w:tr>
      <w:tr w:rsidR="00571D7C" w:rsidRPr="00533C3D" w14:paraId="2CFD6CCA" w14:textId="77777777" w:rsidTr="00415347">
        <w:trPr>
          <w:cantSplit/>
        </w:trPr>
        <w:tc>
          <w:tcPr>
            <w:tcW w:w="6990" w:type="dxa"/>
            <w:gridSpan w:val="4"/>
          </w:tcPr>
          <w:p w14:paraId="58274A9A" w14:textId="77777777" w:rsidR="00571D7C" w:rsidRPr="00533C3D" w:rsidRDefault="00571D7C">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7665D3D4" w14:textId="77777777" w:rsidR="00571D7C" w:rsidRPr="00533C3D" w:rsidRDefault="00571D7C">
            <w:pPr>
              <w:pStyle w:val="DefaultText"/>
              <w:rPr>
                <w:rFonts w:ascii="Calibri" w:hAnsi="Calibri"/>
                <w:sz w:val="24"/>
                <w:szCs w:val="24"/>
              </w:rPr>
            </w:pPr>
          </w:p>
        </w:tc>
        <w:tc>
          <w:tcPr>
            <w:tcW w:w="1713" w:type="dxa"/>
          </w:tcPr>
          <w:p w14:paraId="3B7C5CB5" w14:textId="77777777" w:rsidR="00571D7C" w:rsidRPr="00533C3D" w:rsidRDefault="00571D7C">
            <w:pPr>
              <w:pStyle w:val="DefaultText"/>
              <w:rPr>
                <w:rFonts w:ascii="Calibri" w:hAnsi="Calibri"/>
                <w:sz w:val="24"/>
                <w:szCs w:val="24"/>
              </w:rPr>
            </w:pPr>
          </w:p>
        </w:tc>
      </w:tr>
      <w:tr w:rsidR="004B3EC9" w:rsidRPr="00533C3D" w14:paraId="5B9A3EB8" w14:textId="77777777" w:rsidTr="00D75140">
        <w:trPr>
          <w:cantSplit/>
        </w:trPr>
        <w:tc>
          <w:tcPr>
            <w:tcW w:w="10416" w:type="dxa"/>
            <w:gridSpan w:val="6"/>
            <w:tcBorders>
              <w:bottom w:val="single" w:sz="6" w:space="0" w:color="auto"/>
            </w:tcBorders>
          </w:tcPr>
          <w:p w14:paraId="11433D7A" w14:textId="77777777" w:rsidR="004B3EC9" w:rsidRPr="00533C3D" w:rsidRDefault="004B3EC9" w:rsidP="004B3EC9">
            <w:pPr>
              <w:pStyle w:val="TableText"/>
              <w:rPr>
                <w:rFonts w:ascii="Calibri" w:hAnsi="Calibri"/>
                <w:sz w:val="24"/>
                <w:szCs w:val="24"/>
              </w:rPr>
            </w:pPr>
            <w:r w:rsidRPr="00533C3D">
              <w:rPr>
                <w:rFonts w:ascii="Calibri" w:hAnsi="Calibri"/>
                <w:sz w:val="24"/>
                <w:szCs w:val="24"/>
              </w:rPr>
              <w:t xml:space="preserve">Telephone: 01200 </w:t>
            </w:r>
            <w:proofErr w:type="gramStart"/>
            <w:r w:rsidRPr="00533C3D">
              <w:rPr>
                <w:rFonts w:ascii="Calibri" w:hAnsi="Calibri"/>
                <w:sz w:val="24"/>
                <w:szCs w:val="24"/>
              </w:rPr>
              <w:t>425111</w:t>
            </w:r>
            <w:r>
              <w:rPr>
                <w:rFonts w:ascii="Calibri" w:hAnsi="Calibri"/>
                <w:sz w:val="24"/>
                <w:szCs w:val="24"/>
              </w:rPr>
              <w:t xml:space="preserve">  www.ribblevalley.gov.uk</w:t>
            </w:r>
            <w:proofErr w:type="gramEnd"/>
            <w:r>
              <w:rPr>
                <w:rFonts w:ascii="Calibri" w:hAnsi="Calibri"/>
                <w:sz w:val="24"/>
                <w:szCs w:val="24"/>
              </w:rPr>
              <w:t xml:space="preserve">  planning@ribblevalley.gov.uk</w:t>
            </w:r>
          </w:p>
        </w:tc>
      </w:tr>
      <w:tr w:rsidR="004D6A8E" w:rsidRPr="00533C3D" w14:paraId="06F4437F" w14:textId="77777777">
        <w:trPr>
          <w:cantSplit/>
        </w:trPr>
        <w:tc>
          <w:tcPr>
            <w:tcW w:w="5580" w:type="dxa"/>
            <w:gridSpan w:val="3"/>
          </w:tcPr>
          <w:p w14:paraId="47650B09"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0A652B38" w14:textId="77777777" w:rsidR="004D6A8E" w:rsidRPr="00533C3D" w:rsidRDefault="004D6A8E">
            <w:pPr>
              <w:pStyle w:val="DefaultText"/>
              <w:rPr>
                <w:rFonts w:ascii="Calibri" w:hAnsi="Calibri"/>
                <w:sz w:val="24"/>
                <w:szCs w:val="24"/>
              </w:rPr>
            </w:pPr>
          </w:p>
        </w:tc>
        <w:tc>
          <w:tcPr>
            <w:tcW w:w="1713" w:type="dxa"/>
          </w:tcPr>
          <w:p w14:paraId="6637B9BD" w14:textId="77777777" w:rsidR="004D6A8E" w:rsidRPr="00533C3D" w:rsidRDefault="004D6A8E">
            <w:pPr>
              <w:pStyle w:val="DefaultText"/>
              <w:rPr>
                <w:rFonts w:ascii="Calibri" w:hAnsi="Calibri"/>
                <w:sz w:val="24"/>
                <w:szCs w:val="24"/>
              </w:rPr>
            </w:pPr>
          </w:p>
        </w:tc>
        <w:tc>
          <w:tcPr>
            <w:tcW w:w="1713" w:type="dxa"/>
          </w:tcPr>
          <w:p w14:paraId="02DD82EC" w14:textId="77777777" w:rsidR="004D6A8E" w:rsidRPr="00533C3D" w:rsidRDefault="004D6A8E">
            <w:pPr>
              <w:pStyle w:val="DefaultText"/>
              <w:rPr>
                <w:rFonts w:ascii="Calibri" w:hAnsi="Calibri"/>
                <w:sz w:val="24"/>
                <w:szCs w:val="24"/>
              </w:rPr>
            </w:pPr>
          </w:p>
        </w:tc>
      </w:tr>
      <w:tr w:rsidR="004D6A8E" w:rsidRPr="00533C3D" w14:paraId="741FF486" w14:textId="77777777">
        <w:trPr>
          <w:cantSplit/>
        </w:trPr>
        <w:tc>
          <w:tcPr>
            <w:tcW w:w="10416" w:type="dxa"/>
            <w:gridSpan w:val="6"/>
          </w:tcPr>
          <w:p w14:paraId="63CE159C" w14:textId="77777777" w:rsidR="004D6A8E" w:rsidRPr="00533C3D" w:rsidRDefault="007C6246">
            <w:pPr>
              <w:pStyle w:val="TableText"/>
              <w:rPr>
                <w:rFonts w:ascii="Calibri" w:hAnsi="Calibri"/>
                <w:sz w:val="24"/>
                <w:szCs w:val="24"/>
              </w:rPr>
            </w:pPr>
            <w:r w:rsidRPr="00533C3D">
              <w:rPr>
                <w:rFonts w:ascii="Calibri" w:hAnsi="Calibri"/>
                <w:sz w:val="24"/>
                <w:szCs w:val="24"/>
                <w:u w:val="single"/>
              </w:rPr>
              <w:t xml:space="preserve">REFUSAL OF </w:t>
            </w:r>
            <w:r>
              <w:rPr>
                <w:rFonts w:ascii="Calibri" w:hAnsi="Calibri"/>
                <w:sz w:val="24"/>
                <w:szCs w:val="24"/>
                <w:u w:val="single"/>
              </w:rPr>
              <w:t>DISCHARGE OF CONDITION</w:t>
            </w:r>
          </w:p>
        </w:tc>
      </w:tr>
      <w:tr w:rsidR="004D6A8E" w:rsidRPr="00533C3D" w14:paraId="1EE2AA85" w14:textId="77777777">
        <w:trPr>
          <w:cantSplit/>
        </w:trPr>
        <w:tc>
          <w:tcPr>
            <w:tcW w:w="2411" w:type="dxa"/>
          </w:tcPr>
          <w:p w14:paraId="08F4BB0F"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2FB8E406" w14:textId="77777777" w:rsidR="004D6A8E" w:rsidRPr="00533C3D" w:rsidRDefault="008D2856">
            <w:pPr>
              <w:rPr>
                <w:rFonts w:ascii="Calibri" w:hAnsi="Calibri"/>
                <w:sz w:val="24"/>
                <w:szCs w:val="24"/>
              </w:rPr>
            </w:pPr>
            <w:r>
              <w:rPr>
                <w:rFonts w:ascii="Calibri" w:hAnsi="Calibri"/>
                <w:sz w:val="24"/>
                <w:szCs w:val="24"/>
              </w:rPr>
              <w:t>3/2022/0223</w:t>
            </w:r>
          </w:p>
        </w:tc>
        <w:tc>
          <w:tcPr>
            <w:tcW w:w="1410" w:type="dxa"/>
          </w:tcPr>
          <w:p w14:paraId="63108F26" w14:textId="77777777" w:rsidR="004D6A8E" w:rsidRPr="00533C3D" w:rsidRDefault="004D6A8E">
            <w:pPr>
              <w:pStyle w:val="DefaultText"/>
              <w:rPr>
                <w:rFonts w:ascii="Calibri" w:hAnsi="Calibri"/>
                <w:sz w:val="24"/>
                <w:szCs w:val="24"/>
              </w:rPr>
            </w:pPr>
          </w:p>
        </w:tc>
        <w:tc>
          <w:tcPr>
            <w:tcW w:w="1713" w:type="dxa"/>
          </w:tcPr>
          <w:p w14:paraId="0D507DE6" w14:textId="77777777" w:rsidR="004D6A8E" w:rsidRPr="00533C3D" w:rsidRDefault="004D6A8E">
            <w:pPr>
              <w:pStyle w:val="DefaultText"/>
              <w:rPr>
                <w:rFonts w:ascii="Calibri" w:hAnsi="Calibri"/>
                <w:sz w:val="24"/>
                <w:szCs w:val="24"/>
              </w:rPr>
            </w:pPr>
          </w:p>
        </w:tc>
        <w:tc>
          <w:tcPr>
            <w:tcW w:w="1713" w:type="dxa"/>
          </w:tcPr>
          <w:p w14:paraId="63FA92E8" w14:textId="77777777" w:rsidR="004D6A8E" w:rsidRPr="00533C3D" w:rsidRDefault="004D6A8E">
            <w:pPr>
              <w:pStyle w:val="DefaultText"/>
              <w:rPr>
                <w:rFonts w:ascii="Calibri" w:hAnsi="Calibri"/>
                <w:sz w:val="24"/>
                <w:szCs w:val="24"/>
              </w:rPr>
            </w:pPr>
          </w:p>
        </w:tc>
      </w:tr>
      <w:tr w:rsidR="004D6A8E" w:rsidRPr="00533C3D" w14:paraId="4A8DF86B" w14:textId="77777777">
        <w:trPr>
          <w:cantSplit/>
        </w:trPr>
        <w:tc>
          <w:tcPr>
            <w:tcW w:w="2411" w:type="dxa"/>
          </w:tcPr>
          <w:p w14:paraId="78B47ACB"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3ED7ACB7" w14:textId="54AA9E4D" w:rsidR="004D6A8E" w:rsidRPr="00533C3D" w:rsidRDefault="008D2856">
            <w:pPr>
              <w:rPr>
                <w:rFonts w:ascii="Calibri" w:hAnsi="Calibri"/>
                <w:sz w:val="24"/>
                <w:szCs w:val="24"/>
              </w:rPr>
            </w:pPr>
            <w:r>
              <w:rPr>
                <w:rFonts w:ascii="Calibri" w:hAnsi="Calibri"/>
                <w:sz w:val="24"/>
                <w:szCs w:val="24"/>
              </w:rPr>
              <w:t>1</w:t>
            </w:r>
            <w:r w:rsidR="00835ACC">
              <w:rPr>
                <w:rFonts w:ascii="Calibri" w:hAnsi="Calibri"/>
                <w:sz w:val="24"/>
                <w:szCs w:val="24"/>
              </w:rPr>
              <w:t>3</w:t>
            </w:r>
            <w:r>
              <w:rPr>
                <w:rFonts w:ascii="Calibri" w:hAnsi="Calibri"/>
                <w:sz w:val="24"/>
                <w:szCs w:val="24"/>
              </w:rPr>
              <w:t xml:space="preserve"> May 2022</w:t>
            </w:r>
          </w:p>
        </w:tc>
        <w:tc>
          <w:tcPr>
            <w:tcW w:w="1410" w:type="dxa"/>
          </w:tcPr>
          <w:p w14:paraId="7309C2C4" w14:textId="77777777" w:rsidR="004D6A8E" w:rsidRPr="00533C3D" w:rsidRDefault="004D6A8E">
            <w:pPr>
              <w:pStyle w:val="DefaultText"/>
              <w:rPr>
                <w:rFonts w:ascii="Calibri" w:hAnsi="Calibri"/>
                <w:sz w:val="24"/>
                <w:szCs w:val="24"/>
              </w:rPr>
            </w:pPr>
          </w:p>
        </w:tc>
        <w:tc>
          <w:tcPr>
            <w:tcW w:w="1713" w:type="dxa"/>
          </w:tcPr>
          <w:p w14:paraId="5881D4AF" w14:textId="77777777" w:rsidR="004D6A8E" w:rsidRPr="00533C3D" w:rsidRDefault="004D6A8E">
            <w:pPr>
              <w:pStyle w:val="DefaultText"/>
              <w:rPr>
                <w:rFonts w:ascii="Calibri" w:hAnsi="Calibri"/>
                <w:sz w:val="24"/>
                <w:szCs w:val="24"/>
              </w:rPr>
            </w:pPr>
          </w:p>
        </w:tc>
        <w:tc>
          <w:tcPr>
            <w:tcW w:w="1713" w:type="dxa"/>
          </w:tcPr>
          <w:p w14:paraId="07C9249B" w14:textId="77777777" w:rsidR="004D6A8E" w:rsidRPr="00533C3D" w:rsidRDefault="004D6A8E">
            <w:pPr>
              <w:pStyle w:val="DefaultText"/>
              <w:rPr>
                <w:rFonts w:ascii="Calibri" w:hAnsi="Calibri"/>
                <w:sz w:val="24"/>
                <w:szCs w:val="24"/>
              </w:rPr>
            </w:pPr>
          </w:p>
        </w:tc>
      </w:tr>
      <w:tr w:rsidR="004D6A8E" w:rsidRPr="00533C3D" w14:paraId="556FB191" w14:textId="77777777">
        <w:trPr>
          <w:cantSplit/>
        </w:trPr>
        <w:tc>
          <w:tcPr>
            <w:tcW w:w="2411" w:type="dxa"/>
          </w:tcPr>
          <w:p w14:paraId="437FFDDB"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203AA45C" w14:textId="77777777" w:rsidR="004D6A8E" w:rsidRPr="00533C3D" w:rsidRDefault="008D2856">
            <w:pPr>
              <w:rPr>
                <w:rFonts w:ascii="Calibri" w:hAnsi="Calibri"/>
                <w:sz w:val="24"/>
                <w:szCs w:val="24"/>
              </w:rPr>
            </w:pPr>
            <w:r>
              <w:rPr>
                <w:rFonts w:ascii="Calibri" w:hAnsi="Calibri"/>
                <w:sz w:val="24"/>
                <w:szCs w:val="24"/>
              </w:rPr>
              <w:t>28/02/2022</w:t>
            </w:r>
          </w:p>
        </w:tc>
        <w:tc>
          <w:tcPr>
            <w:tcW w:w="1410" w:type="dxa"/>
          </w:tcPr>
          <w:p w14:paraId="04C0232F" w14:textId="77777777" w:rsidR="004D6A8E" w:rsidRPr="00533C3D" w:rsidRDefault="004D6A8E">
            <w:pPr>
              <w:pStyle w:val="DefaultText"/>
              <w:rPr>
                <w:rFonts w:ascii="Calibri" w:hAnsi="Calibri"/>
                <w:sz w:val="24"/>
                <w:szCs w:val="24"/>
              </w:rPr>
            </w:pPr>
          </w:p>
        </w:tc>
        <w:tc>
          <w:tcPr>
            <w:tcW w:w="1713" w:type="dxa"/>
          </w:tcPr>
          <w:p w14:paraId="5A1279AB" w14:textId="77777777" w:rsidR="004D6A8E" w:rsidRPr="00533C3D" w:rsidRDefault="004D6A8E">
            <w:pPr>
              <w:pStyle w:val="DefaultText"/>
              <w:rPr>
                <w:rFonts w:ascii="Calibri" w:hAnsi="Calibri"/>
                <w:sz w:val="24"/>
                <w:szCs w:val="24"/>
              </w:rPr>
            </w:pPr>
          </w:p>
        </w:tc>
        <w:tc>
          <w:tcPr>
            <w:tcW w:w="1713" w:type="dxa"/>
          </w:tcPr>
          <w:p w14:paraId="11D28CC9" w14:textId="77777777" w:rsidR="004D6A8E" w:rsidRPr="00533C3D" w:rsidRDefault="004D6A8E">
            <w:pPr>
              <w:pStyle w:val="DefaultText"/>
              <w:rPr>
                <w:rFonts w:ascii="Calibri" w:hAnsi="Calibri"/>
                <w:sz w:val="24"/>
                <w:szCs w:val="24"/>
              </w:rPr>
            </w:pPr>
          </w:p>
        </w:tc>
      </w:tr>
      <w:tr w:rsidR="004D6A8E" w:rsidRPr="00533C3D" w14:paraId="3360471B" w14:textId="77777777">
        <w:trPr>
          <w:cantSplit/>
        </w:trPr>
        <w:tc>
          <w:tcPr>
            <w:tcW w:w="10416" w:type="dxa"/>
            <w:gridSpan w:val="6"/>
          </w:tcPr>
          <w:p w14:paraId="38FBEA82" w14:textId="77777777" w:rsidR="004D6A8E" w:rsidRPr="00533C3D" w:rsidRDefault="004D6A8E">
            <w:pPr>
              <w:pStyle w:val="DefaultText"/>
              <w:rPr>
                <w:rFonts w:ascii="Calibri" w:hAnsi="Calibri"/>
                <w:sz w:val="24"/>
                <w:szCs w:val="24"/>
              </w:rPr>
            </w:pPr>
          </w:p>
        </w:tc>
      </w:tr>
      <w:tr w:rsidR="004D6A8E" w:rsidRPr="00533C3D" w14:paraId="75B7841C" w14:textId="77777777">
        <w:trPr>
          <w:cantSplit/>
        </w:trPr>
        <w:tc>
          <w:tcPr>
            <w:tcW w:w="2411" w:type="dxa"/>
          </w:tcPr>
          <w:p w14:paraId="0F94B466"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56D95B82" w14:textId="77777777" w:rsidR="004D6A8E" w:rsidRPr="00533C3D" w:rsidRDefault="004D6A8E">
            <w:pPr>
              <w:pStyle w:val="DefaultText"/>
              <w:rPr>
                <w:rFonts w:ascii="Calibri" w:hAnsi="Calibri"/>
                <w:sz w:val="24"/>
                <w:szCs w:val="24"/>
              </w:rPr>
            </w:pPr>
          </w:p>
        </w:tc>
        <w:tc>
          <w:tcPr>
            <w:tcW w:w="1456" w:type="dxa"/>
          </w:tcPr>
          <w:p w14:paraId="6B987BBE" w14:textId="77777777" w:rsidR="004D6A8E" w:rsidRPr="00533C3D" w:rsidRDefault="004D6A8E">
            <w:pPr>
              <w:pStyle w:val="DefaultText"/>
              <w:rPr>
                <w:rFonts w:ascii="Calibri" w:hAnsi="Calibri"/>
                <w:sz w:val="24"/>
                <w:szCs w:val="24"/>
              </w:rPr>
            </w:pPr>
          </w:p>
        </w:tc>
        <w:tc>
          <w:tcPr>
            <w:tcW w:w="1410" w:type="dxa"/>
          </w:tcPr>
          <w:p w14:paraId="53D008FB"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6EF560D1" w14:textId="77777777" w:rsidR="004D6A8E" w:rsidRPr="00533C3D" w:rsidRDefault="004D6A8E">
            <w:pPr>
              <w:pStyle w:val="DefaultText"/>
              <w:rPr>
                <w:rFonts w:ascii="Calibri" w:hAnsi="Calibri"/>
                <w:sz w:val="24"/>
                <w:szCs w:val="24"/>
              </w:rPr>
            </w:pPr>
          </w:p>
        </w:tc>
        <w:tc>
          <w:tcPr>
            <w:tcW w:w="1713" w:type="dxa"/>
          </w:tcPr>
          <w:p w14:paraId="569037BF" w14:textId="77777777" w:rsidR="004D6A8E" w:rsidRPr="00533C3D" w:rsidRDefault="004D6A8E">
            <w:pPr>
              <w:pStyle w:val="DefaultText"/>
              <w:rPr>
                <w:rFonts w:ascii="Calibri" w:hAnsi="Calibri"/>
                <w:sz w:val="24"/>
                <w:szCs w:val="24"/>
              </w:rPr>
            </w:pPr>
          </w:p>
        </w:tc>
      </w:tr>
      <w:tr w:rsidR="004D6A8E" w:rsidRPr="00533C3D" w14:paraId="5CCF2593" w14:textId="77777777">
        <w:trPr>
          <w:cantSplit/>
        </w:trPr>
        <w:tc>
          <w:tcPr>
            <w:tcW w:w="4124" w:type="dxa"/>
            <w:gridSpan w:val="2"/>
            <w:vMerge w:val="restart"/>
            <w:tcBorders>
              <w:bottom w:val="single" w:sz="4" w:space="0" w:color="auto"/>
            </w:tcBorders>
          </w:tcPr>
          <w:p w14:paraId="1C540B54" w14:textId="77777777" w:rsidR="008D2856" w:rsidRDefault="008D2856">
            <w:pPr>
              <w:rPr>
                <w:rFonts w:ascii="Calibri" w:hAnsi="Calibri"/>
                <w:sz w:val="24"/>
                <w:szCs w:val="24"/>
              </w:rPr>
            </w:pPr>
            <w:proofErr w:type="spellStart"/>
            <w:r>
              <w:rPr>
                <w:rFonts w:ascii="Calibri" w:hAnsi="Calibri"/>
                <w:sz w:val="24"/>
                <w:szCs w:val="24"/>
              </w:rPr>
              <w:t>SCPi</w:t>
            </w:r>
            <w:proofErr w:type="spellEnd"/>
            <w:r>
              <w:rPr>
                <w:rFonts w:ascii="Calibri" w:hAnsi="Calibri"/>
                <w:sz w:val="24"/>
                <w:szCs w:val="24"/>
              </w:rPr>
              <w:t xml:space="preserve"> Bowland Ltd</w:t>
            </w:r>
          </w:p>
          <w:p w14:paraId="5F435162" w14:textId="77777777" w:rsidR="008D2856" w:rsidRDefault="008D2856">
            <w:pPr>
              <w:rPr>
                <w:rFonts w:ascii="Calibri" w:hAnsi="Calibri"/>
                <w:sz w:val="24"/>
                <w:szCs w:val="24"/>
              </w:rPr>
            </w:pPr>
            <w:r>
              <w:rPr>
                <w:rFonts w:ascii="Calibri" w:hAnsi="Calibri"/>
                <w:sz w:val="24"/>
                <w:szCs w:val="24"/>
              </w:rPr>
              <w:t>Stephenson House</w:t>
            </w:r>
          </w:p>
          <w:p w14:paraId="3495FB76" w14:textId="77777777" w:rsidR="008D2856" w:rsidRDefault="008D2856">
            <w:pPr>
              <w:rPr>
                <w:rFonts w:ascii="Calibri" w:hAnsi="Calibri"/>
                <w:sz w:val="24"/>
                <w:szCs w:val="24"/>
              </w:rPr>
            </w:pPr>
            <w:r>
              <w:rPr>
                <w:rFonts w:ascii="Calibri" w:hAnsi="Calibri"/>
                <w:sz w:val="24"/>
                <w:szCs w:val="24"/>
              </w:rPr>
              <w:t>Edgworth</w:t>
            </w:r>
          </w:p>
          <w:p w14:paraId="78DCB60E" w14:textId="77777777" w:rsidR="008D2856" w:rsidRDefault="008D2856">
            <w:pPr>
              <w:rPr>
                <w:rFonts w:ascii="Calibri" w:hAnsi="Calibri"/>
                <w:sz w:val="24"/>
                <w:szCs w:val="24"/>
              </w:rPr>
            </w:pPr>
            <w:r>
              <w:rPr>
                <w:rFonts w:ascii="Calibri" w:hAnsi="Calibri"/>
                <w:sz w:val="24"/>
                <w:szCs w:val="24"/>
              </w:rPr>
              <w:t>Bolton</w:t>
            </w:r>
          </w:p>
          <w:p w14:paraId="46412F45" w14:textId="77777777" w:rsidR="004D6A8E" w:rsidRPr="00533C3D" w:rsidRDefault="008D2856">
            <w:pPr>
              <w:rPr>
                <w:rFonts w:ascii="Calibri" w:hAnsi="Calibri"/>
                <w:sz w:val="24"/>
                <w:szCs w:val="24"/>
              </w:rPr>
            </w:pPr>
            <w:r>
              <w:rPr>
                <w:rFonts w:ascii="Calibri" w:hAnsi="Calibri"/>
                <w:sz w:val="24"/>
                <w:szCs w:val="24"/>
              </w:rPr>
              <w:t>BL7 0JY</w:t>
            </w:r>
          </w:p>
        </w:tc>
        <w:tc>
          <w:tcPr>
            <w:tcW w:w="1456" w:type="dxa"/>
          </w:tcPr>
          <w:p w14:paraId="4DBF5164"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3FA255AD" w14:textId="77777777" w:rsidR="008D2856" w:rsidRDefault="008D2856">
            <w:pPr>
              <w:jc w:val="left"/>
              <w:rPr>
                <w:rFonts w:ascii="Calibri" w:hAnsi="Calibri"/>
                <w:sz w:val="24"/>
                <w:szCs w:val="24"/>
              </w:rPr>
            </w:pPr>
            <w:r>
              <w:rPr>
                <w:rFonts w:ascii="Calibri" w:hAnsi="Calibri"/>
                <w:sz w:val="24"/>
                <w:szCs w:val="24"/>
              </w:rPr>
              <w:t>Chadwick Consulting Ltd</w:t>
            </w:r>
          </w:p>
          <w:p w14:paraId="51BD9A59" w14:textId="77777777" w:rsidR="008D2856" w:rsidRDefault="008D2856">
            <w:pPr>
              <w:jc w:val="left"/>
              <w:rPr>
                <w:rFonts w:ascii="Calibri" w:hAnsi="Calibri"/>
                <w:sz w:val="24"/>
                <w:szCs w:val="24"/>
              </w:rPr>
            </w:pPr>
            <w:r>
              <w:rPr>
                <w:rFonts w:ascii="Calibri" w:hAnsi="Calibri"/>
                <w:sz w:val="24"/>
                <w:szCs w:val="24"/>
              </w:rPr>
              <w:t>39 Green Croft</w:t>
            </w:r>
          </w:p>
          <w:p w14:paraId="71D733A0" w14:textId="77777777" w:rsidR="008D2856" w:rsidRDefault="008D2856">
            <w:pPr>
              <w:jc w:val="left"/>
              <w:rPr>
                <w:rFonts w:ascii="Calibri" w:hAnsi="Calibri"/>
                <w:sz w:val="24"/>
                <w:szCs w:val="24"/>
              </w:rPr>
            </w:pPr>
            <w:proofErr w:type="spellStart"/>
            <w:r>
              <w:rPr>
                <w:rFonts w:ascii="Calibri" w:hAnsi="Calibri"/>
                <w:sz w:val="24"/>
                <w:szCs w:val="24"/>
              </w:rPr>
              <w:t>Romiley</w:t>
            </w:r>
            <w:proofErr w:type="spellEnd"/>
          </w:p>
          <w:p w14:paraId="67E48585" w14:textId="77777777" w:rsidR="008D2856" w:rsidRDefault="008D2856">
            <w:pPr>
              <w:jc w:val="left"/>
              <w:rPr>
                <w:rFonts w:ascii="Calibri" w:hAnsi="Calibri"/>
                <w:sz w:val="24"/>
                <w:szCs w:val="24"/>
              </w:rPr>
            </w:pPr>
            <w:r>
              <w:rPr>
                <w:rFonts w:ascii="Calibri" w:hAnsi="Calibri"/>
                <w:sz w:val="24"/>
                <w:szCs w:val="24"/>
              </w:rPr>
              <w:t>Stockport</w:t>
            </w:r>
          </w:p>
          <w:p w14:paraId="44E33E05" w14:textId="77777777" w:rsidR="004D6A8E" w:rsidRPr="00533C3D" w:rsidRDefault="008D2856">
            <w:pPr>
              <w:jc w:val="left"/>
              <w:rPr>
                <w:rFonts w:ascii="Calibri" w:hAnsi="Calibri"/>
                <w:sz w:val="24"/>
                <w:szCs w:val="24"/>
              </w:rPr>
            </w:pPr>
            <w:r>
              <w:rPr>
                <w:rFonts w:ascii="Calibri" w:hAnsi="Calibri"/>
                <w:sz w:val="24"/>
                <w:szCs w:val="24"/>
              </w:rPr>
              <w:t>SK6 4LW</w:t>
            </w:r>
          </w:p>
        </w:tc>
      </w:tr>
      <w:tr w:rsidR="004D6A8E" w:rsidRPr="00533C3D" w14:paraId="4FCC3501" w14:textId="77777777">
        <w:trPr>
          <w:cantSplit/>
        </w:trPr>
        <w:tc>
          <w:tcPr>
            <w:tcW w:w="4124" w:type="dxa"/>
            <w:gridSpan w:val="2"/>
            <w:vMerge/>
            <w:tcBorders>
              <w:bottom w:val="single" w:sz="4" w:space="0" w:color="auto"/>
            </w:tcBorders>
          </w:tcPr>
          <w:p w14:paraId="11E1577D" w14:textId="77777777" w:rsidR="004D6A8E" w:rsidRPr="00533C3D" w:rsidRDefault="004D6A8E">
            <w:pPr>
              <w:pStyle w:val="DefaultText"/>
              <w:rPr>
                <w:rFonts w:ascii="Calibri" w:hAnsi="Calibri"/>
                <w:sz w:val="24"/>
                <w:szCs w:val="24"/>
              </w:rPr>
            </w:pPr>
          </w:p>
        </w:tc>
        <w:tc>
          <w:tcPr>
            <w:tcW w:w="1456" w:type="dxa"/>
          </w:tcPr>
          <w:p w14:paraId="0CE61D25"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72F8D9E6" w14:textId="77777777" w:rsidR="004D6A8E" w:rsidRPr="00533C3D" w:rsidRDefault="004D6A8E">
            <w:pPr>
              <w:pStyle w:val="DefaultText"/>
              <w:rPr>
                <w:rFonts w:ascii="Calibri" w:hAnsi="Calibri"/>
                <w:sz w:val="24"/>
                <w:szCs w:val="24"/>
              </w:rPr>
            </w:pPr>
          </w:p>
        </w:tc>
      </w:tr>
      <w:tr w:rsidR="004D6A8E" w:rsidRPr="00533C3D" w14:paraId="73AEF783" w14:textId="77777777">
        <w:trPr>
          <w:cantSplit/>
        </w:trPr>
        <w:tc>
          <w:tcPr>
            <w:tcW w:w="4124" w:type="dxa"/>
            <w:gridSpan w:val="2"/>
            <w:vMerge/>
            <w:tcBorders>
              <w:bottom w:val="single" w:sz="4" w:space="0" w:color="auto"/>
            </w:tcBorders>
          </w:tcPr>
          <w:p w14:paraId="681A494B" w14:textId="77777777" w:rsidR="004D6A8E" w:rsidRPr="00533C3D" w:rsidRDefault="004D6A8E">
            <w:pPr>
              <w:pStyle w:val="DefaultText"/>
              <w:rPr>
                <w:rFonts w:ascii="Calibri" w:hAnsi="Calibri"/>
                <w:sz w:val="24"/>
                <w:szCs w:val="24"/>
              </w:rPr>
            </w:pPr>
          </w:p>
        </w:tc>
        <w:tc>
          <w:tcPr>
            <w:tcW w:w="1456" w:type="dxa"/>
          </w:tcPr>
          <w:p w14:paraId="537AAB98"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2415CEE5" w14:textId="77777777" w:rsidR="004D6A8E" w:rsidRPr="00533C3D" w:rsidRDefault="004D6A8E">
            <w:pPr>
              <w:pStyle w:val="DefaultText"/>
              <w:rPr>
                <w:rFonts w:ascii="Calibri" w:hAnsi="Calibri"/>
                <w:sz w:val="24"/>
                <w:szCs w:val="24"/>
              </w:rPr>
            </w:pPr>
          </w:p>
        </w:tc>
      </w:tr>
      <w:tr w:rsidR="004D6A8E" w:rsidRPr="00533C3D" w14:paraId="0519F043" w14:textId="77777777">
        <w:trPr>
          <w:cantSplit/>
        </w:trPr>
        <w:tc>
          <w:tcPr>
            <w:tcW w:w="4124" w:type="dxa"/>
            <w:gridSpan w:val="2"/>
            <w:vMerge/>
            <w:tcBorders>
              <w:bottom w:val="single" w:sz="4" w:space="0" w:color="auto"/>
            </w:tcBorders>
          </w:tcPr>
          <w:p w14:paraId="1A5A5201" w14:textId="77777777" w:rsidR="004D6A8E" w:rsidRPr="00533C3D" w:rsidRDefault="004D6A8E">
            <w:pPr>
              <w:pStyle w:val="DefaultText"/>
              <w:rPr>
                <w:rFonts w:ascii="Calibri" w:hAnsi="Calibri"/>
                <w:sz w:val="24"/>
                <w:szCs w:val="24"/>
              </w:rPr>
            </w:pPr>
          </w:p>
        </w:tc>
        <w:tc>
          <w:tcPr>
            <w:tcW w:w="1456" w:type="dxa"/>
          </w:tcPr>
          <w:p w14:paraId="1608BC1E"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682596E0" w14:textId="77777777" w:rsidR="004D6A8E" w:rsidRPr="00533C3D" w:rsidRDefault="004D6A8E">
            <w:pPr>
              <w:pStyle w:val="DefaultText"/>
              <w:rPr>
                <w:rFonts w:ascii="Calibri" w:hAnsi="Calibri"/>
                <w:sz w:val="24"/>
                <w:szCs w:val="24"/>
              </w:rPr>
            </w:pPr>
          </w:p>
        </w:tc>
      </w:tr>
      <w:tr w:rsidR="004D6A8E" w:rsidRPr="00533C3D" w14:paraId="10BFEA4A" w14:textId="77777777">
        <w:trPr>
          <w:cantSplit/>
        </w:trPr>
        <w:tc>
          <w:tcPr>
            <w:tcW w:w="4124" w:type="dxa"/>
            <w:gridSpan w:val="2"/>
            <w:vMerge/>
            <w:tcBorders>
              <w:bottom w:val="single" w:sz="4" w:space="0" w:color="auto"/>
            </w:tcBorders>
          </w:tcPr>
          <w:p w14:paraId="4F22E87F"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093E25C9"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03C34BC" w14:textId="77777777" w:rsidR="004D6A8E" w:rsidRPr="00533C3D" w:rsidRDefault="004D6A8E">
            <w:pPr>
              <w:pStyle w:val="DefaultText"/>
              <w:rPr>
                <w:rFonts w:ascii="Calibri" w:hAnsi="Calibri"/>
                <w:sz w:val="24"/>
                <w:szCs w:val="24"/>
              </w:rPr>
            </w:pPr>
          </w:p>
        </w:tc>
      </w:tr>
    </w:tbl>
    <w:p w14:paraId="2D8BD221" w14:textId="77777777" w:rsidR="004D6A8E" w:rsidRPr="00533C3D" w:rsidRDefault="004D6A8E">
      <w:pPr>
        <w:pStyle w:val="TableText"/>
        <w:rPr>
          <w:rFonts w:ascii="Calibri" w:hAnsi="Calibri"/>
          <w:sz w:val="24"/>
          <w:szCs w:val="24"/>
        </w:rPr>
      </w:pPr>
    </w:p>
    <w:tbl>
      <w:tblPr>
        <w:tblW w:w="0" w:type="auto"/>
        <w:tblInd w:w="43" w:type="dxa"/>
        <w:tblCellMar>
          <w:top w:w="29" w:type="dxa"/>
          <w:left w:w="43" w:type="dxa"/>
          <w:bottom w:w="29" w:type="dxa"/>
          <w:right w:w="43" w:type="dxa"/>
        </w:tblCellMar>
        <w:tblLook w:val="0000" w:firstRow="0" w:lastRow="0" w:firstColumn="0" w:lastColumn="0" w:noHBand="0" w:noVBand="0"/>
      </w:tblPr>
      <w:tblGrid>
        <w:gridCol w:w="841"/>
        <w:gridCol w:w="152"/>
        <w:gridCol w:w="2501"/>
        <w:gridCol w:w="6662"/>
      </w:tblGrid>
      <w:tr w:rsidR="004D6A8E" w:rsidRPr="00533C3D" w14:paraId="2F583903" w14:textId="77777777" w:rsidTr="008D2856">
        <w:trPr>
          <w:cantSplit/>
        </w:trPr>
        <w:tc>
          <w:tcPr>
            <w:tcW w:w="3494" w:type="dxa"/>
            <w:gridSpan w:val="3"/>
          </w:tcPr>
          <w:p w14:paraId="68090D22"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tcPr>
          <w:p w14:paraId="3E49C6B1" w14:textId="77777777" w:rsidR="004D6A8E" w:rsidRPr="00533C3D" w:rsidRDefault="008D2856">
            <w:pPr>
              <w:rPr>
                <w:rFonts w:ascii="Calibri" w:hAnsi="Calibri"/>
                <w:sz w:val="24"/>
                <w:szCs w:val="24"/>
              </w:rPr>
            </w:pPr>
            <w:r>
              <w:rPr>
                <w:rFonts w:ascii="Calibri" w:hAnsi="Calibri"/>
                <w:sz w:val="24"/>
                <w:szCs w:val="24"/>
              </w:rPr>
              <w:t xml:space="preserve">Partial Discharge of Condition 59 - scheme of repair, management and </w:t>
            </w:r>
            <w:proofErr w:type="spellStart"/>
            <w:r>
              <w:rPr>
                <w:rFonts w:ascii="Calibri" w:hAnsi="Calibri"/>
                <w:sz w:val="24"/>
                <w:szCs w:val="24"/>
              </w:rPr>
              <w:t>maintence</w:t>
            </w:r>
            <w:proofErr w:type="spellEnd"/>
            <w:r>
              <w:rPr>
                <w:rFonts w:ascii="Calibri" w:hAnsi="Calibri"/>
                <w:sz w:val="24"/>
                <w:szCs w:val="24"/>
              </w:rPr>
              <w:t xml:space="preserve"> of the mill pond of planning permission 3/2014/0183 granted on appeal.</w:t>
            </w:r>
          </w:p>
        </w:tc>
      </w:tr>
      <w:tr w:rsidR="004D6A8E" w:rsidRPr="00533C3D" w14:paraId="382F5808" w14:textId="77777777" w:rsidTr="008D2856">
        <w:trPr>
          <w:cantSplit/>
        </w:trPr>
        <w:tc>
          <w:tcPr>
            <w:tcW w:w="841" w:type="dxa"/>
          </w:tcPr>
          <w:p w14:paraId="668FF138"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3"/>
          </w:tcPr>
          <w:p w14:paraId="358E8920" w14:textId="21A9124E" w:rsidR="004C52D9" w:rsidRPr="00533C3D" w:rsidRDefault="008D2856">
            <w:pPr>
              <w:rPr>
                <w:rFonts w:ascii="Calibri" w:hAnsi="Calibri"/>
                <w:sz w:val="24"/>
                <w:szCs w:val="24"/>
              </w:rPr>
            </w:pPr>
            <w:r>
              <w:rPr>
                <w:rFonts w:ascii="Calibri" w:hAnsi="Calibri"/>
                <w:sz w:val="24"/>
                <w:szCs w:val="24"/>
              </w:rPr>
              <w:t>Land at Malt Kiln Brow Chipping PR3 2GP</w:t>
            </w:r>
          </w:p>
        </w:tc>
      </w:tr>
      <w:tr w:rsidR="004D6A8E" w:rsidRPr="00533C3D" w14:paraId="1E55BE80" w14:textId="77777777" w:rsidTr="008D2856">
        <w:trPr>
          <w:cantSplit/>
        </w:trPr>
        <w:tc>
          <w:tcPr>
            <w:tcW w:w="10156" w:type="dxa"/>
            <w:gridSpan w:val="4"/>
          </w:tcPr>
          <w:p w14:paraId="0B5108B8" w14:textId="6E556F38" w:rsidR="004D6A8E" w:rsidRDefault="004C52D9">
            <w:pPr>
              <w:rPr>
                <w:rFonts w:ascii="Calibri" w:hAnsi="Calibri"/>
                <w:sz w:val="24"/>
                <w:szCs w:val="24"/>
              </w:rPr>
            </w:pPr>
            <w:r>
              <w:rPr>
                <w:rFonts w:ascii="Calibri" w:hAnsi="Calibri"/>
                <w:sz w:val="24"/>
                <w:szCs w:val="24"/>
              </w:rPr>
              <w:t>The condition has not been discharged for the following reasons:</w:t>
            </w:r>
          </w:p>
          <w:p w14:paraId="5E98A171" w14:textId="77777777" w:rsidR="008D2856" w:rsidRDefault="008D2856">
            <w:pPr>
              <w:rPr>
                <w:rFonts w:ascii="Calibri" w:hAnsi="Calibri"/>
                <w:sz w:val="24"/>
                <w:szCs w:val="24"/>
              </w:rPr>
            </w:pPr>
          </w:p>
          <w:p w14:paraId="3C8E53B2" w14:textId="758F000C" w:rsidR="008D2856" w:rsidRPr="00835ACC" w:rsidRDefault="008D2856" w:rsidP="008D2856">
            <w:pPr>
              <w:rPr>
                <w:rFonts w:ascii="Calibri" w:hAnsi="Calibri"/>
                <w:sz w:val="24"/>
                <w:szCs w:val="24"/>
              </w:rPr>
            </w:pPr>
            <w:r w:rsidRPr="00835ACC">
              <w:rPr>
                <w:rFonts w:ascii="Calibri" w:hAnsi="Calibri"/>
                <w:sz w:val="24"/>
                <w:szCs w:val="24"/>
              </w:rPr>
              <w:t>No details of the long-term management and maintenance of the mill pond, including associated works and timings, has been submitted.</w:t>
            </w:r>
          </w:p>
          <w:p w14:paraId="3B2DAB68" w14:textId="77777777" w:rsidR="008D2856" w:rsidRPr="00835ACC" w:rsidRDefault="008D2856" w:rsidP="008D2856">
            <w:pPr>
              <w:rPr>
                <w:rFonts w:ascii="Calibri" w:hAnsi="Calibri"/>
                <w:sz w:val="24"/>
                <w:szCs w:val="24"/>
              </w:rPr>
            </w:pPr>
          </w:p>
          <w:p w14:paraId="3EC83E34" w14:textId="7F822554" w:rsidR="004C52D9" w:rsidRPr="00835ACC" w:rsidRDefault="008D2856" w:rsidP="008D2856">
            <w:pPr>
              <w:rPr>
                <w:rFonts w:ascii="Calibri" w:hAnsi="Calibri"/>
                <w:sz w:val="24"/>
                <w:szCs w:val="24"/>
              </w:rPr>
            </w:pPr>
            <w:r w:rsidRPr="00835ACC">
              <w:rPr>
                <w:rFonts w:ascii="Calibri" w:hAnsi="Calibri"/>
                <w:sz w:val="24"/>
                <w:szCs w:val="24"/>
              </w:rPr>
              <w:t>No details of permanent repair works have been submitted for consideration (including listed building consent requirements).</w:t>
            </w:r>
          </w:p>
          <w:p w14:paraId="3EDEF12A" w14:textId="09D6B699" w:rsidR="008D2856" w:rsidRPr="00835ACC" w:rsidRDefault="008D2856" w:rsidP="008D2856">
            <w:pPr>
              <w:rPr>
                <w:rFonts w:ascii="Calibri" w:hAnsi="Calibri"/>
                <w:sz w:val="24"/>
                <w:szCs w:val="24"/>
              </w:rPr>
            </w:pPr>
          </w:p>
          <w:p w14:paraId="0D27B2FF" w14:textId="3B70AA64" w:rsidR="008D2856" w:rsidRPr="008D2856" w:rsidRDefault="008D2856" w:rsidP="008D2856">
            <w:pPr>
              <w:rPr>
                <w:rFonts w:ascii="Calibri" w:hAnsi="Calibri"/>
                <w:sz w:val="24"/>
                <w:szCs w:val="24"/>
                <w:u w:val="single"/>
              </w:rPr>
            </w:pPr>
            <w:proofErr w:type="spellStart"/>
            <w:r w:rsidRPr="008D2856">
              <w:rPr>
                <w:rFonts w:ascii="Calibri" w:hAnsi="Calibri"/>
                <w:sz w:val="24"/>
                <w:szCs w:val="24"/>
                <w:u w:val="single"/>
              </w:rPr>
              <w:t>Informatives</w:t>
            </w:r>
            <w:proofErr w:type="spellEnd"/>
          </w:p>
          <w:p w14:paraId="7E6EEAD3" w14:textId="00338E47" w:rsidR="008D2856" w:rsidRDefault="008D2856" w:rsidP="008D2856">
            <w:pPr>
              <w:rPr>
                <w:rFonts w:ascii="Calibri" w:hAnsi="Calibri"/>
                <w:b/>
                <w:bCs/>
                <w:sz w:val="24"/>
                <w:szCs w:val="24"/>
              </w:rPr>
            </w:pPr>
          </w:p>
          <w:p w14:paraId="1250D2D0" w14:textId="6C458DF9" w:rsidR="008D2856" w:rsidRDefault="008D2856" w:rsidP="008D2856">
            <w:pPr>
              <w:rPr>
                <w:rFonts w:ascii="Calibri" w:hAnsi="Calibri"/>
                <w:sz w:val="24"/>
                <w:szCs w:val="24"/>
              </w:rPr>
            </w:pPr>
            <w:r>
              <w:rPr>
                <w:rFonts w:ascii="Calibri" w:hAnsi="Calibri"/>
                <w:sz w:val="24"/>
                <w:szCs w:val="24"/>
              </w:rPr>
              <w:t xml:space="preserve">It is suggested that the applicant forwards details of the assessment following pond draining (application 3/2016/0131) and further to the BSCP 'Inspection and Report Kirk Mill Pond and Water Wheel' (12 June 2012) which identified 12 recommendations for structural assessment and repair. </w:t>
            </w:r>
          </w:p>
          <w:p w14:paraId="41B43DDE" w14:textId="77777777" w:rsidR="008D2856" w:rsidRDefault="008D2856" w:rsidP="008D2856">
            <w:pPr>
              <w:rPr>
                <w:rFonts w:ascii="Calibri" w:hAnsi="Calibri"/>
                <w:sz w:val="24"/>
                <w:szCs w:val="24"/>
              </w:rPr>
            </w:pPr>
          </w:p>
          <w:p w14:paraId="54E5E361" w14:textId="3AB6525A" w:rsidR="008D2856" w:rsidRPr="008D2856" w:rsidRDefault="008D2856" w:rsidP="008D2856">
            <w:pPr>
              <w:rPr>
                <w:rFonts w:ascii="Calibri" w:hAnsi="Calibri"/>
                <w:b/>
                <w:bCs/>
                <w:sz w:val="24"/>
                <w:szCs w:val="24"/>
              </w:rPr>
            </w:pPr>
            <w:r>
              <w:rPr>
                <w:rFonts w:ascii="Calibri" w:hAnsi="Calibri"/>
                <w:sz w:val="24"/>
                <w:szCs w:val="24"/>
              </w:rPr>
              <w:t xml:space="preserve">The agent confirmed on 24/9/2020 that current works were a temporary measure and any permanent alteration </w:t>
            </w:r>
            <w:proofErr w:type="gramStart"/>
            <w:r>
              <w:rPr>
                <w:rFonts w:ascii="Calibri" w:hAnsi="Calibri"/>
                <w:sz w:val="24"/>
                <w:szCs w:val="24"/>
              </w:rPr>
              <w:t>would  follow</w:t>
            </w:r>
            <w:proofErr w:type="gramEnd"/>
            <w:r>
              <w:rPr>
                <w:rFonts w:ascii="Calibri" w:hAnsi="Calibri"/>
                <w:sz w:val="24"/>
                <w:szCs w:val="24"/>
              </w:rPr>
              <w:t xml:space="preserve"> as part of a wider application for the site. It is suggested that the repair and alteration proposals be submitted for consideration (including any listed building consent requirements).   </w:t>
            </w:r>
          </w:p>
          <w:p w14:paraId="2307360C" w14:textId="7A188C54" w:rsidR="008D2856" w:rsidRPr="00533C3D" w:rsidRDefault="007C56BE">
            <w:pPr>
              <w:rPr>
                <w:rFonts w:ascii="Calibri" w:hAnsi="Calibri"/>
                <w:sz w:val="24"/>
                <w:szCs w:val="24"/>
              </w:rPr>
            </w:pPr>
            <w:r>
              <w:rPr>
                <w:rFonts w:ascii="Calibri" w:hAnsi="Calibri"/>
                <w:sz w:val="24"/>
                <w:szCs w:val="24"/>
              </w:rPr>
              <w:t xml:space="preserve"> </w:t>
            </w:r>
          </w:p>
          <w:p w14:paraId="546E162E" w14:textId="22DA1089" w:rsidR="007C56BE" w:rsidRPr="00533C3D" w:rsidRDefault="00835ACC" w:rsidP="00835ACC">
            <w:pPr>
              <w:jc w:val="right"/>
              <w:rPr>
                <w:rFonts w:ascii="Calibri" w:hAnsi="Calibri"/>
                <w:sz w:val="24"/>
                <w:szCs w:val="24"/>
              </w:rPr>
            </w:pPr>
            <w:r>
              <w:rPr>
                <w:rFonts w:ascii="Calibri" w:hAnsi="Calibri"/>
                <w:sz w:val="24"/>
                <w:szCs w:val="24"/>
              </w:rPr>
              <w:t>P.T.O.</w:t>
            </w:r>
          </w:p>
        </w:tc>
      </w:tr>
      <w:tr w:rsidR="004D6A8E" w:rsidRPr="00533C3D" w14:paraId="431F37A0" w14:textId="77777777" w:rsidTr="008D2856">
        <w:trPr>
          <w:cantSplit/>
        </w:trPr>
        <w:tc>
          <w:tcPr>
            <w:tcW w:w="993" w:type="dxa"/>
            <w:gridSpan w:val="2"/>
          </w:tcPr>
          <w:p w14:paraId="5A79FB88" w14:textId="77777777" w:rsidR="004D6A8E" w:rsidRPr="00533C3D" w:rsidRDefault="004D6A8E">
            <w:pPr>
              <w:rPr>
                <w:rFonts w:ascii="Calibri" w:hAnsi="Calibri"/>
                <w:sz w:val="24"/>
                <w:szCs w:val="24"/>
              </w:rPr>
            </w:pPr>
          </w:p>
        </w:tc>
        <w:tc>
          <w:tcPr>
            <w:tcW w:w="9163" w:type="dxa"/>
            <w:gridSpan w:val="2"/>
          </w:tcPr>
          <w:p w14:paraId="14B371BE" w14:textId="77777777" w:rsidR="004D6A8E" w:rsidRPr="0024253C" w:rsidRDefault="004D6A8E" w:rsidP="001F2ED7">
            <w:pPr>
              <w:rPr>
                <w:rFonts w:ascii="Calibri" w:hAnsi="Calibri"/>
                <w:sz w:val="24"/>
                <w:szCs w:val="24"/>
              </w:rPr>
            </w:pPr>
          </w:p>
        </w:tc>
      </w:tr>
      <w:tr w:rsidR="004D6A8E" w:rsidRPr="00533C3D" w14:paraId="1CC18609" w14:textId="77777777" w:rsidTr="008D2856">
        <w:trPr>
          <w:cantSplit/>
        </w:trPr>
        <w:tc>
          <w:tcPr>
            <w:tcW w:w="993" w:type="dxa"/>
            <w:gridSpan w:val="2"/>
          </w:tcPr>
          <w:p w14:paraId="1FA5D868" w14:textId="77777777" w:rsidR="004D6A8E" w:rsidRPr="00533C3D" w:rsidRDefault="004D6A8E">
            <w:pPr>
              <w:rPr>
                <w:rFonts w:ascii="Calibri" w:hAnsi="Calibri"/>
                <w:sz w:val="24"/>
                <w:szCs w:val="24"/>
              </w:rPr>
            </w:pPr>
          </w:p>
        </w:tc>
        <w:tc>
          <w:tcPr>
            <w:tcW w:w="9163" w:type="dxa"/>
            <w:gridSpan w:val="2"/>
          </w:tcPr>
          <w:p w14:paraId="386BDB1C" w14:textId="77777777" w:rsidR="004D6A8E" w:rsidRPr="00533C3D" w:rsidRDefault="004D6A8E">
            <w:pPr>
              <w:rPr>
                <w:rFonts w:ascii="Calibri" w:hAnsi="Calibri"/>
                <w:sz w:val="24"/>
                <w:szCs w:val="24"/>
              </w:rPr>
            </w:pPr>
          </w:p>
        </w:tc>
      </w:tr>
      <w:tr w:rsidR="004D6A8E" w:rsidRPr="00533C3D" w14:paraId="2F4A199F" w14:textId="77777777" w:rsidTr="008D2856">
        <w:trPr>
          <w:cantSplit/>
        </w:trPr>
        <w:tc>
          <w:tcPr>
            <w:tcW w:w="993" w:type="dxa"/>
            <w:gridSpan w:val="2"/>
          </w:tcPr>
          <w:p w14:paraId="1CFC257F" w14:textId="77777777" w:rsidR="004D6A8E" w:rsidRPr="00533C3D" w:rsidRDefault="004D6A8E">
            <w:pPr>
              <w:rPr>
                <w:rFonts w:ascii="Calibri" w:hAnsi="Calibri"/>
                <w:sz w:val="24"/>
                <w:szCs w:val="24"/>
              </w:rPr>
            </w:pPr>
          </w:p>
        </w:tc>
        <w:tc>
          <w:tcPr>
            <w:tcW w:w="9163" w:type="dxa"/>
            <w:gridSpan w:val="2"/>
          </w:tcPr>
          <w:p w14:paraId="103729C5" w14:textId="77777777" w:rsidR="004D6A8E" w:rsidRPr="00533C3D" w:rsidRDefault="004D6A8E">
            <w:pPr>
              <w:rPr>
                <w:rFonts w:ascii="Calibri" w:hAnsi="Calibri"/>
                <w:sz w:val="24"/>
                <w:szCs w:val="24"/>
              </w:rPr>
            </w:pPr>
          </w:p>
        </w:tc>
      </w:tr>
      <w:tr w:rsidR="009F4952" w:rsidRPr="00533C3D" w14:paraId="19F26DB6" w14:textId="77777777" w:rsidTr="008D2856">
        <w:trPr>
          <w:cantSplit/>
        </w:trPr>
        <w:tc>
          <w:tcPr>
            <w:tcW w:w="10156" w:type="dxa"/>
            <w:gridSpan w:val="4"/>
          </w:tcPr>
          <w:p w14:paraId="55BB9FE8" w14:textId="77777777" w:rsidR="009F4952" w:rsidRPr="00533C3D" w:rsidRDefault="009F4952" w:rsidP="00835ACC">
            <w:pPr>
              <w:rPr>
                <w:rFonts w:ascii="Calibri" w:hAnsi="Calibri"/>
                <w:sz w:val="24"/>
                <w:szCs w:val="24"/>
              </w:rPr>
            </w:pPr>
          </w:p>
        </w:tc>
      </w:tr>
    </w:tbl>
    <w:p w14:paraId="04679E36" w14:textId="77777777" w:rsidR="00C27796" w:rsidRPr="004B3EC9" w:rsidRDefault="00C27796" w:rsidP="00C27796">
      <w:pPr>
        <w:pStyle w:val="TableText"/>
        <w:rPr>
          <w:rFonts w:ascii="Calibri" w:hAnsi="Calibri" w:cs="Calibri"/>
          <w:b/>
        </w:rPr>
      </w:pPr>
      <w:r w:rsidRPr="004B3EC9">
        <w:rPr>
          <w:rFonts w:ascii="Calibri" w:hAnsi="Calibri" w:cs="Calibri"/>
          <w:b/>
        </w:rPr>
        <w:t>Notes</w:t>
      </w:r>
    </w:p>
    <w:p w14:paraId="162D2ED9" w14:textId="77777777" w:rsidR="00C27796" w:rsidRPr="00C27796" w:rsidRDefault="00C27796" w:rsidP="00C27796">
      <w:pPr>
        <w:pStyle w:val="TableText"/>
        <w:rPr>
          <w:rFonts w:ascii="Calibri" w:hAnsi="Calibri" w:cs="Calibri"/>
        </w:rPr>
      </w:pPr>
    </w:p>
    <w:p w14:paraId="5E6AFB45" w14:textId="77777777" w:rsidR="00C27796" w:rsidRPr="00C27796" w:rsidRDefault="00C27796" w:rsidP="00C27796">
      <w:pPr>
        <w:rPr>
          <w:rFonts w:ascii="Calibri" w:hAnsi="Calibri" w:cs="Calibri"/>
          <w:b/>
          <w:bCs/>
        </w:rPr>
      </w:pPr>
      <w:r w:rsidRPr="00C27796">
        <w:rPr>
          <w:rFonts w:ascii="Calibri" w:hAnsi="Calibri" w:cs="Calibri"/>
          <w:b/>
          <w:bCs/>
        </w:rPr>
        <w:t xml:space="preserve">Right of Appeal </w:t>
      </w:r>
    </w:p>
    <w:p w14:paraId="493667FF" w14:textId="77777777" w:rsidR="00C27796" w:rsidRPr="00C27796" w:rsidRDefault="00C27796" w:rsidP="00C27796">
      <w:pPr>
        <w:rPr>
          <w:rFonts w:ascii="Calibri" w:hAnsi="Calibri" w:cs="Calibri"/>
        </w:rPr>
      </w:pPr>
      <w:r w:rsidRPr="00C27796">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7408AFC" w14:textId="77777777" w:rsidR="00C27796" w:rsidRPr="00C27796" w:rsidRDefault="00C27796" w:rsidP="00C27796">
      <w:pPr>
        <w:rPr>
          <w:rFonts w:ascii="Calibri" w:hAnsi="Calibri" w:cs="Calibri"/>
        </w:rPr>
      </w:pPr>
      <w:r w:rsidRPr="00C27796">
        <w:rPr>
          <w:rFonts w:ascii="Calibri" w:hAnsi="Calibri" w:cs="Calibri"/>
        </w:rPr>
        <w:t xml:space="preserve">· If you want to appeal against your local planning authority’s decision then you must do so within 6 months of the date of this notice. </w:t>
      </w:r>
    </w:p>
    <w:p w14:paraId="1220CE3A" w14:textId="77777777" w:rsidR="00C27796" w:rsidRPr="00C27796" w:rsidRDefault="00C27796" w:rsidP="00C27796">
      <w:pPr>
        <w:rPr>
          <w:rFonts w:ascii="Calibri" w:hAnsi="Calibri" w:cs="Calibri"/>
        </w:rPr>
      </w:pPr>
      <w:r w:rsidRPr="00C27796">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F943109" w14:textId="77777777" w:rsidR="00C27796" w:rsidRPr="00C27796" w:rsidRDefault="00C27796" w:rsidP="00C27796">
      <w:pPr>
        <w:rPr>
          <w:rFonts w:ascii="Calibri" w:hAnsi="Calibri" w:cs="Calibri"/>
        </w:rPr>
      </w:pPr>
      <w:r w:rsidRPr="00C27796">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329CEF5" w14:textId="77777777" w:rsidR="00C27796" w:rsidRPr="00C27796" w:rsidRDefault="00C27796" w:rsidP="00C27796">
      <w:pPr>
        <w:rPr>
          <w:rFonts w:ascii="Calibri" w:hAnsi="Calibri" w:cs="Calibri"/>
        </w:rPr>
      </w:pPr>
    </w:p>
    <w:p w14:paraId="35F558AF" w14:textId="77777777" w:rsidR="00C27796" w:rsidRPr="00C27796" w:rsidRDefault="00C27796" w:rsidP="00C27796">
      <w:pPr>
        <w:rPr>
          <w:rFonts w:ascii="Calibri" w:hAnsi="Calibri" w:cs="Calibri"/>
        </w:rPr>
      </w:pPr>
      <w:r w:rsidRPr="00C27796">
        <w:rPr>
          <w:rFonts w:ascii="Calibri" w:hAnsi="Calibri" w:cs="Calibri"/>
        </w:rPr>
        <w:t xml:space="preserve">Appeals can be made online at: </w:t>
      </w:r>
      <w:hyperlink r:id="rId6" w:history="1">
        <w:r w:rsidRPr="00C27796">
          <w:rPr>
            <w:rStyle w:val="Hyperlink"/>
            <w:rFonts w:ascii="Calibri" w:hAnsi="Calibri" w:cs="Calibri"/>
          </w:rPr>
          <w:t>https://www.gov.uk/planning-inspectorate</w:t>
        </w:r>
      </w:hyperlink>
      <w:r w:rsidRPr="00C27796">
        <w:rPr>
          <w:rFonts w:ascii="Calibri" w:hAnsi="Calibri" w:cs="Calibri"/>
        </w:rPr>
        <w:t xml:space="preserve">. If you are unable to access the online appeal form, please contact the Planning Inspectorate to obtain a paper copy of the appeal form on </w:t>
      </w:r>
      <w:proofErr w:type="spellStart"/>
      <w:r w:rsidRPr="00C27796">
        <w:rPr>
          <w:rFonts w:ascii="Calibri" w:hAnsi="Calibri" w:cs="Calibri"/>
        </w:rPr>
        <w:t>tel</w:t>
      </w:r>
      <w:proofErr w:type="spellEnd"/>
      <w:r w:rsidRPr="00C27796">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057F696" w14:textId="77777777" w:rsidR="00C27796" w:rsidRPr="00C27796" w:rsidRDefault="00C27796" w:rsidP="00C27796">
      <w:pPr>
        <w:rPr>
          <w:rFonts w:ascii="Calibri" w:hAnsi="Calibri" w:cs="Calibri"/>
        </w:rPr>
      </w:pPr>
    </w:p>
    <w:p w14:paraId="699B9721" w14:textId="77777777" w:rsidR="00C27796" w:rsidRPr="00C27796" w:rsidRDefault="00C27796" w:rsidP="00C27796">
      <w:pPr>
        <w:rPr>
          <w:rFonts w:ascii="Calibri" w:hAnsi="Calibri" w:cs="Calibri"/>
          <w:b/>
          <w:bCs/>
        </w:rPr>
      </w:pPr>
      <w:r w:rsidRPr="00C27796">
        <w:rPr>
          <w:rFonts w:ascii="Calibri" w:hAnsi="Calibri" w:cs="Calibri"/>
          <w:b/>
          <w:bCs/>
        </w:rPr>
        <w:t xml:space="preserve">Purchase Notices </w:t>
      </w:r>
    </w:p>
    <w:p w14:paraId="1101C780" w14:textId="77777777" w:rsidR="00C27796" w:rsidRPr="00C27796" w:rsidRDefault="00C27796" w:rsidP="00C27796">
      <w:pPr>
        <w:rPr>
          <w:rFonts w:ascii="Calibri" w:hAnsi="Calibri" w:cs="Calibri"/>
        </w:rPr>
      </w:pPr>
      <w:r w:rsidRPr="00C27796">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C4F2C4E" w14:textId="77777777" w:rsidR="00C27796" w:rsidRPr="00C27796" w:rsidRDefault="00C27796" w:rsidP="00C27796">
      <w:pPr>
        <w:pStyle w:val="TableText"/>
        <w:rPr>
          <w:rFonts w:ascii="Calibri" w:hAnsi="Calibri" w:cs="Calibri"/>
        </w:rPr>
      </w:pPr>
    </w:p>
    <w:p w14:paraId="546365A8" w14:textId="77777777" w:rsidR="00C27796" w:rsidRPr="00C27796" w:rsidRDefault="00C27796" w:rsidP="00C27796">
      <w:pPr>
        <w:pStyle w:val="TableText"/>
        <w:rPr>
          <w:rFonts w:ascii="Calibri" w:hAnsi="Calibri" w:cs="Calibri"/>
        </w:rPr>
      </w:pPr>
    </w:p>
    <w:p w14:paraId="043FB627"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F7F5" w14:textId="77777777" w:rsidR="000846D3" w:rsidRDefault="000846D3">
      <w:r>
        <w:separator/>
      </w:r>
    </w:p>
  </w:endnote>
  <w:endnote w:type="continuationSeparator" w:id="0">
    <w:p w14:paraId="03CD419F" w14:textId="77777777" w:rsidR="000846D3" w:rsidRDefault="0008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5642" w14:textId="77777777" w:rsidR="004D6A8E" w:rsidRDefault="004D6A8E">
    <w:pPr>
      <w:pStyle w:val="DefaultText"/>
      <w:jc w:val="center"/>
    </w:pPr>
    <w:r>
      <w:fldChar w:fldCharType="begin"/>
    </w:r>
    <w:r>
      <w:instrText>page  \* MERGEFORMAT</w:instrText>
    </w:r>
    <w:r>
      <w:fldChar w:fldCharType="separate"/>
    </w:r>
    <w:r w:rsidR="00571D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4249" w14:textId="77777777" w:rsidR="000846D3" w:rsidRDefault="000846D3">
      <w:r>
        <w:separator/>
      </w:r>
    </w:p>
  </w:footnote>
  <w:footnote w:type="continuationSeparator" w:id="0">
    <w:p w14:paraId="20CF2217" w14:textId="77777777" w:rsidR="000846D3" w:rsidRDefault="0008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0965" w14:textId="458F92BD" w:rsidR="004D6A8E" w:rsidRPr="00533C3D" w:rsidRDefault="00835ACC">
    <w:pPr>
      <w:pStyle w:val="DefaultText"/>
      <w:rPr>
        <w:rFonts w:ascii="Calibri" w:hAnsi="Calibri"/>
        <w:b/>
        <w:sz w:val="24"/>
        <w:szCs w:val="24"/>
      </w:rPr>
    </w:pPr>
    <w:r>
      <w:rPr>
        <w:rFonts w:ascii="Calibri" w:hAnsi="Calibri"/>
        <w:b/>
        <w:sz w:val="24"/>
        <w:szCs w:val="24"/>
      </w:rPr>
      <w:t>3/2022/0223</w:t>
    </w:r>
    <w:r w:rsidR="004D6A8E" w:rsidRPr="00533C3D">
      <w:rPr>
        <w:rFonts w:ascii="Calibri" w:hAnsi="Calibri"/>
        <w:b/>
        <w:sz w:val="24"/>
        <w:szCs w:val="24"/>
      </w:rPr>
      <w:t>RIBBLE VALLEY BOROUGH COUNCIL</w:t>
    </w:r>
  </w:p>
  <w:p w14:paraId="50331C97" w14:textId="77777777" w:rsidR="004D6A8E" w:rsidRPr="00533C3D" w:rsidRDefault="004D6A8E">
    <w:pPr>
      <w:pStyle w:val="DefaultText"/>
      <w:rPr>
        <w:rFonts w:ascii="Calibri" w:hAnsi="Calibri"/>
        <w:sz w:val="24"/>
        <w:szCs w:val="24"/>
      </w:rPr>
    </w:pPr>
    <w:r w:rsidRPr="00533C3D">
      <w:rPr>
        <w:rFonts w:ascii="Calibri" w:hAnsi="Calibri"/>
        <w:b/>
        <w:sz w:val="24"/>
        <w:szCs w:val="24"/>
      </w:rPr>
      <w:t xml:space="preserve">REFUSAL OF </w:t>
    </w:r>
    <w:r w:rsidR="004B3EC9">
      <w:rPr>
        <w:rFonts w:ascii="Calibri" w:hAnsi="Calibri"/>
        <w:b/>
        <w:sz w:val="24"/>
        <w:szCs w:val="24"/>
      </w:rPr>
      <w:t>DISCHARGE OF CONDITION</w:t>
    </w:r>
    <w:r w:rsidRPr="00533C3D">
      <w:rPr>
        <w:rFonts w:ascii="Calibri" w:hAnsi="Calibri"/>
        <w:b/>
        <w:sz w:val="24"/>
        <w:szCs w:val="24"/>
      </w:rPr>
      <w:t xml:space="preserve"> CONTINUED</w:t>
    </w:r>
  </w:p>
  <w:p w14:paraId="53DCAFD6" w14:textId="77777777" w:rsidR="004D6A8E" w:rsidRPr="00533C3D" w:rsidRDefault="004D6A8E">
    <w:pPr>
      <w:pStyle w:val="DefaultText"/>
      <w:rPr>
        <w:rFonts w:ascii="Calibri" w:hAnsi="Calibri"/>
        <w:sz w:val="24"/>
        <w:szCs w:val="24"/>
      </w:rPr>
    </w:pPr>
  </w:p>
  <w:p w14:paraId="54527C8F" w14:textId="0EB3C569"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835ACC">
      <w:rPr>
        <w:rFonts w:ascii="Calibri" w:hAnsi="Calibri"/>
        <w:b/>
        <w:sz w:val="24"/>
        <w:szCs w:val="24"/>
      </w:rPr>
      <w:t>3/2022/0223</w:t>
    </w:r>
    <w:r w:rsidRPr="00533C3D">
      <w:rPr>
        <w:rFonts w:ascii="Calibri" w:hAnsi="Calibri"/>
        <w:b/>
        <w:sz w:val="24"/>
        <w:szCs w:val="24"/>
      </w:rPr>
      <w:t xml:space="preserve">               DECISION DATE:</w:t>
    </w:r>
    <w:r w:rsidR="00835ACC">
      <w:rPr>
        <w:rFonts w:ascii="Calibri" w:hAnsi="Calibri"/>
        <w:b/>
        <w:sz w:val="24"/>
        <w:szCs w:val="24"/>
      </w:rPr>
      <w:t xml:space="preserve">  13 May 2022</w:t>
    </w:r>
  </w:p>
  <w:p w14:paraId="7B814F4A"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56"/>
    <w:rsid w:val="00061829"/>
    <w:rsid w:val="000846D3"/>
    <w:rsid w:val="000B583D"/>
    <w:rsid w:val="001F2ED7"/>
    <w:rsid w:val="00232FD3"/>
    <w:rsid w:val="0024253C"/>
    <w:rsid w:val="00415347"/>
    <w:rsid w:val="004B3EC9"/>
    <w:rsid w:val="004C52D9"/>
    <w:rsid w:val="004D6A8E"/>
    <w:rsid w:val="00533C3D"/>
    <w:rsid w:val="00534ADB"/>
    <w:rsid w:val="00571D7C"/>
    <w:rsid w:val="00615501"/>
    <w:rsid w:val="0079360A"/>
    <w:rsid w:val="007C56BE"/>
    <w:rsid w:val="007C6246"/>
    <w:rsid w:val="007D4E16"/>
    <w:rsid w:val="00835ACC"/>
    <w:rsid w:val="00846D5D"/>
    <w:rsid w:val="00851E43"/>
    <w:rsid w:val="00892556"/>
    <w:rsid w:val="008D2856"/>
    <w:rsid w:val="008E5B94"/>
    <w:rsid w:val="00916FC5"/>
    <w:rsid w:val="00954CAE"/>
    <w:rsid w:val="009D443A"/>
    <w:rsid w:val="009D70DA"/>
    <w:rsid w:val="009F4952"/>
    <w:rsid w:val="00B53053"/>
    <w:rsid w:val="00BF7ED8"/>
    <w:rsid w:val="00C27796"/>
    <w:rsid w:val="00D31ECD"/>
    <w:rsid w:val="00D75140"/>
    <w:rsid w:val="00DB2A54"/>
    <w:rsid w:val="00E973A3"/>
    <w:rsid w:val="00F4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0E471"/>
  <w15:chartTrackingRefBased/>
  <w15:docId w15:val="{57EE4C4C-470B-497B-BFC6-A4936A6C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7D4E16"/>
    <w:pPr>
      <w:textAlignment w:val="auto"/>
    </w:pPr>
  </w:style>
  <w:style w:type="character" w:styleId="Hyperlink">
    <w:name w:val="Hyperlink"/>
    <w:uiPriority w:val="99"/>
    <w:semiHidden/>
    <w:unhideWhenUsed/>
    <w:rsid w:val="00C27796"/>
    <w:rPr>
      <w:color w:val="0563C1"/>
      <w:u w:val="single"/>
    </w:rPr>
  </w:style>
  <w:style w:type="table" w:styleId="TableGrid">
    <w:name w:val="Table Grid"/>
    <w:basedOn w:val="TableNormal"/>
    <w:uiPriority w:val="59"/>
    <w:rsid w:val="008D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2596">
      <w:bodyDiv w:val="1"/>
      <w:marLeft w:val="0"/>
      <w:marRight w:val="0"/>
      <w:marTop w:val="0"/>
      <w:marBottom w:val="0"/>
      <w:divBdr>
        <w:top w:val="none" w:sz="0" w:space="0" w:color="auto"/>
        <w:left w:val="none" w:sz="0" w:space="0" w:color="auto"/>
        <w:bottom w:val="none" w:sz="0" w:space="0" w:color="auto"/>
        <w:right w:val="none" w:sz="0" w:space="0" w:color="auto"/>
      </w:divBdr>
    </w:div>
    <w:div w:id="19459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RVDECRDISCOND</Template>
  <TotalTime>0</TotalTime>
  <Pages>2</Pages>
  <Words>792</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5068</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Adrian Dowd</dc:creator>
  <cp:keywords/>
  <cp:lastModifiedBy>Lesley Lund</cp:lastModifiedBy>
  <cp:revision>2</cp:revision>
  <cp:lastPrinted>2022-05-13T12:19:00Z</cp:lastPrinted>
  <dcterms:created xsi:type="dcterms:W3CDTF">2022-05-13T12:19:00Z</dcterms:created>
  <dcterms:modified xsi:type="dcterms:W3CDTF">2022-05-13T12:19:00Z</dcterms:modified>
</cp:coreProperties>
</file>