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D36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B3D6650" w14:textId="77777777">
        <w:trPr>
          <w:cantSplit/>
        </w:trPr>
        <w:tc>
          <w:tcPr>
            <w:tcW w:w="6983" w:type="dxa"/>
            <w:gridSpan w:val="4"/>
          </w:tcPr>
          <w:p w14:paraId="55B76138"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7199388" w14:textId="77777777" w:rsidR="002F3ADA" w:rsidRPr="00DD62CA" w:rsidRDefault="002F3ADA">
            <w:pPr>
              <w:rPr>
                <w:rFonts w:ascii="Calibri" w:hAnsi="Calibri"/>
                <w:sz w:val="24"/>
                <w:szCs w:val="24"/>
              </w:rPr>
            </w:pPr>
          </w:p>
        </w:tc>
        <w:tc>
          <w:tcPr>
            <w:tcW w:w="1713" w:type="dxa"/>
          </w:tcPr>
          <w:p w14:paraId="2B3DC1B7" w14:textId="77777777" w:rsidR="002F3ADA" w:rsidRPr="00DD62CA" w:rsidRDefault="002F3ADA">
            <w:pPr>
              <w:rPr>
                <w:rFonts w:ascii="Calibri" w:hAnsi="Calibri"/>
                <w:sz w:val="24"/>
                <w:szCs w:val="24"/>
              </w:rPr>
            </w:pPr>
          </w:p>
        </w:tc>
      </w:tr>
      <w:tr w:rsidR="002F3ADA" w:rsidRPr="00DD62CA" w14:paraId="52F0201D" w14:textId="77777777">
        <w:trPr>
          <w:cantSplit/>
        </w:trPr>
        <w:tc>
          <w:tcPr>
            <w:tcW w:w="4123" w:type="dxa"/>
            <w:gridSpan w:val="2"/>
          </w:tcPr>
          <w:p w14:paraId="7D8B0D4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A899E08" w14:textId="77777777" w:rsidR="002F3ADA" w:rsidRPr="00DD62CA" w:rsidRDefault="002F3ADA">
            <w:pPr>
              <w:rPr>
                <w:rFonts w:ascii="Calibri" w:hAnsi="Calibri"/>
                <w:sz w:val="24"/>
                <w:szCs w:val="24"/>
              </w:rPr>
            </w:pPr>
          </w:p>
        </w:tc>
        <w:tc>
          <w:tcPr>
            <w:tcW w:w="1404" w:type="dxa"/>
          </w:tcPr>
          <w:p w14:paraId="6C808420" w14:textId="77777777" w:rsidR="002F3ADA" w:rsidRPr="00DD62CA" w:rsidRDefault="002F3ADA">
            <w:pPr>
              <w:rPr>
                <w:rFonts w:ascii="Calibri" w:hAnsi="Calibri"/>
                <w:sz w:val="24"/>
                <w:szCs w:val="24"/>
              </w:rPr>
            </w:pPr>
          </w:p>
        </w:tc>
        <w:tc>
          <w:tcPr>
            <w:tcW w:w="1713" w:type="dxa"/>
          </w:tcPr>
          <w:p w14:paraId="1959BD0F" w14:textId="77777777" w:rsidR="002F3ADA" w:rsidRPr="00DD62CA" w:rsidRDefault="002F3ADA">
            <w:pPr>
              <w:rPr>
                <w:rFonts w:ascii="Calibri" w:hAnsi="Calibri"/>
                <w:sz w:val="24"/>
                <w:szCs w:val="24"/>
              </w:rPr>
            </w:pPr>
          </w:p>
        </w:tc>
        <w:tc>
          <w:tcPr>
            <w:tcW w:w="1713" w:type="dxa"/>
          </w:tcPr>
          <w:p w14:paraId="22B69EA0" w14:textId="77777777" w:rsidR="002F3ADA" w:rsidRPr="00DD62CA" w:rsidRDefault="002F3ADA">
            <w:pPr>
              <w:rPr>
                <w:rFonts w:ascii="Calibri" w:hAnsi="Calibri"/>
                <w:sz w:val="24"/>
                <w:szCs w:val="24"/>
              </w:rPr>
            </w:pPr>
          </w:p>
        </w:tc>
      </w:tr>
      <w:tr w:rsidR="00C00AD7" w:rsidRPr="00DD62CA" w14:paraId="7163C40B" w14:textId="77777777" w:rsidTr="00111C12">
        <w:trPr>
          <w:cantSplit/>
        </w:trPr>
        <w:tc>
          <w:tcPr>
            <w:tcW w:w="6983" w:type="dxa"/>
            <w:gridSpan w:val="4"/>
          </w:tcPr>
          <w:p w14:paraId="610CD70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4A1B687" w14:textId="77777777" w:rsidR="00C00AD7" w:rsidRPr="00DD62CA" w:rsidRDefault="00C00AD7">
            <w:pPr>
              <w:rPr>
                <w:rFonts w:ascii="Calibri" w:hAnsi="Calibri"/>
                <w:sz w:val="24"/>
                <w:szCs w:val="24"/>
              </w:rPr>
            </w:pPr>
          </w:p>
        </w:tc>
        <w:tc>
          <w:tcPr>
            <w:tcW w:w="1713" w:type="dxa"/>
          </w:tcPr>
          <w:p w14:paraId="0AE43F79" w14:textId="77777777" w:rsidR="00C00AD7" w:rsidRPr="00DD62CA" w:rsidRDefault="00C00AD7">
            <w:pPr>
              <w:rPr>
                <w:rFonts w:ascii="Calibri" w:hAnsi="Calibri"/>
                <w:sz w:val="24"/>
                <w:szCs w:val="24"/>
              </w:rPr>
            </w:pPr>
          </w:p>
        </w:tc>
      </w:tr>
      <w:tr w:rsidR="00C00AD7" w:rsidRPr="00DD62CA" w14:paraId="2BEAFD12" w14:textId="77777777" w:rsidTr="00111C12">
        <w:trPr>
          <w:cantSplit/>
        </w:trPr>
        <w:tc>
          <w:tcPr>
            <w:tcW w:w="8696" w:type="dxa"/>
            <w:gridSpan w:val="5"/>
            <w:tcBorders>
              <w:bottom w:val="single" w:sz="6" w:space="0" w:color="auto"/>
            </w:tcBorders>
          </w:tcPr>
          <w:p w14:paraId="1B64D7F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6BD6C28" w14:textId="77777777" w:rsidR="00C00AD7" w:rsidRPr="00DD62CA" w:rsidRDefault="00C00AD7">
            <w:pPr>
              <w:rPr>
                <w:rFonts w:ascii="Calibri" w:hAnsi="Calibri"/>
                <w:sz w:val="24"/>
                <w:szCs w:val="24"/>
              </w:rPr>
            </w:pPr>
          </w:p>
        </w:tc>
      </w:tr>
      <w:tr w:rsidR="00C00AD7" w:rsidRPr="00DD62CA" w14:paraId="26724551" w14:textId="77777777" w:rsidTr="00111C12">
        <w:trPr>
          <w:cantSplit/>
        </w:trPr>
        <w:tc>
          <w:tcPr>
            <w:tcW w:w="5579" w:type="dxa"/>
            <w:gridSpan w:val="3"/>
          </w:tcPr>
          <w:p w14:paraId="70FB5A6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5C80A77" w14:textId="77777777" w:rsidR="00C00AD7" w:rsidRPr="00DD62CA" w:rsidRDefault="00C00AD7">
            <w:pPr>
              <w:rPr>
                <w:rFonts w:ascii="Calibri" w:hAnsi="Calibri"/>
                <w:sz w:val="24"/>
                <w:szCs w:val="24"/>
              </w:rPr>
            </w:pPr>
          </w:p>
        </w:tc>
        <w:tc>
          <w:tcPr>
            <w:tcW w:w="1713" w:type="dxa"/>
          </w:tcPr>
          <w:p w14:paraId="16466A8C" w14:textId="77777777" w:rsidR="00C00AD7" w:rsidRPr="00DD62CA" w:rsidRDefault="00C00AD7">
            <w:pPr>
              <w:rPr>
                <w:rFonts w:ascii="Calibri" w:hAnsi="Calibri"/>
                <w:sz w:val="24"/>
                <w:szCs w:val="24"/>
              </w:rPr>
            </w:pPr>
          </w:p>
        </w:tc>
      </w:tr>
      <w:tr w:rsidR="002F3ADA" w:rsidRPr="00DD62CA" w14:paraId="2E59CFC9" w14:textId="77777777">
        <w:trPr>
          <w:cantSplit/>
        </w:trPr>
        <w:tc>
          <w:tcPr>
            <w:tcW w:w="10409" w:type="dxa"/>
            <w:gridSpan w:val="6"/>
          </w:tcPr>
          <w:p w14:paraId="08DA00B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EB1E5D6" w14:textId="77777777">
        <w:trPr>
          <w:cantSplit/>
        </w:trPr>
        <w:tc>
          <w:tcPr>
            <w:tcW w:w="2410" w:type="dxa"/>
          </w:tcPr>
          <w:p w14:paraId="4685160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AABEE39" w14:textId="77777777" w:rsidR="002F3ADA" w:rsidRPr="00DD62CA" w:rsidRDefault="00F6557A">
            <w:pPr>
              <w:pStyle w:val="addresses"/>
              <w:rPr>
                <w:rFonts w:ascii="Calibri" w:hAnsi="Calibri"/>
                <w:sz w:val="24"/>
                <w:szCs w:val="24"/>
              </w:rPr>
            </w:pPr>
            <w:r>
              <w:rPr>
                <w:rFonts w:ascii="Calibri" w:hAnsi="Calibri"/>
                <w:sz w:val="24"/>
                <w:szCs w:val="24"/>
              </w:rPr>
              <w:t>3/2022/0225</w:t>
            </w:r>
          </w:p>
        </w:tc>
        <w:tc>
          <w:tcPr>
            <w:tcW w:w="1404" w:type="dxa"/>
          </w:tcPr>
          <w:p w14:paraId="30DF0A6D" w14:textId="77777777" w:rsidR="002F3ADA" w:rsidRPr="00DD62CA" w:rsidRDefault="002F3ADA">
            <w:pPr>
              <w:rPr>
                <w:rFonts w:ascii="Calibri" w:hAnsi="Calibri"/>
                <w:sz w:val="24"/>
                <w:szCs w:val="24"/>
              </w:rPr>
            </w:pPr>
          </w:p>
        </w:tc>
        <w:tc>
          <w:tcPr>
            <w:tcW w:w="1713" w:type="dxa"/>
          </w:tcPr>
          <w:p w14:paraId="779FCC0A" w14:textId="77777777" w:rsidR="002F3ADA" w:rsidRPr="00DD62CA" w:rsidRDefault="002F3ADA">
            <w:pPr>
              <w:rPr>
                <w:rFonts w:ascii="Calibri" w:hAnsi="Calibri"/>
                <w:sz w:val="24"/>
                <w:szCs w:val="24"/>
              </w:rPr>
            </w:pPr>
          </w:p>
        </w:tc>
        <w:tc>
          <w:tcPr>
            <w:tcW w:w="1713" w:type="dxa"/>
          </w:tcPr>
          <w:p w14:paraId="486390AC" w14:textId="77777777" w:rsidR="002F3ADA" w:rsidRPr="00DD62CA" w:rsidRDefault="002F3ADA">
            <w:pPr>
              <w:rPr>
                <w:rFonts w:ascii="Calibri" w:hAnsi="Calibri"/>
                <w:sz w:val="24"/>
                <w:szCs w:val="24"/>
              </w:rPr>
            </w:pPr>
          </w:p>
        </w:tc>
      </w:tr>
      <w:tr w:rsidR="002F3ADA" w:rsidRPr="00DD62CA" w14:paraId="6FD274B0" w14:textId="77777777">
        <w:trPr>
          <w:cantSplit/>
        </w:trPr>
        <w:tc>
          <w:tcPr>
            <w:tcW w:w="2410" w:type="dxa"/>
          </w:tcPr>
          <w:p w14:paraId="79CB03E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C629C58" w14:textId="77777777" w:rsidR="002F3ADA" w:rsidRPr="00DD62CA" w:rsidRDefault="00F6557A">
            <w:pPr>
              <w:rPr>
                <w:rFonts w:ascii="Calibri" w:hAnsi="Calibri"/>
                <w:sz w:val="24"/>
                <w:szCs w:val="24"/>
              </w:rPr>
            </w:pPr>
            <w:r>
              <w:rPr>
                <w:rFonts w:ascii="Calibri" w:hAnsi="Calibri"/>
                <w:sz w:val="24"/>
                <w:szCs w:val="24"/>
              </w:rPr>
              <w:t>30 June 2022</w:t>
            </w:r>
          </w:p>
        </w:tc>
        <w:tc>
          <w:tcPr>
            <w:tcW w:w="1404" w:type="dxa"/>
          </w:tcPr>
          <w:p w14:paraId="6E14E8E8" w14:textId="77777777" w:rsidR="002F3ADA" w:rsidRPr="00DD62CA" w:rsidRDefault="002F3ADA">
            <w:pPr>
              <w:rPr>
                <w:rFonts w:ascii="Calibri" w:hAnsi="Calibri"/>
                <w:sz w:val="24"/>
                <w:szCs w:val="24"/>
              </w:rPr>
            </w:pPr>
          </w:p>
        </w:tc>
        <w:tc>
          <w:tcPr>
            <w:tcW w:w="1713" w:type="dxa"/>
          </w:tcPr>
          <w:p w14:paraId="3337FFBF" w14:textId="77777777" w:rsidR="002F3ADA" w:rsidRPr="00DD62CA" w:rsidRDefault="002F3ADA">
            <w:pPr>
              <w:rPr>
                <w:rFonts w:ascii="Calibri" w:hAnsi="Calibri"/>
                <w:sz w:val="24"/>
                <w:szCs w:val="24"/>
              </w:rPr>
            </w:pPr>
          </w:p>
        </w:tc>
        <w:tc>
          <w:tcPr>
            <w:tcW w:w="1713" w:type="dxa"/>
          </w:tcPr>
          <w:p w14:paraId="065B18C8" w14:textId="77777777" w:rsidR="002F3ADA" w:rsidRPr="00DD62CA" w:rsidRDefault="002F3ADA">
            <w:pPr>
              <w:rPr>
                <w:rFonts w:ascii="Calibri" w:hAnsi="Calibri"/>
                <w:sz w:val="24"/>
                <w:szCs w:val="24"/>
              </w:rPr>
            </w:pPr>
          </w:p>
        </w:tc>
      </w:tr>
      <w:tr w:rsidR="002F3ADA" w:rsidRPr="00DD62CA" w14:paraId="713B7958" w14:textId="77777777">
        <w:trPr>
          <w:cantSplit/>
        </w:trPr>
        <w:tc>
          <w:tcPr>
            <w:tcW w:w="2410" w:type="dxa"/>
          </w:tcPr>
          <w:p w14:paraId="77D3817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819AF7C" w14:textId="77777777" w:rsidR="002F3ADA" w:rsidRPr="00DD62CA" w:rsidRDefault="00F6557A">
            <w:pPr>
              <w:rPr>
                <w:rFonts w:ascii="Calibri" w:hAnsi="Calibri"/>
                <w:sz w:val="24"/>
                <w:szCs w:val="24"/>
              </w:rPr>
            </w:pPr>
            <w:r>
              <w:rPr>
                <w:rFonts w:ascii="Calibri" w:hAnsi="Calibri"/>
                <w:sz w:val="24"/>
                <w:szCs w:val="24"/>
              </w:rPr>
              <w:t>11/03/2022</w:t>
            </w:r>
          </w:p>
        </w:tc>
        <w:tc>
          <w:tcPr>
            <w:tcW w:w="1404" w:type="dxa"/>
          </w:tcPr>
          <w:p w14:paraId="5C6DDD05" w14:textId="77777777" w:rsidR="002F3ADA" w:rsidRPr="00DD62CA" w:rsidRDefault="002F3ADA">
            <w:pPr>
              <w:rPr>
                <w:rFonts w:ascii="Calibri" w:hAnsi="Calibri"/>
                <w:sz w:val="24"/>
                <w:szCs w:val="24"/>
              </w:rPr>
            </w:pPr>
          </w:p>
        </w:tc>
        <w:tc>
          <w:tcPr>
            <w:tcW w:w="1713" w:type="dxa"/>
          </w:tcPr>
          <w:p w14:paraId="7DC4F2C3" w14:textId="77777777" w:rsidR="002F3ADA" w:rsidRPr="00DD62CA" w:rsidRDefault="002F3ADA">
            <w:pPr>
              <w:rPr>
                <w:rFonts w:ascii="Calibri" w:hAnsi="Calibri"/>
                <w:sz w:val="24"/>
                <w:szCs w:val="24"/>
              </w:rPr>
            </w:pPr>
          </w:p>
        </w:tc>
        <w:tc>
          <w:tcPr>
            <w:tcW w:w="1713" w:type="dxa"/>
          </w:tcPr>
          <w:p w14:paraId="07A21CE7" w14:textId="77777777" w:rsidR="002F3ADA" w:rsidRPr="00DD62CA" w:rsidRDefault="002F3ADA">
            <w:pPr>
              <w:rPr>
                <w:rFonts w:ascii="Calibri" w:hAnsi="Calibri"/>
                <w:sz w:val="24"/>
                <w:szCs w:val="24"/>
              </w:rPr>
            </w:pPr>
          </w:p>
        </w:tc>
      </w:tr>
      <w:tr w:rsidR="002F3ADA" w:rsidRPr="00DD62CA" w14:paraId="6D9E3C14" w14:textId="77777777">
        <w:trPr>
          <w:cantSplit/>
        </w:trPr>
        <w:tc>
          <w:tcPr>
            <w:tcW w:w="10409" w:type="dxa"/>
            <w:gridSpan w:val="6"/>
          </w:tcPr>
          <w:p w14:paraId="11AB245A" w14:textId="77777777" w:rsidR="002F3ADA" w:rsidRPr="00DD62CA" w:rsidRDefault="002F3ADA">
            <w:pPr>
              <w:rPr>
                <w:rFonts w:ascii="Calibri" w:hAnsi="Calibri"/>
                <w:sz w:val="24"/>
                <w:szCs w:val="24"/>
              </w:rPr>
            </w:pPr>
          </w:p>
        </w:tc>
      </w:tr>
      <w:tr w:rsidR="002F3ADA" w:rsidRPr="00DD62CA" w14:paraId="2C03F56E" w14:textId="77777777" w:rsidTr="00F92BEF">
        <w:trPr>
          <w:cantSplit/>
        </w:trPr>
        <w:tc>
          <w:tcPr>
            <w:tcW w:w="2410" w:type="dxa"/>
          </w:tcPr>
          <w:p w14:paraId="6A73AB9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28BE360" w14:textId="77777777" w:rsidR="002F3ADA" w:rsidRPr="00DD62CA" w:rsidRDefault="002F3ADA">
            <w:pPr>
              <w:rPr>
                <w:rFonts w:ascii="Calibri" w:hAnsi="Calibri"/>
                <w:sz w:val="24"/>
                <w:szCs w:val="24"/>
              </w:rPr>
            </w:pPr>
          </w:p>
        </w:tc>
        <w:tc>
          <w:tcPr>
            <w:tcW w:w="1456" w:type="dxa"/>
          </w:tcPr>
          <w:p w14:paraId="7B9EDA4C" w14:textId="77777777" w:rsidR="002F3ADA" w:rsidRPr="00DD62CA" w:rsidRDefault="002F3ADA">
            <w:pPr>
              <w:rPr>
                <w:rFonts w:ascii="Calibri" w:hAnsi="Calibri"/>
                <w:sz w:val="24"/>
                <w:szCs w:val="24"/>
              </w:rPr>
            </w:pPr>
          </w:p>
        </w:tc>
        <w:tc>
          <w:tcPr>
            <w:tcW w:w="1404" w:type="dxa"/>
          </w:tcPr>
          <w:p w14:paraId="1829A2B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0538812" w14:textId="77777777" w:rsidR="002F3ADA" w:rsidRPr="00DD62CA" w:rsidRDefault="002F3ADA">
            <w:pPr>
              <w:rPr>
                <w:rFonts w:ascii="Calibri" w:hAnsi="Calibri"/>
                <w:sz w:val="24"/>
                <w:szCs w:val="24"/>
              </w:rPr>
            </w:pPr>
          </w:p>
        </w:tc>
        <w:tc>
          <w:tcPr>
            <w:tcW w:w="1713" w:type="dxa"/>
          </w:tcPr>
          <w:p w14:paraId="6F97C240" w14:textId="77777777" w:rsidR="002F3ADA" w:rsidRPr="00DD62CA" w:rsidRDefault="002F3ADA">
            <w:pPr>
              <w:rPr>
                <w:rFonts w:ascii="Calibri" w:hAnsi="Calibri"/>
                <w:sz w:val="24"/>
                <w:szCs w:val="24"/>
              </w:rPr>
            </w:pPr>
          </w:p>
        </w:tc>
      </w:tr>
      <w:tr w:rsidR="002F3ADA" w:rsidRPr="00DD62CA" w14:paraId="4A822D25" w14:textId="77777777" w:rsidTr="00F92BEF">
        <w:trPr>
          <w:cantSplit/>
        </w:trPr>
        <w:tc>
          <w:tcPr>
            <w:tcW w:w="4123" w:type="dxa"/>
            <w:gridSpan w:val="2"/>
            <w:vMerge w:val="restart"/>
          </w:tcPr>
          <w:p w14:paraId="2EEB5142" w14:textId="77777777" w:rsidR="00441F1F" w:rsidRDefault="00F6557A">
            <w:pPr>
              <w:rPr>
                <w:rFonts w:ascii="Calibri" w:hAnsi="Calibri"/>
                <w:sz w:val="24"/>
                <w:szCs w:val="24"/>
              </w:rPr>
            </w:pPr>
            <w:bookmarkStart w:id="0" w:name="ApplicantName"/>
            <w:r>
              <w:rPr>
                <w:rFonts w:ascii="Calibri" w:hAnsi="Calibri"/>
                <w:sz w:val="24"/>
                <w:szCs w:val="24"/>
              </w:rPr>
              <w:t>K and A Slinger &amp; Son</w:t>
            </w:r>
          </w:p>
          <w:bookmarkEnd w:id="0"/>
          <w:p w14:paraId="149911B8" w14:textId="77777777" w:rsidR="00F6557A" w:rsidRDefault="00F6557A">
            <w:pPr>
              <w:rPr>
                <w:rFonts w:ascii="Calibri" w:hAnsi="Calibri"/>
                <w:sz w:val="24"/>
                <w:szCs w:val="24"/>
              </w:rPr>
            </w:pPr>
            <w:proofErr w:type="spellStart"/>
            <w:r>
              <w:rPr>
                <w:rFonts w:ascii="Calibri" w:hAnsi="Calibri"/>
                <w:sz w:val="24"/>
                <w:szCs w:val="24"/>
              </w:rPr>
              <w:t>Dickinsons</w:t>
            </w:r>
            <w:proofErr w:type="spellEnd"/>
            <w:r>
              <w:rPr>
                <w:rFonts w:ascii="Calibri" w:hAnsi="Calibri"/>
                <w:sz w:val="24"/>
                <w:szCs w:val="24"/>
              </w:rPr>
              <w:t xml:space="preserve"> Farm</w:t>
            </w:r>
          </w:p>
          <w:p w14:paraId="4F4970EC" w14:textId="77777777" w:rsidR="00F6557A" w:rsidRDefault="00F6557A">
            <w:pPr>
              <w:rPr>
                <w:rFonts w:ascii="Calibri" w:hAnsi="Calibri"/>
                <w:sz w:val="24"/>
                <w:szCs w:val="24"/>
              </w:rPr>
            </w:pPr>
            <w:r>
              <w:rPr>
                <w:rFonts w:ascii="Calibri" w:hAnsi="Calibri"/>
                <w:sz w:val="24"/>
                <w:szCs w:val="24"/>
              </w:rPr>
              <w:t>Pendleton</w:t>
            </w:r>
          </w:p>
          <w:p w14:paraId="4F7DE699" w14:textId="77777777" w:rsidR="00F6557A" w:rsidRDefault="00F6557A">
            <w:pPr>
              <w:rPr>
                <w:rFonts w:ascii="Calibri" w:hAnsi="Calibri"/>
                <w:sz w:val="24"/>
                <w:szCs w:val="24"/>
              </w:rPr>
            </w:pPr>
            <w:r>
              <w:rPr>
                <w:rFonts w:ascii="Calibri" w:hAnsi="Calibri"/>
                <w:sz w:val="24"/>
                <w:szCs w:val="24"/>
              </w:rPr>
              <w:t>Lancashire</w:t>
            </w:r>
          </w:p>
          <w:p w14:paraId="2C0465C2" w14:textId="77777777" w:rsidR="002F3ADA" w:rsidRPr="00DD62CA" w:rsidRDefault="00F6557A">
            <w:pPr>
              <w:rPr>
                <w:rFonts w:ascii="Calibri" w:hAnsi="Calibri"/>
                <w:sz w:val="24"/>
                <w:szCs w:val="24"/>
              </w:rPr>
            </w:pPr>
            <w:r>
              <w:rPr>
                <w:rFonts w:ascii="Calibri" w:hAnsi="Calibri"/>
                <w:sz w:val="24"/>
                <w:szCs w:val="24"/>
              </w:rPr>
              <w:t>BB7 1PT</w:t>
            </w:r>
          </w:p>
        </w:tc>
        <w:tc>
          <w:tcPr>
            <w:tcW w:w="1456" w:type="dxa"/>
            <w:tcBorders>
              <w:left w:val="nil"/>
            </w:tcBorders>
          </w:tcPr>
          <w:p w14:paraId="3FC085B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7D686D6" w14:textId="77777777" w:rsidR="00441F1F" w:rsidRDefault="00F6557A">
            <w:pPr>
              <w:pStyle w:val="addresses"/>
              <w:rPr>
                <w:rFonts w:ascii="Calibri" w:hAnsi="Calibri"/>
                <w:sz w:val="24"/>
                <w:szCs w:val="24"/>
              </w:rPr>
            </w:pPr>
            <w:r>
              <w:rPr>
                <w:rFonts w:ascii="Calibri" w:hAnsi="Calibri"/>
                <w:sz w:val="24"/>
                <w:szCs w:val="24"/>
              </w:rPr>
              <w:t>Mrs Fiona Patterson</w:t>
            </w:r>
          </w:p>
          <w:p w14:paraId="5BFF92E9" w14:textId="77777777" w:rsidR="00F6557A" w:rsidRDefault="00F6557A">
            <w:pPr>
              <w:pStyle w:val="addresses"/>
              <w:rPr>
                <w:rFonts w:ascii="Calibri" w:hAnsi="Calibri"/>
                <w:sz w:val="24"/>
                <w:szCs w:val="24"/>
              </w:rPr>
            </w:pPr>
            <w:r>
              <w:rPr>
                <w:rFonts w:ascii="Calibri" w:hAnsi="Calibri"/>
                <w:sz w:val="24"/>
                <w:szCs w:val="24"/>
              </w:rPr>
              <w:t xml:space="preserve">Gary </w:t>
            </w:r>
            <w:proofErr w:type="spellStart"/>
            <w:r>
              <w:rPr>
                <w:rFonts w:ascii="Calibri" w:hAnsi="Calibri"/>
                <w:sz w:val="24"/>
                <w:szCs w:val="24"/>
              </w:rPr>
              <w:t>Hoerty</w:t>
            </w:r>
            <w:proofErr w:type="spellEnd"/>
            <w:r>
              <w:rPr>
                <w:rFonts w:ascii="Calibri" w:hAnsi="Calibri"/>
                <w:sz w:val="24"/>
                <w:szCs w:val="24"/>
              </w:rPr>
              <w:t xml:space="preserve"> Associates</w:t>
            </w:r>
          </w:p>
          <w:p w14:paraId="76B3E64F" w14:textId="77777777" w:rsidR="00F6557A" w:rsidRDefault="00F6557A">
            <w:pPr>
              <w:pStyle w:val="addresses"/>
              <w:rPr>
                <w:rFonts w:ascii="Calibri" w:hAnsi="Calibri"/>
                <w:sz w:val="24"/>
                <w:szCs w:val="24"/>
              </w:rPr>
            </w:pPr>
            <w:r>
              <w:rPr>
                <w:rFonts w:ascii="Calibri" w:hAnsi="Calibri"/>
                <w:sz w:val="24"/>
                <w:szCs w:val="24"/>
              </w:rPr>
              <w:t>Suite 9 Grindleton Business Centre</w:t>
            </w:r>
          </w:p>
          <w:p w14:paraId="6E975397" w14:textId="77777777" w:rsidR="00F6557A" w:rsidRDefault="00F6557A">
            <w:pPr>
              <w:pStyle w:val="addresses"/>
              <w:rPr>
                <w:rFonts w:ascii="Calibri" w:hAnsi="Calibri"/>
                <w:sz w:val="24"/>
                <w:szCs w:val="24"/>
              </w:rPr>
            </w:pPr>
            <w:r>
              <w:rPr>
                <w:rFonts w:ascii="Calibri" w:hAnsi="Calibri"/>
                <w:sz w:val="24"/>
                <w:szCs w:val="24"/>
              </w:rPr>
              <w:t>The Spinney</w:t>
            </w:r>
          </w:p>
          <w:p w14:paraId="3E6EC177" w14:textId="77777777" w:rsidR="00F6557A" w:rsidRDefault="00F6557A">
            <w:pPr>
              <w:pStyle w:val="addresses"/>
              <w:rPr>
                <w:rFonts w:ascii="Calibri" w:hAnsi="Calibri"/>
                <w:sz w:val="24"/>
                <w:szCs w:val="24"/>
              </w:rPr>
            </w:pPr>
            <w:r>
              <w:rPr>
                <w:rFonts w:ascii="Calibri" w:hAnsi="Calibri"/>
                <w:sz w:val="24"/>
                <w:szCs w:val="24"/>
              </w:rPr>
              <w:t>Clitheroe</w:t>
            </w:r>
          </w:p>
          <w:p w14:paraId="3A00C494" w14:textId="77777777" w:rsidR="002F3ADA" w:rsidRPr="00DD62CA" w:rsidRDefault="00F6557A">
            <w:pPr>
              <w:pStyle w:val="addresses"/>
              <w:rPr>
                <w:rFonts w:ascii="Calibri" w:hAnsi="Calibri"/>
                <w:sz w:val="24"/>
                <w:szCs w:val="24"/>
              </w:rPr>
            </w:pPr>
            <w:r>
              <w:rPr>
                <w:rFonts w:ascii="Calibri" w:hAnsi="Calibri"/>
                <w:sz w:val="24"/>
                <w:szCs w:val="24"/>
              </w:rPr>
              <w:t>BB7 4DH</w:t>
            </w:r>
          </w:p>
        </w:tc>
      </w:tr>
      <w:tr w:rsidR="002F3ADA" w:rsidRPr="00DD62CA" w14:paraId="243FF707" w14:textId="77777777" w:rsidTr="00F92BEF">
        <w:trPr>
          <w:cantSplit/>
        </w:trPr>
        <w:tc>
          <w:tcPr>
            <w:tcW w:w="4123" w:type="dxa"/>
            <w:gridSpan w:val="2"/>
            <w:vMerge/>
          </w:tcPr>
          <w:p w14:paraId="7F0AB3F0" w14:textId="77777777" w:rsidR="002F3ADA" w:rsidRPr="00DD62CA" w:rsidRDefault="002F3ADA">
            <w:pPr>
              <w:rPr>
                <w:rFonts w:ascii="Calibri" w:hAnsi="Calibri"/>
                <w:sz w:val="24"/>
                <w:szCs w:val="24"/>
              </w:rPr>
            </w:pPr>
          </w:p>
        </w:tc>
        <w:tc>
          <w:tcPr>
            <w:tcW w:w="1456" w:type="dxa"/>
          </w:tcPr>
          <w:p w14:paraId="58A5F3AD" w14:textId="77777777" w:rsidR="002F3ADA" w:rsidRPr="00DD62CA" w:rsidRDefault="002F3ADA">
            <w:pPr>
              <w:rPr>
                <w:rFonts w:ascii="Calibri" w:hAnsi="Calibri"/>
                <w:sz w:val="24"/>
                <w:szCs w:val="24"/>
              </w:rPr>
            </w:pPr>
          </w:p>
        </w:tc>
        <w:tc>
          <w:tcPr>
            <w:tcW w:w="4830" w:type="dxa"/>
            <w:gridSpan w:val="3"/>
            <w:vMerge/>
          </w:tcPr>
          <w:p w14:paraId="7182067E" w14:textId="77777777" w:rsidR="002F3ADA" w:rsidRPr="00DD62CA" w:rsidRDefault="002F3ADA">
            <w:pPr>
              <w:rPr>
                <w:rFonts w:ascii="Calibri" w:hAnsi="Calibri"/>
                <w:sz w:val="24"/>
                <w:szCs w:val="24"/>
              </w:rPr>
            </w:pPr>
          </w:p>
        </w:tc>
      </w:tr>
      <w:tr w:rsidR="002F3ADA" w:rsidRPr="00DD62CA" w14:paraId="52AF6A67" w14:textId="77777777" w:rsidTr="00F92BEF">
        <w:trPr>
          <w:cantSplit/>
        </w:trPr>
        <w:tc>
          <w:tcPr>
            <w:tcW w:w="4123" w:type="dxa"/>
            <w:gridSpan w:val="2"/>
            <w:vMerge/>
          </w:tcPr>
          <w:p w14:paraId="44F486B5" w14:textId="77777777" w:rsidR="002F3ADA" w:rsidRPr="00DD62CA" w:rsidRDefault="002F3ADA">
            <w:pPr>
              <w:rPr>
                <w:rFonts w:ascii="Calibri" w:hAnsi="Calibri"/>
                <w:sz w:val="24"/>
                <w:szCs w:val="24"/>
              </w:rPr>
            </w:pPr>
          </w:p>
        </w:tc>
        <w:tc>
          <w:tcPr>
            <w:tcW w:w="1456" w:type="dxa"/>
          </w:tcPr>
          <w:p w14:paraId="73E0AC50" w14:textId="77777777" w:rsidR="002F3ADA" w:rsidRPr="00DD62CA" w:rsidRDefault="002F3ADA">
            <w:pPr>
              <w:rPr>
                <w:rFonts w:ascii="Calibri" w:hAnsi="Calibri"/>
                <w:sz w:val="24"/>
                <w:szCs w:val="24"/>
              </w:rPr>
            </w:pPr>
          </w:p>
        </w:tc>
        <w:tc>
          <w:tcPr>
            <w:tcW w:w="4830" w:type="dxa"/>
            <w:gridSpan w:val="3"/>
            <w:vMerge/>
          </w:tcPr>
          <w:p w14:paraId="0D3F5BBF" w14:textId="77777777" w:rsidR="002F3ADA" w:rsidRPr="00DD62CA" w:rsidRDefault="002F3ADA">
            <w:pPr>
              <w:rPr>
                <w:rFonts w:ascii="Calibri" w:hAnsi="Calibri"/>
                <w:sz w:val="24"/>
                <w:szCs w:val="24"/>
              </w:rPr>
            </w:pPr>
          </w:p>
        </w:tc>
      </w:tr>
      <w:tr w:rsidR="002F3ADA" w:rsidRPr="00DD62CA" w14:paraId="07A30731" w14:textId="77777777" w:rsidTr="00F92BEF">
        <w:trPr>
          <w:cantSplit/>
        </w:trPr>
        <w:tc>
          <w:tcPr>
            <w:tcW w:w="4123" w:type="dxa"/>
            <w:gridSpan w:val="2"/>
            <w:vMerge/>
          </w:tcPr>
          <w:p w14:paraId="2E91DE37" w14:textId="77777777" w:rsidR="002F3ADA" w:rsidRPr="00DD62CA" w:rsidRDefault="002F3ADA">
            <w:pPr>
              <w:rPr>
                <w:rFonts w:ascii="Calibri" w:hAnsi="Calibri"/>
                <w:sz w:val="24"/>
                <w:szCs w:val="24"/>
              </w:rPr>
            </w:pPr>
          </w:p>
        </w:tc>
        <w:tc>
          <w:tcPr>
            <w:tcW w:w="1456" w:type="dxa"/>
          </w:tcPr>
          <w:p w14:paraId="2D06B3EE" w14:textId="77777777" w:rsidR="002F3ADA" w:rsidRPr="00DD62CA" w:rsidRDefault="002F3ADA">
            <w:pPr>
              <w:rPr>
                <w:rFonts w:ascii="Calibri" w:hAnsi="Calibri"/>
                <w:sz w:val="24"/>
                <w:szCs w:val="24"/>
              </w:rPr>
            </w:pPr>
          </w:p>
        </w:tc>
        <w:tc>
          <w:tcPr>
            <w:tcW w:w="4830" w:type="dxa"/>
            <w:gridSpan w:val="3"/>
            <w:vMerge/>
          </w:tcPr>
          <w:p w14:paraId="75318407" w14:textId="77777777" w:rsidR="002F3ADA" w:rsidRPr="00DD62CA" w:rsidRDefault="002F3ADA">
            <w:pPr>
              <w:rPr>
                <w:rFonts w:ascii="Calibri" w:hAnsi="Calibri"/>
                <w:sz w:val="24"/>
                <w:szCs w:val="24"/>
              </w:rPr>
            </w:pPr>
          </w:p>
        </w:tc>
      </w:tr>
      <w:tr w:rsidR="002F3ADA" w:rsidRPr="00DD62CA" w14:paraId="0E696D93" w14:textId="77777777" w:rsidTr="00F92BEF">
        <w:trPr>
          <w:cantSplit/>
        </w:trPr>
        <w:tc>
          <w:tcPr>
            <w:tcW w:w="4123" w:type="dxa"/>
            <w:gridSpan w:val="2"/>
            <w:vMerge/>
          </w:tcPr>
          <w:p w14:paraId="1457A604" w14:textId="77777777" w:rsidR="002F3ADA" w:rsidRPr="00DD62CA" w:rsidRDefault="002F3ADA">
            <w:pPr>
              <w:rPr>
                <w:rFonts w:ascii="Calibri" w:hAnsi="Calibri"/>
                <w:sz w:val="24"/>
                <w:szCs w:val="24"/>
              </w:rPr>
            </w:pPr>
          </w:p>
        </w:tc>
        <w:tc>
          <w:tcPr>
            <w:tcW w:w="1456" w:type="dxa"/>
          </w:tcPr>
          <w:p w14:paraId="0188984F" w14:textId="77777777" w:rsidR="002F3ADA" w:rsidRPr="00DD62CA" w:rsidRDefault="002F3ADA">
            <w:pPr>
              <w:rPr>
                <w:rFonts w:ascii="Calibri" w:hAnsi="Calibri"/>
                <w:sz w:val="24"/>
                <w:szCs w:val="24"/>
              </w:rPr>
            </w:pPr>
          </w:p>
        </w:tc>
        <w:tc>
          <w:tcPr>
            <w:tcW w:w="4830" w:type="dxa"/>
            <w:gridSpan w:val="3"/>
            <w:vMerge/>
          </w:tcPr>
          <w:p w14:paraId="7047D2A8" w14:textId="77777777" w:rsidR="002F3ADA" w:rsidRPr="00DD62CA" w:rsidRDefault="002F3ADA">
            <w:pPr>
              <w:rPr>
                <w:rFonts w:ascii="Calibri" w:hAnsi="Calibri"/>
                <w:sz w:val="24"/>
                <w:szCs w:val="24"/>
              </w:rPr>
            </w:pPr>
          </w:p>
        </w:tc>
      </w:tr>
    </w:tbl>
    <w:p w14:paraId="7D9D46B0" w14:textId="0F3019D5" w:rsidR="002F3ADA" w:rsidRPr="00DD62CA" w:rsidRDefault="00082EE4">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DC9430D" w14:textId="77777777" w:rsidTr="003243B5">
        <w:trPr>
          <w:cantSplit/>
          <w:trHeight w:val="512"/>
        </w:trPr>
        <w:tc>
          <w:tcPr>
            <w:tcW w:w="1970" w:type="dxa"/>
            <w:gridSpan w:val="2"/>
          </w:tcPr>
          <w:p w14:paraId="15ADC72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6BEB8ED" w14:textId="77777777" w:rsidR="002F3ADA" w:rsidRPr="00DD62CA" w:rsidRDefault="00F6557A">
            <w:pPr>
              <w:pStyle w:val="TableText"/>
              <w:rPr>
                <w:rFonts w:ascii="Calibri" w:hAnsi="Calibri"/>
                <w:sz w:val="24"/>
                <w:szCs w:val="24"/>
              </w:rPr>
            </w:pPr>
            <w:r>
              <w:rPr>
                <w:rFonts w:ascii="Calibri" w:hAnsi="Calibri"/>
                <w:sz w:val="24"/>
                <w:szCs w:val="24"/>
              </w:rPr>
              <w:t>Erection of a new agricultural building to create space for a feed passage and loose housing for cows and associated concreting and formation of slurry pit.</w:t>
            </w:r>
          </w:p>
        </w:tc>
      </w:tr>
      <w:tr w:rsidR="002F3ADA" w:rsidRPr="00DD62CA" w14:paraId="13399CC6" w14:textId="77777777" w:rsidTr="003243B5">
        <w:trPr>
          <w:cantSplit/>
          <w:trHeight w:val="264"/>
        </w:trPr>
        <w:tc>
          <w:tcPr>
            <w:tcW w:w="988" w:type="dxa"/>
          </w:tcPr>
          <w:p w14:paraId="4D1E133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5D4792E" w14:textId="77777777" w:rsidR="002F3ADA" w:rsidRPr="00DD62CA" w:rsidRDefault="00F6557A">
            <w:pPr>
              <w:pStyle w:val="TableText"/>
              <w:rPr>
                <w:rFonts w:ascii="Calibri" w:hAnsi="Calibri"/>
                <w:sz w:val="24"/>
                <w:szCs w:val="24"/>
              </w:rPr>
            </w:pPr>
            <w:proofErr w:type="spellStart"/>
            <w:r>
              <w:rPr>
                <w:rFonts w:ascii="Calibri" w:hAnsi="Calibri"/>
                <w:sz w:val="24"/>
                <w:szCs w:val="24"/>
              </w:rPr>
              <w:t>Dickinsons</w:t>
            </w:r>
            <w:proofErr w:type="spellEnd"/>
            <w:r>
              <w:rPr>
                <w:rFonts w:ascii="Calibri" w:hAnsi="Calibri"/>
                <w:sz w:val="24"/>
                <w:szCs w:val="24"/>
              </w:rPr>
              <w:t xml:space="preserve"> Farm Pendleton BB7 1PT</w:t>
            </w:r>
          </w:p>
        </w:tc>
      </w:tr>
      <w:tr w:rsidR="002F3ADA" w:rsidRPr="00DD62CA" w14:paraId="792BA7B6" w14:textId="77777777" w:rsidTr="003243B5">
        <w:trPr>
          <w:cantSplit/>
          <w:trHeight w:val="868"/>
        </w:trPr>
        <w:tc>
          <w:tcPr>
            <w:tcW w:w="10353" w:type="dxa"/>
            <w:gridSpan w:val="3"/>
          </w:tcPr>
          <w:p w14:paraId="2440213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B46E0D2" w14:textId="77777777" w:rsidR="002F3ADA" w:rsidRPr="00DD62CA" w:rsidRDefault="002F3ADA">
            <w:pPr>
              <w:jc w:val="both"/>
              <w:rPr>
                <w:rFonts w:ascii="Calibri" w:hAnsi="Calibri"/>
                <w:sz w:val="24"/>
                <w:szCs w:val="24"/>
              </w:rPr>
            </w:pPr>
          </w:p>
        </w:tc>
      </w:tr>
      <w:tr w:rsidR="002F3ADA" w:rsidRPr="00DD62CA" w14:paraId="69F7D1EE" w14:textId="77777777" w:rsidTr="003243B5">
        <w:trPr>
          <w:cantSplit/>
          <w:trHeight w:val="527"/>
        </w:trPr>
        <w:tc>
          <w:tcPr>
            <w:tcW w:w="988" w:type="dxa"/>
          </w:tcPr>
          <w:p w14:paraId="1ACDDFA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545D0A7" w14:textId="77777777" w:rsidR="00F6557A" w:rsidRDefault="00F6557A">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1B488BD" w14:textId="77777777" w:rsidR="00F6557A" w:rsidRDefault="00F6557A">
            <w:pPr>
              <w:pStyle w:val="TableText"/>
              <w:rPr>
                <w:rFonts w:ascii="Calibri" w:hAnsi="Calibri"/>
                <w:sz w:val="24"/>
                <w:szCs w:val="24"/>
              </w:rPr>
            </w:pPr>
          </w:p>
          <w:p w14:paraId="1F16C98E" w14:textId="77777777" w:rsidR="00F6557A" w:rsidRDefault="00F6557A">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49BCFDB" w14:textId="77777777" w:rsidR="00F6557A" w:rsidRDefault="00F6557A">
            <w:pPr>
              <w:pStyle w:val="TableText"/>
              <w:rPr>
                <w:rFonts w:ascii="Calibri" w:hAnsi="Calibri"/>
                <w:sz w:val="24"/>
                <w:szCs w:val="24"/>
              </w:rPr>
            </w:pPr>
          </w:p>
          <w:p w14:paraId="6709470E" w14:textId="483F047B" w:rsidR="002F3ADA" w:rsidRPr="00DD62CA" w:rsidRDefault="002F3ADA">
            <w:pPr>
              <w:pStyle w:val="TableText"/>
              <w:rPr>
                <w:rFonts w:ascii="Calibri" w:hAnsi="Calibri"/>
                <w:sz w:val="24"/>
                <w:szCs w:val="24"/>
              </w:rPr>
            </w:pPr>
          </w:p>
        </w:tc>
      </w:tr>
      <w:tr w:rsidR="00F6557A" w:rsidRPr="00DD62CA" w14:paraId="729452D1" w14:textId="77777777" w:rsidTr="003243B5">
        <w:trPr>
          <w:cantSplit/>
          <w:trHeight w:val="527"/>
        </w:trPr>
        <w:tc>
          <w:tcPr>
            <w:tcW w:w="988" w:type="dxa"/>
          </w:tcPr>
          <w:p w14:paraId="3F08B3B9" w14:textId="77777777" w:rsidR="00F6557A" w:rsidRPr="00DD62CA" w:rsidRDefault="00F6557A">
            <w:pPr>
              <w:pStyle w:val="TableText"/>
              <w:numPr>
                <w:ilvl w:val="0"/>
                <w:numId w:val="3"/>
              </w:numPr>
              <w:rPr>
                <w:rFonts w:ascii="Calibri" w:hAnsi="Calibri"/>
                <w:sz w:val="24"/>
                <w:szCs w:val="24"/>
              </w:rPr>
            </w:pPr>
          </w:p>
        </w:tc>
        <w:tc>
          <w:tcPr>
            <w:tcW w:w="9365" w:type="dxa"/>
            <w:gridSpan w:val="2"/>
          </w:tcPr>
          <w:p w14:paraId="073B37E1" w14:textId="77777777" w:rsidR="00F6557A" w:rsidRDefault="00F6557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E2C2F4C" w14:textId="77777777" w:rsidR="00F6557A" w:rsidRDefault="00F6557A">
            <w:pPr>
              <w:pStyle w:val="TableText"/>
              <w:rPr>
                <w:rFonts w:ascii="Calibri" w:hAnsi="Calibri"/>
                <w:sz w:val="24"/>
                <w:szCs w:val="24"/>
              </w:rPr>
            </w:pPr>
          </w:p>
          <w:p w14:paraId="1CBCF92F" w14:textId="77777777" w:rsidR="00F6557A" w:rsidRDefault="00F6557A">
            <w:pPr>
              <w:pStyle w:val="TableText"/>
              <w:rPr>
                <w:rFonts w:ascii="Calibri" w:hAnsi="Calibri"/>
                <w:sz w:val="24"/>
                <w:szCs w:val="24"/>
              </w:rPr>
            </w:pPr>
            <w:proofErr w:type="spellStart"/>
            <w:r>
              <w:rPr>
                <w:rFonts w:ascii="Calibri" w:hAnsi="Calibri"/>
                <w:sz w:val="24"/>
                <w:szCs w:val="24"/>
              </w:rPr>
              <w:t>Sli</w:t>
            </w:r>
            <w:proofErr w:type="spellEnd"/>
            <w:r>
              <w:rPr>
                <w:rFonts w:ascii="Calibri" w:hAnsi="Calibri"/>
                <w:sz w:val="24"/>
                <w:szCs w:val="24"/>
              </w:rPr>
              <w:t>/1031/3142/001</w:t>
            </w:r>
          </w:p>
          <w:p w14:paraId="3D42FC8A" w14:textId="77777777" w:rsidR="00F6557A" w:rsidRDefault="00F6557A">
            <w:pPr>
              <w:pStyle w:val="TableText"/>
              <w:rPr>
                <w:rFonts w:ascii="Calibri" w:hAnsi="Calibri"/>
                <w:sz w:val="24"/>
                <w:szCs w:val="24"/>
              </w:rPr>
            </w:pPr>
            <w:proofErr w:type="spellStart"/>
            <w:r>
              <w:rPr>
                <w:rFonts w:ascii="Calibri" w:hAnsi="Calibri"/>
                <w:sz w:val="24"/>
                <w:szCs w:val="24"/>
              </w:rPr>
              <w:t>Sli</w:t>
            </w:r>
            <w:proofErr w:type="spellEnd"/>
            <w:r>
              <w:rPr>
                <w:rFonts w:ascii="Calibri" w:hAnsi="Calibri"/>
                <w:sz w:val="24"/>
                <w:szCs w:val="24"/>
              </w:rPr>
              <w:t>/1031/3142/002</w:t>
            </w:r>
          </w:p>
          <w:p w14:paraId="7FC68361" w14:textId="77777777" w:rsidR="00F6557A" w:rsidRDefault="00F6557A">
            <w:pPr>
              <w:pStyle w:val="TableText"/>
              <w:rPr>
                <w:rFonts w:ascii="Calibri" w:hAnsi="Calibri"/>
                <w:sz w:val="24"/>
                <w:szCs w:val="24"/>
              </w:rPr>
            </w:pPr>
            <w:proofErr w:type="spellStart"/>
            <w:r>
              <w:rPr>
                <w:rFonts w:ascii="Calibri" w:hAnsi="Calibri"/>
                <w:sz w:val="24"/>
                <w:szCs w:val="24"/>
              </w:rPr>
              <w:t>Sli</w:t>
            </w:r>
            <w:proofErr w:type="spellEnd"/>
            <w:r>
              <w:rPr>
                <w:rFonts w:ascii="Calibri" w:hAnsi="Calibri"/>
                <w:sz w:val="24"/>
                <w:szCs w:val="24"/>
              </w:rPr>
              <w:t>/1031/3142/003</w:t>
            </w:r>
          </w:p>
          <w:p w14:paraId="27DA8E74" w14:textId="77777777" w:rsidR="00F6557A" w:rsidRDefault="00F6557A">
            <w:pPr>
              <w:pStyle w:val="TableText"/>
              <w:rPr>
                <w:rFonts w:ascii="Calibri" w:hAnsi="Calibri"/>
                <w:sz w:val="24"/>
                <w:szCs w:val="24"/>
              </w:rPr>
            </w:pPr>
          </w:p>
          <w:p w14:paraId="4BE385E4" w14:textId="0742F42C" w:rsidR="00F6557A" w:rsidRDefault="00F6557A">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F6557A" w:rsidRPr="00DD62CA" w14:paraId="45A4E9DE" w14:textId="77777777" w:rsidTr="003243B5">
        <w:trPr>
          <w:cantSplit/>
          <w:trHeight w:val="527"/>
        </w:trPr>
        <w:tc>
          <w:tcPr>
            <w:tcW w:w="988" w:type="dxa"/>
          </w:tcPr>
          <w:p w14:paraId="189D983D" w14:textId="77777777" w:rsidR="00F6557A" w:rsidRPr="00DD62CA" w:rsidRDefault="00F6557A">
            <w:pPr>
              <w:pStyle w:val="TableText"/>
              <w:numPr>
                <w:ilvl w:val="0"/>
                <w:numId w:val="3"/>
              </w:numPr>
              <w:rPr>
                <w:rFonts w:ascii="Calibri" w:hAnsi="Calibri"/>
                <w:sz w:val="24"/>
                <w:szCs w:val="24"/>
              </w:rPr>
            </w:pPr>
          </w:p>
        </w:tc>
        <w:tc>
          <w:tcPr>
            <w:tcW w:w="9365" w:type="dxa"/>
            <w:gridSpan w:val="2"/>
          </w:tcPr>
          <w:p w14:paraId="7E84903E" w14:textId="77777777" w:rsidR="00F6557A" w:rsidRDefault="00F6557A">
            <w:pPr>
              <w:pStyle w:val="TableText"/>
              <w:rPr>
                <w:rFonts w:ascii="Calibri" w:hAnsi="Calibri"/>
                <w:sz w:val="24"/>
                <w:szCs w:val="24"/>
              </w:rPr>
            </w:pPr>
            <w:r>
              <w:rPr>
                <w:rFonts w:ascii="Calibri" w:hAnsi="Calibri"/>
                <w:sz w:val="24"/>
                <w:szCs w:val="24"/>
              </w:rPr>
              <w:t>Prior to the commencement of any above ground works details of all the external materials including finishes shall have been submitted to and approved by the Local Planning Authority before their use in the proposed development.  The approved materials shall be implemented within the development in strict accordance with the approved details.</w:t>
            </w:r>
          </w:p>
          <w:p w14:paraId="636F3CAA" w14:textId="77777777" w:rsidR="00F6557A" w:rsidRDefault="00F6557A">
            <w:pPr>
              <w:pStyle w:val="TableText"/>
              <w:rPr>
                <w:rFonts w:ascii="Calibri" w:hAnsi="Calibri"/>
                <w:sz w:val="24"/>
                <w:szCs w:val="24"/>
              </w:rPr>
            </w:pPr>
          </w:p>
          <w:p w14:paraId="70E61447" w14:textId="3D772837" w:rsidR="00F6557A" w:rsidRDefault="00F6557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tc>
      </w:tr>
    </w:tbl>
    <w:p w14:paraId="633D7C3D" w14:textId="083E9118" w:rsidR="002F3ADA" w:rsidRPr="00DD62CA" w:rsidRDefault="00082EE4" w:rsidP="00082EE4">
      <w:pPr>
        <w:pStyle w:val="TableText"/>
        <w:jc w:val="right"/>
        <w:rPr>
          <w:rFonts w:ascii="Calibri" w:hAnsi="Calibri"/>
          <w:sz w:val="24"/>
          <w:szCs w:val="24"/>
        </w:rPr>
      </w:pPr>
      <w:r>
        <w:rPr>
          <w:rFonts w:ascii="Calibri" w:hAnsi="Calibri"/>
          <w:sz w:val="24"/>
          <w:szCs w:val="24"/>
        </w:rPr>
        <w:t>P.T.O.</w:t>
      </w:r>
    </w:p>
    <w:p w14:paraId="48D415C3" w14:textId="6DF722C5" w:rsidR="002F3AD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3CFDC1DF" w14:textId="6E036DD6" w:rsidR="002F0E7E" w:rsidRDefault="002F0E7E">
      <w:pPr>
        <w:pStyle w:val="TableText"/>
        <w:rPr>
          <w:rFonts w:ascii="Calibri" w:hAnsi="Calibri"/>
          <w:b/>
          <w:sz w:val="24"/>
          <w:szCs w:val="24"/>
          <w:u w:val="single"/>
        </w:rPr>
      </w:pPr>
    </w:p>
    <w:p w14:paraId="1499A52E" w14:textId="656281B1" w:rsidR="002F0E7E" w:rsidRDefault="002F0E7E">
      <w:pPr>
        <w:pStyle w:val="TableText"/>
        <w:rPr>
          <w:rFonts w:ascii="Calibri" w:hAnsi="Calibri"/>
          <w:b/>
          <w:sz w:val="24"/>
          <w:szCs w:val="24"/>
          <w:u w:val="single"/>
        </w:rPr>
      </w:pPr>
    </w:p>
    <w:tbl>
      <w:tblPr>
        <w:tblStyle w:val="TableGrid"/>
        <w:tblW w:w="0" w:type="auto"/>
        <w:tblLook w:val="04A0" w:firstRow="1" w:lastRow="0" w:firstColumn="1" w:lastColumn="0" w:noHBand="0" w:noVBand="1"/>
      </w:tblPr>
      <w:tblGrid>
        <w:gridCol w:w="337"/>
        <w:gridCol w:w="10131"/>
      </w:tblGrid>
      <w:tr w:rsidR="002F0E7E" w14:paraId="3CC9E65E" w14:textId="77777777" w:rsidTr="00082EE4">
        <w:tc>
          <w:tcPr>
            <w:tcW w:w="817" w:type="dxa"/>
            <w:tcBorders>
              <w:top w:val="nil"/>
              <w:left w:val="nil"/>
              <w:bottom w:val="nil"/>
              <w:right w:val="nil"/>
            </w:tcBorders>
          </w:tcPr>
          <w:p w14:paraId="71351454" w14:textId="4F78F77C" w:rsidR="002F0E7E" w:rsidRPr="002F0E7E" w:rsidRDefault="002F0E7E">
            <w:pPr>
              <w:pStyle w:val="TableText"/>
              <w:rPr>
                <w:rFonts w:ascii="Calibri" w:hAnsi="Calibri"/>
                <w:bCs/>
                <w:sz w:val="24"/>
                <w:szCs w:val="24"/>
              </w:rPr>
            </w:pPr>
            <w:r w:rsidRPr="002F0E7E">
              <w:rPr>
                <w:rFonts w:ascii="Calibri" w:hAnsi="Calibri"/>
                <w:bCs/>
                <w:sz w:val="24"/>
                <w:szCs w:val="24"/>
              </w:rPr>
              <w:t>1</w:t>
            </w:r>
          </w:p>
        </w:tc>
        <w:tc>
          <w:tcPr>
            <w:tcW w:w="9867" w:type="dxa"/>
            <w:tcBorders>
              <w:top w:val="nil"/>
              <w:left w:val="nil"/>
              <w:bottom w:val="nil"/>
              <w:right w:val="nil"/>
            </w:tcBorders>
          </w:tcPr>
          <w:p w14:paraId="1C59D194" w14:textId="70B809A5" w:rsidR="002F0E7E" w:rsidRDefault="002F0E7E">
            <w:pPr>
              <w:pStyle w:val="TableText"/>
              <w:rPr>
                <w:rFonts w:ascii="Calibri" w:hAnsi="Calibri"/>
                <w:b/>
                <w:sz w:val="24"/>
                <w:szCs w:val="24"/>
                <w:u w:val="single"/>
              </w:rPr>
            </w:pPr>
            <w:r w:rsidRPr="00DD62CA">
              <w:rPr>
                <w:rFonts w:ascii="Calibri" w:hAnsi="Calibri"/>
                <w:sz w:val="24"/>
                <w:szCs w:val="24"/>
              </w:rPr>
              <w:t>For rights of appeal in respect of any condition(s)/or reason(s) attached to the permission see the attached notes.</w:t>
            </w:r>
          </w:p>
        </w:tc>
      </w:tr>
      <w:tr w:rsidR="002F0E7E" w14:paraId="3A55941A" w14:textId="77777777" w:rsidTr="00082EE4">
        <w:tc>
          <w:tcPr>
            <w:tcW w:w="817" w:type="dxa"/>
            <w:tcBorders>
              <w:top w:val="nil"/>
              <w:left w:val="nil"/>
              <w:bottom w:val="nil"/>
              <w:right w:val="nil"/>
            </w:tcBorders>
          </w:tcPr>
          <w:p w14:paraId="2897888E" w14:textId="6EBB3A5E" w:rsidR="002F0E7E" w:rsidRPr="002F0E7E" w:rsidRDefault="002F0E7E">
            <w:pPr>
              <w:pStyle w:val="TableText"/>
              <w:rPr>
                <w:rFonts w:ascii="Calibri" w:hAnsi="Calibri"/>
                <w:bCs/>
                <w:sz w:val="24"/>
                <w:szCs w:val="24"/>
              </w:rPr>
            </w:pPr>
            <w:r>
              <w:rPr>
                <w:rFonts w:ascii="Calibri" w:hAnsi="Calibri"/>
                <w:bCs/>
                <w:sz w:val="24"/>
                <w:szCs w:val="24"/>
              </w:rPr>
              <w:t>2</w:t>
            </w:r>
          </w:p>
        </w:tc>
        <w:tc>
          <w:tcPr>
            <w:tcW w:w="9867" w:type="dxa"/>
            <w:tcBorders>
              <w:top w:val="nil"/>
              <w:left w:val="nil"/>
              <w:bottom w:val="nil"/>
              <w:right w:val="nil"/>
            </w:tcBorders>
          </w:tcPr>
          <w:p w14:paraId="585E7259" w14:textId="423A3612" w:rsidR="002F0E7E" w:rsidRDefault="002F0E7E">
            <w:pPr>
              <w:pStyle w:val="TableText"/>
              <w:rPr>
                <w:rFonts w:ascii="Calibri" w:hAnsi="Calibri"/>
                <w:b/>
                <w:sz w:val="24"/>
                <w:szCs w:val="24"/>
                <w:u w:val="single"/>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2F0E7E" w14:paraId="716A3E09" w14:textId="77777777" w:rsidTr="00082EE4">
        <w:tc>
          <w:tcPr>
            <w:tcW w:w="817" w:type="dxa"/>
            <w:tcBorders>
              <w:top w:val="nil"/>
              <w:left w:val="nil"/>
              <w:bottom w:val="nil"/>
              <w:right w:val="nil"/>
            </w:tcBorders>
          </w:tcPr>
          <w:p w14:paraId="001F8623" w14:textId="1FBB1EB0" w:rsidR="002F0E7E" w:rsidRPr="002F0E7E" w:rsidRDefault="002F0E7E">
            <w:pPr>
              <w:pStyle w:val="TableText"/>
              <w:rPr>
                <w:rFonts w:ascii="Calibri" w:hAnsi="Calibri"/>
                <w:bCs/>
                <w:sz w:val="24"/>
                <w:szCs w:val="24"/>
              </w:rPr>
            </w:pPr>
            <w:r>
              <w:rPr>
                <w:rFonts w:ascii="Calibri" w:hAnsi="Calibri"/>
                <w:bCs/>
                <w:sz w:val="24"/>
                <w:szCs w:val="24"/>
              </w:rPr>
              <w:t>3</w:t>
            </w:r>
          </w:p>
        </w:tc>
        <w:tc>
          <w:tcPr>
            <w:tcW w:w="9867" w:type="dxa"/>
            <w:tcBorders>
              <w:top w:val="nil"/>
              <w:left w:val="nil"/>
              <w:bottom w:val="nil"/>
              <w:right w:val="nil"/>
            </w:tcBorders>
          </w:tcPr>
          <w:p w14:paraId="54699447" w14:textId="6E3B151A" w:rsidR="002F0E7E" w:rsidRDefault="002F0E7E">
            <w:pPr>
              <w:pStyle w:val="TableText"/>
              <w:rPr>
                <w:rFonts w:ascii="Calibri" w:hAnsi="Calibri"/>
                <w:b/>
                <w:sz w:val="24"/>
                <w:szCs w:val="24"/>
                <w:u w:val="single"/>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2F0E7E" w14:paraId="579334C7" w14:textId="77777777" w:rsidTr="00082EE4">
        <w:tc>
          <w:tcPr>
            <w:tcW w:w="817" w:type="dxa"/>
            <w:tcBorders>
              <w:top w:val="nil"/>
              <w:left w:val="nil"/>
              <w:bottom w:val="nil"/>
              <w:right w:val="nil"/>
            </w:tcBorders>
          </w:tcPr>
          <w:p w14:paraId="13DACA1F" w14:textId="68950733" w:rsidR="002F0E7E" w:rsidRPr="002F0E7E" w:rsidRDefault="002F0E7E">
            <w:pPr>
              <w:pStyle w:val="TableText"/>
              <w:rPr>
                <w:rFonts w:ascii="Calibri" w:hAnsi="Calibri"/>
                <w:bCs/>
                <w:sz w:val="24"/>
                <w:szCs w:val="24"/>
              </w:rPr>
            </w:pPr>
            <w:r>
              <w:rPr>
                <w:rFonts w:ascii="Calibri" w:hAnsi="Calibri"/>
                <w:bCs/>
                <w:sz w:val="24"/>
                <w:szCs w:val="24"/>
              </w:rPr>
              <w:t>4</w:t>
            </w:r>
          </w:p>
        </w:tc>
        <w:tc>
          <w:tcPr>
            <w:tcW w:w="9867" w:type="dxa"/>
            <w:tcBorders>
              <w:top w:val="nil"/>
              <w:left w:val="nil"/>
              <w:bottom w:val="nil"/>
              <w:right w:val="nil"/>
            </w:tcBorders>
          </w:tcPr>
          <w:p w14:paraId="070506D8" w14:textId="77777777" w:rsidR="00412EC0" w:rsidRDefault="00412EC0" w:rsidP="00412EC0">
            <w:pPr>
              <w:pStyle w:val="TableText"/>
              <w:rPr>
                <w:rFonts w:ascii="Calibri" w:hAnsi="Calibri"/>
                <w:sz w:val="24"/>
                <w:szCs w:val="24"/>
              </w:rPr>
            </w:pPr>
            <w:r>
              <w:rPr>
                <w:rFonts w:ascii="Calibri" w:hAnsi="Calibri"/>
                <w:sz w:val="24"/>
                <w:szCs w:val="24"/>
              </w:rPr>
              <w:t xml:space="preserve">The proposed development must fully comply with the terms of The Water Resources (Control of Pollution) (Silage, Slurry and Agricultural Fuel Oil) (England) (SSAFO) Regulations 2010 and as amended 2013. Environmental good practice advice is available in The Code of Good Agricultural Practice (COGAP) for the protection of water, </w:t>
            </w:r>
            <w:proofErr w:type="gramStart"/>
            <w:r>
              <w:rPr>
                <w:rFonts w:ascii="Calibri" w:hAnsi="Calibri"/>
                <w:sz w:val="24"/>
                <w:szCs w:val="24"/>
              </w:rPr>
              <w:t>soil</w:t>
            </w:r>
            <w:proofErr w:type="gramEnd"/>
            <w:r>
              <w:rPr>
                <w:rFonts w:ascii="Calibri" w:hAnsi="Calibri"/>
                <w:sz w:val="24"/>
                <w:szCs w:val="24"/>
              </w:rPr>
              <w:t xml:space="preserve"> and air (produced by DEFRA). The applicant is advised to review the existing on-farm slurry and manure storage and ensure compliance with the SSAFO Regulations.  Any agricultural development that will result in an increase in cattle numbers or water usage may adversely impact the storage of waste waters, </w:t>
            </w:r>
            <w:proofErr w:type="gramStart"/>
            <w:r>
              <w:rPr>
                <w:rFonts w:ascii="Calibri" w:hAnsi="Calibri"/>
                <w:sz w:val="24"/>
                <w:szCs w:val="24"/>
              </w:rPr>
              <w:t>slurry</w:t>
            </w:r>
            <w:proofErr w:type="gramEnd"/>
            <w:r>
              <w:rPr>
                <w:rFonts w:ascii="Calibri" w:hAnsi="Calibri"/>
                <w:sz w:val="24"/>
                <w:szCs w:val="24"/>
              </w:rPr>
              <w:t xml:space="preserve"> and other polluting matter. </w:t>
            </w:r>
          </w:p>
          <w:p w14:paraId="66E44D6E" w14:textId="77777777" w:rsidR="00412EC0" w:rsidRDefault="00412EC0" w:rsidP="00412EC0">
            <w:pPr>
              <w:pStyle w:val="TableText"/>
              <w:rPr>
                <w:rFonts w:ascii="Calibri" w:hAnsi="Calibri"/>
                <w:sz w:val="24"/>
                <w:szCs w:val="24"/>
              </w:rPr>
            </w:pPr>
            <w:r>
              <w:rPr>
                <w:rFonts w:ascii="Calibri" w:hAnsi="Calibri"/>
                <w:sz w:val="24"/>
                <w:szCs w:val="24"/>
              </w:rPr>
              <w:t xml:space="preserve"> </w:t>
            </w:r>
          </w:p>
          <w:p w14:paraId="5F7B614E" w14:textId="77777777" w:rsidR="00412EC0" w:rsidRDefault="00412EC0" w:rsidP="00412EC0">
            <w:pPr>
              <w:pStyle w:val="TableText"/>
              <w:rPr>
                <w:rFonts w:ascii="Calibri" w:hAnsi="Calibri"/>
                <w:sz w:val="24"/>
                <w:szCs w:val="24"/>
              </w:rPr>
            </w:pPr>
            <w:r>
              <w:rPr>
                <w:rFonts w:ascii="Calibri" w:hAnsi="Calibri"/>
                <w:sz w:val="24"/>
                <w:szCs w:val="24"/>
              </w:rPr>
              <w:t xml:space="preserve">The applicant is advised to review the existing on-farm slurry and manure storage and ensure compliance with the SSAFO Regulations. You must inform the Environment Agency of a new, reconstructed or enlarged slurry store, silage clamp or fuel store at least 14 days before starting any construction work. The notification must include the type of structure, the proposed design and construction.  Further guidance, including how to calculate capacity, is available </w:t>
            </w:r>
            <w:proofErr w:type="gramStart"/>
            <w:r>
              <w:rPr>
                <w:rFonts w:ascii="Calibri" w:hAnsi="Calibri"/>
                <w:sz w:val="24"/>
                <w:szCs w:val="24"/>
              </w:rPr>
              <w:t>at;</w:t>
            </w:r>
            <w:proofErr w:type="gramEnd"/>
            <w:r>
              <w:rPr>
                <w:rFonts w:ascii="Calibri" w:hAnsi="Calibri"/>
                <w:sz w:val="24"/>
                <w:szCs w:val="24"/>
              </w:rPr>
              <w:t xml:space="preserve"> </w:t>
            </w:r>
          </w:p>
          <w:p w14:paraId="1B50E034" w14:textId="77777777" w:rsidR="00412EC0" w:rsidRDefault="00412EC0" w:rsidP="00412EC0">
            <w:pPr>
              <w:pStyle w:val="TableText"/>
              <w:rPr>
                <w:rFonts w:ascii="Calibri" w:hAnsi="Calibri"/>
                <w:sz w:val="24"/>
                <w:szCs w:val="24"/>
              </w:rPr>
            </w:pPr>
            <w:r>
              <w:rPr>
                <w:rFonts w:ascii="Calibri" w:hAnsi="Calibri"/>
                <w:sz w:val="24"/>
                <w:szCs w:val="24"/>
              </w:rPr>
              <w:t xml:space="preserve">https://www.gov.uk/guidance/storing-silage-slurry-and-agricultural-fuel-oil  </w:t>
            </w:r>
          </w:p>
          <w:p w14:paraId="08B5EFD4" w14:textId="77777777" w:rsidR="00412EC0" w:rsidRDefault="00412EC0" w:rsidP="00412EC0">
            <w:pPr>
              <w:pStyle w:val="TableText"/>
              <w:rPr>
                <w:rFonts w:ascii="Calibri" w:hAnsi="Calibri"/>
                <w:sz w:val="24"/>
                <w:szCs w:val="24"/>
              </w:rPr>
            </w:pPr>
          </w:p>
          <w:p w14:paraId="46BE4FB0" w14:textId="77777777" w:rsidR="00412EC0" w:rsidRDefault="00412EC0" w:rsidP="00412EC0">
            <w:pPr>
              <w:pStyle w:val="TableText"/>
              <w:rPr>
                <w:rFonts w:ascii="Calibri" w:hAnsi="Calibri"/>
                <w:sz w:val="24"/>
                <w:szCs w:val="24"/>
              </w:rPr>
            </w:pPr>
            <w:r>
              <w:rPr>
                <w:rFonts w:ascii="Calibri" w:hAnsi="Calibri"/>
                <w:sz w:val="24"/>
                <w:szCs w:val="24"/>
              </w:rPr>
              <w:t xml:space="preserve">and CIRIA have detailed guides on site selection, </w:t>
            </w:r>
            <w:proofErr w:type="gramStart"/>
            <w:r>
              <w:rPr>
                <w:rFonts w:ascii="Calibri" w:hAnsi="Calibri"/>
                <w:sz w:val="24"/>
                <w:szCs w:val="24"/>
              </w:rPr>
              <w:t>design</w:t>
            </w:r>
            <w:proofErr w:type="gramEnd"/>
            <w:r>
              <w:rPr>
                <w:rFonts w:ascii="Calibri" w:hAnsi="Calibri"/>
                <w:sz w:val="24"/>
                <w:szCs w:val="24"/>
              </w:rPr>
              <w:t xml:space="preserve"> and construction</w:t>
            </w:r>
          </w:p>
          <w:p w14:paraId="0E03EB35" w14:textId="77777777" w:rsidR="00412EC0" w:rsidRDefault="00412EC0" w:rsidP="00412EC0">
            <w:pPr>
              <w:pStyle w:val="TableText"/>
              <w:rPr>
                <w:rFonts w:ascii="Calibri" w:hAnsi="Calibri"/>
                <w:sz w:val="24"/>
                <w:szCs w:val="24"/>
              </w:rPr>
            </w:pPr>
            <w:r>
              <w:rPr>
                <w:rFonts w:ascii="Calibri" w:hAnsi="Calibri"/>
                <w:sz w:val="24"/>
                <w:szCs w:val="24"/>
              </w:rPr>
              <w:t xml:space="preserve">https://www.ciria.org/ItemDetail?iProductCode=C759F&amp;Category=FREEPUBS&amp;WebsiteKey=3f18c87a-d62b-4eca-8ef4-9b09309c1c91 </w:t>
            </w:r>
          </w:p>
          <w:p w14:paraId="476302AE" w14:textId="77777777" w:rsidR="00412EC0" w:rsidRDefault="00412EC0" w:rsidP="00412EC0">
            <w:pPr>
              <w:pStyle w:val="TableText"/>
              <w:rPr>
                <w:rFonts w:ascii="Calibri" w:hAnsi="Calibri"/>
                <w:sz w:val="24"/>
                <w:szCs w:val="24"/>
              </w:rPr>
            </w:pPr>
            <w:r>
              <w:rPr>
                <w:rFonts w:ascii="Calibri" w:hAnsi="Calibri"/>
                <w:sz w:val="24"/>
                <w:szCs w:val="24"/>
              </w:rPr>
              <w:t xml:space="preserve"> </w:t>
            </w:r>
          </w:p>
          <w:p w14:paraId="3C6AB06B" w14:textId="77777777" w:rsidR="00412EC0" w:rsidRDefault="00412EC0" w:rsidP="00412EC0">
            <w:pPr>
              <w:pStyle w:val="TableText"/>
              <w:rPr>
                <w:rFonts w:ascii="Calibri" w:hAnsi="Calibri"/>
                <w:sz w:val="24"/>
                <w:szCs w:val="24"/>
              </w:rPr>
            </w:pPr>
            <w:r>
              <w:rPr>
                <w:rFonts w:ascii="Calibri" w:hAnsi="Calibri"/>
                <w:sz w:val="24"/>
                <w:szCs w:val="24"/>
              </w:rPr>
              <w:t xml:space="preserve">The lagoon should be sited sufficiently far away from any watercourses and land drains. </w:t>
            </w:r>
          </w:p>
          <w:p w14:paraId="63FEBF3A" w14:textId="77777777" w:rsidR="00412EC0" w:rsidRDefault="00412EC0" w:rsidP="00412EC0">
            <w:pPr>
              <w:pStyle w:val="TableText"/>
              <w:rPr>
                <w:rFonts w:ascii="Calibri" w:hAnsi="Calibri"/>
                <w:sz w:val="24"/>
                <w:szCs w:val="24"/>
              </w:rPr>
            </w:pPr>
            <w:r>
              <w:rPr>
                <w:rFonts w:ascii="Calibri" w:hAnsi="Calibri"/>
                <w:sz w:val="24"/>
                <w:szCs w:val="24"/>
              </w:rPr>
              <w:t>If you would like to discuss the proposed development in relation to compliance with the SSAFO regulation, please contact us.</w:t>
            </w:r>
          </w:p>
          <w:p w14:paraId="3EFB036A" w14:textId="77777777" w:rsidR="00412EC0" w:rsidRDefault="00412EC0" w:rsidP="00412EC0">
            <w:pPr>
              <w:pStyle w:val="TableText"/>
              <w:rPr>
                <w:rFonts w:ascii="Calibri" w:hAnsi="Calibri"/>
                <w:sz w:val="24"/>
                <w:szCs w:val="24"/>
              </w:rPr>
            </w:pPr>
          </w:p>
          <w:p w14:paraId="3EBED033" w14:textId="77777777" w:rsidR="00412EC0" w:rsidRDefault="00412EC0" w:rsidP="00412EC0">
            <w:pPr>
              <w:pStyle w:val="TableText"/>
              <w:rPr>
                <w:rFonts w:ascii="Calibri" w:hAnsi="Calibri"/>
                <w:sz w:val="24"/>
                <w:szCs w:val="24"/>
              </w:rPr>
            </w:pPr>
            <w:r>
              <w:rPr>
                <w:rFonts w:ascii="Calibri" w:hAnsi="Calibri"/>
                <w:sz w:val="24"/>
                <w:szCs w:val="24"/>
              </w:rPr>
              <w:t>The applicant should also be aware that the new slurry pit will need to be inspected and signed off by a member of the Environment Agency Agriculture team before being brought into use.</w:t>
            </w:r>
          </w:p>
          <w:p w14:paraId="39461470" w14:textId="77777777" w:rsidR="00412EC0" w:rsidRDefault="00412EC0" w:rsidP="00412EC0">
            <w:pPr>
              <w:pStyle w:val="TableText"/>
              <w:rPr>
                <w:rFonts w:ascii="Calibri" w:hAnsi="Calibri"/>
                <w:sz w:val="24"/>
                <w:szCs w:val="24"/>
              </w:rPr>
            </w:pPr>
          </w:p>
          <w:p w14:paraId="5D6A2F29" w14:textId="77777777" w:rsidR="00082EE4" w:rsidRPr="00082EE4" w:rsidRDefault="00082EE4" w:rsidP="00082EE4">
            <w:pPr>
              <w:pStyle w:val="EndnoteText"/>
              <w:rPr>
                <w:rFonts w:asciiTheme="minorHAnsi" w:hAnsiTheme="minorHAnsi" w:cstheme="minorHAnsi"/>
                <w:szCs w:val="24"/>
                <w:lang w:val="en-US"/>
              </w:rPr>
            </w:pPr>
            <w:r w:rsidRPr="00082EE4">
              <w:rPr>
                <w:rFonts w:asciiTheme="minorHAnsi" w:hAnsiTheme="minorHAnsi" w:cstheme="minorHAnsi"/>
                <w:szCs w:val="24"/>
                <w:lang w:val="en-US"/>
              </w:rPr>
              <w:t xml:space="preserve">Further guidance is available: </w:t>
            </w:r>
          </w:p>
          <w:p w14:paraId="4DA025F7" w14:textId="77777777" w:rsidR="00082EE4" w:rsidRPr="00082EE4" w:rsidRDefault="00082EE4" w:rsidP="00082EE4">
            <w:pPr>
              <w:pStyle w:val="EndnoteText"/>
              <w:rPr>
                <w:rFonts w:asciiTheme="minorHAnsi" w:hAnsiTheme="minorHAnsi" w:cstheme="minorHAnsi"/>
                <w:szCs w:val="24"/>
                <w:lang w:val="en-US"/>
              </w:rPr>
            </w:pPr>
          </w:p>
          <w:p w14:paraId="13DD480E" w14:textId="77777777" w:rsidR="00082EE4" w:rsidRPr="00082EE4" w:rsidRDefault="003E5A81" w:rsidP="00082EE4">
            <w:pPr>
              <w:pStyle w:val="EndnoteText"/>
              <w:rPr>
                <w:rFonts w:asciiTheme="minorHAnsi" w:hAnsiTheme="minorHAnsi" w:cstheme="minorHAnsi"/>
                <w:szCs w:val="24"/>
                <w:lang w:val="en-US"/>
              </w:rPr>
            </w:pPr>
            <w:hyperlink r:id="rId7" w:history="1">
              <w:r w:rsidR="00082EE4" w:rsidRPr="00082EE4">
                <w:rPr>
                  <w:rStyle w:val="Hyperlink"/>
                  <w:rFonts w:asciiTheme="minorHAnsi" w:hAnsiTheme="minorHAnsi" w:cstheme="minorHAnsi"/>
                  <w:szCs w:val="24"/>
                </w:rPr>
                <w:t>Storing silage, slurry and agricultural fuel oil - GOV.UK (www.gov.uk)</w:t>
              </w:r>
            </w:hyperlink>
          </w:p>
          <w:p w14:paraId="2B21F3F7" w14:textId="77777777" w:rsidR="00082EE4" w:rsidRPr="00082EE4" w:rsidRDefault="00082EE4" w:rsidP="00082EE4">
            <w:pPr>
              <w:pStyle w:val="EndnoteText"/>
              <w:rPr>
                <w:rFonts w:asciiTheme="minorHAnsi" w:hAnsiTheme="minorHAnsi" w:cstheme="minorHAnsi"/>
                <w:szCs w:val="24"/>
                <w:lang w:val="en-US"/>
              </w:rPr>
            </w:pPr>
          </w:p>
          <w:p w14:paraId="50990B05" w14:textId="77777777" w:rsidR="00082EE4" w:rsidRPr="00082EE4" w:rsidRDefault="003E5A81" w:rsidP="00082EE4">
            <w:pPr>
              <w:pStyle w:val="EndnoteText"/>
              <w:rPr>
                <w:rFonts w:asciiTheme="minorHAnsi" w:hAnsiTheme="minorHAnsi" w:cstheme="minorHAnsi"/>
                <w:szCs w:val="24"/>
                <w:lang w:val="en-US"/>
              </w:rPr>
            </w:pPr>
            <w:hyperlink r:id="rId8" w:history="1">
              <w:r w:rsidR="00082EE4" w:rsidRPr="00082EE4">
                <w:rPr>
                  <w:rStyle w:val="Hyperlink"/>
                  <w:rFonts w:asciiTheme="minorHAnsi" w:hAnsiTheme="minorHAnsi" w:cstheme="minorHAnsi"/>
                  <w:szCs w:val="24"/>
                </w:rPr>
                <w:t xml:space="preserve">Protecting our water, </w:t>
              </w:r>
              <w:proofErr w:type="gramStart"/>
              <w:r w:rsidR="00082EE4" w:rsidRPr="00082EE4">
                <w:rPr>
                  <w:rStyle w:val="Hyperlink"/>
                  <w:rFonts w:asciiTheme="minorHAnsi" w:hAnsiTheme="minorHAnsi" w:cstheme="minorHAnsi"/>
                  <w:szCs w:val="24"/>
                </w:rPr>
                <w:t>soil</w:t>
              </w:r>
              <w:proofErr w:type="gramEnd"/>
              <w:r w:rsidR="00082EE4" w:rsidRPr="00082EE4">
                <w:rPr>
                  <w:rStyle w:val="Hyperlink"/>
                  <w:rFonts w:asciiTheme="minorHAnsi" w:hAnsiTheme="minorHAnsi" w:cstheme="minorHAnsi"/>
                  <w:szCs w:val="24"/>
                </w:rPr>
                <w:t xml:space="preserve"> and air: A code of Good Agricultural Practice for farmers, growers and land managers (publishing.service.gov.uk)</w:t>
              </w:r>
            </w:hyperlink>
          </w:p>
          <w:p w14:paraId="313A9CC8" w14:textId="77777777" w:rsidR="002F0E7E" w:rsidRDefault="002F0E7E" w:rsidP="00412EC0">
            <w:pPr>
              <w:pStyle w:val="TableText"/>
              <w:rPr>
                <w:rFonts w:ascii="Calibri" w:hAnsi="Calibri"/>
                <w:b/>
                <w:sz w:val="24"/>
                <w:szCs w:val="24"/>
                <w:u w:val="single"/>
              </w:rPr>
            </w:pPr>
          </w:p>
          <w:p w14:paraId="23FC6BF8" w14:textId="77777777" w:rsidR="00082EE4" w:rsidRDefault="00082EE4" w:rsidP="00412EC0">
            <w:pPr>
              <w:pStyle w:val="TableText"/>
              <w:rPr>
                <w:rFonts w:ascii="Calibri" w:hAnsi="Calibri"/>
                <w:b/>
                <w:sz w:val="24"/>
                <w:szCs w:val="24"/>
                <w:u w:val="single"/>
              </w:rPr>
            </w:pPr>
          </w:p>
          <w:p w14:paraId="54BB7905" w14:textId="77777777" w:rsidR="00082EE4" w:rsidRDefault="00082EE4" w:rsidP="00412EC0">
            <w:pPr>
              <w:pStyle w:val="TableText"/>
              <w:rPr>
                <w:rFonts w:ascii="Calibri" w:hAnsi="Calibri"/>
                <w:b/>
                <w:sz w:val="24"/>
                <w:szCs w:val="24"/>
                <w:u w:val="single"/>
              </w:rPr>
            </w:pPr>
          </w:p>
          <w:p w14:paraId="2BD4C360" w14:textId="77777777" w:rsidR="00082EE4" w:rsidRDefault="00082EE4" w:rsidP="00412EC0">
            <w:pPr>
              <w:pStyle w:val="TableText"/>
              <w:rPr>
                <w:rFonts w:ascii="Calibri" w:hAnsi="Calibri"/>
                <w:b/>
                <w:sz w:val="24"/>
                <w:szCs w:val="24"/>
                <w:u w:val="single"/>
              </w:rPr>
            </w:pPr>
          </w:p>
          <w:p w14:paraId="4B88BBA3" w14:textId="371E98B2" w:rsidR="00082EE4" w:rsidRDefault="00082EE4" w:rsidP="00412EC0">
            <w:pPr>
              <w:pStyle w:val="TableText"/>
              <w:rPr>
                <w:rFonts w:ascii="Calibri" w:hAnsi="Calibri"/>
                <w:b/>
                <w:sz w:val="24"/>
                <w:szCs w:val="24"/>
                <w:u w:val="single"/>
              </w:rPr>
            </w:pPr>
          </w:p>
        </w:tc>
      </w:tr>
      <w:tr w:rsidR="002F0E7E" w14:paraId="0BC0E66E" w14:textId="77777777" w:rsidTr="00082EE4">
        <w:tc>
          <w:tcPr>
            <w:tcW w:w="817" w:type="dxa"/>
            <w:tcBorders>
              <w:top w:val="nil"/>
              <w:left w:val="nil"/>
              <w:bottom w:val="nil"/>
              <w:right w:val="nil"/>
            </w:tcBorders>
          </w:tcPr>
          <w:p w14:paraId="455CAAF5" w14:textId="367DEC48" w:rsidR="002F0E7E" w:rsidRPr="002F0E7E" w:rsidRDefault="00412EC0">
            <w:pPr>
              <w:pStyle w:val="TableText"/>
              <w:rPr>
                <w:rFonts w:ascii="Calibri" w:hAnsi="Calibri"/>
                <w:bCs/>
                <w:sz w:val="24"/>
                <w:szCs w:val="24"/>
              </w:rPr>
            </w:pPr>
            <w:r>
              <w:rPr>
                <w:rFonts w:ascii="Calibri" w:hAnsi="Calibri"/>
                <w:bCs/>
                <w:sz w:val="24"/>
                <w:szCs w:val="24"/>
              </w:rPr>
              <w:lastRenderedPageBreak/>
              <w:t>5</w:t>
            </w:r>
          </w:p>
        </w:tc>
        <w:tc>
          <w:tcPr>
            <w:tcW w:w="9867" w:type="dxa"/>
            <w:tcBorders>
              <w:top w:val="nil"/>
              <w:left w:val="nil"/>
              <w:bottom w:val="nil"/>
              <w:right w:val="nil"/>
            </w:tcBorders>
          </w:tcPr>
          <w:p w14:paraId="0F174BBA" w14:textId="1C580422" w:rsidR="002F0E7E" w:rsidRDefault="00412EC0">
            <w:pPr>
              <w:pStyle w:val="TableText"/>
              <w:rPr>
                <w:rFonts w:ascii="Calibri" w:hAnsi="Calibri"/>
                <w:b/>
                <w:sz w:val="24"/>
                <w:szCs w:val="24"/>
                <w:u w:val="single"/>
              </w:rPr>
            </w:pPr>
            <w:r>
              <w:rPr>
                <w:rFonts w:ascii="Calibri" w:hAnsi="Calibri"/>
                <w:sz w:val="24"/>
                <w:szCs w:val="24"/>
              </w:rPr>
              <w:t xml:space="preserve">There are United Utilities assets in the vicinity which cannot be built over or close to including a water mains and public sewer. It is the applicant's responsibility to demonstrate the exact relationship between the assets and the proposed development prior to any works commencing on site and contact UU Developers Services Team prior to any works including trial holes, </w:t>
            </w:r>
            <w:proofErr w:type="gramStart"/>
            <w:r>
              <w:rPr>
                <w:rFonts w:ascii="Calibri" w:hAnsi="Calibri"/>
                <w:sz w:val="24"/>
                <w:szCs w:val="24"/>
              </w:rPr>
              <w:t>groundworks</w:t>
            </w:r>
            <w:proofErr w:type="gramEnd"/>
            <w:r>
              <w:rPr>
                <w:rFonts w:ascii="Calibri" w:hAnsi="Calibri"/>
                <w:sz w:val="24"/>
                <w:szCs w:val="24"/>
              </w:rPr>
              <w:t xml:space="preserve"> or demolition.</w:t>
            </w:r>
          </w:p>
        </w:tc>
      </w:tr>
    </w:tbl>
    <w:p w14:paraId="0E64CA5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E9B0355" w14:textId="77777777" w:rsidTr="002C337D">
        <w:trPr>
          <w:cantSplit/>
        </w:trPr>
        <w:tc>
          <w:tcPr>
            <w:tcW w:w="10403" w:type="dxa"/>
          </w:tcPr>
          <w:p w14:paraId="4BB20E44"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8DA312E" w14:textId="77777777" w:rsidR="00B6420A" w:rsidRDefault="00B6420A" w:rsidP="00B6420A">
            <w:pPr>
              <w:rPr>
                <w:rFonts w:ascii="Calibri" w:hAnsi="Calibri"/>
                <w:b/>
                <w:sz w:val="24"/>
                <w:szCs w:val="24"/>
              </w:rPr>
            </w:pPr>
            <w:r>
              <w:rPr>
                <w:rFonts w:ascii="Calibri" w:hAnsi="Calibri"/>
                <w:b/>
                <w:sz w:val="24"/>
                <w:szCs w:val="24"/>
              </w:rPr>
              <w:t>pp NICOLA HOPKINS</w:t>
            </w:r>
          </w:p>
          <w:p w14:paraId="359D6975"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2E38CBC" w14:textId="77777777" w:rsidR="00E83FE1" w:rsidRPr="00641E0F" w:rsidRDefault="00E83FE1" w:rsidP="002C337D">
            <w:pPr>
              <w:rPr>
                <w:rFonts w:ascii="Calibri" w:hAnsi="Calibri"/>
                <w:b/>
                <w:bCs/>
                <w:sz w:val="24"/>
                <w:szCs w:val="24"/>
              </w:rPr>
            </w:pPr>
          </w:p>
        </w:tc>
      </w:tr>
    </w:tbl>
    <w:p w14:paraId="0A90533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DD55991" w14:textId="77777777" w:rsidR="00310FDD" w:rsidRPr="00310FDD" w:rsidRDefault="00310FDD" w:rsidP="00310FDD">
      <w:pPr>
        <w:pStyle w:val="TableText"/>
        <w:rPr>
          <w:rFonts w:ascii="Calibri" w:hAnsi="Calibri" w:cs="Calibri"/>
        </w:rPr>
      </w:pPr>
    </w:p>
    <w:p w14:paraId="5CDA01C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28394B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CED5E16"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93F6CE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140A304"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7BAC1E5" w14:textId="77777777" w:rsidR="00310FDD" w:rsidRPr="00310FDD" w:rsidRDefault="00310FDD" w:rsidP="00310FDD">
      <w:pPr>
        <w:rPr>
          <w:rFonts w:ascii="Calibri" w:hAnsi="Calibri" w:cs="Calibri"/>
        </w:rPr>
      </w:pPr>
    </w:p>
    <w:p w14:paraId="12AD482F"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9"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CB6EC52" w14:textId="77777777" w:rsidR="00310FDD" w:rsidRPr="00310FDD" w:rsidRDefault="00310FDD" w:rsidP="00310FDD">
      <w:pPr>
        <w:rPr>
          <w:rFonts w:ascii="Calibri" w:hAnsi="Calibri" w:cs="Calibri"/>
        </w:rPr>
      </w:pPr>
    </w:p>
    <w:p w14:paraId="3094D6F0"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906842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A0903F7" w14:textId="77777777" w:rsidR="00310FDD" w:rsidRPr="00310FDD" w:rsidRDefault="00310FDD" w:rsidP="00310FDD">
      <w:pPr>
        <w:pStyle w:val="TableText"/>
        <w:rPr>
          <w:rFonts w:ascii="Calibri" w:hAnsi="Calibri" w:cs="Calibri"/>
        </w:rPr>
      </w:pPr>
    </w:p>
    <w:p w14:paraId="76EA0A39" w14:textId="77777777" w:rsidR="00310FDD" w:rsidRPr="00310FDD" w:rsidRDefault="00310FDD" w:rsidP="00310FDD">
      <w:pPr>
        <w:pStyle w:val="TableText"/>
        <w:rPr>
          <w:rFonts w:ascii="Calibri" w:hAnsi="Calibri" w:cs="Calibri"/>
        </w:rPr>
      </w:pPr>
    </w:p>
    <w:p w14:paraId="0B971157" w14:textId="77777777" w:rsidR="002F3ADA" w:rsidRPr="00DD62CA" w:rsidRDefault="002F3ADA" w:rsidP="0081123F">
      <w:pPr>
        <w:tabs>
          <w:tab w:val="left" w:pos="2840"/>
        </w:tabs>
        <w:rPr>
          <w:rFonts w:ascii="Calibri" w:hAnsi="Calibri"/>
          <w:sz w:val="24"/>
          <w:szCs w:val="24"/>
        </w:rPr>
      </w:pPr>
    </w:p>
    <w:sectPr w:rsidR="002F3ADA" w:rsidRPr="00DD62CA">
      <w:headerReference w:type="even" r:id="rId10"/>
      <w:headerReference w:type="default" r:id="rId11"/>
      <w:footerReference w:type="even" r:id="rId12"/>
      <w:footerReference w:type="default" r:id="rId13"/>
      <w:headerReference w:type="first" r:id="rId14"/>
      <w:footerReference w:type="first" r:id="rId15"/>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9A1C" w14:textId="77777777" w:rsidR="00F6557A" w:rsidRDefault="00F6557A">
      <w:r>
        <w:separator/>
      </w:r>
    </w:p>
  </w:endnote>
  <w:endnote w:type="continuationSeparator" w:id="0">
    <w:p w14:paraId="5B9339E4" w14:textId="77777777" w:rsidR="00F6557A" w:rsidRDefault="00F6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0ED1"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260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6DE"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18E1" w14:textId="77777777" w:rsidR="00F6557A" w:rsidRDefault="00F6557A">
      <w:r>
        <w:separator/>
      </w:r>
    </w:p>
  </w:footnote>
  <w:footnote w:type="continuationSeparator" w:id="0">
    <w:p w14:paraId="65F690E8" w14:textId="77777777" w:rsidR="00F6557A" w:rsidRDefault="00F65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F8F1"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BA2B" w14:textId="77777777" w:rsidR="002F3ADA" w:rsidRPr="0089171B" w:rsidRDefault="002F3ADA">
    <w:pPr>
      <w:rPr>
        <w:rFonts w:ascii="Calibri" w:hAnsi="Calibri" w:cs="Calibri"/>
      </w:rPr>
    </w:pPr>
    <w:r w:rsidRPr="0089171B">
      <w:rPr>
        <w:rFonts w:ascii="Calibri" w:hAnsi="Calibri" w:cs="Calibri"/>
      </w:rPr>
      <w:t>RIBBLE VALLEY BOROUGH COUNCIL</w:t>
    </w:r>
  </w:p>
  <w:p w14:paraId="2833A2B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FF62EEE" w14:textId="77777777" w:rsidR="002F3ADA" w:rsidRPr="0089171B" w:rsidRDefault="002F3ADA">
    <w:pPr>
      <w:pStyle w:val="addresses"/>
      <w:rPr>
        <w:rFonts w:ascii="Calibri" w:hAnsi="Calibri" w:cs="Calibri"/>
      </w:rPr>
    </w:pPr>
  </w:p>
  <w:p w14:paraId="027350A2"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F6557A">
      <w:rPr>
        <w:rFonts w:ascii="Calibri" w:hAnsi="Calibri" w:cs="Calibri"/>
        <w:b/>
        <w:bCs/>
      </w:rPr>
      <w:t>3/2022/0225</w:t>
    </w:r>
    <w:r w:rsidRPr="0089171B">
      <w:rPr>
        <w:rFonts w:ascii="Calibri" w:hAnsi="Calibri" w:cs="Calibri"/>
        <w:b/>
        <w:bCs/>
      </w:rPr>
      <w:t xml:space="preserve">                                DECISION DATE: </w:t>
    </w:r>
    <w:r w:rsidR="00690161">
      <w:rPr>
        <w:rFonts w:ascii="Calibri" w:hAnsi="Calibri" w:cs="Calibri"/>
        <w:b/>
        <w:bCs/>
      </w:rPr>
      <w:t xml:space="preserve"> </w:t>
    </w:r>
    <w:r w:rsidR="00F6557A">
      <w:rPr>
        <w:rFonts w:ascii="Calibri" w:hAnsi="Calibri" w:cs="Calibri"/>
        <w:b/>
        <w:bCs/>
      </w:rPr>
      <w:t>30 June 2022</w:t>
    </w:r>
  </w:p>
  <w:p w14:paraId="1CE9071C" w14:textId="77777777" w:rsidR="002F3ADA" w:rsidRDefault="002F3ADA">
    <w:pPr>
      <w:pBdr>
        <w:bottom w:val="single" w:sz="4" w:space="1" w:color="auto"/>
      </w:pBdr>
    </w:pPr>
  </w:p>
  <w:p w14:paraId="32C26FC0"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E29E"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0180866">
    <w:abstractNumId w:val="3"/>
  </w:num>
  <w:num w:numId="2" w16cid:durableId="313146357">
    <w:abstractNumId w:val="2"/>
  </w:num>
  <w:num w:numId="3" w16cid:durableId="1907062063">
    <w:abstractNumId w:val="0"/>
  </w:num>
  <w:num w:numId="4" w16cid:durableId="183141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7A"/>
    <w:rsid w:val="00082EE4"/>
    <w:rsid w:val="000A2F81"/>
    <w:rsid w:val="00111C12"/>
    <w:rsid w:val="001602C7"/>
    <w:rsid w:val="001613C3"/>
    <w:rsid w:val="00172E52"/>
    <w:rsid w:val="0026438E"/>
    <w:rsid w:val="002860D9"/>
    <w:rsid w:val="002C337D"/>
    <w:rsid w:val="002D5D44"/>
    <w:rsid w:val="002F0E7E"/>
    <w:rsid w:val="002F3ADA"/>
    <w:rsid w:val="00310FDD"/>
    <w:rsid w:val="003243B5"/>
    <w:rsid w:val="00335DB8"/>
    <w:rsid w:val="00353EFF"/>
    <w:rsid w:val="003E5A81"/>
    <w:rsid w:val="00412EC0"/>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6557A"/>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78AD5"/>
  <w15:chartTrackingRefBased/>
  <w15:docId w15:val="{AC98835E-6266-4983-BB1C-1F14752D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F6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82EE4"/>
    <w:pPr>
      <w:widowControl w:val="0"/>
      <w:overflowPunct/>
      <w:autoSpaceDE/>
      <w:autoSpaceDN/>
      <w:adjustRightInd/>
      <w:textAlignment w:val="auto"/>
    </w:pPr>
    <w:rPr>
      <w:rFonts w:ascii="Arial" w:hAnsi="Arial"/>
      <w:sz w:val="24"/>
    </w:rPr>
  </w:style>
  <w:style w:type="character" w:customStyle="1" w:styleId="EndnoteTextChar">
    <w:name w:val="Endnote Text Char"/>
    <w:basedOn w:val="DefaultParagraphFont"/>
    <w:link w:val="EndnoteText"/>
    <w:uiPriority w:val="99"/>
    <w:semiHidden/>
    <w:rsid w:val="00082EE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68691/pb13558-cogap-13122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uidance/storing-silage-slurry-and-agricultural-fuel-o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planning-inspectorat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1311</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8916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2022-06-30T15:23:00Z</dcterms:created>
  <dcterms:modified xsi:type="dcterms:W3CDTF">2022-06-30T15:23:00Z</dcterms:modified>
</cp:coreProperties>
</file>