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74"/>
        <w:gridCol w:w="356"/>
        <w:gridCol w:w="1030"/>
        <w:gridCol w:w="175"/>
        <w:gridCol w:w="425"/>
        <w:gridCol w:w="233"/>
        <w:gridCol w:w="197"/>
        <w:gridCol w:w="1030"/>
        <w:gridCol w:w="1030"/>
        <w:gridCol w:w="519"/>
        <w:gridCol w:w="579"/>
        <w:gridCol w:w="1030"/>
        <w:gridCol w:w="1030"/>
        <w:gridCol w:w="1031"/>
      </w:tblGrid>
      <w:tr w:rsidR="004A5EA9" w:rsidRPr="00D2449B" w14:paraId="0661B6FB" w14:textId="77777777" w:rsidTr="000A7CF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564C838"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4936A6" w:rsidRPr="00D2449B" w14:paraId="6E2A750F" w14:textId="77777777" w:rsidTr="000A7CF7">
        <w:trPr>
          <w:jc w:val="center"/>
        </w:trPr>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DB57C38" w14:textId="77777777" w:rsidR="004936A6" w:rsidRPr="00D2449B" w:rsidRDefault="004936A6"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6B63A8" w14:textId="77777777" w:rsidR="004936A6" w:rsidRPr="00D2449B" w:rsidRDefault="004936A6"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DB12DA" w14:textId="3BB61164" w:rsidR="004936A6" w:rsidRPr="00D2449B" w:rsidRDefault="008945E4" w:rsidP="00D2449B">
            <w:pPr>
              <w:jc w:val="center"/>
              <w:rPr>
                <w:rFonts w:ascii="Calibri" w:hAnsi="Calibri"/>
                <w:b/>
                <w:szCs w:val="22"/>
              </w:rPr>
            </w:pPr>
            <w:r>
              <w:rPr>
                <w:rFonts w:ascii="Calibri" w:hAnsi="Calibri"/>
                <w:b/>
                <w:szCs w:val="22"/>
              </w:rPr>
              <w:t>SK</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6F0179" w14:textId="77777777" w:rsidR="004936A6" w:rsidRPr="00D2449B" w:rsidRDefault="004936A6" w:rsidP="00D2449B">
            <w:pPr>
              <w:jc w:val="center"/>
              <w:rPr>
                <w:rFonts w:ascii="Calibri" w:hAnsi="Calibri"/>
                <w:b/>
                <w:szCs w:val="22"/>
              </w:rPr>
            </w:pPr>
            <w:r>
              <w:rPr>
                <w:rFonts w:ascii="Calibri" w:hAnsi="Calibri"/>
                <w:b/>
                <w:szCs w:val="22"/>
              </w:rPr>
              <w:t>Date:</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985559" w14:textId="14E23766" w:rsidR="004936A6" w:rsidRPr="00D2449B" w:rsidRDefault="008945E4" w:rsidP="00D2449B">
            <w:pPr>
              <w:jc w:val="center"/>
              <w:rPr>
                <w:rFonts w:ascii="Calibri" w:hAnsi="Calibri"/>
                <w:b/>
                <w:szCs w:val="22"/>
              </w:rPr>
            </w:pPr>
            <w:r>
              <w:rPr>
                <w:rFonts w:ascii="Calibri" w:hAnsi="Calibri"/>
                <w:b/>
                <w:szCs w:val="22"/>
              </w:rPr>
              <w:t>27.04.22</w:t>
            </w:r>
          </w:p>
        </w:tc>
        <w:tc>
          <w:tcPr>
            <w:tcW w:w="10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0F21BA" w14:textId="77777777" w:rsidR="004936A6" w:rsidRPr="00D2449B" w:rsidRDefault="004936A6"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8DDA14" w14:textId="0DF4622F" w:rsidR="004936A6" w:rsidRPr="00D2449B" w:rsidRDefault="008945E4" w:rsidP="00D2449B">
            <w:pPr>
              <w:jc w:val="center"/>
              <w:rPr>
                <w:rFonts w:ascii="Calibri" w:hAnsi="Calibri"/>
                <w:b/>
                <w:szCs w:val="22"/>
              </w:rPr>
            </w:pPr>
            <w:r>
              <w:rPr>
                <w:rFonts w:ascii="Calibri" w:hAnsi="Calibri"/>
                <w:b/>
                <w:szCs w:val="22"/>
              </w:rPr>
              <w:t>NH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F3EE56" w14:textId="77777777" w:rsidR="004936A6" w:rsidRPr="00D2449B" w:rsidRDefault="004936A6"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0B0E25" w14:textId="11546B33" w:rsidR="004936A6" w:rsidRPr="00D2449B" w:rsidRDefault="008945E4" w:rsidP="00D2449B">
            <w:pPr>
              <w:jc w:val="center"/>
              <w:rPr>
                <w:rFonts w:ascii="Calibri" w:hAnsi="Calibri"/>
                <w:b/>
                <w:szCs w:val="22"/>
              </w:rPr>
            </w:pPr>
            <w:r>
              <w:rPr>
                <w:rFonts w:ascii="Calibri" w:hAnsi="Calibri"/>
                <w:b/>
                <w:szCs w:val="22"/>
              </w:rPr>
              <w:t>27.04.22</w:t>
            </w:r>
          </w:p>
        </w:tc>
      </w:tr>
      <w:tr w:rsidR="004A5EA9" w:rsidRPr="00D2449B" w14:paraId="54172B8E" w14:textId="77777777" w:rsidTr="000A7CF7">
        <w:trPr>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DD9B58F" w14:textId="77777777" w:rsidR="004A5EA9" w:rsidRPr="00D2449B" w:rsidRDefault="004A5EA9" w:rsidP="004A5EA9">
            <w:pPr>
              <w:jc w:val="center"/>
              <w:rPr>
                <w:rFonts w:ascii="Calibri" w:hAnsi="Calibri"/>
                <w:b/>
                <w:szCs w:val="22"/>
              </w:rPr>
            </w:pPr>
          </w:p>
        </w:tc>
      </w:tr>
      <w:tr w:rsidR="004A5EA9" w:rsidRPr="00D2449B" w14:paraId="00BE6D08" w14:textId="77777777" w:rsidTr="000A7CF7">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7EEC320" w14:textId="77777777" w:rsidR="004A5EA9" w:rsidRPr="00D2449B" w:rsidRDefault="004A5EA9">
            <w:pPr>
              <w:rPr>
                <w:rFonts w:ascii="Calibri" w:hAnsi="Calibri"/>
                <w:b/>
                <w:szCs w:val="22"/>
              </w:rPr>
            </w:pPr>
            <w:r w:rsidRPr="00D2449B">
              <w:rPr>
                <w:rFonts w:ascii="Calibri" w:hAnsi="Calibri"/>
                <w:b/>
                <w:szCs w:val="22"/>
              </w:rPr>
              <w:t>Application Ref:</w:t>
            </w:r>
          </w:p>
        </w:tc>
        <w:tc>
          <w:tcPr>
            <w:tcW w:w="3434"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C0629D" w14:textId="1171F736" w:rsidR="004A5EA9" w:rsidRPr="00250879" w:rsidRDefault="004A5EA9" w:rsidP="008542DE">
            <w:pPr>
              <w:rPr>
                <w:rFonts w:ascii="Calibri" w:hAnsi="Calibri"/>
                <w:color w:val="548DD4" w:themeColor="text2" w:themeTint="99"/>
                <w:szCs w:val="22"/>
              </w:rPr>
            </w:pPr>
            <w:r w:rsidRPr="002C6277">
              <w:rPr>
                <w:rFonts w:ascii="Calibri" w:hAnsi="Calibri"/>
                <w:szCs w:val="22"/>
              </w:rPr>
              <w:t>3/20</w:t>
            </w:r>
            <w:r w:rsidR="00564ECC">
              <w:rPr>
                <w:rFonts w:ascii="Calibri" w:hAnsi="Calibri"/>
                <w:szCs w:val="22"/>
              </w:rPr>
              <w:t>22</w:t>
            </w:r>
            <w:r w:rsidR="00C0704D">
              <w:rPr>
                <w:rFonts w:ascii="Calibri" w:hAnsi="Calibri"/>
                <w:szCs w:val="22"/>
              </w:rPr>
              <w:t>/</w:t>
            </w:r>
            <w:r w:rsidR="00132913">
              <w:rPr>
                <w:rFonts w:ascii="Calibri" w:hAnsi="Calibri"/>
                <w:szCs w:val="22"/>
              </w:rPr>
              <w:t>0</w:t>
            </w:r>
            <w:r w:rsidR="00564ECC">
              <w:rPr>
                <w:rFonts w:ascii="Calibri" w:hAnsi="Calibri"/>
                <w:szCs w:val="22"/>
              </w:rPr>
              <w:t>231</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893FF86"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0A3950B9" wp14:editId="53DA6D9F">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A5EA9" w:rsidRPr="00D2449B" w14:paraId="395526BB" w14:textId="77777777" w:rsidTr="000A7CF7">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4698BF9" w14:textId="77777777" w:rsidR="004A5EA9" w:rsidRPr="00C0704D" w:rsidRDefault="004A5EA9">
            <w:pPr>
              <w:rPr>
                <w:rFonts w:ascii="Calibri" w:hAnsi="Calibri"/>
                <w:b/>
                <w:szCs w:val="22"/>
              </w:rPr>
            </w:pPr>
            <w:r w:rsidRPr="00C0704D">
              <w:rPr>
                <w:rFonts w:ascii="Calibri" w:hAnsi="Calibri"/>
                <w:b/>
                <w:szCs w:val="22"/>
              </w:rPr>
              <w:t>Date Inspected:</w:t>
            </w:r>
          </w:p>
        </w:tc>
        <w:tc>
          <w:tcPr>
            <w:tcW w:w="3434"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2B8E8D" w14:textId="2CB50FC1" w:rsidR="004A5EA9" w:rsidRPr="00C0704D" w:rsidRDefault="00D4242C" w:rsidP="002C6277">
            <w:pPr>
              <w:rPr>
                <w:rFonts w:ascii="Calibri" w:hAnsi="Calibri"/>
                <w:szCs w:val="22"/>
              </w:rPr>
            </w:pPr>
            <w:r>
              <w:rPr>
                <w:rFonts w:ascii="Calibri" w:hAnsi="Calibri"/>
                <w:szCs w:val="22"/>
              </w:rPr>
              <w:t>21</w:t>
            </w:r>
            <w:r w:rsidR="00564ECC">
              <w:rPr>
                <w:rFonts w:ascii="Calibri" w:hAnsi="Calibri"/>
                <w:szCs w:val="22"/>
              </w:rPr>
              <w:t>/04/22</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20873F4" w14:textId="77777777" w:rsidR="004A5EA9" w:rsidRPr="00D2449B" w:rsidRDefault="004A5EA9">
            <w:pPr>
              <w:rPr>
                <w:rFonts w:ascii="Calibri" w:hAnsi="Calibri"/>
                <w:szCs w:val="22"/>
              </w:rPr>
            </w:pPr>
          </w:p>
        </w:tc>
      </w:tr>
      <w:tr w:rsidR="004A5EA9" w:rsidRPr="00D2449B" w14:paraId="23E0D38B" w14:textId="77777777" w:rsidTr="000A7CF7">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2BB9E4E"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434"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4C158" w14:textId="0338C022" w:rsidR="004A5EA9" w:rsidRPr="00250879" w:rsidRDefault="00132913" w:rsidP="00811771">
            <w:pPr>
              <w:rPr>
                <w:rFonts w:ascii="Calibri" w:hAnsi="Calibri"/>
                <w:color w:val="548DD4" w:themeColor="text2" w:themeTint="99"/>
                <w:szCs w:val="22"/>
              </w:rPr>
            </w:pPr>
            <w:r w:rsidRPr="00564ECC">
              <w:rPr>
                <w:rFonts w:ascii="Calibri" w:hAnsi="Calibri"/>
                <w:szCs w:val="22"/>
              </w:rPr>
              <w:t>SK</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6A30DA" w14:textId="77777777" w:rsidR="004A5EA9" w:rsidRPr="00D2449B" w:rsidRDefault="004A5EA9">
            <w:pPr>
              <w:rPr>
                <w:rFonts w:ascii="Calibri" w:hAnsi="Calibri"/>
                <w:szCs w:val="22"/>
              </w:rPr>
            </w:pPr>
          </w:p>
        </w:tc>
      </w:tr>
      <w:tr w:rsidR="004A5EA9" w:rsidRPr="00D2449B" w14:paraId="692C0224" w14:textId="77777777" w:rsidTr="000A7CF7">
        <w:trPr>
          <w:jc w:val="center"/>
        </w:trPr>
        <w:tc>
          <w:tcPr>
            <w:tcW w:w="566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32045C1"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20B0D1" w14:textId="77777777" w:rsidR="004A5EA9" w:rsidRPr="00D2449B" w:rsidRDefault="000A7CF7" w:rsidP="002A01CF">
            <w:pPr>
              <w:jc w:val="center"/>
              <w:rPr>
                <w:rFonts w:ascii="Calibri" w:hAnsi="Calibri"/>
                <w:b/>
                <w:szCs w:val="22"/>
              </w:rPr>
            </w:pPr>
            <w:r>
              <w:rPr>
                <w:rFonts w:ascii="Calibri" w:hAnsi="Calibri"/>
                <w:b/>
                <w:szCs w:val="22"/>
              </w:rPr>
              <w:t>REFUSAL</w:t>
            </w:r>
          </w:p>
        </w:tc>
      </w:tr>
      <w:tr w:rsidR="004A5EA9" w:rsidRPr="00D2449B" w14:paraId="3692B372" w14:textId="77777777" w:rsidTr="000A7CF7">
        <w:trPr>
          <w:trHeight w:hRule="exact" w:val="170"/>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85B0319"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2B01C4BE" w14:textId="77777777" w:rsidTr="000A7CF7">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FADC54"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E35A09" w14:textId="39E44D64" w:rsidR="004A5EA9" w:rsidRPr="002C6277" w:rsidRDefault="00564ECC">
            <w:pPr>
              <w:rPr>
                <w:rFonts w:ascii="Calibri" w:hAnsi="Calibri"/>
                <w:szCs w:val="22"/>
              </w:rPr>
            </w:pPr>
            <w:r w:rsidRPr="00564ECC">
              <w:rPr>
                <w:rFonts w:ascii="Calibri" w:hAnsi="Calibri"/>
                <w:szCs w:val="22"/>
              </w:rPr>
              <w:t>Conversion of part of the existing building into two additional residential letting rooms.</w:t>
            </w:r>
          </w:p>
        </w:tc>
      </w:tr>
      <w:tr w:rsidR="002A01CF" w:rsidRPr="00D2449B" w14:paraId="3D813DA1" w14:textId="77777777" w:rsidTr="000A7CF7">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E56CB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886B17" w14:textId="55BDBDC1" w:rsidR="002A01CF" w:rsidRPr="002C6277" w:rsidRDefault="00564ECC" w:rsidP="00A42E82">
            <w:pPr>
              <w:rPr>
                <w:rFonts w:ascii="Calibri" w:hAnsi="Calibri"/>
                <w:szCs w:val="22"/>
              </w:rPr>
            </w:pPr>
            <w:proofErr w:type="spellStart"/>
            <w:r w:rsidRPr="00564ECC">
              <w:rPr>
                <w:rFonts w:ascii="Calibri" w:hAnsi="Calibri"/>
                <w:szCs w:val="22"/>
              </w:rPr>
              <w:t>Shireburn</w:t>
            </w:r>
            <w:proofErr w:type="spellEnd"/>
            <w:r w:rsidRPr="00564ECC">
              <w:rPr>
                <w:rFonts w:ascii="Calibri" w:hAnsi="Calibri"/>
                <w:szCs w:val="22"/>
              </w:rPr>
              <w:t xml:space="preserve"> House</w:t>
            </w:r>
            <w:r>
              <w:rPr>
                <w:rFonts w:ascii="Calibri" w:hAnsi="Calibri"/>
                <w:szCs w:val="22"/>
              </w:rPr>
              <w:t xml:space="preserve">, </w:t>
            </w:r>
            <w:proofErr w:type="spellStart"/>
            <w:r w:rsidRPr="00564ECC">
              <w:rPr>
                <w:rFonts w:ascii="Calibri" w:hAnsi="Calibri"/>
                <w:szCs w:val="22"/>
              </w:rPr>
              <w:t>Shireburn</w:t>
            </w:r>
            <w:proofErr w:type="spellEnd"/>
            <w:r w:rsidRPr="00564ECC">
              <w:rPr>
                <w:rFonts w:ascii="Calibri" w:hAnsi="Calibri"/>
                <w:szCs w:val="22"/>
              </w:rPr>
              <w:t xml:space="preserve"> Caravan Park</w:t>
            </w:r>
            <w:r>
              <w:rPr>
                <w:rFonts w:ascii="Calibri" w:hAnsi="Calibri"/>
                <w:szCs w:val="22"/>
              </w:rPr>
              <w:t>,</w:t>
            </w:r>
            <w:r w:rsidRPr="00564ECC">
              <w:rPr>
                <w:rFonts w:ascii="Calibri" w:hAnsi="Calibri"/>
                <w:szCs w:val="22"/>
              </w:rPr>
              <w:t xml:space="preserve"> </w:t>
            </w:r>
            <w:proofErr w:type="spellStart"/>
            <w:r w:rsidRPr="00564ECC">
              <w:rPr>
                <w:rFonts w:ascii="Calibri" w:hAnsi="Calibri"/>
                <w:szCs w:val="22"/>
              </w:rPr>
              <w:t>Edisford</w:t>
            </w:r>
            <w:proofErr w:type="spellEnd"/>
            <w:r w:rsidRPr="00564ECC">
              <w:rPr>
                <w:rFonts w:ascii="Calibri" w:hAnsi="Calibri"/>
                <w:szCs w:val="22"/>
              </w:rPr>
              <w:t xml:space="preserve"> Road</w:t>
            </w:r>
            <w:r>
              <w:rPr>
                <w:rFonts w:ascii="Calibri" w:hAnsi="Calibri"/>
                <w:szCs w:val="22"/>
              </w:rPr>
              <w:t xml:space="preserve">, </w:t>
            </w:r>
            <w:r w:rsidRPr="00564ECC">
              <w:rPr>
                <w:rFonts w:ascii="Calibri" w:hAnsi="Calibri"/>
                <w:szCs w:val="22"/>
              </w:rPr>
              <w:t>Waddington BB7 3LB</w:t>
            </w:r>
          </w:p>
        </w:tc>
      </w:tr>
      <w:tr w:rsidR="00A95D89" w:rsidRPr="00D2449B" w14:paraId="291B223D" w14:textId="77777777" w:rsidTr="000A7CF7">
        <w:trPr>
          <w:trHeight w:hRule="exact" w:val="170"/>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2260F06"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49E9F547" w14:textId="77777777" w:rsidTr="000A7CF7">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0FD3576"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F8A54A"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7DED5196" w14:textId="77777777" w:rsidTr="000A7CF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F738620" w14:textId="2E102E1C" w:rsidR="002A01CF" w:rsidRPr="00564ECC" w:rsidRDefault="00564ECC">
            <w:pPr>
              <w:rPr>
                <w:rFonts w:ascii="Calibri" w:hAnsi="Calibri"/>
                <w:bCs/>
                <w:szCs w:val="22"/>
              </w:rPr>
            </w:pPr>
            <w:r w:rsidRPr="00C0704D">
              <w:rPr>
                <w:rFonts w:ascii="Calibri" w:hAnsi="Calibri"/>
                <w:szCs w:val="22"/>
              </w:rPr>
              <w:t>No representations have been received in respect of the proposed development.</w:t>
            </w:r>
          </w:p>
        </w:tc>
      </w:tr>
      <w:tr w:rsidR="00C618DB" w:rsidRPr="00D2449B" w14:paraId="3FB2991E" w14:textId="77777777" w:rsidTr="000A7CF7">
        <w:trPr>
          <w:trHeight w:hRule="exact" w:val="170"/>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145FF123" w14:textId="77777777" w:rsidR="00C618DB" w:rsidRPr="00D2449B" w:rsidRDefault="00C618DB">
            <w:pPr>
              <w:rPr>
                <w:rFonts w:ascii="Calibri" w:hAnsi="Calibri"/>
                <w:bCs/>
                <w:szCs w:val="22"/>
              </w:rPr>
            </w:pPr>
          </w:p>
        </w:tc>
      </w:tr>
      <w:tr w:rsidR="00C618DB" w:rsidRPr="00D2449B" w14:paraId="1E8F65B7" w14:textId="77777777" w:rsidTr="000A7CF7">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1A8DFBA"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9BB585"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6619F979" w14:textId="77777777" w:rsidTr="000A7CF7">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E3DF25F" w14:textId="77777777" w:rsidR="002A01CF" w:rsidRPr="00D2449B" w:rsidRDefault="002A01CF">
            <w:pPr>
              <w:rPr>
                <w:rFonts w:ascii="Calibri" w:hAnsi="Calibri"/>
                <w:b/>
                <w:szCs w:val="22"/>
              </w:rPr>
            </w:pPr>
            <w:r w:rsidRPr="00D2449B">
              <w:rPr>
                <w:rFonts w:ascii="Calibri" w:hAnsi="Calibri"/>
                <w:b/>
                <w:szCs w:val="22"/>
              </w:rPr>
              <w:t>LCC Highways:</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881F00" w14:textId="77777777" w:rsidR="002A01CF" w:rsidRPr="00D2449B" w:rsidRDefault="002A01CF">
            <w:pPr>
              <w:rPr>
                <w:rFonts w:ascii="Calibri" w:hAnsi="Calibri"/>
                <w:b/>
                <w:szCs w:val="22"/>
              </w:rPr>
            </w:pPr>
          </w:p>
        </w:tc>
      </w:tr>
      <w:tr w:rsidR="00C0704D" w:rsidRPr="00D2449B" w14:paraId="2D35B04A" w14:textId="77777777" w:rsidTr="000A7CF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D8472D3" w14:textId="2E7B7ADF" w:rsidR="00C0704D" w:rsidRPr="00C0704D" w:rsidRDefault="00C0704D" w:rsidP="00D74711">
            <w:pPr>
              <w:rPr>
                <w:rFonts w:ascii="Calibri" w:hAnsi="Calibri"/>
                <w:szCs w:val="22"/>
              </w:rPr>
            </w:pPr>
            <w:r w:rsidRPr="00C0704D">
              <w:rPr>
                <w:rFonts w:ascii="Calibri" w:hAnsi="Calibri"/>
                <w:szCs w:val="22"/>
              </w:rPr>
              <w:t xml:space="preserve">No </w:t>
            </w:r>
            <w:r w:rsidR="00564ECC">
              <w:rPr>
                <w:rFonts w:ascii="Calibri" w:hAnsi="Calibri"/>
                <w:szCs w:val="22"/>
              </w:rPr>
              <w:t>objections subject to the imposition of conditions.</w:t>
            </w:r>
          </w:p>
        </w:tc>
      </w:tr>
      <w:tr w:rsidR="00C0704D" w:rsidRPr="00D2449B" w14:paraId="454D3048" w14:textId="77777777" w:rsidTr="000A7CF7">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B8E417"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13450E"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2CDD5A1A" w14:textId="77777777" w:rsidTr="000A7CF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422049" w14:textId="4CD10A23" w:rsidR="00C0704D" w:rsidRPr="00C0704D" w:rsidRDefault="00564ECC" w:rsidP="00692B60">
            <w:pPr>
              <w:rPr>
                <w:rFonts w:ascii="Calibri" w:hAnsi="Calibri"/>
                <w:szCs w:val="22"/>
              </w:rPr>
            </w:pPr>
            <w:r w:rsidRPr="00C0704D">
              <w:rPr>
                <w:rFonts w:ascii="Calibri" w:hAnsi="Calibri"/>
                <w:szCs w:val="22"/>
              </w:rPr>
              <w:t>No representations have been received in respect of the proposed development.</w:t>
            </w:r>
          </w:p>
        </w:tc>
      </w:tr>
      <w:tr w:rsidR="00C0704D" w:rsidRPr="00D2449B" w14:paraId="342738D6" w14:textId="77777777" w:rsidTr="000A7CF7">
        <w:trPr>
          <w:trHeight w:hRule="exact" w:val="170"/>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42D65928" w14:textId="77777777" w:rsidR="00C0704D" w:rsidRPr="00D2449B" w:rsidRDefault="00C0704D">
            <w:pPr>
              <w:rPr>
                <w:rFonts w:ascii="Calibri" w:hAnsi="Calibri"/>
                <w:color w:val="FF0000"/>
                <w:szCs w:val="22"/>
              </w:rPr>
            </w:pPr>
          </w:p>
        </w:tc>
      </w:tr>
      <w:tr w:rsidR="00C0704D" w:rsidRPr="00D2449B" w14:paraId="520C98BC" w14:textId="77777777" w:rsidTr="000A7CF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FBC3365"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27E94F10" w14:textId="77777777" w:rsidTr="000A7CF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84C457B"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311249B7" w14:textId="77777777" w:rsidR="00C0704D" w:rsidRDefault="00C0704D" w:rsidP="00C0704D">
            <w:pPr>
              <w:rPr>
                <w:rFonts w:ascii="Calibri" w:hAnsi="Calibri"/>
                <w:b/>
                <w:szCs w:val="22"/>
              </w:rPr>
            </w:pPr>
          </w:p>
          <w:p w14:paraId="25A2B6A4" w14:textId="77777777" w:rsidR="008542DE" w:rsidRPr="00C618DB" w:rsidRDefault="008542DE" w:rsidP="008542DE">
            <w:pPr>
              <w:pStyle w:val="PLANNING"/>
              <w:rPr>
                <w:rFonts w:ascii="Calibri" w:hAnsi="Calibri"/>
                <w:szCs w:val="22"/>
              </w:rPr>
            </w:pPr>
            <w:r w:rsidRPr="00C618DB">
              <w:rPr>
                <w:rFonts w:ascii="Calibri" w:hAnsi="Calibri"/>
                <w:szCs w:val="22"/>
              </w:rPr>
              <w:t>Key Statement DS1 – Development Strategy</w:t>
            </w:r>
          </w:p>
          <w:p w14:paraId="6E457E27" w14:textId="77777777" w:rsidR="008542DE" w:rsidRPr="00C618DB" w:rsidRDefault="008542DE" w:rsidP="008542DE">
            <w:pPr>
              <w:pStyle w:val="PLANNING"/>
              <w:rPr>
                <w:rFonts w:ascii="Calibri" w:hAnsi="Calibri"/>
                <w:szCs w:val="22"/>
              </w:rPr>
            </w:pPr>
            <w:r w:rsidRPr="00C618DB">
              <w:rPr>
                <w:rFonts w:ascii="Calibri" w:hAnsi="Calibri"/>
                <w:szCs w:val="22"/>
              </w:rPr>
              <w:t>Key Statement DS2 – Sustainable Development</w:t>
            </w:r>
          </w:p>
          <w:p w14:paraId="7B05906E" w14:textId="7BD87278" w:rsidR="008542DE" w:rsidRDefault="008542DE" w:rsidP="008542DE">
            <w:pPr>
              <w:pStyle w:val="PLANNING"/>
              <w:rPr>
                <w:rFonts w:ascii="Calibri" w:hAnsi="Calibri"/>
                <w:szCs w:val="22"/>
              </w:rPr>
            </w:pPr>
            <w:r w:rsidRPr="00C618DB">
              <w:rPr>
                <w:rFonts w:ascii="Calibri" w:hAnsi="Calibri"/>
                <w:szCs w:val="22"/>
              </w:rPr>
              <w:t>Key Statement DMI2 – Transport Considerations</w:t>
            </w:r>
          </w:p>
          <w:p w14:paraId="39AC6F76" w14:textId="77777777" w:rsidR="00132913" w:rsidRPr="00C618DB" w:rsidRDefault="00132913" w:rsidP="008542DE">
            <w:pPr>
              <w:pStyle w:val="PLANNING"/>
              <w:rPr>
                <w:rFonts w:ascii="Calibri" w:hAnsi="Calibri"/>
                <w:szCs w:val="22"/>
              </w:rPr>
            </w:pPr>
          </w:p>
          <w:p w14:paraId="1F82CC51" w14:textId="77777777" w:rsidR="008542DE" w:rsidRPr="00C618DB" w:rsidRDefault="008542DE" w:rsidP="008542DE">
            <w:pPr>
              <w:pStyle w:val="PLANNING"/>
              <w:rPr>
                <w:rFonts w:ascii="Calibri" w:hAnsi="Calibri"/>
                <w:szCs w:val="22"/>
              </w:rPr>
            </w:pPr>
            <w:r w:rsidRPr="00C618DB">
              <w:rPr>
                <w:rFonts w:ascii="Calibri" w:hAnsi="Calibri"/>
                <w:szCs w:val="22"/>
              </w:rPr>
              <w:t>Policy DMG1 – General Considerations</w:t>
            </w:r>
          </w:p>
          <w:p w14:paraId="77E4F8BE" w14:textId="77777777" w:rsidR="008542DE" w:rsidRPr="00C618DB" w:rsidRDefault="008542DE" w:rsidP="008542DE">
            <w:pPr>
              <w:pStyle w:val="PLANNING"/>
              <w:rPr>
                <w:rFonts w:ascii="Calibri" w:hAnsi="Calibri"/>
                <w:szCs w:val="22"/>
              </w:rPr>
            </w:pPr>
            <w:r w:rsidRPr="00C618DB">
              <w:rPr>
                <w:rFonts w:ascii="Calibri" w:hAnsi="Calibri"/>
                <w:szCs w:val="22"/>
              </w:rPr>
              <w:t>Policy DMG2 – Strategic Considerations</w:t>
            </w:r>
          </w:p>
          <w:p w14:paraId="26278F81" w14:textId="77777777" w:rsidR="008542DE" w:rsidRPr="00C618DB" w:rsidRDefault="008542DE" w:rsidP="008542DE">
            <w:pPr>
              <w:pStyle w:val="PLANNING"/>
              <w:rPr>
                <w:rFonts w:ascii="Calibri" w:hAnsi="Calibri"/>
                <w:szCs w:val="22"/>
              </w:rPr>
            </w:pPr>
            <w:r w:rsidRPr="00C618DB">
              <w:rPr>
                <w:rFonts w:ascii="Calibri" w:hAnsi="Calibri"/>
                <w:szCs w:val="22"/>
              </w:rPr>
              <w:t>Policy DMG3 – Transport &amp; Mobility</w:t>
            </w:r>
          </w:p>
          <w:p w14:paraId="42FCEB37" w14:textId="273CE41A" w:rsidR="00132913" w:rsidRPr="00C618DB" w:rsidRDefault="008542DE" w:rsidP="008542DE">
            <w:pPr>
              <w:pStyle w:val="PLANNING"/>
              <w:rPr>
                <w:rFonts w:ascii="Calibri" w:hAnsi="Calibri"/>
                <w:szCs w:val="22"/>
              </w:rPr>
            </w:pPr>
            <w:r w:rsidRPr="00C618DB">
              <w:rPr>
                <w:rFonts w:ascii="Calibri" w:hAnsi="Calibri"/>
                <w:szCs w:val="22"/>
              </w:rPr>
              <w:t>Policy DMH3 – Dwellings in the Open Countryside</w:t>
            </w:r>
          </w:p>
          <w:p w14:paraId="2CDFFCDA" w14:textId="77777777" w:rsidR="008542DE" w:rsidRDefault="008542DE" w:rsidP="008542DE">
            <w:pPr>
              <w:pStyle w:val="PLANNING"/>
              <w:rPr>
                <w:rFonts w:ascii="Calibri" w:hAnsi="Calibri"/>
                <w:szCs w:val="22"/>
              </w:rPr>
            </w:pPr>
          </w:p>
          <w:p w14:paraId="599773E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2247648E" w14:textId="77777777" w:rsidR="008542DE" w:rsidRPr="00D2449B" w:rsidRDefault="008542DE" w:rsidP="00C0704D">
            <w:pPr>
              <w:rPr>
                <w:rFonts w:ascii="Calibri" w:hAnsi="Calibri"/>
                <w:b/>
                <w:szCs w:val="22"/>
              </w:rPr>
            </w:pPr>
          </w:p>
        </w:tc>
      </w:tr>
      <w:tr w:rsidR="00C0704D" w:rsidRPr="00D2449B" w14:paraId="4DB046EA" w14:textId="77777777" w:rsidTr="000A7CF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8AEA7C"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46AB02BE" w14:textId="77777777" w:rsidR="00C0704D" w:rsidRDefault="00C0704D" w:rsidP="00C0704D">
            <w:pPr>
              <w:pStyle w:val="PLANNING"/>
              <w:rPr>
                <w:rFonts w:ascii="Calibri" w:hAnsi="Calibri"/>
                <w:b/>
                <w:bCs/>
                <w:szCs w:val="22"/>
              </w:rPr>
            </w:pPr>
          </w:p>
          <w:p w14:paraId="21BD24D3" w14:textId="2635CA19" w:rsidR="00132913" w:rsidRDefault="00132913" w:rsidP="00C0704D">
            <w:pPr>
              <w:pStyle w:val="PLANNING"/>
              <w:rPr>
                <w:rFonts w:ascii="Calibri" w:hAnsi="Calibri"/>
                <w:b/>
                <w:bCs/>
                <w:szCs w:val="22"/>
              </w:rPr>
            </w:pPr>
            <w:r w:rsidRPr="00132913">
              <w:rPr>
                <w:rFonts w:ascii="Calibri" w:hAnsi="Calibri"/>
                <w:b/>
                <w:bCs/>
                <w:szCs w:val="22"/>
              </w:rPr>
              <w:t>3/20</w:t>
            </w:r>
            <w:r w:rsidR="00564ECC">
              <w:rPr>
                <w:rFonts w:ascii="Calibri" w:hAnsi="Calibri"/>
                <w:b/>
                <w:bCs/>
                <w:szCs w:val="22"/>
              </w:rPr>
              <w:t>22</w:t>
            </w:r>
            <w:r w:rsidRPr="00132913">
              <w:rPr>
                <w:rFonts w:ascii="Calibri" w:hAnsi="Calibri"/>
                <w:b/>
                <w:bCs/>
                <w:szCs w:val="22"/>
              </w:rPr>
              <w:t>/0</w:t>
            </w:r>
            <w:r w:rsidR="00564ECC">
              <w:rPr>
                <w:rFonts w:ascii="Calibri" w:hAnsi="Calibri"/>
                <w:b/>
                <w:bCs/>
                <w:szCs w:val="22"/>
              </w:rPr>
              <w:t>026</w:t>
            </w:r>
            <w:r>
              <w:rPr>
                <w:rFonts w:ascii="Calibri" w:hAnsi="Calibri"/>
                <w:b/>
                <w:bCs/>
                <w:szCs w:val="22"/>
              </w:rPr>
              <w:t>:</w:t>
            </w:r>
          </w:p>
          <w:p w14:paraId="7896DCA6" w14:textId="31FA5D8D" w:rsidR="0013631F" w:rsidRDefault="0013631F" w:rsidP="00C0704D">
            <w:pPr>
              <w:pStyle w:val="PLANNING"/>
              <w:rPr>
                <w:rFonts w:ascii="Calibri" w:hAnsi="Calibri"/>
                <w:b/>
                <w:bCs/>
                <w:szCs w:val="22"/>
              </w:rPr>
            </w:pPr>
            <w:r>
              <w:rPr>
                <w:rFonts w:ascii="Lato" w:hAnsi="Lato"/>
                <w:color w:val="333333"/>
                <w:sz w:val="20"/>
                <w:shd w:val="clear" w:color="auto" w:fill="FFFFFF"/>
              </w:rPr>
              <w:t xml:space="preserve">Three new residential caravan pitches with associated landscaping, </w:t>
            </w:r>
            <w:proofErr w:type="gramStart"/>
            <w:r>
              <w:rPr>
                <w:rFonts w:ascii="Lato" w:hAnsi="Lato"/>
                <w:color w:val="333333"/>
                <w:sz w:val="20"/>
                <w:shd w:val="clear" w:color="auto" w:fill="FFFFFF"/>
              </w:rPr>
              <w:t>access</w:t>
            </w:r>
            <w:proofErr w:type="gramEnd"/>
            <w:r>
              <w:rPr>
                <w:rFonts w:ascii="Lato" w:hAnsi="Lato"/>
                <w:color w:val="333333"/>
                <w:sz w:val="20"/>
                <w:shd w:val="clear" w:color="auto" w:fill="FFFFFF"/>
              </w:rPr>
              <w:t xml:space="preserve"> and servicing.  (Undetermined)</w:t>
            </w:r>
          </w:p>
          <w:p w14:paraId="3F03F30A" w14:textId="158F8BCB" w:rsidR="00564ECC" w:rsidRDefault="00564ECC" w:rsidP="00C0704D">
            <w:pPr>
              <w:pStyle w:val="PLANNING"/>
              <w:rPr>
                <w:rFonts w:ascii="Calibri" w:hAnsi="Calibri"/>
                <w:b/>
                <w:bCs/>
                <w:szCs w:val="22"/>
              </w:rPr>
            </w:pPr>
          </w:p>
          <w:p w14:paraId="1371A5A6" w14:textId="045C6FF5" w:rsidR="00564ECC" w:rsidRDefault="00564ECC" w:rsidP="00564ECC">
            <w:pPr>
              <w:pStyle w:val="PLANNING"/>
              <w:rPr>
                <w:rFonts w:ascii="Calibri" w:hAnsi="Calibri"/>
                <w:b/>
                <w:bCs/>
                <w:szCs w:val="22"/>
              </w:rPr>
            </w:pPr>
            <w:r w:rsidRPr="00132913">
              <w:rPr>
                <w:rFonts w:ascii="Calibri" w:hAnsi="Calibri"/>
                <w:b/>
                <w:bCs/>
                <w:szCs w:val="22"/>
              </w:rPr>
              <w:t>3/20</w:t>
            </w:r>
            <w:r>
              <w:rPr>
                <w:rFonts w:ascii="Calibri" w:hAnsi="Calibri"/>
                <w:b/>
                <w:bCs/>
                <w:szCs w:val="22"/>
              </w:rPr>
              <w:t>22</w:t>
            </w:r>
            <w:r w:rsidRPr="00132913">
              <w:rPr>
                <w:rFonts w:ascii="Calibri" w:hAnsi="Calibri"/>
                <w:b/>
                <w:bCs/>
                <w:szCs w:val="22"/>
              </w:rPr>
              <w:t>/0</w:t>
            </w:r>
            <w:r>
              <w:rPr>
                <w:rFonts w:ascii="Calibri" w:hAnsi="Calibri"/>
                <w:b/>
                <w:bCs/>
                <w:szCs w:val="22"/>
              </w:rPr>
              <w:t>218:</w:t>
            </w:r>
          </w:p>
          <w:p w14:paraId="3EF2B753" w14:textId="7E25A761" w:rsidR="00564ECC" w:rsidRDefault="0013631F" w:rsidP="00C0704D">
            <w:pPr>
              <w:pStyle w:val="PLANNING"/>
              <w:rPr>
                <w:rFonts w:ascii="Calibri" w:hAnsi="Calibri"/>
                <w:b/>
                <w:bCs/>
                <w:szCs w:val="22"/>
              </w:rPr>
            </w:pPr>
            <w:r>
              <w:rPr>
                <w:rFonts w:ascii="Lato" w:hAnsi="Lato"/>
                <w:color w:val="333333"/>
                <w:sz w:val="20"/>
                <w:shd w:val="clear" w:color="auto" w:fill="FFFFFF"/>
              </w:rPr>
              <w:t xml:space="preserve">Variation of condition 5 (closure of existing access to all traffic except emergency vehicles) of planning permission 3/2004/0806 to provide free site access to the caravan park via the southern road.  (Undetermined) </w:t>
            </w:r>
          </w:p>
          <w:p w14:paraId="58CE6E00" w14:textId="6CE3A783" w:rsidR="00564ECC" w:rsidRDefault="00564ECC" w:rsidP="00C0704D">
            <w:pPr>
              <w:pStyle w:val="PLANNING"/>
              <w:rPr>
                <w:rFonts w:ascii="Calibri" w:hAnsi="Calibri"/>
                <w:b/>
                <w:bCs/>
                <w:szCs w:val="22"/>
              </w:rPr>
            </w:pPr>
          </w:p>
          <w:p w14:paraId="749E3CC1" w14:textId="6A8B5417" w:rsidR="0013631F" w:rsidRDefault="0013631F" w:rsidP="00C0704D">
            <w:pPr>
              <w:pStyle w:val="PLANNING"/>
              <w:rPr>
                <w:rFonts w:ascii="Calibri" w:hAnsi="Calibri"/>
                <w:b/>
                <w:bCs/>
                <w:szCs w:val="22"/>
              </w:rPr>
            </w:pPr>
            <w:r>
              <w:rPr>
                <w:rFonts w:ascii="Calibri" w:hAnsi="Calibri"/>
                <w:b/>
                <w:bCs/>
                <w:szCs w:val="22"/>
              </w:rPr>
              <w:lastRenderedPageBreak/>
              <w:t>3/2012/0455:</w:t>
            </w:r>
          </w:p>
          <w:p w14:paraId="7E25E505" w14:textId="74C0432F" w:rsidR="0013631F" w:rsidRDefault="0013631F" w:rsidP="00C0704D">
            <w:pPr>
              <w:pStyle w:val="PLANNING"/>
              <w:rPr>
                <w:rFonts w:ascii="Calibri" w:hAnsi="Calibri"/>
                <w:b/>
                <w:bCs/>
                <w:szCs w:val="22"/>
              </w:rPr>
            </w:pPr>
            <w:r>
              <w:rPr>
                <w:rFonts w:ascii="Verdana" w:hAnsi="Verdana"/>
                <w:color w:val="333333"/>
                <w:sz w:val="18"/>
                <w:szCs w:val="18"/>
                <w:shd w:val="clear" w:color="auto" w:fill="FFFFFF"/>
              </w:rPr>
              <w:t>Proposed amendment to the Section 106 dated 13th November 2006 in relation to Application No. 3/2004/0806/P to allow occupancy of holiday caravans for 12 months.  (Approved)</w:t>
            </w:r>
          </w:p>
          <w:p w14:paraId="38527070" w14:textId="5DFA8265" w:rsidR="00132913" w:rsidRPr="00D2449B" w:rsidRDefault="00132913" w:rsidP="00564ECC">
            <w:pPr>
              <w:pStyle w:val="PLANNING"/>
              <w:rPr>
                <w:rFonts w:ascii="Calibri" w:hAnsi="Calibri"/>
                <w:b/>
                <w:bCs/>
                <w:szCs w:val="22"/>
              </w:rPr>
            </w:pPr>
          </w:p>
        </w:tc>
      </w:tr>
      <w:tr w:rsidR="00C0704D" w:rsidRPr="00D2449B" w14:paraId="7349E6D0" w14:textId="77777777" w:rsidTr="000A7CF7">
        <w:trPr>
          <w:trHeight w:hRule="exact" w:val="170"/>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E9D4AC2" w14:textId="77777777" w:rsidR="00C0704D" w:rsidRPr="006A71AD" w:rsidRDefault="00C0704D" w:rsidP="006A71AD">
            <w:pPr>
              <w:pStyle w:val="PLANNING"/>
              <w:rPr>
                <w:rFonts w:ascii="Calibri" w:hAnsi="Calibri"/>
                <w:b/>
                <w:bCs/>
                <w:szCs w:val="22"/>
              </w:rPr>
            </w:pPr>
          </w:p>
        </w:tc>
      </w:tr>
      <w:tr w:rsidR="00C0704D" w:rsidRPr="00D2449B" w14:paraId="377F5989" w14:textId="77777777" w:rsidTr="000A7CF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528C0F4"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3FA1E0C" w14:textId="77777777" w:rsidTr="000A7CF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9AB137"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688D59A7" w14:textId="77777777" w:rsidR="00C0704D" w:rsidRDefault="00C0704D" w:rsidP="00811771">
            <w:pPr>
              <w:pStyle w:val="Header"/>
              <w:tabs>
                <w:tab w:val="clear" w:pos="4153"/>
                <w:tab w:val="clear" w:pos="8306"/>
              </w:tabs>
              <w:contextualSpacing/>
              <w:jc w:val="both"/>
              <w:rPr>
                <w:rFonts w:ascii="Calibri" w:hAnsi="Calibri"/>
                <w:bCs/>
                <w:szCs w:val="22"/>
              </w:rPr>
            </w:pPr>
          </w:p>
          <w:p w14:paraId="23775B3A" w14:textId="10E51FE1" w:rsidR="00C0704D" w:rsidRDefault="00FB651D" w:rsidP="00B93EB5">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relates to an existing building located within </w:t>
            </w:r>
            <w:proofErr w:type="spellStart"/>
            <w:r>
              <w:rPr>
                <w:rFonts w:ascii="Calibri" w:hAnsi="Calibri"/>
                <w:bCs/>
                <w:szCs w:val="22"/>
              </w:rPr>
              <w:t>Shireburn</w:t>
            </w:r>
            <w:proofErr w:type="spellEnd"/>
            <w:r>
              <w:rPr>
                <w:rFonts w:ascii="Calibri" w:hAnsi="Calibri"/>
                <w:bCs/>
                <w:szCs w:val="22"/>
              </w:rPr>
              <w:t xml:space="preserve"> Caravan park, </w:t>
            </w:r>
            <w:proofErr w:type="spellStart"/>
            <w:r>
              <w:rPr>
                <w:rFonts w:ascii="Calibri" w:hAnsi="Calibri"/>
                <w:bCs/>
                <w:szCs w:val="22"/>
              </w:rPr>
              <w:t>Edisford</w:t>
            </w:r>
            <w:proofErr w:type="spellEnd"/>
            <w:r>
              <w:rPr>
                <w:rFonts w:ascii="Calibri" w:hAnsi="Calibri"/>
                <w:bCs/>
                <w:szCs w:val="22"/>
              </w:rPr>
              <w:t xml:space="preserve"> Road, Waddington.  The existing building currently accommodates 5 residential dwellings and a bar area associated with the existing caravan park.  The application solely relates to </w:t>
            </w:r>
            <w:r w:rsidR="00A9606C">
              <w:rPr>
                <w:rFonts w:ascii="Calibri" w:hAnsi="Calibri"/>
                <w:bCs/>
                <w:szCs w:val="22"/>
              </w:rPr>
              <w:t>an area of the existing building</w:t>
            </w:r>
            <w:r w:rsidR="00973005">
              <w:rPr>
                <w:rFonts w:ascii="Calibri" w:hAnsi="Calibri"/>
                <w:bCs/>
                <w:szCs w:val="22"/>
              </w:rPr>
              <w:t xml:space="preserve"> that is currently </w:t>
            </w:r>
            <w:r w:rsidR="002B5E5F">
              <w:rPr>
                <w:rFonts w:ascii="Calibri" w:hAnsi="Calibri"/>
                <w:bCs/>
                <w:szCs w:val="22"/>
              </w:rPr>
              <w:t xml:space="preserve">being </w:t>
            </w:r>
            <w:r w:rsidR="00973005">
              <w:rPr>
                <w:rFonts w:ascii="Calibri" w:hAnsi="Calibri"/>
                <w:bCs/>
                <w:szCs w:val="22"/>
              </w:rPr>
              <w:t>used as residential storage.</w:t>
            </w:r>
          </w:p>
          <w:p w14:paraId="1259EF09" w14:textId="1F33F075" w:rsidR="00FB651D" w:rsidRDefault="00FB651D" w:rsidP="00B93EB5">
            <w:pPr>
              <w:pStyle w:val="Header"/>
              <w:tabs>
                <w:tab w:val="clear" w:pos="4153"/>
                <w:tab w:val="clear" w:pos="8306"/>
              </w:tabs>
              <w:contextualSpacing/>
              <w:jc w:val="both"/>
              <w:rPr>
                <w:rFonts w:ascii="Calibri" w:hAnsi="Calibri"/>
                <w:bCs/>
                <w:szCs w:val="22"/>
              </w:rPr>
            </w:pPr>
          </w:p>
          <w:p w14:paraId="269C7739" w14:textId="457822DB" w:rsidR="00FB651D" w:rsidRDefault="00FB651D" w:rsidP="00B93EB5">
            <w:pPr>
              <w:pStyle w:val="Header"/>
              <w:tabs>
                <w:tab w:val="clear" w:pos="4153"/>
                <w:tab w:val="clear" w:pos="8306"/>
              </w:tabs>
              <w:contextualSpacing/>
              <w:jc w:val="both"/>
              <w:rPr>
                <w:rFonts w:ascii="Calibri" w:hAnsi="Calibri"/>
                <w:bCs/>
                <w:szCs w:val="22"/>
              </w:rPr>
            </w:pPr>
            <w:r>
              <w:rPr>
                <w:rFonts w:ascii="Calibri" w:hAnsi="Calibri"/>
                <w:bCs/>
                <w:szCs w:val="22"/>
              </w:rPr>
              <w:t>The site is located outside of any defined settlement limits being within land that benefits from an open countryside designation.</w:t>
            </w:r>
          </w:p>
          <w:p w14:paraId="11B5513C" w14:textId="18983D60" w:rsidR="00FB651D" w:rsidRPr="006C2BFA" w:rsidRDefault="00FB651D" w:rsidP="00B93EB5">
            <w:pPr>
              <w:pStyle w:val="Header"/>
              <w:tabs>
                <w:tab w:val="clear" w:pos="4153"/>
                <w:tab w:val="clear" w:pos="8306"/>
              </w:tabs>
              <w:contextualSpacing/>
              <w:jc w:val="both"/>
              <w:rPr>
                <w:rFonts w:ascii="Calibri" w:hAnsi="Calibri"/>
                <w:bCs/>
                <w:szCs w:val="22"/>
              </w:rPr>
            </w:pPr>
          </w:p>
        </w:tc>
      </w:tr>
      <w:tr w:rsidR="00C0704D" w:rsidRPr="00D2449B" w14:paraId="47D913A1" w14:textId="77777777" w:rsidTr="000A7CF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D5F957D"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36F6C23D" w14:textId="63F4A3C2" w:rsidR="00C0704D" w:rsidRDefault="00C0704D" w:rsidP="00440CB6">
            <w:pPr>
              <w:pStyle w:val="Header"/>
              <w:tabs>
                <w:tab w:val="clear" w:pos="4153"/>
                <w:tab w:val="clear" w:pos="8306"/>
              </w:tabs>
              <w:jc w:val="both"/>
              <w:rPr>
                <w:rFonts w:ascii="Calibri" w:hAnsi="Calibri"/>
                <w:b/>
                <w:szCs w:val="22"/>
              </w:rPr>
            </w:pPr>
          </w:p>
          <w:p w14:paraId="0FE02DBC" w14:textId="77777777" w:rsidR="001E32F0" w:rsidRPr="00214DA5" w:rsidRDefault="00A9606C" w:rsidP="00440CB6">
            <w:pPr>
              <w:pStyle w:val="Header"/>
              <w:tabs>
                <w:tab w:val="clear" w:pos="4153"/>
                <w:tab w:val="clear" w:pos="8306"/>
              </w:tabs>
              <w:jc w:val="both"/>
              <w:rPr>
                <w:rFonts w:ascii="Calibri" w:hAnsi="Calibri"/>
                <w:bCs/>
                <w:szCs w:val="22"/>
              </w:rPr>
            </w:pPr>
            <w:r w:rsidRPr="00214DA5">
              <w:rPr>
                <w:rFonts w:ascii="Calibri" w:hAnsi="Calibri"/>
                <w:bCs/>
                <w:szCs w:val="22"/>
              </w:rPr>
              <w:t xml:space="preserve">The proposal seeks consent for the conversion of the area which is currently used as ‘domestic storage;’ to that of two independent residential planning units.  </w:t>
            </w:r>
          </w:p>
          <w:p w14:paraId="16EC4380" w14:textId="77777777" w:rsidR="001E32F0" w:rsidRPr="00214DA5" w:rsidRDefault="001E32F0" w:rsidP="00440CB6">
            <w:pPr>
              <w:pStyle w:val="Header"/>
              <w:tabs>
                <w:tab w:val="clear" w:pos="4153"/>
                <w:tab w:val="clear" w:pos="8306"/>
              </w:tabs>
              <w:jc w:val="both"/>
              <w:rPr>
                <w:rFonts w:ascii="Calibri" w:hAnsi="Calibri"/>
                <w:bCs/>
                <w:szCs w:val="22"/>
              </w:rPr>
            </w:pPr>
          </w:p>
          <w:p w14:paraId="3B3B3958" w14:textId="00F0B540" w:rsidR="00A9606C" w:rsidRPr="00214DA5" w:rsidRDefault="00A9606C" w:rsidP="00440CB6">
            <w:pPr>
              <w:pStyle w:val="Header"/>
              <w:tabs>
                <w:tab w:val="clear" w:pos="4153"/>
                <w:tab w:val="clear" w:pos="8306"/>
              </w:tabs>
              <w:jc w:val="both"/>
              <w:rPr>
                <w:rFonts w:ascii="Calibri" w:hAnsi="Calibri"/>
                <w:bCs/>
                <w:szCs w:val="22"/>
              </w:rPr>
            </w:pPr>
            <w:r w:rsidRPr="00214DA5">
              <w:rPr>
                <w:rFonts w:ascii="Calibri" w:hAnsi="Calibri"/>
                <w:bCs/>
                <w:szCs w:val="22"/>
              </w:rPr>
              <w:t>It is proposed that the units will be on</w:t>
            </w:r>
            <w:r w:rsidR="001E32F0" w:rsidRPr="00214DA5">
              <w:rPr>
                <w:rFonts w:ascii="Calibri" w:hAnsi="Calibri"/>
                <w:bCs/>
                <w:szCs w:val="22"/>
              </w:rPr>
              <w:t>e</w:t>
            </w:r>
            <w:r w:rsidRPr="00214DA5">
              <w:rPr>
                <w:rFonts w:ascii="Calibri" w:hAnsi="Calibri"/>
                <w:bCs/>
                <w:szCs w:val="22"/>
              </w:rPr>
              <w:t xml:space="preserve">-bedroomed in nature, being of an </w:t>
            </w:r>
            <w:r w:rsidR="001E32F0" w:rsidRPr="00214DA5">
              <w:rPr>
                <w:rFonts w:ascii="Calibri" w:hAnsi="Calibri"/>
                <w:bCs/>
                <w:szCs w:val="22"/>
              </w:rPr>
              <w:t>open</w:t>
            </w:r>
            <w:r w:rsidRPr="00214DA5">
              <w:rPr>
                <w:rFonts w:ascii="Calibri" w:hAnsi="Calibri"/>
                <w:bCs/>
                <w:szCs w:val="22"/>
              </w:rPr>
              <w:t>-plan ‘studio arrangement</w:t>
            </w:r>
            <w:r w:rsidR="001E32F0" w:rsidRPr="00214DA5">
              <w:rPr>
                <w:rFonts w:ascii="Calibri" w:hAnsi="Calibri"/>
                <w:bCs/>
                <w:szCs w:val="22"/>
              </w:rPr>
              <w:t>’.  ‘Studio Unit 1’ will accommodate</w:t>
            </w:r>
            <w:r w:rsidRPr="00214DA5">
              <w:rPr>
                <w:rFonts w:ascii="Calibri" w:hAnsi="Calibri"/>
                <w:bCs/>
                <w:szCs w:val="22"/>
              </w:rPr>
              <w:t xml:space="preserve"> living/cooking and sleeping accommodation </w:t>
            </w:r>
            <w:r w:rsidR="001E32F0" w:rsidRPr="00214DA5">
              <w:rPr>
                <w:rFonts w:ascii="Calibri" w:hAnsi="Calibri"/>
                <w:bCs/>
                <w:szCs w:val="22"/>
              </w:rPr>
              <w:t>within the same room</w:t>
            </w:r>
            <w:r w:rsidR="00214DA5" w:rsidRPr="00214DA5">
              <w:rPr>
                <w:rFonts w:ascii="Calibri" w:hAnsi="Calibri"/>
                <w:bCs/>
                <w:szCs w:val="22"/>
              </w:rPr>
              <w:t>-area, with ‘Studio Unit 2’ accommodating living/sleeping accommodation with the same room-area but benefitting from a separate kitchen/dining area.</w:t>
            </w:r>
          </w:p>
          <w:p w14:paraId="3386723B" w14:textId="77777777" w:rsidR="00C0704D" w:rsidRPr="00D54E67" w:rsidRDefault="00C0704D" w:rsidP="002F2580">
            <w:pPr>
              <w:rPr>
                <w:rFonts w:ascii="Calibri" w:hAnsi="Calibri"/>
                <w:szCs w:val="22"/>
              </w:rPr>
            </w:pPr>
          </w:p>
        </w:tc>
      </w:tr>
      <w:tr w:rsidR="008542DE" w:rsidRPr="00D2449B" w14:paraId="23561D4F" w14:textId="77777777" w:rsidTr="000A7CF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30E0F0" w14:textId="77777777" w:rsidR="008542DE" w:rsidRDefault="008542DE" w:rsidP="008542DE">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661DC32F" w14:textId="50F2CE2A" w:rsidR="00132913" w:rsidRDefault="00132913" w:rsidP="00132913">
            <w:pPr>
              <w:pStyle w:val="Header"/>
              <w:contextualSpacing/>
              <w:jc w:val="both"/>
              <w:rPr>
                <w:rFonts w:ascii="Calibri" w:hAnsi="Calibri"/>
                <w:b/>
                <w:szCs w:val="22"/>
              </w:rPr>
            </w:pPr>
          </w:p>
          <w:p w14:paraId="66C21FDE" w14:textId="4EC6B33C" w:rsidR="003907F4" w:rsidRPr="0042641A" w:rsidRDefault="004741C8" w:rsidP="0013631F">
            <w:pPr>
              <w:pStyle w:val="Header"/>
              <w:contextualSpacing/>
              <w:jc w:val="both"/>
              <w:rPr>
                <w:rFonts w:ascii="Calibri" w:eastAsia="Calibri" w:hAnsi="Calibri" w:cs="Calibri"/>
                <w:szCs w:val="22"/>
                <w:lang w:eastAsia="en-GB"/>
              </w:rPr>
            </w:pPr>
            <w:r w:rsidRPr="004741C8">
              <w:rPr>
                <w:rFonts w:ascii="Calibri" w:hAnsi="Calibri"/>
                <w:bCs/>
                <w:szCs w:val="22"/>
              </w:rPr>
              <w:t>The application site l</w:t>
            </w:r>
            <w:r w:rsidR="0013631F">
              <w:rPr>
                <w:rFonts w:ascii="Calibri" w:hAnsi="Calibri"/>
                <w:bCs/>
                <w:szCs w:val="22"/>
              </w:rPr>
              <w:t>i</w:t>
            </w:r>
            <w:r w:rsidRPr="004741C8">
              <w:rPr>
                <w:rFonts w:ascii="Calibri" w:hAnsi="Calibri"/>
                <w:bCs/>
                <w:szCs w:val="22"/>
              </w:rPr>
              <w:t xml:space="preserve">es within the defined open countryside being located outside of the defined settlement of </w:t>
            </w:r>
            <w:r>
              <w:rPr>
                <w:rFonts w:ascii="Calibri" w:hAnsi="Calibri"/>
                <w:bCs/>
                <w:szCs w:val="22"/>
              </w:rPr>
              <w:t>Clitheroe</w:t>
            </w:r>
            <w:r w:rsidRPr="004741C8">
              <w:rPr>
                <w:rFonts w:ascii="Calibri" w:hAnsi="Calibri"/>
                <w:bCs/>
                <w:szCs w:val="22"/>
              </w:rPr>
              <w:t xml:space="preserve">, as such and given the application seeks consent for </w:t>
            </w:r>
            <w:r w:rsidR="00564ECC">
              <w:rPr>
                <w:rFonts w:ascii="Calibri" w:hAnsi="Calibri"/>
                <w:bCs/>
                <w:szCs w:val="22"/>
              </w:rPr>
              <w:t xml:space="preserve">the </w:t>
            </w:r>
            <w:r w:rsidR="00FF3ADA">
              <w:rPr>
                <w:rFonts w:ascii="Calibri" w:hAnsi="Calibri"/>
                <w:bCs/>
                <w:szCs w:val="22"/>
              </w:rPr>
              <w:t>creation</w:t>
            </w:r>
            <w:r w:rsidR="00564ECC">
              <w:rPr>
                <w:rFonts w:ascii="Calibri" w:hAnsi="Calibri"/>
                <w:bCs/>
                <w:szCs w:val="22"/>
              </w:rPr>
              <w:t xml:space="preserve"> of </w:t>
            </w:r>
            <w:r w:rsidRPr="004741C8">
              <w:rPr>
                <w:rFonts w:ascii="Calibri" w:hAnsi="Calibri"/>
                <w:bCs/>
                <w:szCs w:val="22"/>
              </w:rPr>
              <w:t xml:space="preserve">new residential </w:t>
            </w:r>
            <w:r w:rsidR="00564ECC">
              <w:rPr>
                <w:rFonts w:ascii="Calibri" w:hAnsi="Calibri"/>
                <w:bCs/>
                <w:szCs w:val="22"/>
              </w:rPr>
              <w:t>planning units</w:t>
            </w:r>
            <w:r>
              <w:rPr>
                <w:rFonts w:ascii="Calibri" w:hAnsi="Calibri"/>
                <w:bCs/>
                <w:szCs w:val="22"/>
              </w:rPr>
              <w:t xml:space="preserve">, </w:t>
            </w:r>
            <w:r w:rsidR="00564ECC">
              <w:rPr>
                <w:rFonts w:ascii="Calibri" w:hAnsi="Calibri"/>
                <w:bCs/>
                <w:szCs w:val="22"/>
              </w:rPr>
              <w:t xml:space="preserve">both </w:t>
            </w:r>
            <w:r w:rsidRPr="004741C8">
              <w:rPr>
                <w:rFonts w:ascii="Calibri" w:hAnsi="Calibri"/>
                <w:bCs/>
                <w:szCs w:val="22"/>
              </w:rPr>
              <w:t xml:space="preserve">Policies DMH3 and DMG2 are fully engaged.  Both policies </w:t>
            </w:r>
            <w:r w:rsidR="003907F4" w:rsidRPr="0042641A">
              <w:rPr>
                <w:rFonts w:ascii="Calibri" w:eastAsia="Calibri" w:hAnsi="Calibri" w:cs="Calibri"/>
                <w:szCs w:val="22"/>
                <w:lang w:eastAsia="en-GB"/>
              </w:rPr>
              <w:t xml:space="preserve">seek to restrict development within the open countryside and AONB to that which meets a number of explicit criteria, with Key Statement DS1 setting out the overall spatial aspirations for </w:t>
            </w:r>
            <w:r w:rsidR="0013631F">
              <w:rPr>
                <w:rFonts w:ascii="Calibri" w:eastAsia="Calibri" w:hAnsi="Calibri" w:cs="Calibri"/>
                <w:szCs w:val="22"/>
                <w:lang w:eastAsia="en-GB"/>
              </w:rPr>
              <w:t xml:space="preserve">all </w:t>
            </w:r>
            <w:r w:rsidR="003907F4" w:rsidRPr="0042641A">
              <w:rPr>
                <w:rFonts w:ascii="Calibri" w:eastAsia="Calibri" w:hAnsi="Calibri" w:cs="Calibri"/>
                <w:szCs w:val="22"/>
                <w:lang w:eastAsia="en-GB"/>
              </w:rPr>
              <w:t>development within the Borough.</w:t>
            </w:r>
          </w:p>
          <w:p w14:paraId="404D8694" w14:textId="77777777" w:rsidR="003907F4" w:rsidRPr="0042641A" w:rsidRDefault="003907F4" w:rsidP="003907F4">
            <w:pPr>
              <w:pStyle w:val="Header"/>
              <w:tabs>
                <w:tab w:val="clear" w:pos="4153"/>
                <w:tab w:val="clear" w:pos="8306"/>
              </w:tabs>
              <w:contextualSpacing/>
              <w:jc w:val="both"/>
              <w:rPr>
                <w:rFonts w:ascii="Calibri" w:hAnsi="Calibri"/>
                <w:b/>
                <w:szCs w:val="22"/>
              </w:rPr>
            </w:pPr>
          </w:p>
          <w:p w14:paraId="7930AA10" w14:textId="77777777" w:rsidR="003907F4" w:rsidRPr="0042641A" w:rsidRDefault="003907F4" w:rsidP="003907F4">
            <w:pPr>
              <w:pStyle w:val="Header"/>
              <w:tabs>
                <w:tab w:val="clear" w:pos="4153"/>
                <w:tab w:val="clear" w:pos="8306"/>
              </w:tabs>
              <w:contextualSpacing/>
              <w:jc w:val="both"/>
              <w:rPr>
                <w:rFonts w:ascii="Calibri" w:hAnsi="Calibri"/>
                <w:szCs w:val="22"/>
              </w:rPr>
            </w:pPr>
            <w:r w:rsidRPr="0042641A">
              <w:rPr>
                <w:rFonts w:ascii="Calibri" w:hAnsi="Calibri"/>
                <w:szCs w:val="22"/>
              </w:rPr>
              <w:t>Given the proposal</w:t>
            </w:r>
            <w:r>
              <w:rPr>
                <w:rFonts w:ascii="Calibri" w:hAnsi="Calibri"/>
                <w:szCs w:val="22"/>
              </w:rPr>
              <w:t xml:space="preserve"> site is</w:t>
            </w:r>
            <w:r w:rsidRPr="0042641A">
              <w:rPr>
                <w:rFonts w:ascii="Calibri" w:hAnsi="Calibri"/>
                <w:szCs w:val="22"/>
              </w:rPr>
              <w:t xml:space="preserve"> location outside of a</w:t>
            </w:r>
            <w:r>
              <w:rPr>
                <w:rFonts w:ascii="Calibri" w:hAnsi="Calibri"/>
                <w:szCs w:val="22"/>
              </w:rPr>
              <w:t>ny</w:t>
            </w:r>
            <w:r w:rsidRPr="0042641A">
              <w:rPr>
                <w:rFonts w:ascii="Calibri" w:hAnsi="Calibri"/>
                <w:szCs w:val="22"/>
              </w:rPr>
              <w:t xml:space="preserve"> defined settlement boundary, Policy DMG2 remains fully engaged. Policy DMG2 is two-fold in its approach to guiding development. The primary part of the policy DMG2(1) is engaged where development proposals are located ‘in’ principal and tier 1 settlements with the second part of the policy DMG2(2) being engaged when a proposed development is located ‘outside’ defined settlement areas or within tier 2 villages, with each part of the policy therefore being engaged in isolation and independent of the other dependant on the locational aspects of a proposal.  </w:t>
            </w:r>
          </w:p>
          <w:p w14:paraId="5AF920E5" w14:textId="77777777" w:rsidR="003907F4" w:rsidRPr="0042641A" w:rsidRDefault="003907F4" w:rsidP="003907F4">
            <w:pPr>
              <w:pStyle w:val="Header"/>
              <w:tabs>
                <w:tab w:val="clear" w:pos="4153"/>
                <w:tab w:val="clear" w:pos="8306"/>
              </w:tabs>
              <w:contextualSpacing/>
              <w:jc w:val="both"/>
              <w:rPr>
                <w:rFonts w:ascii="Calibri" w:hAnsi="Calibri"/>
                <w:szCs w:val="22"/>
              </w:rPr>
            </w:pPr>
          </w:p>
          <w:p w14:paraId="226FDF6A" w14:textId="77777777" w:rsidR="003907F4" w:rsidRPr="0042641A" w:rsidRDefault="003907F4" w:rsidP="003907F4">
            <w:pPr>
              <w:pStyle w:val="Header"/>
              <w:tabs>
                <w:tab w:val="clear" w:pos="4153"/>
                <w:tab w:val="clear" w:pos="8306"/>
              </w:tabs>
              <w:contextualSpacing/>
              <w:jc w:val="both"/>
              <w:rPr>
                <w:rFonts w:ascii="Calibri" w:hAnsi="Calibri"/>
                <w:szCs w:val="22"/>
              </w:rPr>
            </w:pPr>
            <w:r w:rsidRPr="0042641A">
              <w:rPr>
                <w:rFonts w:ascii="Calibri" w:hAnsi="Calibri"/>
                <w:szCs w:val="22"/>
              </w:rPr>
              <w:t xml:space="preserve">The mechanics and engagement of the policy are clear in this respect insofar that it contains explicit triggers as to when the former or latter criterion are applied and the triggers are purely locational and clearly based on a proposals relationship to defined settlement boundaries and whether, in this case, such a proposal is ‘in’ or ‘outside’ a defined settlement.  </w:t>
            </w:r>
          </w:p>
          <w:p w14:paraId="38DAA067" w14:textId="77777777" w:rsidR="003907F4" w:rsidRPr="0042641A" w:rsidRDefault="003907F4" w:rsidP="003907F4">
            <w:pPr>
              <w:pStyle w:val="Header"/>
              <w:tabs>
                <w:tab w:val="clear" w:pos="4153"/>
                <w:tab w:val="clear" w:pos="8306"/>
              </w:tabs>
              <w:contextualSpacing/>
              <w:jc w:val="both"/>
              <w:rPr>
                <w:rFonts w:ascii="Calibri" w:hAnsi="Calibri"/>
                <w:b/>
                <w:szCs w:val="22"/>
              </w:rPr>
            </w:pPr>
          </w:p>
          <w:p w14:paraId="11A7A9E9" w14:textId="2AFEDCD8" w:rsidR="003907F4" w:rsidRPr="0042641A" w:rsidRDefault="003907F4" w:rsidP="003907F4">
            <w:pPr>
              <w:overflowPunct/>
              <w:textAlignment w:val="auto"/>
              <w:rPr>
                <w:rFonts w:ascii="Calibri" w:eastAsia="Calibri" w:hAnsi="Calibri" w:cs="Calibri"/>
                <w:szCs w:val="22"/>
                <w:lang w:eastAsia="en-GB"/>
              </w:rPr>
            </w:pPr>
            <w:r w:rsidRPr="0042641A">
              <w:rPr>
                <w:rFonts w:ascii="Calibri" w:eastAsia="Calibri" w:hAnsi="Calibri" w:cs="Calibri"/>
                <w:szCs w:val="22"/>
                <w:lang w:eastAsia="en-GB"/>
              </w:rPr>
              <w:t>The proposal is located outside of any defined settlement boundary, in this respect, when assessing the</w:t>
            </w:r>
            <w:r>
              <w:rPr>
                <w:rFonts w:ascii="Calibri" w:eastAsia="Calibri" w:hAnsi="Calibri" w:cs="Calibri"/>
                <w:szCs w:val="22"/>
                <w:lang w:eastAsia="en-GB"/>
              </w:rPr>
              <w:t xml:space="preserve"> </w:t>
            </w:r>
            <w:r w:rsidRPr="0042641A">
              <w:rPr>
                <w:rFonts w:ascii="Calibri" w:eastAsia="Calibri" w:hAnsi="Calibri" w:cs="Calibri"/>
                <w:szCs w:val="22"/>
                <w:lang w:eastAsia="en-GB"/>
              </w:rPr>
              <w:t xml:space="preserve">locational aspects of development, </w:t>
            </w:r>
            <w:r>
              <w:rPr>
                <w:rFonts w:ascii="Calibri" w:eastAsia="Calibri" w:hAnsi="Calibri" w:cs="Calibri"/>
                <w:szCs w:val="22"/>
                <w:lang w:eastAsia="en-GB"/>
              </w:rPr>
              <w:t>it is the latter part of Policy DMG2 (</w:t>
            </w:r>
            <w:r w:rsidRPr="0042641A">
              <w:rPr>
                <w:rFonts w:ascii="Calibri" w:eastAsia="Calibri" w:hAnsi="Calibri" w:cs="Calibri"/>
                <w:szCs w:val="22"/>
                <w:lang w:eastAsia="en-GB"/>
              </w:rPr>
              <w:t>Policy DMG2(2)</w:t>
            </w:r>
            <w:r>
              <w:rPr>
                <w:rFonts w:ascii="Calibri" w:eastAsia="Calibri" w:hAnsi="Calibri" w:cs="Calibri"/>
                <w:szCs w:val="22"/>
                <w:lang w:eastAsia="en-GB"/>
              </w:rPr>
              <w:t xml:space="preserve">), which </w:t>
            </w:r>
            <w:r w:rsidRPr="0042641A">
              <w:rPr>
                <w:rFonts w:ascii="Calibri" w:eastAsia="Calibri" w:hAnsi="Calibri" w:cs="Calibri"/>
                <w:szCs w:val="22"/>
                <w:lang w:eastAsia="en-GB"/>
              </w:rPr>
              <w:t>remains engaged which states that:</w:t>
            </w:r>
          </w:p>
          <w:p w14:paraId="682E1C98" w14:textId="77777777" w:rsidR="003907F4" w:rsidRPr="00B330DD" w:rsidRDefault="003907F4" w:rsidP="003907F4">
            <w:pPr>
              <w:overflowPunct/>
              <w:textAlignment w:val="auto"/>
              <w:rPr>
                <w:rFonts w:ascii="Calibri" w:eastAsia="Calibri" w:hAnsi="Calibri" w:cs="Calibri"/>
                <w:color w:val="FF0000"/>
                <w:szCs w:val="22"/>
                <w:lang w:eastAsia="en-GB"/>
              </w:rPr>
            </w:pPr>
          </w:p>
          <w:p w14:paraId="7EE88609" w14:textId="3DDB8DB4" w:rsidR="003907F4" w:rsidRPr="0042641A" w:rsidRDefault="003907F4" w:rsidP="003907F4">
            <w:pPr>
              <w:overflowPunct/>
              <w:textAlignment w:val="auto"/>
              <w:rPr>
                <w:rFonts w:ascii="Calibri-Italic" w:eastAsia="Calibri" w:hAnsi="Calibri-Italic" w:cs="Calibri-Italic"/>
                <w:i/>
                <w:iCs/>
                <w:szCs w:val="22"/>
                <w:lang w:eastAsia="en-GB"/>
              </w:rPr>
            </w:pPr>
            <w:r w:rsidRPr="0042641A">
              <w:rPr>
                <w:rFonts w:ascii="Calibri-Italic" w:eastAsia="Calibri" w:hAnsi="Calibri-Italic" w:cs="Calibri-Italic"/>
                <w:i/>
                <w:iCs/>
                <w:szCs w:val="22"/>
                <w:lang w:eastAsia="en-GB"/>
              </w:rPr>
              <w:t xml:space="preserve">Within the tier 2 villages and outside the defined settlement areas development must meet at least </w:t>
            </w:r>
            <w:r w:rsidRPr="0042641A">
              <w:rPr>
                <w:rFonts w:ascii="Calibri-Italic" w:eastAsia="Calibri" w:hAnsi="Calibri-Italic" w:cs="Calibri-Italic"/>
                <w:i/>
                <w:iCs/>
                <w:szCs w:val="22"/>
                <w:lang w:eastAsia="en-GB"/>
              </w:rPr>
              <w:lastRenderedPageBreak/>
              <w:t>one of the</w:t>
            </w:r>
            <w:r>
              <w:rPr>
                <w:rFonts w:ascii="Calibri-Italic" w:eastAsia="Calibri" w:hAnsi="Calibri-Italic" w:cs="Calibri-Italic"/>
                <w:i/>
                <w:iCs/>
                <w:szCs w:val="22"/>
                <w:lang w:eastAsia="en-GB"/>
              </w:rPr>
              <w:t xml:space="preserve"> </w:t>
            </w:r>
            <w:r w:rsidRPr="0042641A">
              <w:rPr>
                <w:rFonts w:ascii="Calibri-Italic" w:eastAsia="Calibri" w:hAnsi="Calibri-Italic" w:cs="Calibri-Italic"/>
                <w:i/>
                <w:iCs/>
                <w:szCs w:val="22"/>
                <w:lang w:eastAsia="en-GB"/>
              </w:rPr>
              <w:t>following considerations:</w:t>
            </w:r>
          </w:p>
          <w:p w14:paraId="396B0826" w14:textId="77777777" w:rsidR="003907F4" w:rsidRPr="0042641A" w:rsidRDefault="003907F4" w:rsidP="003907F4">
            <w:pPr>
              <w:overflowPunct/>
              <w:textAlignment w:val="auto"/>
              <w:rPr>
                <w:rFonts w:ascii="Calibri-Italic" w:eastAsia="Calibri" w:hAnsi="Calibri-Italic" w:cs="Calibri-Italic"/>
                <w:i/>
                <w:iCs/>
                <w:szCs w:val="22"/>
                <w:lang w:eastAsia="en-GB"/>
              </w:rPr>
            </w:pPr>
          </w:p>
          <w:p w14:paraId="5A245D77" w14:textId="77777777" w:rsidR="003907F4" w:rsidRPr="0042641A" w:rsidRDefault="003907F4" w:rsidP="003907F4">
            <w:pPr>
              <w:numPr>
                <w:ilvl w:val="0"/>
                <w:numId w:val="3"/>
              </w:numPr>
              <w:overflowPunct/>
              <w:textAlignment w:val="auto"/>
              <w:rPr>
                <w:rFonts w:ascii="Calibri-Italic" w:eastAsia="Calibri" w:hAnsi="Calibri-Italic" w:cs="Calibri-Italic"/>
                <w:i/>
                <w:iCs/>
                <w:szCs w:val="22"/>
                <w:lang w:eastAsia="en-GB"/>
              </w:rPr>
            </w:pPr>
            <w:r w:rsidRPr="0042641A">
              <w:rPr>
                <w:rFonts w:ascii="Calibri-Italic" w:eastAsia="Calibri" w:hAnsi="Calibri-Italic" w:cs="Calibri-Italic"/>
                <w:i/>
                <w:iCs/>
                <w:szCs w:val="22"/>
                <w:lang w:eastAsia="en-GB"/>
              </w:rPr>
              <w:t>The development should be essential to the local economy or social wellbeing of the area.</w:t>
            </w:r>
          </w:p>
          <w:p w14:paraId="402278E5" w14:textId="77777777" w:rsidR="003907F4" w:rsidRPr="0042641A" w:rsidRDefault="003907F4" w:rsidP="003907F4">
            <w:pPr>
              <w:numPr>
                <w:ilvl w:val="0"/>
                <w:numId w:val="3"/>
              </w:numPr>
              <w:overflowPunct/>
              <w:textAlignment w:val="auto"/>
              <w:rPr>
                <w:rFonts w:ascii="Calibri-Italic" w:eastAsia="Calibri" w:hAnsi="Calibri-Italic" w:cs="Calibri-Italic"/>
                <w:i/>
                <w:iCs/>
                <w:szCs w:val="22"/>
                <w:lang w:eastAsia="en-GB"/>
              </w:rPr>
            </w:pPr>
            <w:r w:rsidRPr="0042641A">
              <w:rPr>
                <w:rFonts w:ascii="Calibri-Italic" w:eastAsia="Calibri" w:hAnsi="Calibri-Italic" w:cs="Calibri-Italic"/>
                <w:i/>
                <w:iCs/>
                <w:szCs w:val="22"/>
                <w:lang w:eastAsia="en-GB"/>
              </w:rPr>
              <w:t>The development is needed for the purposes of forestry or agriculture.</w:t>
            </w:r>
          </w:p>
          <w:p w14:paraId="0584BACB" w14:textId="77777777" w:rsidR="003907F4" w:rsidRPr="0042641A" w:rsidRDefault="003907F4" w:rsidP="003907F4">
            <w:pPr>
              <w:numPr>
                <w:ilvl w:val="0"/>
                <w:numId w:val="3"/>
              </w:numPr>
              <w:overflowPunct/>
              <w:textAlignment w:val="auto"/>
              <w:rPr>
                <w:rFonts w:ascii="Calibri-Italic" w:eastAsia="Calibri" w:hAnsi="Calibri-Italic" w:cs="Calibri-Italic"/>
                <w:i/>
                <w:iCs/>
                <w:szCs w:val="22"/>
                <w:lang w:eastAsia="en-GB"/>
              </w:rPr>
            </w:pPr>
            <w:r w:rsidRPr="0042641A">
              <w:rPr>
                <w:rFonts w:ascii="Calibri-Italic" w:eastAsia="Calibri" w:hAnsi="Calibri-Italic" w:cs="Calibri-Italic"/>
                <w:i/>
                <w:iCs/>
                <w:szCs w:val="22"/>
                <w:lang w:eastAsia="en-GB"/>
              </w:rPr>
              <w:t>The development is for local needs housing which meets an identified need and is secured as such.</w:t>
            </w:r>
          </w:p>
          <w:p w14:paraId="4FFEA9CE" w14:textId="77777777" w:rsidR="003907F4" w:rsidRPr="0042641A" w:rsidRDefault="003907F4" w:rsidP="003907F4">
            <w:pPr>
              <w:numPr>
                <w:ilvl w:val="0"/>
                <w:numId w:val="3"/>
              </w:numPr>
              <w:overflowPunct/>
              <w:textAlignment w:val="auto"/>
              <w:rPr>
                <w:rFonts w:ascii="Calibri-Italic" w:eastAsia="Calibri" w:hAnsi="Calibri-Italic" w:cs="Calibri-Italic"/>
                <w:i/>
                <w:iCs/>
                <w:szCs w:val="22"/>
                <w:lang w:eastAsia="en-GB"/>
              </w:rPr>
            </w:pPr>
            <w:r w:rsidRPr="0042641A">
              <w:rPr>
                <w:rFonts w:ascii="Calibri-Italic" w:eastAsia="Calibri" w:hAnsi="Calibri-Italic" w:cs="Calibri-Italic"/>
                <w:i/>
                <w:iCs/>
                <w:szCs w:val="22"/>
                <w:lang w:eastAsia="en-GB"/>
              </w:rPr>
              <w:t>The development is for small scale tourism or recreational developments appropriate to a rural area.</w:t>
            </w:r>
          </w:p>
          <w:p w14:paraId="77C5162E" w14:textId="77777777" w:rsidR="003907F4" w:rsidRPr="0042641A" w:rsidRDefault="003907F4" w:rsidP="003907F4">
            <w:pPr>
              <w:numPr>
                <w:ilvl w:val="0"/>
                <w:numId w:val="3"/>
              </w:numPr>
              <w:overflowPunct/>
              <w:textAlignment w:val="auto"/>
              <w:rPr>
                <w:rFonts w:ascii="Calibri-Italic" w:eastAsia="Calibri" w:hAnsi="Calibri-Italic" w:cs="Calibri-Italic"/>
                <w:i/>
                <w:iCs/>
                <w:szCs w:val="22"/>
                <w:lang w:eastAsia="en-GB"/>
              </w:rPr>
            </w:pPr>
            <w:r w:rsidRPr="0042641A">
              <w:rPr>
                <w:rFonts w:ascii="Calibri-Italic" w:eastAsia="Calibri" w:hAnsi="Calibri-Italic" w:cs="Calibri-Italic"/>
                <w:i/>
                <w:iCs/>
                <w:szCs w:val="22"/>
                <w:lang w:eastAsia="en-GB"/>
              </w:rPr>
              <w:t>The development is for small‐scale uses appropriate to a rural area where a local need or benefit can be demonstrated.</w:t>
            </w:r>
          </w:p>
          <w:p w14:paraId="5EF0D473" w14:textId="77777777" w:rsidR="003907F4" w:rsidRPr="00B330DD" w:rsidRDefault="003907F4" w:rsidP="003907F4">
            <w:pPr>
              <w:overflowPunct/>
              <w:textAlignment w:val="auto"/>
              <w:rPr>
                <w:rFonts w:ascii="Calibri-Italic" w:eastAsia="Calibri" w:hAnsi="Calibri-Italic" w:cs="Calibri-Italic"/>
                <w:i/>
                <w:iCs/>
                <w:color w:val="FF0000"/>
                <w:szCs w:val="22"/>
                <w:lang w:eastAsia="en-GB"/>
              </w:rPr>
            </w:pPr>
          </w:p>
          <w:p w14:paraId="581335CA" w14:textId="77777777" w:rsidR="003907F4" w:rsidRDefault="003907F4" w:rsidP="003907F4">
            <w:pPr>
              <w:pStyle w:val="Header"/>
              <w:tabs>
                <w:tab w:val="clear" w:pos="4153"/>
                <w:tab w:val="clear" w:pos="8306"/>
              </w:tabs>
              <w:contextualSpacing/>
              <w:jc w:val="both"/>
              <w:rPr>
                <w:rFonts w:ascii="Calibri" w:eastAsia="Calibri" w:hAnsi="Calibri" w:cs="Calibri"/>
                <w:szCs w:val="22"/>
                <w:lang w:eastAsia="en-GB"/>
              </w:rPr>
            </w:pPr>
            <w:r w:rsidRPr="00507540">
              <w:rPr>
                <w:rFonts w:ascii="Calibri" w:eastAsia="Calibri" w:hAnsi="Calibri" w:cs="Calibri"/>
                <w:szCs w:val="22"/>
                <w:lang w:eastAsia="en-GB"/>
              </w:rPr>
              <w:t xml:space="preserve">Policy DMH3 </w:t>
            </w:r>
            <w:r>
              <w:rPr>
                <w:rFonts w:ascii="Calibri" w:eastAsia="Calibri" w:hAnsi="Calibri" w:cs="Calibri"/>
                <w:szCs w:val="22"/>
                <w:lang w:val="en-US" w:eastAsia="en-GB"/>
              </w:rPr>
              <w:t xml:space="preserve">is also applicable and is engaged in parallel with Policy DMG2 given the sites location within the defined open countryside, with the policy </w:t>
            </w:r>
            <w:proofErr w:type="spellStart"/>
            <w:r w:rsidRPr="00507540">
              <w:rPr>
                <w:rFonts w:ascii="Calibri" w:eastAsia="Calibri" w:hAnsi="Calibri" w:cs="Calibri"/>
                <w:szCs w:val="22"/>
                <w:lang w:eastAsia="en-GB"/>
              </w:rPr>
              <w:t>provid</w:t>
            </w:r>
            <w:r>
              <w:rPr>
                <w:rFonts w:ascii="Calibri" w:eastAsia="Calibri" w:hAnsi="Calibri" w:cs="Calibri"/>
                <w:szCs w:val="22"/>
                <w:lang w:val="en-US" w:eastAsia="en-GB"/>
              </w:rPr>
              <w:t>ing</w:t>
            </w:r>
            <w:proofErr w:type="spellEnd"/>
            <w:r>
              <w:rPr>
                <w:rFonts w:ascii="Calibri" w:eastAsia="Calibri" w:hAnsi="Calibri" w:cs="Calibri"/>
                <w:szCs w:val="22"/>
                <w:lang w:val="en-US" w:eastAsia="en-GB"/>
              </w:rPr>
              <w:t xml:space="preserve"> </w:t>
            </w:r>
            <w:r w:rsidRPr="00507540">
              <w:rPr>
                <w:rFonts w:ascii="Calibri" w:eastAsia="Calibri" w:hAnsi="Calibri" w:cs="Calibri"/>
                <w:szCs w:val="22"/>
                <w:lang w:eastAsia="en-GB"/>
              </w:rPr>
              <w:t>further context stating that:</w:t>
            </w:r>
          </w:p>
          <w:p w14:paraId="74036371" w14:textId="77777777" w:rsidR="003907F4" w:rsidRDefault="003907F4" w:rsidP="003907F4">
            <w:pPr>
              <w:pStyle w:val="Header"/>
              <w:tabs>
                <w:tab w:val="clear" w:pos="4153"/>
                <w:tab w:val="clear" w:pos="8306"/>
              </w:tabs>
              <w:contextualSpacing/>
              <w:jc w:val="both"/>
              <w:rPr>
                <w:rFonts w:ascii="Calibri" w:hAnsi="Calibri"/>
                <w:b/>
                <w:color w:val="FF0000"/>
                <w:szCs w:val="22"/>
              </w:rPr>
            </w:pPr>
          </w:p>
          <w:p w14:paraId="57DFF800" w14:textId="39CDADF9" w:rsidR="003907F4" w:rsidRPr="00075C93" w:rsidRDefault="003907F4" w:rsidP="003907F4">
            <w:pPr>
              <w:overflowPunct/>
              <w:textAlignment w:val="auto"/>
              <w:rPr>
                <w:rFonts w:ascii="Calibri" w:eastAsia="Calibri" w:hAnsi="Calibri" w:cs="Calibri"/>
                <w:i/>
                <w:iCs/>
                <w:szCs w:val="22"/>
                <w:lang w:eastAsia="en-GB"/>
              </w:rPr>
            </w:pPr>
            <w:r w:rsidRPr="00075C93">
              <w:rPr>
                <w:rFonts w:ascii="Calibri" w:eastAsia="Calibri" w:hAnsi="Calibri" w:cs="Calibri"/>
                <w:i/>
                <w:iCs/>
                <w:szCs w:val="22"/>
                <w:lang w:eastAsia="en-GB"/>
              </w:rPr>
              <w:t>Within areas defined as open countryside or AONB on the proposals map, residential development will be</w:t>
            </w:r>
            <w:r>
              <w:rPr>
                <w:rFonts w:ascii="Calibri" w:eastAsia="Calibri" w:hAnsi="Calibri" w:cs="Calibri"/>
                <w:i/>
                <w:iCs/>
                <w:szCs w:val="22"/>
                <w:lang w:eastAsia="en-GB"/>
              </w:rPr>
              <w:t xml:space="preserve"> </w:t>
            </w:r>
            <w:r w:rsidRPr="00075C93">
              <w:rPr>
                <w:rFonts w:ascii="Calibri" w:eastAsia="Calibri" w:hAnsi="Calibri" w:cs="Calibri"/>
                <w:i/>
                <w:iCs/>
                <w:szCs w:val="22"/>
                <w:lang w:eastAsia="en-GB"/>
              </w:rPr>
              <w:t>limited to:</w:t>
            </w:r>
          </w:p>
          <w:p w14:paraId="4639FD4E" w14:textId="77777777" w:rsidR="003907F4" w:rsidRPr="00075C93" w:rsidRDefault="003907F4" w:rsidP="003907F4">
            <w:pPr>
              <w:overflowPunct/>
              <w:textAlignment w:val="auto"/>
              <w:rPr>
                <w:rFonts w:ascii="Calibri" w:eastAsia="Calibri" w:hAnsi="Calibri" w:cs="Calibri"/>
                <w:i/>
                <w:iCs/>
                <w:szCs w:val="22"/>
                <w:lang w:eastAsia="en-GB"/>
              </w:rPr>
            </w:pPr>
          </w:p>
          <w:p w14:paraId="39B762FE" w14:textId="77777777" w:rsidR="003907F4" w:rsidRPr="00075C93" w:rsidRDefault="003907F4" w:rsidP="003907F4">
            <w:pPr>
              <w:numPr>
                <w:ilvl w:val="0"/>
                <w:numId w:val="4"/>
              </w:numPr>
              <w:overflowPunct/>
              <w:textAlignment w:val="auto"/>
              <w:rPr>
                <w:rFonts w:ascii="Calibri" w:eastAsia="Calibri" w:hAnsi="Calibri" w:cs="Calibri"/>
                <w:i/>
                <w:iCs/>
                <w:szCs w:val="22"/>
                <w:lang w:eastAsia="en-GB"/>
              </w:rPr>
            </w:pPr>
            <w:r w:rsidRPr="00075C93">
              <w:rPr>
                <w:rFonts w:ascii="Calibri" w:eastAsia="Calibri" w:hAnsi="Calibri" w:cs="Calibri"/>
                <w:i/>
                <w:iCs/>
                <w:szCs w:val="22"/>
                <w:lang w:eastAsia="en-GB"/>
              </w:rPr>
              <w:t>Development essential for the purposes of agriculture or residential development which meets an identified local need. In assessing any proposal for an agricultural, forestry or other essential workers dwellings a functional and financial test will be applied.</w:t>
            </w:r>
          </w:p>
          <w:p w14:paraId="4B5D72F4" w14:textId="77777777" w:rsidR="003907F4" w:rsidRPr="00075C93" w:rsidRDefault="003907F4" w:rsidP="003907F4">
            <w:pPr>
              <w:numPr>
                <w:ilvl w:val="0"/>
                <w:numId w:val="4"/>
              </w:numPr>
              <w:overflowPunct/>
              <w:textAlignment w:val="auto"/>
              <w:rPr>
                <w:rFonts w:ascii="Calibri" w:eastAsia="Calibri" w:hAnsi="Calibri" w:cs="Calibri"/>
                <w:i/>
                <w:iCs/>
                <w:szCs w:val="22"/>
                <w:lang w:eastAsia="en-GB"/>
              </w:rPr>
            </w:pPr>
            <w:r w:rsidRPr="00075C93">
              <w:rPr>
                <w:rFonts w:ascii="Calibri" w:eastAsia="Calibri" w:hAnsi="Calibri" w:cs="Calibri"/>
                <w:i/>
                <w:iCs/>
                <w:szCs w:val="22"/>
                <w:lang w:eastAsia="en-GB"/>
              </w:rPr>
              <w:t xml:space="preserve">The appropriate conversion of buildings to dwellings providing they are suitably </w:t>
            </w:r>
            <w:proofErr w:type="gramStart"/>
            <w:r w:rsidRPr="00075C93">
              <w:rPr>
                <w:rFonts w:ascii="Calibri" w:eastAsia="Calibri" w:hAnsi="Calibri" w:cs="Calibri"/>
                <w:i/>
                <w:iCs/>
                <w:szCs w:val="22"/>
                <w:lang w:eastAsia="en-GB"/>
              </w:rPr>
              <w:t>located</w:t>
            </w:r>
            <w:proofErr w:type="gramEnd"/>
            <w:r w:rsidRPr="00075C93">
              <w:rPr>
                <w:rFonts w:ascii="Calibri" w:eastAsia="Calibri" w:hAnsi="Calibri" w:cs="Calibri"/>
                <w:i/>
                <w:iCs/>
                <w:szCs w:val="22"/>
                <w:lang w:eastAsia="en-GB"/>
              </w:rPr>
              <w:t xml:space="preserve"> and their form and general design are in keeping with their surroundings. buildings must be structurally sound and capable of conversion without the need for complete or substantial reconstruction.</w:t>
            </w:r>
          </w:p>
          <w:p w14:paraId="5B0FDBD2" w14:textId="77777777" w:rsidR="003907F4" w:rsidRPr="00075C93" w:rsidRDefault="003907F4" w:rsidP="003907F4">
            <w:pPr>
              <w:overflowPunct/>
              <w:textAlignment w:val="auto"/>
              <w:rPr>
                <w:rFonts w:ascii="Calibri" w:eastAsia="Calibri" w:hAnsi="Calibri" w:cs="Calibri"/>
                <w:i/>
                <w:iCs/>
                <w:szCs w:val="22"/>
                <w:lang w:eastAsia="en-GB"/>
              </w:rPr>
            </w:pPr>
          </w:p>
          <w:p w14:paraId="24142DE0" w14:textId="1D3A0531" w:rsidR="003907F4" w:rsidRPr="00075C93" w:rsidRDefault="003907F4" w:rsidP="003907F4">
            <w:pPr>
              <w:overflowPunct/>
              <w:jc w:val="both"/>
              <w:textAlignment w:val="auto"/>
              <w:rPr>
                <w:rFonts w:ascii="Calibri" w:eastAsia="Calibri" w:hAnsi="Calibri" w:cs="Calibri"/>
                <w:szCs w:val="22"/>
                <w:lang w:eastAsia="en-GB"/>
              </w:rPr>
            </w:pPr>
            <w:r w:rsidRPr="00075C93">
              <w:rPr>
                <w:rFonts w:ascii="Calibri" w:eastAsia="Calibri" w:hAnsi="Calibri" w:cs="Calibri"/>
                <w:szCs w:val="22"/>
                <w:lang w:eastAsia="en-GB"/>
              </w:rPr>
              <w:t>It is clear from the submitted details that the proposal could not be argued as being ‘essential to the local</w:t>
            </w:r>
            <w:r>
              <w:rPr>
                <w:rFonts w:ascii="Calibri" w:eastAsia="Calibri" w:hAnsi="Calibri" w:cs="Calibri"/>
                <w:szCs w:val="22"/>
                <w:lang w:eastAsia="en-GB"/>
              </w:rPr>
              <w:t xml:space="preserve"> </w:t>
            </w:r>
            <w:r w:rsidRPr="00075C93">
              <w:rPr>
                <w:rFonts w:ascii="Calibri" w:eastAsia="Calibri" w:hAnsi="Calibri" w:cs="Calibri"/>
                <w:szCs w:val="22"/>
                <w:lang w:eastAsia="en-GB"/>
              </w:rPr>
              <w:t>economy or social wellbeing of the area’ nor could it be considered that the proposal ‘is needed for the</w:t>
            </w:r>
            <w:r>
              <w:rPr>
                <w:rFonts w:ascii="Calibri" w:eastAsia="Calibri" w:hAnsi="Calibri" w:cs="Calibri"/>
                <w:szCs w:val="22"/>
                <w:lang w:eastAsia="en-GB"/>
              </w:rPr>
              <w:t xml:space="preserve"> </w:t>
            </w:r>
            <w:r w:rsidRPr="00075C93">
              <w:rPr>
                <w:rFonts w:ascii="Calibri" w:eastAsia="Calibri" w:hAnsi="Calibri" w:cs="Calibri"/>
                <w:szCs w:val="22"/>
                <w:lang w:eastAsia="en-GB"/>
              </w:rPr>
              <w:t>purposes of forestry or agriculture’.</w:t>
            </w:r>
          </w:p>
          <w:p w14:paraId="3530B647" w14:textId="77777777" w:rsidR="003907F4" w:rsidRPr="00075C93" w:rsidRDefault="003907F4" w:rsidP="003907F4">
            <w:pPr>
              <w:overflowPunct/>
              <w:jc w:val="both"/>
              <w:textAlignment w:val="auto"/>
              <w:rPr>
                <w:rFonts w:ascii="Calibri" w:eastAsia="Calibri" w:hAnsi="Calibri" w:cs="Calibri"/>
                <w:szCs w:val="22"/>
                <w:lang w:eastAsia="en-GB"/>
              </w:rPr>
            </w:pPr>
          </w:p>
          <w:p w14:paraId="28CD9BB5" w14:textId="77777777" w:rsidR="003907F4" w:rsidRPr="00BC4C76" w:rsidRDefault="003907F4" w:rsidP="003907F4">
            <w:pPr>
              <w:overflowPunct/>
              <w:autoSpaceDE/>
              <w:autoSpaceDN/>
              <w:adjustRightInd/>
              <w:jc w:val="both"/>
              <w:textAlignment w:val="auto"/>
              <w:rPr>
                <w:rFonts w:ascii="Calibri" w:hAnsi="Calibri" w:cs="Arial"/>
                <w:szCs w:val="22"/>
              </w:rPr>
            </w:pPr>
            <w:r w:rsidRPr="00BC4C76">
              <w:rPr>
                <w:rFonts w:ascii="Calibri" w:hAnsi="Calibri" w:cs="Arial"/>
                <w:szCs w:val="22"/>
              </w:rPr>
              <w:t xml:space="preserve">In respect of the matter of ‘local need’, no evidence has been provided to suggest that the proposal would align with the definition of ‘local needs housing’ as defined within the Adopted Core Strategy which states that </w:t>
            </w:r>
            <w:r w:rsidRPr="00BC4C76">
              <w:rPr>
                <w:rFonts w:ascii="Calibri" w:hAnsi="Calibri" w:cs="Arial"/>
                <w:i/>
                <w:szCs w:val="22"/>
              </w:rPr>
              <w:t>‘Local needs housing is the housing developed to meet the needs of existing and concealed households living within the parish and surrounding parishes which is evidenced by the Housing Needs Survey for the parish, the Housing Waiting List and the Strategic Housing Market Assessment’</w:t>
            </w:r>
            <w:r w:rsidRPr="00BC4C76">
              <w:rPr>
                <w:rFonts w:ascii="Calibri" w:hAnsi="Calibri" w:cs="Arial"/>
                <w:szCs w:val="22"/>
              </w:rPr>
              <w:t xml:space="preserve">.  </w:t>
            </w:r>
          </w:p>
          <w:p w14:paraId="72DB4764" w14:textId="77777777" w:rsidR="003907F4" w:rsidRPr="00BC4C76" w:rsidRDefault="003907F4" w:rsidP="003907F4">
            <w:pPr>
              <w:overflowPunct/>
              <w:jc w:val="both"/>
              <w:textAlignment w:val="auto"/>
              <w:rPr>
                <w:rFonts w:ascii="Calibri" w:eastAsia="Calibri" w:hAnsi="Calibri" w:cs="Calibri"/>
                <w:szCs w:val="22"/>
                <w:lang w:eastAsia="en-GB"/>
              </w:rPr>
            </w:pPr>
          </w:p>
          <w:p w14:paraId="5D573AB9" w14:textId="77777777" w:rsidR="0013631F" w:rsidRDefault="003907F4" w:rsidP="003907F4">
            <w:pPr>
              <w:overflowPunct/>
              <w:jc w:val="both"/>
              <w:textAlignment w:val="auto"/>
              <w:rPr>
                <w:rFonts w:ascii="Calibri" w:eastAsia="Calibri" w:hAnsi="Calibri" w:cs="Calibri"/>
                <w:szCs w:val="22"/>
                <w:lang w:val="en-US" w:eastAsia="en-GB"/>
              </w:rPr>
            </w:pPr>
            <w:r w:rsidRPr="00BC4C76">
              <w:rPr>
                <w:rFonts w:ascii="Calibri" w:eastAsia="Calibri" w:hAnsi="Calibri" w:cs="Calibri"/>
                <w:szCs w:val="22"/>
                <w:lang w:eastAsia="en-GB"/>
              </w:rPr>
              <w:t>In light of the above matters</w:t>
            </w:r>
            <w:r>
              <w:rPr>
                <w:rFonts w:ascii="Calibri" w:eastAsia="Calibri" w:hAnsi="Calibri" w:cs="Calibri"/>
                <w:szCs w:val="22"/>
                <w:lang w:eastAsia="en-GB"/>
              </w:rPr>
              <w:t>, and in the absence of any other evidence to suggest otherwise,</w:t>
            </w:r>
            <w:r w:rsidRPr="00BC4C76">
              <w:rPr>
                <w:rFonts w:ascii="Calibri" w:eastAsia="Calibri" w:hAnsi="Calibri" w:cs="Calibri"/>
                <w:szCs w:val="22"/>
                <w:lang w:eastAsia="en-GB"/>
              </w:rPr>
              <w:t xml:space="preserve"> it cannot be considered that the proposal meets any of the exception criterion</w:t>
            </w:r>
            <w:r>
              <w:rPr>
                <w:rFonts w:ascii="Calibri" w:eastAsia="Calibri" w:hAnsi="Calibri" w:cs="Calibri"/>
                <w:szCs w:val="22"/>
                <w:lang w:eastAsia="en-GB"/>
              </w:rPr>
              <w:t xml:space="preserve"> </w:t>
            </w:r>
            <w:r w:rsidRPr="00BC4C76">
              <w:rPr>
                <w:rFonts w:ascii="Calibri" w:eastAsia="Calibri" w:hAnsi="Calibri" w:cs="Calibri"/>
                <w:szCs w:val="22"/>
                <w:lang w:eastAsia="en-GB"/>
              </w:rPr>
              <w:t>contained within Policies DMG2 nor DMH3 in relation to new dwellings within the defined open countryside.</w:t>
            </w:r>
            <w:r>
              <w:rPr>
                <w:rFonts w:ascii="Calibri" w:eastAsia="Calibri" w:hAnsi="Calibri" w:cs="Calibri"/>
                <w:szCs w:val="22"/>
                <w:lang w:val="en-US" w:eastAsia="en-GB"/>
              </w:rPr>
              <w:t xml:space="preserve">  </w:t>
            </w:r>
          </w:p>
          <w:p w14:paraId="738AD36D" w14:textId="77777777" w:rsidR="0013631F" w:rsidRDefault="0013631F" w:rsidP="003907F4">
            <w:pPr>
              <w:overflowPunct/>
              <w:jc w:val="both"/>
              <w:textAlignment w:val="auto"/>
              <w:rPr>
                <w:rFonts w:ascii="Calibri" w:eastAsia="Calibri" w:hAnsi="Calibri" w:cs="Calibri"/>
                <w:szCs w:val="22"/>
                <w:lang w:val="en-US" w:eastAsia="en-GB"/>
              </w:rPr>
            </w:pPr>
          </w:p>
          <w:p w14:paraId="614EC2F5" w14:textId="6D1A54D8" w:rsidR="003907F4" w:rsidRDefault="003907F4" w:rsidP="003907F4">
            <w:pPr>
              <w:overflowPunct/>
              <w:jc w:val="both"/>
              <w:textAlignment w:val="auto"/>
              <w:rPr>
                <w:rFonts w:ascii="Calibri" w:eastAsia="Calibri" w:hAnsi="Calibri" w:cs="Calibri"/>
                <w:szCs w:val="22"/>
                <w:lang w:val="en-US" w:eastAsia="en-GB"/>
              </w:rPr>
            </w:pPr>
            <w:r>
              <w:rPr>
                <w:rFonts w:ascii="Calibri" w:eastAsia="Calibri" w:hAnsi="Calibri" w:cs="Calibri"/>
                <w:szCs w:val="22"/>
                <w:lang w:val="en-US" w:eastAsia="en-GB"/>
              </w:rPr>
              <w:t>As such, the clear and direct conflict with both Polic</w:t>
            </w:r>
            <w:r w:rsidR="0013631F">
              <w:rPr>
                <w:rFonts w:ascii="Calibri" w:eastAsia="Calibri" w:hAnsi="Calibri" w:cs="Calibri"/>
                <w:szCs w:val="22"/>
                <w:lang w:val="en-US" w:eastAsia="en-GB"/>
              </w:rPr>
              <w:t>ies</w:t>
            </w:r>
            <w:r>
              <w:rPr>
                <w:rFonts w:ascii="Calibri" w:eastAsia="Calibri" w:hAnsi="Calibri" w:cs="Calibri"/>
                <w:szCs w:val="22"/>
                <w:lang w:val="en-US" w:eastAsia="en-GB"/>
              </w:rPr>
              <w:t xml:space="preserve"> DMG2 and DMH3 would preclude the ability for the principle of the development to be supported</w:t>
            </w:r>
            <w:r w:rsidR="0013631F">
              <w:rPr>
                <w:rFonts w:ascii="Calibri" w:eastAsia="Calibri" w:hAnsi="Calibri" w:cs="Calibri"/>
                <w:szCs w:val="22"/>
                <w:lang w:val="en-US" w:eastAsia="en-GB"/>
              </w:rPr>
              <w:t xml:space="preserve"> in this location.</w:t>
            </w:r>
          </w:p>
          <w:p w14:paraId="7856570A" w14:textId="0B76BF0C" w:rsidR="004A3913" w:rsidRDefault="004A3913" w:rsidP="004A3913">
            <w:pPr>
              <w:contextualSpacing/>
              <w:rPr>
                <w:rFonts w:ascii="Calibri" w:hAnsi="Calibri"/>
                <w:b/>
                <w:szCs w:val="22"/>
              </w:rPr>
            </w:pPr>
          </w:p>
        </w:tc>
      </w:tr>
      <w:tr w:rsidR="00C0704D" w:rsidRPr="00D2449B" w14:paraId="4EE81496" w14:textId="77777777" w:rsidTr="000A7CF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AF3126"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Residential Amenity:</w:t>
            </w:r>
          </w:p>
          <w:p w14:paraId="10FD434B" w14:textId="77777777" w:rsidR="00C0704D" w:rsidRPr="00C107F6" w:rsidRDefault="00C0704D" w:rsidP="00EA09F9">
            <w:pPr>
              <w:pStyle w:val="Header"/>
              <w:tabs>
                <w:tab w:val="clear" w:pos="4153"/>
                <w:tab w:val="clear" w:pos="8306"/>
              </w:tabs>
              <w:contextualSpacing/>
              <w:jc w:val="both"/>
              <w:rPr>
                <w:rFonts w:ascii="Calibri" w:hAnsi="Calibri" w:cs="Calibri"/>
                <w:b/>
                <w:szCs w:val="22"/>
              </w:rPr>
            </w:pPr>
          </w:p>
          <w:p w14:paraId="14D174AE" w14:textId="1A65449A" w:rsidR="004741C8" w:rsidRPr="00C107F6" w:rsidRDefault="00B65848" w:rsidP="0013631F">
            <w:pPr>
              <w:contextualSpacing/>
              <w:jc w:val="both"/>
              <w:rPr>
                <w:rFonts w:ascii="Calibri" w:hAnsi="Calibri" w:cs="Calibri"/>
                <w:szCs w:val="22"/>
              </w:rPr>
            </w:pPr>
            <w:r w:rsidRPr="00C107F6">
              <w:rPr>
                <w:rFonts w:ascii="Calibri" w:hAnsi="Calibri" w:cs="Calibri"/>
                <w:szCs w:val="22"/>
              </w:rPr>
              <w:t>Given the proposal seek consent for the creation of two residential planning units, consideration must not only be given for the potential for the proposal to undermine existing residential amenity but also that of the level of residential amenity and standards of accommodation that will be afforded to potential occupiers of the residential planning units to be created.</w:t>
            </w:r>
          </w:p>
          <w:p w14:paraId="03F45B04" w14:textId="77777777" w:rsidR="006D5DAE" w:rsidRPr="00C107F6" w:rsidRDefault="006D5DAE" w:rsidP="0013631F">
            <w:pPr>
              <w:contextualSpacing/>
              <w:jc w:val="both"/>
              <w:rPr>
                <w:rFonts w:ascii="Calibri" w:hAnsi="Calibri" w:cs="Calibri"/>
                <w:szCs w:val="22"/>
              </w:rPr>
            </w:pPr>
          </w:p>
          <w:p w14:paraId="1E388523" w14:textId="675AD2A2" w:rsidR="00AB03DE" w:rsidRDefault="00AB03DE" w:rsidP="00AB03DE">
            <w:pPr>
              <w:contextualSpacing/>
              <w:jc w:val="both"/>
              <w:rPr>
                <w:rFonts w:ascii="Calibri" w:hAnsi="Calibri"/>
                <w:szCs w:val="22"/>
              </w:rPr>
            </w:pPr>
            <w:r w:rsidRPr="00AB03DE">
              <w:rPr>
                <w:rFonts w:ascii="Calibri" w:hAnsi="Calibri"/>
                <w:szCs w:val="22"/>
              </w:rPr>
              <w:t xml:space="preserve">In this respect the proposed residential units fail to meet the minimum gross internal floorspace areas as defined within the ‘technical housing Standards – Nationally Described Space Standards’, with Studio Unit 1 being 21m² and Studio Unit 2 being 32m² falling </w:t>
            </w:r>
            <w:r w:rsidR="000324B9">
              <w:rPr>
                <w:rFonts w:ascii="Calibri" w:hAnsi="Calibri"/>
                <w:szCs w:val="22"/>
              </w:rPr>
              <w:t xml:space="preserve">significantly </w:t>
            </w:r>
            <w:r w:rsidRPr="00AB03DE">
              <w:rPr>
                <w:rFonts w:ascii="Calibri" w:hAnsi="Calibri"/>
                <w:szCs w:val="22"/>
              </w:rPr>
              <w:t>short of the required 37m².</w:t>
            </w:r>
          </w:p>
          <w:p w14:paraId="241DAC47" w14:textId="2166DB97" w:rsidR="00AB03DE" w:rsidRDefault="00AB03DE" w:rsidP="00AB03DE">
            <w:pPr>
              <w:contextualSpacing/>
              <w:jc w:val="both"/>
              <w:rPr>
                <w:rFonts w:ascii="Calibri" w:hAnsi="Calibri"/>
                <w:szCs w:val="22"/>
              </w:rPr>
            </w:pPr>
          </w:p>
          <w:p w14:paraId="01DF24A5" w14:textId="444F18F7" w:rsidR="00B65848" w:rsidRDefault="00AB03DE" w:rsidP="002A319F">
            <w:pPr>
              <w:contextualSpacing/>
              <w:jc w:val="both"/>
              <w:rPr>
                <w:rFonts w:ascii="Calibri" w:hAnsi="Calibri"/>
                <w:szCs w:val="22"/>
              </w:rPr>
            </w:pPr>
            <w:r>
              <w:rPr>
                <w:rFonts w:ascii="Calibri" w:hAnsi="Calibri"/>
                <w:szCs w:val="22"/>
              </w:rPr>
              <w:t xml:space="preserve">Notwithstanding the above </w:t>
            </w:r>
            <w:r w:rsidR="0049652D">
              <w:rPr>
                <w:rFonts w:ascii="Calibri" w:hAnsi="Calibri"/>
                <w:szCs w:val="22"/>
              </w:rPr>
              <w:t xml:space="preserve">national </w:t>
            </w:r>
            <w:r>
              <w:rPr>
                <w:rFonts w:ascii="Calibri" w:hAnsi="Calibri"/>
                <w:szCs w:val="22"/>
              </w:rPr>
              <w:t xml:space="preserve">standards, </w:t>
            </w:r>
            <w:r w:rsidR="0049652D">
              <w:rPr>
                <w:rFonts w:ascii="Calibri" w:hAnsi="Calibri"/>
                <w:szCs w:val="22"/>
              </w:rPr>
              <w:t xml:space="preserve">taking account of the </w:t>
            </w:r>
            <w:r w:rsidR="002A319F">
              <w:rPr>
                <w:rFonts w:ascii="Calibri" w:hAnsi="Calibri"/>
                <w:szCs w:val="22"/>
              </w:rPr>
              <w:t>internal</w:t>
            </w:r>
            <w:r w:rsidR="0049652D">
              <w:rPr>
                <w:rFonts w:ascii="Calibri" w:hAnsi="Calibri"/>
                <w:szCs w:val="22"/>
              </w:rPr>
              <w:t xml:space="preserve"> configuration of the units it is considered that occupiers of the dwellings would be afforded a sub-standard level of living accommodation by virtue of </w:t>
            </w:r>
            <w:r w:rsidR="009373C9">
              <w:rPr>
                <w:rFonts w:ascii="Calibri" w:hAnsi="Calibri"/>
                <w:szCs w:val="22"/>
              </w:rPr>
              <w:t xml:space="preserve">a </w:t>
            </w:r>
            <w:r w:rsidR="0049652D">
              <w:rPr>
                <w:rFonts w:ascii="Calibri" w:hAnsi="Calibri"/>
                <w:szCs w:val="22"/>
              </w:rPr>
              <w:t xml:space="preserve">poor </w:t>
            </w:r>
            <w:r w:rsidR="009373C9">
              <w:rPr>
                <w:rFonts w:ascii="Calibri" w:hAnsi="Calibri"/>
                <w:szCs w:val="22"/>
              </w:rPr>
              <w:t xml:space="preserve">standard of </w:t>
            </w:r>
            <w:r w:rsidR="0049652D">
              <w:rPr>
                <w:rFonts w:ascii="Calibri" w:hAnsi="Calibri"/>
                <w:szCs w:val="22"/>
              </w:rPr>
              <w:t xml:space="preserve">residential amenity </w:t>
            </w:r>
            <w:r w:rsidR="002A319F">
              <w:rPr>
                <w:rFonts w:ascii="Calibri" w:hAnsi="Calibri"/>
                <w:szCs w:val="22"/>
              </w:rPr>
              <w:t xml:space="preserve">due to the limited size and </w:t>
            </w:r>
            <w:r w:rsidR="009373C9">
              <w:rPr>
                <w:rFonts w:ascii="Calibri" w:hAnsi="Calibri"/>
                <w:szCs w:val="22"/>
              </w:rPr>
              <w:t>configuration</w:t>
            </w:r>
            <w:r w:rsidR="002A319F">
              <w:rPr>
                <w:rFonts w:ascii="Calibri" w:hAnsi="Calibri"/>
                <w:szCs w:val="22"/>
              </w:rPr>
              <w:t xml:space="preserve"> of the units being </w:t>
            </w:r>
            <w:r w:rsidR="009373C9">
              <w:rPr>
                <w:rFonts w:ascii="Calibri" w:hAnsi="Calibri"/>
                <w:szCs w:val="22"/>
              </w:rPr>
              <w:t>contrary</w:t>
            </w:r>
            <w:r w:rsidR="002A319F">
              <w:rPr>
                <w:rFonts w:ascii="Calibri" w:hAnsi="Calibri"/>
                <w:szCs w:val="22"/>
              </w:rPr>
              <w:t xml:space="preserve"> to </w:t>
            </w:r>
            <w:r>
              <w:rPr>
                <w:rFonts w:ascii="Calibri" w:hAnsi="Calibri"/>
                <w:szCs w:val="22"/>
              </w:rPr>
              <w:t xml:space="preserve">Policy DMG1 of the Ribble Valley </w:t>
            </w:r>
            <w:r w:rsidR="0047629E">
              <w:rPr>
                <w:rFonts w:ascii="Calibri" w:hAnsi="Calibri"/>
                <w:szCs w:val="22"/>
              </w:rPr>
              <w:t>C</w:t>
            </w:r>
            <w:r>
              <w:rPr>
                <w:rFonts w:ascii="Calibri" w:hAnsi="Calibri"/>
                <w:szCs w:val="22"/>
              </w:rPr>
              <w:t>ore Strategy</w:t>
            </w:r>
            <w:r w:rsidR="002A319F">
              <w:rPr>
                <w:rFonts w:ascii="Calibri" w:hAnsi="Calibri"/>
                <w:szCs w:val="22"/>
              </w:rPr>
              <w:t>.</w:t>
            </w:r>
          </w:p>
          <w:p w14:paraId="5F0B4878" w14:textId="688D8BD4" w:rsidR="002A319F" w:rsidRPr="00C0704D" w:rsidRDefault="002A319F" w:rsidP="002A319F">
            <w:pPr>
              <w:contextualSpacing/>
              <w:jc w:val="both"/>
              <w:rPr>
                <w:rFonts w:ascii="Calibri" w:hAnsi="Calibri"/>
                <w:szCs w:val="22"/>
              </w:rPr>
            </w:pPr>
          </w:p>
        </w:tc>
      </w:tr>
      <w:tr w:rsidR="00C0704D" w:rsidRPr="00D2449B" w14:paraId="3035D46A" w14:textId="77777777" w:rsidTr="000A7CF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86A950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6BE44C3D" w14:textId="77777777" w:rsidR="00C0704D" w:rsidRDefault="00C0704D" w:rsidP="00EA09F9">
            <w:pPr>
              <w:pStyle w:val="Header"/>
              <w:tabs>
                <w:tab w:val="clear" w:pos="4153"/>
                <w:tab w:val="clear" w:pos="8306"/>
              </w:tabs>
              <w:contextualSpacing/>
              <w:jc w:val="both"/>
              <w:rPr>
                <w:rFonts w:ascii="Calibri" w:hAnsi="Calibri"/>
                <w:b/>
                <w:szCs w:val="22"/>
              </w:rPr>
            </w:pPr>
          </w:p>
          <w:p w14:paraId="78D5008D" w14:textId="66709BAB" w:rsidR="00C0704D" w:rsidRPr="00707EE4" w:rsidRDefault="00707EE4" w:rsidP="00707EE4">
            <w:pPr>
              <w:contextualSpacing/>
              <w:jc w:val="both"/>
              <w:rPr>
                <w:rFonts w:ascii="Calibri" w:hAnsi="Calibri"/>
                <w:bCs/>
                <w:szCs w:val="22"/>
              </w:rPr>
            </w:pPr>
            <w:r w:rsidRPr="00707EE4">
              <w:rPr>
                <w:rFonts w:ascii="Calibri" w:hAnsi="Calibri"/>
                <w:bCs/>
                <w:szCs w:val="22"/>
              </w:rPr>
              <w:t>Given the proposal does not seek consent for any exterior alterations to the existing building it is not considered that the proposal will result in any additional or measurable detrimental impact upon the character or visual amenities of the area.</w:t>
            </w:r>
          </w:p>
          <w:p w14:paraId="304DB56D" w14:textId="50E54F93" w:rsidR="00707EE4" w:rsidRDefault="00707EE4" w:rsidP="005E1C6C">
            <w:pPr>
              <w:contextualSpacing/>
              <w:rPr>
                <w:rFonts w:ascii="Calibri" w:hAnsi="Calibri"/>
                <w:b/>
                <w:szCs w:val="22"/>
              </w:rPr>
            </w:pPr>
          </w:p>
        </w:tc>
      </w:tr>
      <w:tr w:rsidR="00C0704D" w:rsidRPr="00D2449B" w14:paraId="47200648" w14:textId="77777777" w:rsidTr="000A7CF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C22BABB"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7B6251B3" w14:textId="77777777" w:rsidR="00C0704D" w:rsidRDefault="00C0704D" w:rsidP="00EA09F9">
            <w:pPr>
              <w:pStyle w:val="Header"/>
              <w:tabs>
                <w:tab w:val="clear" w:pos="4153"/>
                <w:tab w:val="clear" w:pos="8306"/>
              </w:tabs>
              <w:contextualSpacing/>
              <w:jc w:val="both"/>
              <w:rPr>
                <w:rFonts w:ascii="Calibri" w:hAnsi="Calibri"/>
                <w:b/>
                <w:szCs w:val="22"/>
              </w:rPr>
            </w:pPr>
          </w:p>
          <w:p w14:paraId="7F74FB2F" w14:textId="74829D08" w:rsidR="00C0704D" w:rsidRPr="006D5DAE" w:rsidRDefault="00FF11D2" w:rsidP="006D5DAE">
            <w:pPr>
              <w:contextualSpacing/>
              <w:jc w:val="both"/>
              <w:rPr>
                <w:rFonts w:ascii="Calibri" w:hAnsi="Calibri"/>
                <w:bCs/>
                <w:szCs w:val="22"/>
              </w:rPr>
            </w:pPr>
            <w:r w:rsidRPr="006D5DAE">
              <w:rPr>
                <w:rFonts w:ascii="Calibri" w:hAnsi="Calibri"/>
                <w:bCs/>
                <w:szCs w:val="22"/>
              </w:rPr>
              <w:t xml:space="preserve">The application has been accompanied by </w:t>
            </w:r>
            <w:r w:rsidR="006D5DAE" w:rsidRPr="006D5DAE">
              <w:rPr>
                <w:rFonts w:ascii="Calibri" w:hAnsi="Calibri"/>
                <w:bCs/>
                <w:szCs w:val="22"/>
              </w:rPr>
              <w:t>a Preliminary Ecological Appraisal and bat Risk Assessment.  The report concludes that the proposed development will have no measurable impact upon protected species or species of conservation concerns.</w:t>
            </w:r>
          </w:p>
          <w:p w14:paraId="03FB3ECD" w14:textId="58A500C8" w:rsidR="006D5DAE" w:rsidRPr="006D5DAE" w:rsidRDefault="006D5DAE" w:rsidP="006D5DAE">
            <w:pPr>
              <w:contextualSpacing/>
              <w:jc w:val="both"/>
              <w:rPr>
                <w:rFonts w:ascii="Calibri" w:hAnsi="Calibri"/>
                <w:bCs/>
                <w:szCs w:val="22"/>
              </w:rPr>
            </w:pPr>
          </w:p>
          <w:p w14:paraId="4D1BEF58" w14:textId="26A8E310" w:rsidR="006D5DAE" w:rsidRPr="006D5DAE" w:rsidRDefault="006D5DAE" w:rsidP="006D5DAE">
            <w:pPr>
              <w:contextualSpacing/>
              <w:jc w:val="both"/>
              <w:rPr>
                <w:rFonts w:ascii="Calibri" w:hAnsi="Calibri"/>
                <w:bCs/>
                <w:szCs w:val="22"/>
              </w:rPr>
            </w:pPr>
            <w:r w:rsidRPr="006D5DAE">
              <w:rPr>
                <w:rFonts w:ascii="Calibri" w:hAnsi="Calibri"/>
                <w:bCs/>
                <w:szCs w:val="22"/>
              </w:rPr>
              <w:t>Recommendations are made in respect of vegetation removal in that it should be carried out outside the bird nesting/breeding season.  Recommendations are also made, should consent be granted, that the incorporation of provisions for building dependent species may result in overall biodiversity gain.</w:t>
            </w:r>
          </w:p>
          <w:p w14:paraId="05E541F5" w14:textId="23F4BFF6" w:rsidR="006D5DAE" w:rsidRDefault="006D5DAE" w:rsidP="00E46243">
            <w:pPr>
              <w:contextualSpacing/>
              <w:rPr>
                <w:rFonts w:ascii="Calibri" w:hAnsi="Calibri"/>
                <w:b/>
                <w:szCs w:val="22"/>
              </w:rPr>
            </w:pPr>
          </w:p>
        </w:tc>
      </w:tr>
      <w:tr w:rsidR="00C0704D" w:rsidRPr="00D2449B" w14:paraId="5F4F7136" w14:textId="77777777" w:rsidTr="000A7CF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29DCD6D"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Other Matters:</w:t>
            </w:r>
          </w:p>
          <w:p w14:paraId="6ADE9D32" w14:textId="77777777" w:rsidR="00C0704D" w:rsidRDefault="00C0704D" w:rsidP="00EA09F9">
            <w:pPr>
              <w:pStyle w:val="Header"/>
              <w:tabs>
                <w:tab w:val="clear" w:pos="4153"/>
                <w:tab w:val="clear" w:pos="8306"/>
              </w:tabs>
              <w:contextualSpacing/>
              <w:jc w:val="both"/>
              <w:rPr>
                <w:rFonts w:ascii="Calibri" w:hAnsi="Calibri"/>
                <w:b/>
                <w:szCs w:val="22"/>
              </w:rPr>
            </w:pPr>
          </w:p>
          <w:p w14:paraId="1A5FCC9A" w14:textId="6B8FB335" w:rsidR="00C0704D" w:rsidRPr="00551883" w:rsidRDefault="00551883" w:rsidP="00551883">
            <w:pPr>
              <w:contextualSpacing/>
              <w:jc w:val="both"/>
              <w:rPr>
                <w:rFonts w:ascii="Calibri" w:hAnsi="Calibri"/>
                <w:bCs/>
                <w:szCs w:val="22"/>
              </w:rPr>
            </w:pPr>
            <w:r w:rsidRPr="00551883">
              <w:rPr>
                <w:rFonts w:ascii="Calibri" w:hAnsi="Calibri"/>
                <w:bCs/>
                <w:szCs w:val="22"/>
              </w:rPr>
              <w:t xml:space="preserve">Taking account of the location of the proposal </w:t>
            </w:r>
            <w:r w:rsidR="00541BF5">
              <w:rPr>
                <w:rFonts w:ascii="Calibri" w:hAnsi="Calibri"/>
                <w:bCs/>
                <w:szCs w:val="22"/>
              </w:rPr>
              <w:t xml:space="preserve">and its relative remoteness in respect of services/facilities, in concert with the </w:t>
            </w:r>
            <w:r w:rsidRPr="00551883">
              <w:rPr>
                <w:rFonts w:ascii="Calibri" w:hAnsi="Calibri"/>
                <w:bCs/>
                <w:szCs w:val="22"/>
              </w:rPr>
              <w:t xml:space="preserve">lack of any dedicated footway provision for the majority of the extents of </w:t>
            </w:r>
            <w:proofErr w:type="spellStart"/>
            <w:r w:rsidRPr="00551883">
              <w:rPr>
                <w:rFonts w:ascii="Calibri" w:hAnsi="Calibri"/>
                <w:bCs/>
                <w:szCs w:val="22"/>
              </w:rPr>
              <w:t>Edisford</w:t>
            </w:r>
            <w:proofErr w:type="spellEnd"/>
            <w:r w:rsidRPr="00551883">
              <w:rPr>
                <w:rFonts w:ascii="Calibri" w:hAnsi="Calibri"/>
                <w:bCs/>
                <w:szCs w:val="22"/>
              </w:rPr>
              <w:t xml:space="preserve"> Road, it is considered that the proposed development would perpetuate an already unsustainable pattern of development, without sufficient or adequate justification, insofar that occupants of the </w:t>
            </w:r>
            <w:r w:rsidR="00541BF5">
              <w:rPr>
                <w:rFonts w:ascii="Calibri" w:hAnsi="Calibri"/>
                <w:bCs/>
                <w:szCs w:val="22"/>
              </w:rPr>
              <w:t xml:space="preserve">proposed </w:t>
            </w:r>
            <w:r w:rsidRPr="00551883">
              <w:rPr>
                <w:rFonts w:ascii="Calibri" w:hAnsi="Calibri"/>
                <w:bCs/>
                <w:szCs w:val="22"/>
              </w:rPr>
              <w:t>residential dwellings would fail to benefit from adequate walkable access to local services or facilities - placing further reliance on the private motor-vehicle contrary to the aims and objectives of Key Statement DMI2 and Policy DMG3 of the adopted Core Strategy and the National Planning Policy Framework presumption in favour of sustainable development.</w:t>
            </w:r>
          </w:p>
          <w:p w14:paraId="794175C1" w14:textId="0590AD94" w:rsidR="00031C8E" w:rsidRPr="007E0D23" w:rsidRDefault="00031C8E" w:rsidP="00E46243">
            <w:pPr>
              <w:contextualSpacing/>
              <w:rPr>
                <w:rFonts w:ascii="Calibri" w:hAnsi="Calibri"/>
                <w:bCs/>
                <w:color w:val="548DD4" w:themeColor="text2" w:themeTint="99"/>
                <w:szCs w:val="22"/>
              </w:rPr>
            </w:pPr>
          </w:p>
        </w:tc>
      </w:tr>
      <w:tr w:rsidR="00C0704D" w:rsidRPr="00D2449B" w14:paraId="7A0C3BBE" w14:textId="77777777" w:rsidTr="000A7CF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5B7077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318D019" w14:textId="77777777" w:rsidR="00C0704D" w:rsidRPr="00DD62F6" w:rsidRDefault="00C0704D" w:rsidP="00DD62F6">
            <w:pPr>
              <w:contextualSpacing/>
              <w:rPr>
                <w:rFonts w:ascii="Calibri" w:hAnsi="Calibri"/>
                <w:bCs/>
                <w:color w:val="548DD4" w:themeColor="text2" w:themeTint="99"/>
                <w:szCs w:val="22"/>
              </w:rPr>
            </w:pPr>
          </w:p>
          <w:p w14:paraId="09F40436" w14:textId="2FC42F20" w:rsidR="00C0704D" w:rsidRPr="00564ECC" w:rsidRDefault="00C0704D" w:rsidP="00DD62F6">
            <w:pPr>
              <w:pStyle w:val="Header"/>
              <w:tabs>
                <w:tab w:val="clear" w:pos="4153"/>
                <w:tab w:val="clear" w:pos="8306"/>
              </w:tabs>
              <w:contextualSpacing/>
              <w:jc w:val="both"/>
              <w:rPr>
                <w:rFonts w:ascii="Calibri" w:hAnsi="Calibri"/>
                <w:bCs/>
                <w:szCs w:val="22"/>
              </w:rPr>
            </w:pPr>
            <w:r w:rsidRPr="00564ECC">
              <w:rPr>
                <w:rFonts w:ascii="Calibri" w:hAnsi="Calibri"/>
                <w:bCs/>
                <w:szCs w:val="22"/>
              </w:rPr>
              <w:t xml:space="preserve">It is for the above reasons and having regard to all material considerations and matters raised </w:t>
            </w:r>
            <w:r w:rsidR="00564ECC" w:rsidRPr="00564ECC">
              <w:rPr>
                <w:rFonts w:ascii="Calibri" w:hAnsi="Calibri"/>
                <w:bCs/>
                <w:szCs w:val="22"/>
              </w:rPr>
              <w:t>that the application is recommended for refusal.</w:t>
            </w:r>
          </w:p>
          <w:p w14:paraId="715236C6" w14:textId="77777777" w:rsidR="00C0704D" w:rsidRDefault="00C0704D" w:rsidP="00DD62F6">
            <w:pPr>
              <w:pStyle w:val="Header"/>
              <w:tabs>
                <w:tab w:val="clear" w:pos="4153"/>
                <w:tab w:val="clear" w:pos="8306"/>
              </w:tabs>
              <w:contextualSpacing/>
              <w:jc w:val="both"/>
              <w:rPr>
                <w:rFonts w:ascii="Calibri" w:hAnsi="Calibri"/>
                <w:b/>
                <w:szCs w:val="22"/>
              </w:rPr>
            </w:pPr>
          </w:p>
        </w:tc>
      </w:tr>
      <w:tr w:rsidR="00C0704D" w:rsidRPr="00D2449B" w14:paraId="79686117" w14:textId="77777777" w:rsidTr="000A7CF7">
        <w:trPr>
          <w:jc w:val="center"/>
        </w:trPr>
        <w:tc>
          <w:tcPr>
            <w:tcW w:w="266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25CE4EE"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6679"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C75083" w14:textId="76847FD0" w:rsidR="00C0704D" w:rsidRPr="00D2449B" w:rsidRDefault="00C0704D" w:rsidP="000A7CF7">
            <w:pPr>
              <w:rPr>
                <w:rFonts w:ascii="Calibri" w:hAnsi="Calibri"/>
                <w:bCs/>
                <w:szCs w:val="22"/>
              </w:rPr>
            </w:pPr>
            <w:r w:rsidRPr="008E0D46">
              <w:rPr>
                <w:rFonts w:asciiTheme="minorHAnsi" w:hAnsiTheme="minorHAnsi"/>
                <w:bCs/>
                <w:szCs w:val="22"/>
              </w:rPr>
              <w:t xml:space="preserve">That </w:t>
            </w:r>
            <w:r w:rsidR="00027C44">
              <w:rPr>
                <w:rFonts w:asciiTheme="minorHAnsi" w:hAnsiTheme="minorHAnsi"/>
                <w:bCs/>
                <w:szCs w:val="22"/>
              </w:rPr>
              <w:t xml:space="preserve">outline </w:t>
            </w:r>
            <w:r w:rsidRPr="008E0D46">
              <w:rPr>
                <w:rFonts w:asciiTheme="minorHAnsi" w:hAnsiTheme="minorHAnsi"/>
                <w:bCs/>
                <w:szCs w:val="22"/>
              </w:rPr>
              <w:t xml:space="preserve">planning consent be </w:t>
            </w:r>
            <w:r w:rsidR="000A7CF7">
              <w:rPr>
                <w:rFonts w:asciiTheme="minorHAnsi" w:hAnsiTheme="minorHAnsi"/>
                <w:bCs/>
                <w:szCs w:val="22"/>
              </w:rPr>
              <w:t>refused for the following reason(s)</w:t>
            </w:r>
          </w:p>
        </w:tc>
      </w:tr>
      <w:tr w:rsidR="000A7CF7" w:rsidRPr="00D2449B" w14:paraId="30206E24" w14:textId="77777777" w:rsidTr="000A7CF7">
        <w:trPr>
          <w:jc w:val="center"/>
        </w:trPr>
        <w:tc>
          <w:tcPr>
            <w:tcW w:w="6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A3A59EF" w14:textId="77777777" w:rsidR="00444144" w:rsidRDefault="00444144" w:rsidP="000A7CF7">
            <w:pPr>
              <w:jc w:val="center"/>
              <w:rPr>
                <w:rFonts w:asciiTheme="minorHAnsi" w:hAnsiTheme="minorHAnsi"/>
                <w:b/>
                <w:bCs/>
                <w:szCs w:val="22"/>
              </w:rPr>
            </w:pPr>
          </w:p>
          <w:p w14:paraId="3461B5B4" w14:textId="025C4E74" w:rsidR="000A7CF7" w:rsidRPr="000A7CF7" w:rsidRDefault="000A7CF7" w:rsidP="000A7CF7">
            <w:pPr>
              <w:jc w:val="center"/>
              <w:rPr>
                <w:rFonts w:asciiTheme="minorHAnsi" w:hAnsiTheme="minorHAnsi"/>
                <w:b/>
                <w:bCs/>
                <w:szCs w:val="22"/>
              </w:rPr>
            </w:pPr>
            <w:r w:rsidRPr="000A7CF7">
              <w:rPr>
                <w:rFonts w:asciiTheme="minorHAnsi" w:hAnsiTheme="minorHAnsi"/>
                <w:b/>
                <w:bCs/>
                <w:szCs w:val="22"/>
              </w:rPr>
              <w:t>01</w:t>
            </w:r>
          </w:p>
        </w:tc>
        <w:tc>
          <w:tcPr>
            <w:tcW w:w="8665"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02BEBE" w14:textId="77777777" w:rsidR="00444144" w:rsidRDefault="00444144" w:rsidP="000A7CF7">
            <w:pPr>
              <w:rPr>
                <w:rFonts w:asciiTheme="minorHAnsi" w:hAnsiTheme="minorHAnsi"/>
                <w:bCs/>
                <w:szCs w:val="22"/>
              </w:rPr>
            </w:pPr>
          </w:p>
          <w:p w14:paraId="571F2ABC" w14:textId="7E93D0E3" w:rsidR="000A7CF7" w:rsidRDefault="00444144" w:rsidP="00444144">
            <w:pPr>
              <w:jc w:val="both"/>
              <w:rPr>
                <w:rFonts w:asciiTheme="minorHAnsi" w:hAnsiTheme="minorHAnsi"/>
                <w:bCs/>
                <w:szCs w:val="22"/>
              </w:rPr>
            </w:pPr>
            <w:r w:rsidRPr="00444144">
              <w:rPr>
                <w:rFonts w:asciiTheme="minorHAnsi" w:hAnsiTheme="minorHAnsi"/>
                <w:bCs/>
                <w:szCs w:val="22"/>
              </w:rPr>
              <w:t>The proposal is considered contrary to Key Statements DS1, DS2, and Policies DMG2 and DMH3 of the Ribble Valley Core Strategy insofar that approval would lead to the creation of</w:t>
            </w:r>
            <w:r>
              <w:rPr>
                <w:rFonts w:asciiTheme="minorHAnsi" w:hAnsiTheme="minorHAnsi"/>
                <w:bCs/>
                <w:szCs w:val="22"/>
              </w:rPr>
              <w:t xml:space="preserve"> </w:t>
            </w:r>
            <w:r w:rsidRPr="00444144">
              <w:rPr>
                <w:rFonts w:asciiTheme="minorHAnsi" w:hAnsiTheme="minorHAnsi"/>
                <w:bCs/>
                <w:szCs w:val="22"/>
              </w:rPr>
              <w:t>new residential dwelling</w:t>
            </w:r>
            <w:r>
              <w:rPr>
                <w:rFonts w:asciiTheme="minorHAnsi" w:hAnsiTheme="minorHAnsi"/>
                <w:bCs/>
                <w:szCs w:val="22"/>
              </w:rPr>
              <w:t>s</w:t>
            </w:r>
            <w:r w:rsidRPr="00444144">
              <w:rPr>
                <w:rFonts w:asciiTheme="minorHAnsi" w:hAnsiTheme="minorHAnsi"/>
                <w:bCs/>
                <w:szCs w:val="22"/>
              </w:rPr>
              <w:t xml:space="preserve"> in the defined open countryside, located outside of a defined settlement boundary, without sufficient justification insofar that it has not been adequately demonstrated that the proposal is for that of local needs housing that meets a current identified and evidenced outstanding need</w:t>
            </w:r>
            <w:r w:rsidR="00C41A54">
              <w:rPr>
                <w:rFonts w:asciiTheme="minorHAnsi" w:hAnsiTheme="minorHAnsi"/>
                <w:bCs/>
                <w:szCs w:val="22"/>
              </w:rPr>
              <w:t>.</w:t>
            </w:r>
          </w:p>
          <w:p w14:paraId="238493A2" w14:textId="1B98FC99" w:rsidR="00444144" w:rsidRPr="008E0D46" w:rsidRDefault="00444144" w:rsidP="000A7CF7">
            <w:pPr>
              <w:rPr>
                <w:rFonts w:asciiTheme="minorHAnsi" w:hAnsiTheme="minorHAnsi"/>
                <w:bCs/>
                <w:szCs w:val="22"/>
              </w:rPr>
            </w:pPr>
          </w:p>
        </w:tc>
      </w:tr>
      <w:tr w:rsidR="000324B9" w:rsidRPr="00D2449B" w14:paraId="5F7ACDCF" w14:textId="77777777" w:rsidTr="000A7CF7">
        <w:trPr>
          <w:jc w:val="center"/>
        </w:trPr>
        <w:tc>
          <w:tcPr>
            <w:tcW w:w="6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BB76D7" w14:textId="77777777" w:rsidR="000324B9" w:rsidRDefault="000324B9" w:rsidP="000A7CF7">
            <w:pPr>
              <w:jc w:val="center"/>
              <w:rPr>
                <w:rFonts w:asciiTheme="minorHAnsi" w:hAnsiTheme="minorHAnsi"/>
                <w:b/>
                <w:bCs/>
                <w:szCs w:val="22"/>
              </w:rPr>
            </w:pPr>
          </w:p>
          <w:p w14:paraId="381CB9DC" w14:textId="77777777" w:rsidR="000324B9" w:rsidRDefault="000324B9" w:rsidP="000A7CF7">
            <w:pPr>
              <w:jc w:val="center"/>
              <w:rPr>
                <w:rFonts w:asciiTheme="minorHAnsi" w:hAnsiTheme="minorHAnsi"/>
                <w:b/>
                <w:bCs/>
                <w:szCs w:val="22"/>
              </w:rPr>
            </w:pPr>
            <w:r>
              <w:rPr>
                <w:rFonts w:asciiTheme="minorHAnsi" w:hAnsiTheme="minorHAnsi"/>
                <w:b/>
                <w:bCs/>
                <w:szCs w:val="22"/>
              </w:rPr>
              <w:t>02</w:t>
            </w:r>
          </w:p>
          <w:p w14:paraId="66D2F57A" w14:textId="18CAD366" w:rsidR="000324B9" w:rsidRDefault="000324B9" w:rsidP="000A7CF7">
            <w:pPr>
              <w:jc w:val="center"/>
              <w:rPr>
                <w:rFonts w:asciiTheme="minorHAnsi" w:hAnsiTheme="minorHAnsi"/>
                <w:b/>
                <w:bCs/>
                <w:szCs w:val="22"/>
              </w:rPr>
            </w:pPr>
          </w:p>
        </w:tc>
        <w:tc>
          <w:tcPr>
            <w:tcW w:w="8665"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BC3CB1" w14:textId="77777777" w:rsidR="000324B9" w:rsidRDefault="000324B9" w:rsidP="000A7CF7">
            <w:pPr>
              <w:rPr>
                <w:rFonts w:asciiTheme="minorHAnsi" w:hAnsiTheme="minorHAnsi"/>
                <w:bCs/>
                <w:szCs w:val="22"/>
              </w:rPr>
            </w:pPr>
          </w:p>
          <w:p w14:paraId="3B6B4AB8" w14:textId="09FBCD62" w:rsidR="000324B9" w:rsidRDefault="000324B9" w:rsidP="000A7CF7">
            <w:pPr>
              <w:rPr>
                <w:rFonts w:asciiTheme="minorHAnsi" w:hAnsiTheme="minorHAnsi"/>
                <w:bCs/>
                <w:szCs w:val="22"/>
              </w:rPr>
            </w:pPr>
            <w:r>
              <w:rPr>
                <w:rFonts w:asciiTheme="minorHAnsi" w:hAnsiTheme="minorHAnsi"/>
                <w:bCs/>
                <w:szCs w:val="22"/>
              </w:rPr>
              <w:t xml:space="preserve">The proposed residential units, by virtue of their internal configuration and proposed internal </w:t>
            </w:r>
            <w:proofErr w:type="spellStart"/>
            <w:r>
              <w:rPr>
                <w:rFonts w:asciiTheme="minorHAnsi" w:hAnsiTheme="minorHAnsi"/>
                <w:bCs/>
                <w:szCs w:val="22"/>
              </w:rPr>
              <w:t>floorpace</w:t>
            </w:r>
            <w:proofErr w:type="spellEnd"/>
            <w:r>
              <w:rPr>
                <w:rFonts w:asciiTheme="minorHAnsi" w:hAnsiTheme="minorHAnsi"/>
                <w:bCs/>
                <w:szCs w:val="22"/>
              </w:rPr>
              <w:t xml:space="preserve"> areas, would afford residents a poor standard of internal residential amenity and </w:t>
            </w:r>
            <w:r w:rsidR="00D4242C">
              <w:rPr>
                <w:rFonts w:asciiTheme="minorHAnsi" w:hAnsiTheme="minorHAnsi"/>
                <w:bCs/>
                <w:szCs w:val="22"/>
              </w:rPr>
              <w:t xml:space="preserve">a </w:t>
            </w:r>
            <w:r>
              <w:rPr>
                <w:rFonts w:asciiTheme="minorHAnsi" w:hAnsiTheme="minorHAnsi"/>
                <w:bCs/>
                <w:szCs w:val="22"/>
              </w:rPr>
              <w:t xml:space="preserve">poor </w:t>
            </w:r>
            <w:proofErr w:type="spellStart"/>
            <w:r>
              <w:rPr>
                <w:rFonts w:asciiTheme="minorHAnsi" w:hAnsiTheme="minorHAnsi"/>
                <w:bCs/>
                <w:szCs w:val="22"/>
              </w:rPr>
              <w:t>standardsof</w:t>
            </w:r>
            <w:proofErr w:type="spellEnd"/>
            <w:r>
              <w:rPr>
                <w:rFonts w:asciiTheme="minorHAnsi" w:hAnsiTheme="minorHAnsi"/>
                <w:bCs/>
                <w:szCs w:val="22"/>
              </w:rPr>
              <w:t xml:space="preserve"> living accommodation</w:t>
            </w:r>
            <w:r w:rsidR="00D4242C">
              <w:rPr>
                <w:rFonts w:asciiTheme="minorHAnsi" w:hAnsiTheme="minorHAnsi"/>
                <w:bCs/>
                <w:szCs w:val="22"/>
              </w:rPr>
              <w:t>,</w:t>
            </w:r>
            <w:r>
              <w:rPr>
                <w:rFonts w:asciiTheme="minorHAnsi" w:hAnsiTheme="minorHAnsi"/>
                <w:bCs/>
                <w:szCs w:val="22"/>
              </w:rPr>
              <w:t xml:space="preserve"> being contrary to the aims and objectives of Policy DMG1 of the Ribble Valley Core Strategy.</w:t>
            </w:r>
          </w:p>
          <w:p w14:paraId="46204819" w14:textId="7AF245C3" w:rsidR="000324B9" w:rsidRDefault="000324B9" w:rsidP="000A7CF7">
            <w:pPr>
              <w:rPr>
                <w:rFonts w:asciiTheme="minorHAnsi" w:hAnsiTheme="minorHAnsi"/>
                <w:bCs/>
                <w:szCs w:val="22"/>
              </w:rPr>
            </w:pPr>
          </w:p>
        </w:tc>
      </w:tr>
      <w:tr w:rsidR="000A7CF7" w:rsidRPr="00D2449B" w14:paraId="6F0E54E9" w14:textId="77777777" w:rsidTr="000A7CF7">
        <w:trPr>
          <w:jc w:val="center"/>
        </w:trPr>
        <w:tc>
          <w:tcPr>
            <w:tcW w:w="6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6009004" w14:textId="77777777" w:rsidR="00444144" w:rsidRDefault="00444144" w:rsidP="000A7CF7">
            <w:pPr>
              <w:jc w:val="center"/>
              <w:rPr>
                <w:rFonts w:asciiTheme="minorHAnsi" w:hAnsiTheme="minorHAnsi"/>
                <w:b/>
                <w:bCs/>
                <w:szCs w:val="22"/>
              </w:rPr>
            </w:pPr>
          </w:p>
          <w:p w14:paraId="672E2F12" w14:textId="117B9E13" w:rsidR="000A7CF7" w:rsidRPr="000A7CF7" w:rsidRDefault="000A7CF7" w:rsidP="000A7CF7">
            <w:pPr>
              <w:jc w:val="center"/>
              <w:rPr>
                <w:rFonts w:asciiTheme="minorHAnsi" w:hAnsiTheme="minorHAnsi"/>
                <w:b/>
                <w:bCs/>
                <w:szCs w:val="22"/>
              </w:rPr>
            </w:pPr>
            <w:r>
              <w:rPr>
                <w:rFonts w:asciiTheme="minorHAnsi" w:hAnsiTheme="minorHAnsi"/>
                <w:b/>
                <w:bCs/>
                <w:szCs w:val="22"/>
              </w:rPr>
              <w:t>0</w:t>
            </w:r>
            <w:r w:rsidR="000324B9">
              <w:rPr>
                <w:rFonts w:asciiTheme="minorHAnsi" w:hAnsiTheme="minorHAnsi"/>
                <w:b/>
                <w:bCs/>
                <w:szCs w:val="22"/>
              </w:rPr>
              <w:t>3</w:t>
            </w:r>
          </w:p>
        </w:tc>
        <w:tc>
          <w:tcPr>
            <w:tcW w:w="8665"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625A34" w14:textId="77777777" w:rsidR="000A7CF7" w:rsidRDefault="000A7CF7" w:rsidP="000A7CF7">
            <w:pPr>
              <w:rPr>
                <w:rFonts w:asciiTheme="minorHAnsi" w:hAnsiTheme="minorHAnsi"/>
                <w:bCs/>
                <w:szCs w:val="22"/>
              </w:rPr>
            </w:pPr>
          </w:p>
          <w:p w14:paraId="75AFA4C6" w14:textId="635466A4" w:rsidR="00444144" w:rsidRDefault="00444144" w:rsidP="00444144">
            <w:pPr>
              <w:jc w:val="both"/>
              <w:rPr>
                <w:rFonts w:asciiTheme="minorHAnsi" w:hAnsiTheme="minorHAnsi"/>
                <w:bCs/>
                <w:szCs w:val="22"/>
              </w:rPr>
            </w:pPr>
            <w:r w:rsidRPr="00444144">
              <w:rPr>
                <w:rFonts w:asciiTheme="minorHAnsi" w:hAnsiTheme="minorHAnsi"/>
                <w:bCs/>
                <w:szCs w:val="22"/>
              </w:rPr>
              <w:t>The proposal would lead to an unsustainable pattern of development, without sufficient or adequate justification, insofar that occupants of the residential dwelling</w:t>
            </w:r>
            <w:r>
              <w:rPr>
                <w:rFonts w:asciiTheme="minorHAnsi" w:hAnsiTheme="minorHAnsi"/>
                <w:bCs/>
                <w:szCs w:val="22"/>
              </w:rPr>
              <w:t>s</w:t>
            </w:r>
            <w:r w:rsidRPr="00444144">
              <w:rPr>
                <w:rFonts w:asciiTheme="minorHAnsi" w:hAnsiTheme="minorHAnsi"/>
                <w:bCs/>
                <w:szCs w:val="22"/>
              </w:rPr>
              <w:t xml:space="preserve"> would fail to benefit from adequate walkable access to </w:t>
            </w:r>
            <w:r>
              <w:rPr>
                <w:rFonts w:asciiTheme="minorHAnsi" w:hAnsiTheme="minorHAnsi"/>
                <w:bCs/>
                <w:szCs w:val="22"/>
              </w:rPr>
              <w:t xml:space="preserve">a wide range of </w:t>
            </w:r>
            <w:r w:rsidRPr="00444144">
              <w:rPr>
                <w:rFonts w:asciiTheme="minorHAnsi" w:hAnsiTheme="minorHAnsi"/>
                <w:bCs/>
                <w:szCs w:val="22"/>
              </w:rPr>
              <w:t>local services or facilities - placing further reliance on the private motor-vehicle contrary to the aims and objectives of Key Statement DMI2 and Policy DMG3 of the adopted Core Strategy and the National Planning Policy Framework presumption in favour of sustainable development.</w:t>
            </w:r>
          </w:p>
          <w:p w14:paraId="71D0B721" w14:textId="592B858F" w:rsidR="00444144" w:rsidRPr="008E0D46" w:rsidRDefault="00444144" w:rsidP="000A7CF7">
            <w:pPr>
              <w:rPr>
                <w:rFonts w:asciiTheme="minorHAnsi" w:hAnsiTheme="minorHAnsi"/>
                <w:bCs/>
                <w:szCs w:val="22"/>
              </w:rPr>
            </w:pPr>
          </w:p>
        </w:tc>
      </w:tr>
    </w:tbl>
    <w:p w14:paraId="13DC6C74" w14:textId="77777777" w:rsidR="0031197A" w:rsidRPr="00D2449B" w:rsidRDefault="00A3198D">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95ED2" w14:textId="77777777" w:rsidR="006D0B5F" w:rsidRDefault="006D0B5F" w:rsidP="006D0B5F">
      <w:r>
        <w:separator/>
      </w:r>
    </w:p>
  </w:endnote>
  <w:endnote w:type="continuationSeparator" w:id="0">
    <w:p w14:paraId="1687A338" w14:textId="77777777" w:rsidR="006D0B5F" w:rsidRDefault="006D0B5F"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Lato"/>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C513D" w14:textId="77777777" w:rsidR="006D0B5F" w:rsidRDefault="006D0B5F" w:rsidP="006D0B5F">
      <w:r>
        <w:separator/>
      </w:r>
    </w:p>
  </w:footnote>
  <w:footnote w:type="continuationSeparator" w:id="0">
    <w:p w14:paraId="0C2C6A44" w14:textId="77777777" w:rsidR="006D0B5F" w:rsidRDefault="006D0B5F"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7EFB"/>
    <w:multiLevelType w:val="hybridMultilevel"/>
    <w:tmpl w:val="588C48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E92AA9"/>
    <w:multiLevelType w:val="hybridMultilevel"/>
    <w:tmpl w:val="9418DDA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15:restartNumberingAfterBreak="0">
    <w:nsid w:val="3BE33B9E"/>
    <w:multiLevelType w:val="hybridMultilevel"/>
    <w:tmpl w:val="AB4C2E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7346699">
    <w:abstractNumId w:val="3"/>
  </w:num>
  <w:num w:numId="2" w16cid:durableId="1605453719">
    <w:abstractNumId w:val="1"/>
  </w:num>
  <w:num w:numId="3" w16cid:durableId="451746572">
    <w:abstractNumId w:val="0"/>
  </w:num>
  <w:num w:numId="4" w16cid:durableId="1159077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5EA9"/>
    <w:rsid w:val="00027C44"/>
    <w:rsid w:val="00031C8E"/>
    <w:rsid w:val="000324B9"/>
    <w:rsid w:val="000A7CF7"/>
    <w:rsid w:val="000B5CB5"/>
    <w:rsid w:val="00130035"/>
    <w:rsid w:val="00132913"/>
    <w:rsid w:val="0013631F"/>
    <w:rsid w:val="0016653A"/>
    <w:rsid w:val="001D4F7A"/>
    <w:rsid w:val="001E32F0"/>
    <w:rsid w:val="00214DA5"/>
    <w:rsid w:val="00222AAE"/>
    <w:rsid w:val="0023412C"/>
    <w:rsid w:val="00250879"/>
    <w:rsid w:val="0029334A"/>
    <w:rsid w:val="002A01CF"/>
    <w:rsid w:val="002A319F"/>
    <w:rsid w:val="002B5E5F"/>
    <w:rsid w:val="002C6277"/>
    <w:rsid w:val="002F2580"/>
    <w:rsid w:val="00321B6E"/>
    <w:rsid w:val="003907F4"/>
    <w:rsid w:val="003B4AB6"/>
    <w:rsid w:val="00440CB6"/>
    <w:rsid w:val="00444144"/>
    <w:rsid w:val="004741C8"/>
    <w:rsid w:val="0047629E"/>
    <w:rsid w:val="004936A6"/>
    <w:rsid w:val="004947BB"/>
    <w:rsid w:val="0049652D"/>
    <w:rsid w:val="004A3913"/>
    <w:rsid w:val="004A5EA9"/>
    <w:rsid w:val="004C2434"/>
    <w:rsid w:val="004F0649"/>
    <w:rsid w:val="00510FA2"/>
    <w:rsid w:val="00541BF5"/>
    <w:rsid w:val="00551883"/>
    <w:rsid w:val="00556ECD"/>
    <w:rsid w:val="00564ECC"/>
    <w:rsid w:val="005B3D31"/>
    <w:rsid w:val="005E1C6C"/>
    <w:rsid w:val="005E65DF"/>
    <w:rsid w:val="00692B60"/>
    <w:rsid w:val="006A71AD"/>
    <w:rsid w:val="006C2BFA"/>
    <w:rsid w:val="006D0B5F"/>
    <w:rsid w:val="006D5DAE"/>
    <w:rsid w:val="0070054B"/>
    <w:rsid w:val="00707EE4"/>
    <w:rsid w:val="00776AE2"/>
    <w:rsid w:val="00793C27"/>
    <w:rsid w:val="007C791C"/>
    <w:rsid w:val="007D7DF4"/>
    <w:rsid w:val="007E0D23"/>
    <w:rsid w:val="00811771"/>
    <w:rsid w:val="008542DE"/>
    <w:rsid w:val="008945E4"/>
    <w:rsid w:val="008A28C8"/>
    <w:rsid w:val="00934F41"/>
    <w:rsid w:val="009373C9"/>
    <w:rsid w:val="00965D85"/>
    <w:rsid w:val="00973005"/>
    <w:rsid w:val="00A3198D"/>
    <w:rsid w:val="00A42E82"/>
    <w:rsid w:val="00A579BB"/>
    <w:rsid w:val="00A63D55"/>
    <w:rsid w:val="00A95D89"/>
    <w:rsid w:val="00A9606C"/>
    <w:rsid w:val="00AB03DE"/>
    <w:rsid w:val="00AE3B17"/>
    <w:rsid w:val="00B65848"/>
    <w:rsid w:val="00B660D1"/>
    <w:rsid w:val="00B93EB5"/>
    <w:rsid w:val="00BD3F03"/>
    <w:rsid w:val="00C0704D"/>
    <w:rsid w:val="00C107F6"/>
    <w:rsid w:val="00C25722"/>
    <w:rsid w:val="00C41A54"/>
    <w:rsid w:val="00C618DB"/>
    <w:rsid w:val="00C91805"/>
    <w:rsid w:val="00CE4422"/>
    <w:rsid w:val="00D11007"/>
    <w:rsid w:val="00D2449B"/>
    <w:rsid w:val="00D4242C"/>
    <w:rsid w:val="00D54E67"/>
    <w:rsid w:val="00DD62F6"/>
    <w:rsid w:val="00E46243"/>
    <w:rsid w:val="00E66534"/>
    <w:rsid w:val="00E72F6C"/>
    <w:rsid w:val="00E80D07"/>
    <w:rsid w:val="00EA09F9"/>
    <w:rsid w:val="00EC23C7"/>
    <w:rsid w:val="00ED00B7"/>
    <w:rsid w:val="00EF44E6"/>
    <w:rsid w:val="00F67F7E"/>
    <w:rsid w:val="00FB651D"/>
    <w:rsid w:val="00FD45F3"/>
    <w:rsid w:val="00FD6AE3"/>
    <w:rsid w:val="00FF11D2"/>
    <w:rsid w:val="00FF3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DDCD1"/>
  <w15:docId w15:val="{EF1383DD-1A63-4578-8C01-4A058E76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Heading2">
    <w:name w:val="heading 2"/>
    <w:basedOn w:val="Normal"/>
    <w:link w:val="Heading2Char"/>
    <w:uiPriority w:val="9"/>
    <w:qFormat/>
    <w:rsid w:val="00FD45F3"/>
    <w:pPr>
      <w:overflowPunct/>
      <w:autoSpaceDE/>
      <w:autoSpaceDN/>
      <w:adjustRightInd/>
      <w:spacing w:before="100" w:beforeAutospacing="1" w:after="100" w:afterAutospacing="1"/>
      <w:textAlignment w:val="auto"/>
      <w:outlineLvl w:val="1"/>
    </w:pPr>
    <w:rPr>
      <w:rFonts w:ascii="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character" w:customStyle="1" w:styleId="Heading2Char">
    <w:name w:val="Heading 2 Char"/>
    <w:basedOn w:val="DefaultParagraphFont"/>
    <w:link w:val="Heading2"/>
    <w:uiPriority w:val="9"/>
    <w:rsid w:val="00FD45F3"/>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FD45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880281">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C92A6-3B13-40B4-8AC6-5A4C25649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1761</Words>
  <Characters>10043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Kilmartin</dc:creator>
  <cp:lastModifiedBy>Jane Tucker</cp:lastModifiedBy>
  <cp:revision>2</cp:revision>
  <cp:lastPrinted>2022-04-27T13:53:00Z</cp:lastPrinted>
  <dcterms:created xsi:type="dcterms:W3CDTF">2022-04-27T14:01:00Z</dcterms:created>
  <dcterms:modified xsi:type="dcterms:W3CDTF">2022-04-27T14:01:00Z</dcterms:modified>
</cp:coreProperties>
</file>