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1"/>
        <w:gridCol w:w="934"/>
        <w:gridCol w:w="8"/>
        <w:gridCol w:w="190"/>
        <w:gridCol w:w="681"/>
        <w:gridCol w:w="201"/>
        <w:gridCol w:w="911"/>
        <w:gridCol w:w="1278"/>
        <w:gridCol w:w="519"/>
        <w:gridCol w:w="579"/>
        <w:gridCol w:w="422"/>
        <w:gridCol w:w="417"/>
        <w:gridCol w:w="914"/>
        <w:gridCol w:w="1218"/>
      </w:tblGrid>
      <w:tr w:rsidR="00D57DBB" w14:paraId="4B3078AB"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089B09" w14:textId="77777777" w:rsidR="00D57DBB" w:rsidRDefault="00D57DBB" w:rsidP="00146EA3">
            <w:pPr>
              <w:jc w:val="center"/>
              <w:rPr>
                <w:rFonts w:ascii="Calibri" w:hAnsi="Calibri"/>
                <w:b/>
              </w:rPr>
            </w:pPr>
            <w:r>
              <w:rPr>
                <w:rFonts w:ascii="Calibri" w:hAnsi="Calibri"/>
                <w:b/>
              </w:rPr>
              <w:t>Report to be read in conjunction with the Decision Notice.</w:t>
            </w:r>
          </w:p>
        </w:tc>
      </w:tr>
      <w:tr w:rsidR="00D57DBB" w14:paraId="520A5E72" w14:textId="77777777" w:rsidTr="00146EA3">
        <w:trPr>
          <w:trHeight w:val="535"/>
          <w:jc w:val="center"/>
        </w:trPr>
        <w:tc>
          <w:tcPr>
            <w:tcW w:w="1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920E24" w14:textId="77777777" w:rsidR="00D57DBB" w:rsidRDefault="00D57DBB" w:rsidP="00146EA3">
            <w:pPr>
              <w:jc w:val="center"/>
              <w:rPr>
                <w:rFonts w:ascii="Calibri" w:hAnsi="Calibri"/>
                <w:b/>
              </w:rPr>
            </w:pPr>
            <w:r>
              <w:rPr>
                <w:rFonts w:ascii="Calibri" w:hAnsi="Calibri"/>
                <w:b/>
              </w:rPr>
              <w:t>Signed:</w:t>
            </w:r>
          </w:p>
          <w:p w14:paraId="073542A3" w14:textId="77777777" w:rsidR="00D57DBB" w:rsidRDefault="00D57DBB" w:rsidP="00146EA3">
            <w:pPr>
              <w:jc w:val="center"/>
              <w:rPr>
                <w:rFonts w:ascii="Calibri" w:hAnsi="Calibri"/>
                <w:b/>
              </w:rPr>
            </w:pP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4A2C9A" w14:textId="77777777" w:rsidR="00D57DBB" w:rsidRDefault="00D57DBB" w:rsidP="00146EA3">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DCB11" w14:textId="77777777" w:rsidR="00D57DBB" w:rsidRDefault="00D57DBB" w:rsidP="00146EA3">
            <w:pPr>
              <w:jc w:val="center"/>
              <w:rPr>
                <w:rFonts w:ascii="Calibri" w:hAnsi="Calibri"/>
              </w:rPr>
            </w:pPr>
            <w:r>
              <w:rPr>
                <w:rFonts w:ascii="Calibri" w:hAnsi="Calibri"/>
              </w:rPr>
              <w:t>SH</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840AB8" w14:textId="77777777" w:rsidR="00D57DBB" w:rsidRDefault="00D57DBB" w:rsidP="00146EA3">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9BE985" w14:textId="6BBC5537" w:rsidR="00D57DBB" w:rsidRDefault="00D57DBB" w:rsidP="00146EA3">
            <w:pPr>
              <w:jc w:val="center"/>
              <w:rPr>
                <w:rFonts w:ascii="Calibri" w:hAnsi="Calibri"/>
              </w:rPr>
            </w:pPr>
            <w:r>
              <w:rPr>
                <w:rFonts w:ascii="Calibri" w:hAnsi="Calibri"/>
              </w:rPr>
              <w:t>22/03/2022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5A6165" w14:textId="77777777" w:rsidR="00D57DBB" w:rsidRDefault="00D57DBB" w:rsidP="00146EA3">
            <w:pPr>
              <w:jc w:val="center"/>
              <w:rPr>
                <w:rFonts w:ascii="Calibri" w:hAnsi="Calibri"/>
                <w:b/>
              </w:rPr>
            </w:pPr>
            <w:r>
              <w:rPr>
                <w:rFonts w:ascii="Calibri" w:hAnsi="Calibri"/>
                <w:b/>
              </w:rPr>
              <w:t>Manager:</w:t>
            </w:r>
          </w:p>
        </w:tc>
        <w:tc>
          <w:tcPr>
            <w:tcW w:w="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5728F9" w14:textId="77777777" w:rsidR="00D57DBB" w:rsidRDefault="00D57DBB" w:rsidP="00146EA3">
            <w:pPr>
              <w:jc w:val="center"/>
              <w:rPr>
                <w:rFonts w:ascii="Calibri" w:hAnsi="Calibri"/>
                <w:b/>
              </w:rPr>
            </w:pPr>
          </w:p>
        </w:tc>
        <w:tc>
          <w:tcPr>
            <w:tcW w:w="9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BA4A8" w14:textId="77777777" w:rsidR="00D57DBB" w:rsidRDefault="00D57DBB" w:rsidP="00146EA3">
            <w:pPr>
              <w:jc w:val="center"/>
              <w:rPr>
                <w:rFonts w:ascii="Calibri" w:hAnsi="Calibri"/>
                <w:b/>
              </w:rPr>
            </w:pPr>
            <w:r>
              <w:rPr>
                <w:rFonts w:ascii="Calibri" w:hAnsi="Calibri"/>
                <w:b/>
              </w:rPr>
              <w:t>Date:</w:t>
            </w:r>
          </w:p>
        </w:tc>
        <w:tc>
          <w:tcPr>
            <w:tcW w:w="1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8B6D2" w14:textId="77777777" w:rsidR="00D57DBB" w:rsidRDefault="00D57DBB" w:rsidP="00146EA3">
            <w:pPr>
              <w:jc w:val="center"/>
              <w:rPr>
                <w:rFonts w:ascii="Calibri" w:hAnsi="Calibri"/>
                <w:b/>
              </w:rPr>
            </w:pPr>
          </w:p>
        </w:tc>
      </w:tr>
      <w:tr w:rsidR="00D57DBB" w14:paraId="4342F738" w14:textId="77777777" w:rsidTr="00146EA3">
        <w:trPr>
          <w:trHeight w:val="586"/>
          <w:jc w:val="center"/>
        </w:trPr>
        <w:tc>
          <w:tcPr>
            <w:tcW w:w="1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D6122E" w14:textId="77777777" w:rsidR="00D57DBB" w:rsidRDefault="00D57DBB" w:rsidP="00146EA3">
            <w:pPr>
              <w:jc w:val="center"/>
              <w:rPr>
                <w:rFonts w:ascii="Calibri" w:hAnsi="Calibri"/>
                <w:b/>
              </w:rPr>
            </w:pPr>
            <w:r>
              <w:rPr>
                <w:rFonts w:ascii="Calibri" w:hAnsi="Calibri"/>
                <w:b/>
              </w:rPr>
              <w:t>Site Notice displayed</w:t>
            </w:r>
          </w:p>
        </w:tc>
        <w:tc>
          <w:tcPr>
            <w:tcW w:w="9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845597" w14:textId="00730EA6" w:rsidR="00D57DBB" w:rsidRDefault="00D57DBB" w:rsidP="00146EA3">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D44478" w14:textId="77777777" w:rsidR="00D57DBB" w:rsidRDefault="00D57DBB" w:rsidP="00146EA3">
            <w:pPr>
              <w:jc w:val="center"/>
              <w:rPr>
                <w:rFonts w:ascii="Calibri" w:hAnsi="Calibri"/>
                <w:b/>
              </w:rPr>
            </w:pPr>
            <w:r>
              <w:rPr>
                <w:rFonts w:ascii="Calibri" w:hAnsi="Calibri"/>
                <w:b/>
              </w:rPr>
              <w:t>Photos uploaded</w:t>
            </w:r>
          </w:p>
        </w:tc>
        <w:tc>
          <w:tcPr>
            <w:tcW w:w="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53756D" w14:textId="53DEAB9F" w:rsidR="00D57DBB" w:rsidRDefault="00D57DBB" w:rsidP="00146EA3">
            <w:pPr>
              <w:jc w:val="center"/>
              <w:rPr>
                <w:rFonts w:ascii="Calibri" w:hAnsi="Calibri"/>
              </w:rPr>
            </w:pPr>
            <w:r>
              <w:rPr>
                <w:rFonts w:ascii="Calibri" w:hAnsi="Calibri"/>
              </w:rPr>
              <w:t>N/A</w:t>
            </w:r>
          </w:p>
        </w:tc>
        <w:tc>
          <w:tcPr>
            <w:tcW w:w="5347"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CBB87" w14:textId="77777777" w:rsidR="00D57DBB" w:rsidRDefault="00D57DBB" w:rsidP="00146EA3">
            <w:pPr>
              <w:jc w:val="center"/>
              <w:rPr>
                <w:rFonts w:ascii="Calibri" w:hAnsi="Calibri"/>
                <w:b/>
              </w:rPr>
            </w:pPr>
          </w:p>
        </w:tc>
      </w:tr>
      <w:tr w:rsidR="00D57DBB" w14:paraId="22728BCD" w14:textId="77777777" w:rsidTr="00146EA3">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B12FCA0" w14:textId="77777777" w:rsidR="00D57DBB" w:rsidRDefault="00D57DBB" w:rsidP="00146EA3">
            <w:pPr>
              <w:jc w:val="center"/>
              <w:rPr>
                <w:rFonts w:ascii="Calibri" w:hAnsi="Calibri"/>
                <w:b/>
              </w:rPr>
            </w:pPr>
          </w:p>
        </w:tc>
      </w:tr>
      <w:tr w:rsidR="00D57DBB" w14:paraId="0C3D2F37" w14:textId="77777777" w:rsidTr="00146EA3">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F69ECC0" w14:textId="77777777" w:rsidR="00D57DBB" w:rsidRDefault="00D57DBB" w:rsidP="00146EA3">
            <w:pPr>
              <w:rPr>
                <w:rFonts w:ascii="Calibri" w:hAnsi="Calibri"/>
                <w:b/>
              </w:rPr>
            </w:pPr>
            <w:r>
              <w:rPr>
                <w:rFonts w:ascii="Calibri" w:hAnsi="Calibri"/>
                <w:b/>
              </w:rPr>
              <w:t>Application Ref:</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AC3AD9" w14:textId="6C71C036" w:rsidR="00D57DBB" w:rsidRDefault="00D57DBB" w:rsidP="00146EA3">
            <w:pPr>
              <w:rPr>
                <w:rFonts w:ascii="Calibri" w:hAnsi="Calibri"/>
              </w:rPr>
            </w:pPr>
            <w:r>
              <w:rPr>
                <w:rFonts w:ascii="Calibri" w:hAnsi="Calibri"/>
              </w:rPr>
              <w:t>3/2022/0248</w:t>
            </w:r>
          </w:p>
        </w:tc>
        <w:tc>
          <w:tcPr>
            <w:tcW w:w="3550"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5A5A0C" w14:textId="77777777" w:rsidR="00D57DBB" w:rsidRDefault="00D57DBB" w:rsidP="00146EA3">
            <w:pPr>
              <w:rPr>
                <w:rFonts w:ascii="Calibri" w:hAnsi="Calibri"/>
                <w:szCs w:val="22"/>
              </w:rPr>
            </w:pPr>
            <w:r>
              <w:rPr>
                <w:noProof/>
              </w:rPr>
              <w:drawing>
                <wp:anchor distT="0" distB="0" distL="114300" distR="114300" simplePos="0" relativeHeight="251659264" behindDoc="0" locked="0" layoutInCell="1" allowOverlap="1" wp14:anchorId="61F5D6E9" wp14:editId="2F42933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57DBB" w14:paraId="0B19A67F" w14:textId="77777777" w:rsidTr="00146EA3">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4914F1" w14:textId="77777777" w:rsidR="00D57DBB" w:rsidRPr="00F562BB" w:rsidRDefault="00D57DBB" w:rsidP="00146EA3">
            <w:pPr>
              <w:rPr>
                <w:rFonts w:ascii="Calibri" w:hAnsi="Calibri"/>
                <w:b/>
              </w:rPr>
            </w:pPr>
            <w:r w:rsidRPr="00F562BB">
              <w:rPr>
                <w:rFonts w:ascii="Calibri" w:hAnsi="Calibri"/>
                <w:b/>
              </w:rPr>
              <w:t>Date Inspected:</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B531B9" w14:textId="4FF9A220" w:rsidR="00D57DBB" w:rsidRDefault="00D57DBB" w:rsidP="00146EA3">
            <w:pPr>
              <w:rPr>
                <w:rFonts w:ascii="Calibri" w:hAnsi="Calibri"/>
              </w:rPr>
            </w:pPr>
            <w:r>
              <w:rPr>
                <w:rFonts w:ascii="Calibri" w:hAnsi="Calibri"/>
              </w:rPr>
              <w:t>N/A</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416DB0" w14:textId="77777777" w:rsidR="00D57DBB" w:rsidRDefault="00D57DBB" w:rsidP="00146EA3">
            <w:pPr>
              <w:overflowPunct/>
              <w:autoSpaceDE/>
              <w:autoSpaceDN/>
              <w:adjustRightInd/>
              <w:rPr>
                <w:rFonts w:ascii="Calibri" w:hAnsi="Calibri"/>
                <w:szCs w:val="22"/>
              </w:rPr>
            </w:pPr>
          </w:p>
        </w:tc>
      </w:tr>
      <w:tr w:rsidR="00D57DBB" w14:paraId="2B4C00D4" w14:textId="77777777" w:rsidTr="00146EA3">
        <w:trPr>
          <w:jc w:val="center"/>
        </w:trPr>
        <w:tc>
          <w:tcPr>
            <w:tcW w:w="235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151A65" w14:textId="77777777" w:rsidR="00D57DBB" w:rsidRPr="00F562BB" w:rsidRDefault="00D57DBB" w:rsidP="00146EA3">
            <w:pPr>
              <w:rPr>
                <w:rFonts w:ascii="Calibri" w:hAnsi="Calibri"/>
                <w:b/>
              </w:rPr>
            </w:pPr>
            <w:r w:rsidRPr="00F562BB">
              <w:rPr>
                <w:rFonts w:ascii="Calibri" w:hAnsi="Calibri"/>
                <w:b/>
              </w:rPr>
              <w:t>Officer:</w:t>
            </w:r>
          </w:p>
        </w:tc>
        <w:tc>
          <w:tcPr>
            <w:tcW w:w="35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A280BD" w14:textId="77777777" w:rsidR="00D57DBB" w:rsidRDefault="00D57DBB" w:rsidP="00146EA3">
            <w:pPr>
              <w:rPr>
                <w:rFonts w:ascii="Calibri" w:hAnsi="Calibri"/>
              </w:rPr>
            </w:pPr>
            <w:r>
              <w:rPr>
                <w:rFonts w:ascii="Calibri" w:hAnsi="Calibri"/>
              </w:rPr>
              <w:t>SH</w:t>
            </w:r>
          </w:p>
        </w:tc>
        <w:tc>
          <w:tcPr>
            <w:tcW w:w="3550"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31A9CE" w14:textId="77777777" w:rsidR="00D57DBB" w:rsidRDefault="00D57DBB" w:rsidP="00146EA3">
            <w:pPr>
              <w:overflowPunct/>
              <w:autoSpaceDE/>
              <w:autoSpaceDN/>
              <w:adjustRightInd/>
              <w:rPr>
                <w:rFonts w:ascii="Calibri" w:hAnsi="Calibri"/>
                <w:szCs w:val="22"/>
              </w:rPr>
            </w:pPr>
          </w:p>
        </w:tc>
      </w:tr>
      <w:tr w:rsidR="00D57DBB" w:rsidRPr="00585742" w14:paraId="65A53EDF" w14:textId="77777777" w:rsidTr="00146EA3">
        <w:trPr>
          <w:jc w:val="center"/>
        </w:trPr>
        <w:tc>
          <w:tcPr>
            <w:tcW w:w="594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C89950" w14:textId="77777777" w:rsidR="00D57DBB" w:rsidRDefault="00D57DBB" w:rsidP="00146EA3">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AE52CD" w14:textId="77777777" w:rsidR="00D57DBB" w:rsidRPr="00585742" w:rsidRDefault="00D57DBB" w:rsidP="00146EA3">
            <w:pPr>
              <w:rPr>
                <w:rFonts w:ascii="Calibri" w:hAnsi="Calibri"/>
                <w:b/>
              </w:rPr>
            </w:pPr>
            <w:r w:rsidRPr="00585742">
              <w:rPr>
                <w:rFonts w:ascii="Calibri" w:hAnsi="Calibri"/>
                <w:b/>
              </w:rPr>
              <w:t>Decision</w:t>
            </w:r>
          </w:p>
        </w:tc>
        <w:tc>
          <w:tcPr>
            <w:tcW w:w="254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B59EA" w14:textId="40B48B09" w:rsidR="00D57DBB" w:rsidRPr="00585742" w:rsidRDefault="00952FFD" w:rsidP="00146EA3">
            <w:pPr>
              <w:jc w:val="center"/>
              <w:rPr>
                <w:rFonts w:ascii="Calibri" w:hAnsi="Calibri"/>
                <w:b/>
                <w:bCs/>
              </w:rPr>
            </w:pPr>
            <w:r>
              <w:rPr>
                <w:rFonts w:ascii="Calibri" w:hAnsi="Calibri"/>
                <w:b/>
                <w:bCs/>
              </w:rPr>
              <w:t>REFUSAL</w:t>
            </w:r>
          </w:p>
        </w:tc>
      </w:tr>
      <w:tr w:rsidR="00D57DBB" w14:paraId="6B0A82AC" w14:textId="77777777" w:rsidTr="00146EA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F69DB30" w14:textId="77777777" w:rsidR="00D57DBB" w:rsidRDefault="00D57DBB" w:rsidP="00146EA3">
            <w:pPr>
              <w:tabs>
                <w:tab w:val="left" w:pos="4007"/>
              </w:tabs>
              <w:rPr>
                <w:rFonts w:ascii="Calibri" w:hAnsi="Calibri"/>
                <w:b/>
                <w:sz w:val="4"/>
                <w:szCs w:val="4"/>
              </w:rPr>
            </w:pPr>
          </w:p>
        </w:tc>
      </w:tr>
      <w:tr w:rsidR="00D57DBB" w:rsidRPr="006F2CEE" w14:paraId="238AE6FD" w14:textId="77777777" w:rsidTr="00146EA3">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D43F035" w14:textId="77777777" w:rsidR="00D57DBB" w:rsidRDefault="00D57DBB" w:rsidP="00146EA3">
            <w:pPr>
              <w:rPr>
                <w:rFonts w:ascii="Calibri" w:hAnsi="Calibri"/>
                <w:b/>
                <w:szCs w:val="22"/>
              </w:rPr>
            </w:pPr>
            <w:r>
              <w:rPr>
                <w:rFonts w:ascii="Calibri" w:hAnsi="Calibri"/>
                <w:b/>
              </w:rPr>
              <w:t>Development Description: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62CE24" w14:textId="5F675CB9" w:rsidR="00D57DBB" w:rsidRPr="006F2CEE" w:rsidRDefault="00D57DBB" w:rsidP="00146EA3">
            <w:pPr>
              <w:overflowPunct/>
              <w:autoSpaceDE/>
              <w:autoSpaceDN/>
              <w:adjustRightInd/>
              <w:rPr>
                <w:rFonts w:ascii="Calibri" w:hAnsi="Calibri" w:cs="Calibri"/>
                <w:color w:val="000000"/>
                <w:szCs w:val="22"/>
              </w:rPr>
            </w:pPr>
            <w:r>
              <w:rPr>
                <w:rFonts w:ascii="Calibri" w:hAnsi="Calibri" w:cs="Calibri"/>
                <w:color w:val="000000"/>
                <w:szCs w:val="22"/>
              </w:rPr>
              <w:t xml:space="preserve">Non-material amendment of application 3/2021/0169. Proposed change of external materials from zinc/timber to stone and slate. Removal of the first floor/balcony element to simplify the layout. </w:t>
            </w:r>
          </w:p>
        </w:tc>
      </w:tr>
      <w:tr w:rsidR="00D57DBB" w:rsidRPr="0099587D" w14:paraId="0FA3A832" w14:textId="77777777" w:rsidTr="00146EA3">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CC3C53" w14:textId="77777777" w:rsidR="00D57DBB" w:rsidRDefault="00D57DBB" w:rsidP="00146EA3">
            <w:pPr>
              <w:rPr>
                <w:rFonts w:ascii="Calibri" w:hAnsi="Calibri"/>
                <w:b/>
              </w:rPr>
            </w:pPr>
            <w:r>
              <w:rPr>
                <w:rFonts w:ascii="Calibri" w:hAnsi="Calibri"/>
                <w:b/>
              </w:rPr>
              <w:t>Site Address/Location:</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33006A" w14:textId="07A78044" w:rsidR="00D57DBB" w:rsidRPr="0099587D" w:rsidRDefault="00D57DBB" w:rsidP="00146EA3">
            <w:pPr>
              <w:overflowPunct/>
              <w:autoSpaceDE/>
              <w:autoSpaceDN/>
              <w:adjustRightInd/>
              <w:rPr>
                <w:rFonts w:ascii="Calibri" w:hAnsi="Calibri" w:cs="Calibri"/>
                <w:color w:val="000000"/>
                <w:szCs w:val="22"/>
              </w:rPr>
            </w:pPr>
            <w:r>
              <w:rPr>
                <w:rFonts w:ascii="Calibri" w:hAnsi="Calibri" w:cs="Calibri"/>
                <w:color w:val="000000"/>
                <w:szCs w:val="22"/>
              </w:rPr>
              <w:t>Ash Lea, Whalley Road, Pendleton, BB7 1PP</w:t>
            </w:r>
          </w:p>
        </w:tc>
      </w:tr>
      <w:tr w:rsidR="00D57DBB" w14:paraId="62DADF2A" w14:textId="77777777" w:rsidTr="00146EA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47836CC" w14:textId="77777777" w:rsidR="00D57DBB" w:rsidRDefault="00D57DBB" w:rsidP="00146EA3">
            <w:pPr>
              <w:tabs>
                <w:tab w:val="left" w:pos="2667"/>
              </w:tabs>
              <w:rPr>
                <w:rFonts w:ascii="Calibri" w:hAnsi="Calibri"/>
                <w:b/>
                <w:sz w:val="4"/>
                <w:szCs w:val="4"/>
              </w:rPr>
            </w:pPr>
          </w:p>
        </w:tc>
      </w:tr>
      <w:tr w:rsidR="00D57DBB" w14:paraId="204C6192" w14:textId="77777777" w:rsidTr="00146EA3">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B02ACC" w14:textId="77777777" w:rsidR="00D57DBB" w:rsidRDefault="00D57DBB" w:rsidP="00146EA3">
            <w:pPr>
              <w:rPr>
                <w:rFonts w:ascii="Calibri" w:hAnsi="Calibri"/>
                <w:b/>
                <w:szCs w:val="22"/>
              </w:rPr>
            </w:pPr>
            <w:r>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669419" w14:textId="77777777" w:rsidR="00D57DBB" w:rsidRDefault="00D57DBB" w:rsidP="00146EA3">
            <w:pPr>
              <w:rPr>
                <w:rFonts w:ascii="Calibri" w:hAnsi="Calibri"/>
                <w:b/>
              </w:rPr>
            </w:pPr>
            <w:r>
              <w:rPr>
                <w:rFonts w:ascii="Calibri" w:hAnsi="Calibri"/>
                <w:b/>
              </w:rPr>
              <w:t>Parish/Town Council</w:t>
            </w:r>
          </w:p>
        </w:tc>
      </w:tr>
      <w:tr w:rsidR="00D57DBB" w:rsidRPr="0058311B" w14:paraId="3AF7DBB0"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D47EA64" w14:textId="7F1DDEDB" w:rsidR="00D57DBB" w:rsidRPr="00A840DF" w:rsidRDefault="00D57DBB" w:rsidP="00146EA3">
            <w:pPr>
              <w:jc w:val="both"/>
              <w:rPr>
                <w:rFonts w:ascii="Calibri" w:hAnsi="Calibri"/>
              </w:rPr>
            </w:pPr>
            <w:r>
              <w:rPr>
                <w:rFonts w:ascii="Calibri" w:hAnsi="Calibri"/>
              </w:rPr>
              <w:t>N/A</w:t>
            </w:r>
          </w:p>
        </w:tc>
      </w:tr>
      <w:tr w:rsidR="00D57DBB" w:rsidRPr="00D529B9" w14:paraId="7B07767E" w14:textId="77777777" w:rsidTr="00146EA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1B3D537" w14:textId="77777777" w:rsidR="00D57DBB" w:rsidRPr="00D529B9" w:rsidRDefault="00D57DBB" w:rsidP="00146EA3">
            <w:pPr>
              <w:jc w:val="both"/>
              <w:rPr>
                <w:rFonts w:ascii="Calibri" w:hAnsi="Calibri"/>
                <w:bCs/>
                <w:sz w:val="4"/>
                <w:szCs w:val="4"/>
              </w:rPr>
            </w:pPr>
          </w:p>
        </w:tc>
      </w:tr>
      <w:tr w:rsidR="00D57DBB" w:rsidRPr="00D529B9" w14:paraId="1A91D14A" w14:textId="77777777" w:rsidTr="00146EA3">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859C5F8" w14:textId="77777777" w:rsidR="00D57DBB" w:rsidRPr="00D529B9" w:rsidRDefault="00D57DBB" w:rsidP="00146EA3">
            <w:pPr>
              <w:jc w:val="both"/>
              <w:rPr>
                <w:rFonts w:ascii="Calibri" w:hAnsi="Calibri"/>
                <w:b/>
                <w:szCs w:val="22"/>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0CA138" w14:textId="77777777" w:rsidR="00D57DBB" w:rsidRPr="00D529B9" w:rsidRDefault="00D57DBB" w:rsidP="00146EA3">
            <w:pPr>
              <w:jc w:val="both"/>
              <w:rPr>
                <w:rFonts w:ascii="Calibri" w:hAnsi="Calibri"/>
                <w:b/>
              </w:rPr>
            </w:pPr>
            <w:r w:rsidRPr="00D529B9">
              <w:rPr>
                <w:rFonts w:ascii="Calibri" w:hAnsi="Calibri"/>
                <w:b/>
              </w:rPr>
              <w:t>Highways/Water Authority/Other Bodies</w:t>
            </w:r>
          </w:p>
        </w:tc>
      </w:tr>
      <w:tr w:rsidR="00D57DBB" w:rsidRPr="00D529B9" w14:paraId="6FA73D85"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16C598" w14:textId="77777777" w:rsidR="00D57DBB" w:rsidRPr="00D529B9" w:rsidRDefault="00D57DBB" w:rsidP="00146EA3">
            <w:pPr>
              <w:jc w:val="both"/>
              <w:rPr>
                <w:rFonts w:ascii="Calibri" w:hAnsi="Calibri"/>
              </w:rPr>
            </w:pPr>
            <w:r>
              <w:rPr>
                <w:rFonts w:ascii="Calibri" w:hAnsi="Calibri"/>
              </w:rPr>
              <w:t xml:space="preserve">N/A </w:t>
            </w:r>
          </w:p>
        </w:tc>
      </w:tr>
      <w:tr w:rsidR="00D57DBB" w:rsidRPr="00D529B9" w14:paraId="7C5636FF" w14:textId="77777777" w:rsidTr="00146EA3">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F00755" w14:textId="77777777" w:rsidR="00D57DBB" w:rsidRPr="00D529B9" w:rsidRDefault="00D57DBB" w:rsidP="00146EA3">
            <w:pPr>
              <w:jc w:val="both"/>
              <w:rPr>
                <w:rFonts w:ascii="Calibri" w:hAnsi="Calibri"/>
              </w:rPr>
            </w:pPr>
          </w:p>
        </w:tc>
      </w:tr>
      <w:tr w:rsidR="00D57DBB" w:rsidRPr="00D529B9" w14:paraId="0FCDE78B" w14:textId="77777777" w:rsidTr="00146EA3">
        <w:trPr>
          <w:jc w:val="center"/>
        </w:trPr>
        <w:tc>
          <w:tcPr>
            <w:tcW w:w="3034"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288BCDD" w14:textId="77777777" w:rsidR="00D57DBB" w:rsidRPr="00D529B9" w:rsidRDefault="00D57DBB" w:rsidP="00146EA3">
            <w:pPr>
              <w:jc w:val="both"/>
              <w:rPr>
                <w:rFonts w:ascii="Calibri" w:hAnsi="Calibri"/>
                <w:b/>
              </w:rPr>
            </w:pPr>
            <w:r w:rsidRPr="00D529B9">
              <w:rPr>
                <w:rFonts w:ascii="Calibri" w:hAnsi="Calibri"/>
                <w:b/>
              </w:rPr>
              <w:t xml:space="preserve">CONSULTATIONS: </w:t>
            </w:r>
          </w:p>
        </w:tc>
        <w:tc>
          <w:tcPr>
            <w:tcW w:w="645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C2373D" w14:textId="77777777" w:rsidR="00D57DBB" w:rsidRPr="00D529B9" w:rsidRDefault="00D57DBB" w:rsidP="00146EA3">
            <w:pPr>
              <w:jc w:val="both"/>
              <w:rPr>
                <w:rFonts w:ascii="Calibri" w:hAnsi="Calibri"/>
                <w:b/>
              </w:rPr>
            </w:pPr>
            <w:r w:rsidRPr="00D529B9">
              <w:rPr>
                <w:rFonts w:ascii="Calibri" w:hAnsi="Calibri"/>
                <w:b/>
              </w:rPr>
              <w:t>Additional Representations.</w:t>
            </w:r>
          </w:p>
        </w:tc>
      </w:tr>
      <w:tr w:rsidR="00D57DBB" w:rsidRPr="00D529B9" w14:paraId="384BAD5A"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3884CD" w14:textId="7A05256B" w:rsidR="00D57DBB" w:rsidRPr="00D529B9" w:rsidRDefault="00D57DBB" w:rsidP="00146EA3">
            <w:pPr>
              <w:jc w:val="both"/>
              <w:rPr>
                <w:rFonts w:ascii="Calibri" w:hAnsi="Calibri"/>
              </w:rPr>
            </w:pPr>
            <w:r>
              <w:rPr>
                <w:rFonts w:ascii="Calibri" w:hAnsi="Calibri"/>
              </w:rPr>
              <w:t>N/A</w:t>
            </w:r>
          </w:p>
        </w:tc>
      </w:tr>
      <w:tr w:rsidR="00D57DBB" w14:paraId="7E4792B8" w14:textId="77777777" w:rsidTr="00146EA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A46195B" w14:textId="77777777" w:rsidR="00D57DBB" w:rsidRDefault="00D57DBB" w:rsidP="00146EA3">
            <w:pPr>
              <w:jc w:val="both"/>
              <w:rPr>
                <w:rFonts w:ascii="Calibri" w:hAnsi="Calibri"/>
                <w:sz w:val="4"/>
                <w:szCs w:val="4"/>
              </w:rPr>
            </w:pPr>
          </w:p>
        </w:tc>
      </w:tr>
      <w:tr w:rsidR="00D57DBB" w14:paraId="685D7554"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D494CE" w14:textId="77777777" w:rsidR="00D57DBB" w:rsidRDefault="00D57DBB" w:rsidP="00146EA3">
            <w:pPr>
              <w:jc w:val="both"/>
              <w:rPr>
                <w:rFonts w:ascii="Calibri" w:hAnsi="Calibri"/>
                <w:b/>
                <w:szCs w:val="22"/>
              </w:rPr>
            </w:pPr>
            <w:r>
              <w:rPr>
                <w:rFonts w:ascii="Calibri" w:hAnsi="Calibri"/>
                <w:b/>
              </w:rPr>
              <w:t>RELEVANT POLICIES AND SITE PLANNING HISTORY:</w:t>
            </w:r>
          </w:p>
        </w:tc>
      </w:tr>
      <w:tr w:rsidR="00D57DBB" w14:paraId="15640F1A" w14:textId="77777777" w:rsidTr="00146EA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9F69517" w14:textId="77777777" w:rsidR="00D57DBB" w:rsidRDefault="00D57DBB" w:rsidP="00D57DBB">
            <w:pPr>
              <w:overflowPunct/>
              <w:rPr>
                <w:rFonts w:ascii="Calibri" w:hAnsi="Calibri" w:cs="Calibri"/>
                <w:b/>
                <w:bCs/>
              </w:rPr>
            </w:pPr>
          </w:p>
          <w:p w14:paraId="551157D9" w14:textId="1C686A81" w:rsidR="00D57DBB" w:rsidRDefault="00D57DBB" w:rsidP="00D57DBB">
            <w:pPr>
              <w:overflowPunct/>
              <w:rPr>
                <w:rFonts w:ascii="Calibri" w:hAnsi="Calibri" w:cs="Calibri"/>
                <w:b/>
                <w:bCs/>
              </w:rPr>
            </w:pPr>
            <w:r>
              <w:rPr>
                <w:rFonts w:ascii="Calibri" w:hAnsi="Calibri" w:cs="Calibri"/>
                <w:b/>
                <w:bCs/>
              </w:rPr>
              <w:t>National Planning Practice Guidance</w:t>
            </w:r>
          </w:p>
        </w:tc>
      </w:tr>
      <w:tr w:rsidR="00D57DBB" w14:paraId="32B2EC86" w14:textId="77777777" w:rsidTr="00146EA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FCD638" w14:textId="77777777" w:rsidR="00D57DBB" w:rsidRDefault="00D57DBB" w:rsidP="00146EA3">
            <w:pPr>
              <w:rPr>
                <w:sz w:val="4"/>
                <w:szCs w:val="4"/>
              </w:rPr>
            </w:pPr>
          </w:p>
        </w:tc>
      </w:tr>
      <w:tr w:rsidR="00D57DBB" w14:paraId="531FCDA0" w14:textId="77777777" w:rsidTr="00146EA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28A3C7" w14:textId="77777777" w:rsidR="00D57DBB" w:rsidRDefault="00D57DBB" w:rsidP="00146EA3">
            <w:pPr>
              <w:jc w:val="both"/>
              <w:rPr>
                <w:rFonts w:ascii="Calibri" w:hAnsi="Calibri"/>
                <w:b/>
                <w:szCs w:val="22"/>
              </w:rPr>
            </w:pPr>
            <w:r>
              <w:rPr>
                <w:rFonts w:ascii="Calibri" w:hAnsi="Calibri"/>
                <w:b/>
                <w:bCs/>
              </w:rPr>
              <w:t>ASSESSMENT OF PROPOSED DEVELOPMENT:</w:t>
            </w:r>
          </w:p>
        </w:tc>
      </w:tr>
      <w:tr w:rsidR="00D57DBB" w14:paraId="15253156" w14:textId="77777777" w:rsidTr="00146EA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C289EB" w14:textId="77777777" w:rsidR="00D57DBB" w:rsidRPr="00056BA1" w:rsidRDefault="00D57DBB" w:rsidP="00D57DBB">
            <w:pPr>
              <w:rPr>
                <w:rFonts w:asciiTheme="minorHAnsi" w:hAnsiTheme="minorHAnsi" w:cstheme="minorHAnsi"/>
                <w:b/>
                <w:bCs/>
                <w:szCs w:val="22"/>
              </w:rPr>
            </w:pPr>
            <w:r w:rsidRPr="00056BA1">
              <w:rPr>
                <w:rFonts w:asciiTheme="minorHAnsi" w:hAnsiTheme="minorHAnsi" w:cstheme="minorHAnsi"/>
                <w:b/>
                <w:bCs/>
                <w:szCs w:val="22"/>
              </w:rPr>
              <w:t>Nature of Non-Material Amendment:</w:t>
            </w:r>
          </w:p>
          <w:p w14:paraId="0C257FAE" w14:textId="77777777" w:rsidR="00D57DBB" w:rsidRDefault="00D57DBB" w:rsidP="00D57DBB">
            <w:pPr>
              <w:rPr>
                <w:rFonts w:asciiTheme="minorHAnsi" w:hAnsiTheme="minorHAnsi" w:cstheme="minorHAnsi"/>
                <w:szCs w:val="22"/>
              </w:rPr>
            </w:pPr>
          </w:p>
          <w:p w14:paraId="16F0FDF5" w14:textId="77777777" w:rsidR="00056BA1" w:rsidRDefault="00056BA1" w:rsidP="00D57DBB">
            <w:pPr>
              <w:rPr>
                <w:rFonts w:asciiTheme="minorHAnsi" w:hAnsiTheme="minorHAnsi" w:cstheme="minorHAnsi"/>
                <w:szCs w:val="22"/>
              </w:rPr>
            </w:pPr>
            <w:r>
              <w:rPr>
                <w:rFonts w:asciiTheme="minorHAnsi" w:hAnsiTheme="minorHAnsi" w:cstheme="minorHAnsi"/>
                <w:szCs w:val="22"/>
              </w:rPr>
              <w:t>Consent is sought for a non-material amendment to application 3/2021/0169</w:t>
            </w:r>
            <w:r w:rsidR="009F6D84">
              <w:rPr>
                <w:rFonts w:asciiTheme="minorHAnsi" w:hAnsiTheme="minorHAnsi" w:cstheme="minorHAnsi"/>
                <w:szCs w:val="22"/>
              </w:rPr>
              <w:t xml:space="preserve"> which granted consent for the construction of an annexe living accommodation in place of existing outbuilding. </w:t>
            </w:r>
          </w:p>
          <w:p w14:paraId="050D4D7F" w14:textId="77777777" w:rsidR="009F6D84" w:rsidRDefault="009F6D84" w:rsidP="00D57DBB">
            <w:pPr>
              <w:rPr>
                <w:rFonts w:asciiTheme="minorHAnsi" w:hAnsiTheme="minorHAnsi" w:cstheme="minorHAnsi"/>
                <w:szCs w:val="22"/>
              </w:rPr>
            </w:pPr>
          </w:p>
          <w:p w14:paraId="433822B8" w14:textId="77777777" w:rsidR="009F6D84" w:rsidRDefault="009F6D84" w:rsidP="009F6D84">
            <w:pPr>
              <w:jc w:val="both"/>
              <w:rPr>
                <w:rFonts w:asciiTheme="minorHAnsi" w:hAnsiTheme="minorHAnsi" w:cstheme="minorHAnsi"/>
                <w:bCs/>
                <w:iCs/>
                <w:szCs w:val="22"/>
              </w:rPr>
            </w:pPr>
            <w:r>
              <w:rPr>
                <w:rFonts w:asciiTheme="minorHAnsi" w:hAnsiTheme="minorHAnsi" w:cstheme="minorHAnsi"/>
                <w:bCs/>
                <w:iCs/>
                <w:szCs w:val="22"/>
              </w:rPr>
              <w:t xml:space="preserve">Criteria contained within the Development Control Procedure Note that went to Planning and Development Committee on the 14 January 2011 explains in detail what criteria the Local Planning Authority considers must be met for an amendment to be considered non-material. </w:t>
            </w:r>
          </w:p>
          <w:p w14:paraId="5B98B419" w14:textId="77777777" w:rsidR="009F6D84" w:rsidRDefault="009F6D84" w:rsidP="009F6D84">
            <w:pPr>
              <w:jc w:val="both"/>
              <w:rPr>
                <w:rFonts w:asciiTheme="minorHAnsi" w:hAnsiTheme="minorHAnsi" w:cstheme="minorHAnsi"/>
                <w:bCs/>
                <w:iCs/>
                <w:szCs w:val="22"/>
              </w:rPr>
            </w:pPr>
          </w:p>
          <w:p w14:paraId="0C421953" w14:textId="77777777" w:rsidR="009F6D84" w:rsidRDefault="009F6D84" w:rsidP="009F6D84">
            <w:pPr>
              <w:jc w:val="both"/>
              <w:rPr>
                <w:rFonts w:asciiTheme="minorHAnsi" w:hAnsiTheme="minorHAnsi" w:cstheme="minorHAnsi"/>
                <w:bCs/>
                <w:iCs/>
                <w:szCs w:val="22"/>
              </w:rPr>
            </w:pPr>
            <w:r>
              <w:rPr>
                <w:rFonts w:asciiTheme="minorHAnsi" w:hAnsiTheme="minorHAnsi" w:cstheme="minorHAnsi"/>
                <w:bCs/>
                <w:iCs/>
                <w:szCs w:val="22"/>
              </w:rPr>
              <w:lastRenderedPageBreak/>
              <w:t xml:space="preserve">It states that if, in the opinion of officers, a proposed amendment warrants re-consultation, it will not be regarded as non-material and therefore will not be considered without a fresh application. </w:t>
            </w:r>
            <w:r>
              <w:rPr>
                <w:rFonts w:asciiTheme="minorHAnsi" w:hAnsiTheme="minorHAnsi" w:cstheme="minorHAnsi"/>
                <w:iCs/>
                <w:szCs w:val="22"/>
              </w:rPr>
              <w:t>It also states that for amendments to be considered non-material they should not result in fundamental change in the design of the building(s).</w:t>
            </w:r>
          </w:p>
          <w:p w14:paraId="5ED22A64" w14:textId="77777777" w:rsidR="009F6D84" w:rsidRDefault="009F6D84" w:rsidP="009F6D84">
            <w:pPr>
              <w:jc w:val="both"/>
              <w:rPr>
                <w:rFonts w:asciiTheme="minorHAnsi" w:hAnsiTheme="minorHAnsi" w:cstheme="minorHAnsi"/>
                <w:szCs w:val="22"/>
              </w:rPr>
            </w:pPr>
          </w:p>
          <w:p w14:paraId="7AF1827F" w14:textId="77777777" w:rsidR="009F6D84" w:rsidRDefault="00952FFD" w:rsidP="00D57DBB">
            <w:pPr>
              <w:rPr>
                <w:rFonts w:asciiTheme="minorHAnsi" w:hAnsiTheme="minorHAnsi" w:cstheme="minorHAnsi"/>
                <w:szCs w:val="22"/>
              </w:rPr>
            </w:pPr>
            <w:r>
              <w:rPr>
                <w:rFonts w:asciiTheme="minorHAnsi" w:hAnsiTheme="minorHAnsi" w:cstheme="minorHAnsi"/>
                <w:szCs w:val="22"/>
              </w:rPr>
              <w:t xml:space="preserve">In this instance the amendments sought includes the change in materials to the external elevations of the approved annex whereby the Standing Seam Zinc and vertical timber cladding shall be substituted </w:t>
            </w:r>
            <w:r w:rsidR="00B51BEF">
              <w:rPr>
                <w:rFonts w:asciiTheme="minorHAnsi" w:hAnsiTheme="minorHAnsi" w:cstheme="minorHAnsi"/>
                <w:szCs w:val="22"/>
              </w:rPr>
              <w:t xml:space="preserve">to natural stone and natural slate roof tiles. Another amendment is also sought regarding the removal of the first floor/ balcony element in order to simplify the layout. </w:t>
            </w:r>
          </w:p>
          <w:p w14:paraId="08ADF88F" w14:textId="1C8D7C98" w:rsidR="00B51BEF" w:rsidRDefault="00B51BEF" w:rsidP="00D57DBB">
            <w:pPr>
              <w:rPr>
                <w:rFonts w:asciiTheme="minorHAnsi" w:hAnsiTheme="minorHAnsi" w:cstheme="minorHAnsi"/>
                <w:szCs w:val="22"/>
              </w:rPr>
            </w:pPr>
          </w:p>
        </w:tc>
      </w:tr>
      <w:tr w:rsidR="00D57DBB" w14:paraId="18660A52" w14:textId="77777777" w:rsidTr="00146EA3">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6D503D7" w14:textId="705D1DC8" w:rsidR="00D57DBB" w:rsidRDefault="00D57DBB" w:rsidP="00146EA3">
            <w:pPr>
              <w:jc w:val="both"/>
              <w:rPr>
                <w:rFonts w:ascii="Calibri" w:hAnsi="Calibri"/>
                <w:b/>
                <w:bCs/>
              </w:rPr>
            </w:pPr>
            <w:r>
              <w:rPr>
                <w:rFonts w:ascii="Calibri" w:hAnsi="Calibri"/>
                <w:b/>
                <w:bCs/>
              </w:rPr>
              <w:lastRenderedPageBreak/>
              <w:t>Observations/Consideration of Matters Raised/Conclusion:</w:t>
            </w:r>
          </w:p>
          <w:p w14:paraId="3F4C74F9" w14:textId="0579912C" w:rsidR="00952FFD" w:rsidRDefault="00952FFD" w:rsidP="00146EA3">
            <w:pPr>
              <w:jc w:val="both"/>
              <w:rPr>
                <w:rFonts w:asciiTheme="minorHAnsi" w:hAnsiTheme="minorHAnsi" w:cstheme="minorHAnsi"/>
                <w:b/>
                <w:bCs/>
              </w:rPr>
            </w:pPr>
          </w:p>
          <w:p w14:paraId="221D7221" w14:textId="4B069BE6" w:rsidR="009F5F45" w:rsidRDefault="00F4234D" w:rsidP="009F5F45">
            <w:pPr>
              <w:jc w:val="both"/>
              <w:rPr>
                <w:rFonts w:asciiTheme="minorHAnsi" w:hAnsiTheme="minorHAnsi" w:cstheme="minorHAnsi"/>
              </w:rPr>
            </w:pPr>
            <w:r w:rsidRPr="00E34003">
              <w:rPr>
                <w:rFonts w:asciiTheme="minorHAnsi" w:hAnsiTheme="minorHAnsi" w:cstheme="minorHAnsi"/>
              </w:rPr>
              <w:t xml:space="preserve">The purpose of the application is to seek the Council’s opinion as to whether the changes to the previously approved development are sufficiently </w:t>
            </w:r>
            <w:r w:rsidR="00AA7E70" w:rsidRPr="00E34003">
              <w:rPr>
                <w:rFonts w:asciiTheme="minorHAnsi" w:hAnsiTheme="minorHAnsi" w:cstheme="minorHAnsi"/>
              </w:rPr>
              <w:t>non-</w:t>
            </w:r>
            <w:r w:rsidRPr="00E34003">
              <w:rPr>
                <w:rFonts w:asciiTheme="minorHAnsi" w:hAnsiTheme="minorHAnsi" w:cstheme="minorHAnsi"/>
              </w:rPr>
              <w:t xml:space="preserve">material in their nature </w:t>
            </w:r>
            <w:r w:rsidR="00A60F98" w:rsidRPr="00E34003">
              <w:rPr>
                <w:rFonts w:asciiTheme="minorHAnsi" w:hAnsiTheme="minorHAnsi" w:cstheme="minorHAnsi"/>
              </w:rPr>
              <w:t xml:space="preserve">and in the context of the approved development so as to </w:t>
            </w:r>
            <w:r w:rsidR="00AA7E70" w:rsidRPr="00E34003">
              <w:rPr>
                <w:rFonts w:asciiTheme="minorHAnsi" w:hAnsiTheme="minorHAnsi" w:cstheme="minorHAnsi"/>
              </w:rPr>
              <w:t xml:space="preserve">not </w:t>
            </w:r>
            <w:r w:rsidR="00A60F98" w:rsidRPr="00E34003">
              <w:rPr>
                <w:rFonts w:asciiTheme="minorHAnsi" w:hAnsiTheme="minorHAnsi" w:cstheme="minorHAnsi"/>
              </w:rPr>
              <w:t>require a fresh planning application.</w:t>
            </w:r>
            <w:r w:rsidR="00A60F98" w:rsidRPr="00412B35">
              <w:rPr>
                <w:rFonts w:asciiTheme="minorHAnsi" w:hAnsiTheme="minorHAnsi" w:cstheme="minorHAnsi"/>
              </w:rPr>
              <w:t xml:space="preserve"> </w:t>
            </w:r>
            <w:r w:rsidR="00DB4B26" w:rsidRPr="00412B35">
              <w:rPr>
                <w:rFonts w:asciiTheme="minorHAnsi" w:hAnsiTheme="minorHAnsi" w:cstheme="minorHAnsi"/>
              </w:rPr>
              <w:t xml:space="preserve">Non-material amendment applications are not an application for planning permission and do not result in the issuing of a new </w:t>
            </w:r>
            <w:r w:rsidR="00412B35" w:rsidRPr="00412B35">
              <w:rPr>
                <w:rFonts w:asciiTheme="minorHAnsi" w:hAnsiTheme="minorHAnsi" w:cstheme="minorHAnsi"/>
              </w:rPr>
              <w:t xml:space="preserve">planning permission and relate only to the amendments sought. </w:t>
            </w:r>
          </w:p>
          <w:p w14:paraId="26A0F3A0" w14:textId="77777777" w:rsidR="009F5F45" w:rsidRDefault="009F5F45" w:rsidP="009F5F45">
            <w:pPr>
              <w:jc w:val="both"/>
              <w:rPr>
                <w:rFonts w:asciiTheme="minorHAnsi" w:hAnsiTheme="minorHAnsi" w:cstheme="minorHAnsi"/>
              </w:rPr>
            </w:pPr>
          </w:p>
          <w:p w14:paraId="66E59AF9" w14:textId="5EB025A4" w:rsidR="009F5F45" w:rsidRDefault="009F5F45" w:rsidP="009F5F45">
            <w:pPr>
              <w:jc w:val="both"/>
              <w:rPr>
                <w:rFonts w:asciiTheme="minorHAnsi" w:hAnsiTheme="minorHAnsi" w:cstheme="minorHAnsi"/>
                <w:szCs w:val="22"/>
              </w:rPr>
            </w:pPr>
            <w:r>
              <w:rPr>
                <w:rFonts w:asciiTheme="minorHAnsi" w:hAnsiTheme="minorHAnsi" w:cstheme="minorHAnsi"/>
                <w:szCs w:val="22"/>
              </w:rPr>
              <w:t>There is no statutory definition of a non-material amendment, but it is likely to include any amendment where its scale and / or nature results in a development which is not substantially different from the one which has been approved.</w:t>
            </w:r>
          </w:p>
          <w:p w14:paraId="11B71051" w14:textId="77777777" w:rsidR="004F5E49" w:rsidRDefault="004F5E49" w:rsidP="00146EA3">
            <w:pPr>
              <w:jc w:val="both"/>
              <w:rPr>
                <w:rFonts w:ascii="Calibri" w:hAnsi="Calibri"/>
                <w:b/>
                <w:bCs/>
              </w:rPr>
            </w:pPr>
          </w:p>
          <w:p w14:paraId="38038416" w14:textId="190B45B6" w:rsidR="00A55135" w:rsidRDefault="0054666A" w:rsidP="00146EA3">
            <w:pPr>
              <w:jc w:val="both"/>
              <w:rPr>
                <w:rFonts w:ascii="Calibri" w:hAnsi="Calibri"/>
                <w:b/>
                <w:bCs/>
              </w:rPr>
            </w:pPr>
            <w:r>
              <w:rPr>
                <w:rFonts w:ascii="Calibri" w:hAnsi="Calibri" w:cs="Arial"/>
                <w:szCs w:val="22"/>
              </w:rPr>
              <w:t xml:space="preserve">The non-material amendment proposes to change the external facing materials from the approved </w:t>
            </w:r>
            <w:r w:rsidR="00811BDD">
              <w:rPr>
                <w:rFonts w:ascii="Calibri" w:hAnsi="Calibri" w:cs="Arial"/>
                <w:szCs w:val="22"/>
              </w:rPr>
              <w:t xml:space="preserve">seam zinc and timber cladding to natural stone and natural slate roof </w:t>
            </w:r>
            <w:r w:rsidR="004D40D1">
              <w:rPr>
                <w:rFonts w:ascii="Calibri" w:hAnsi="Calibri" w:cs="Arial"/>
                <w:szCs w:val="22"/>
              </w:rPr>
              <w:t xml:space="preserve">tiles. </w:t>
            </w:r>
            <w:r w:rsidR="0043387D">
              <w:rPr>
                <w:rFonts w:ascii="Calibri" w:hAnsi="Calibri" w:cs="Arial"/>
                <w:szCs w:val="22"/>
              </w:rPr>
              <w:t>The</w:t>
            </w:r>
            <w:r w:rsidR="00DC1787">
              <w:rPr>
                <w:rFonts w:ascii="Calibri" w:hAnsi="Calibri" w:cs="Arial"/>
                <w:szCs w:val="22"/>
              </w:rPr>
              <w:t xml:space="preserve"> </w:t>
            </w:r>
            <w:r w:rsidR="00596529">
              <w:rPr>
                <w:rFonts w:ascii="Calibri" w:hAnsi="Calibri" w:cs="Arial"/>
                <w:szCs w:val="22"/>
              </w:rPr>
              <w:t xml:space="preserve">proposed external material alterations would </w:t>
            </w:r>
            <w:r w:rsidR="002637E4">
              <w:rPr>
                <w:rFonts w:ascii="Calibri" w:hAnsi="Calibri" w:cs="Arial"/>
                <w:szCs w:val="22"/>
              </w:rPr>
              <w:t xml:space="preserve">fall within the realm of being a non-material amendment as the materials have been selected in order </w:t>
            </w:r>
            <w:r w:rsidR="009D2EBA">
              <w:rPr>
                <w:rFonts w:ascii="Calibri" w:hAnsi="Calibri" w:cs="Arial"/>
                <w:szCs w:val="22"/>
              </w:rPr>
              <w:t>for the annex to complement the materiality of the host dwelling</w:t>
            </w:r>
            <w:r w:rsidR="00887170">
              <w:rPr>
                <w:rFonts w:ascii="Calibri" w:hAnsi="Calibri" w:cs="Arial"/>
                <w:szCs w:val="22"/>
              </w:rPr>
              <w:t xml:space="preserve"> and the surrounding area. </w:t>
            </w:r>
          </w:p>
          <w:p w14:paraId="65208DA7" w14:textId="77777777" w:rsidR="00A55135" w:rsidRDefault="00A55135" w:rsidP="00146EA3">
            <w:pPr>
              <w:jc w:val="both"/>
              <w:rPr>
                <w:rFonts w:ascii="Calibri" w:hAnsi="Calibri"/>
                <w:b/>
                <w:bCs/>
              </w:rPr>
            </w:pPr>
          </w:p>
          <w:p w14:paraId="54028C1B" w14:textId="47569398" w:rsidR="00C358F4" w:rsidRDefault="00CC4E56" w:rsidP="00952FFD">
            <w:pPr>
              <w:jc w:val="both"/>
              <w:rPr>
                <w:rFonts w:asciiTheme="minorHAnsi" w:hAnsiTheme="minorHAnsi" w:cstheme="minorHAnsi"/>
                <w:szCs w:val="22"/>
              </w:rPr>
            </w:pPr>
            <w:r>
              <w:rPr>
                <w:rFonts w:asciiTheme="minorHAnsi" w:hAnsiTheme="minorHAnsi" w:cstheme="minorHAnsi"/>
                <w:szCs w:val="22"/>
              </w:rPr>
              <w:t>However,</w:t>
            </w:r>
            <w:r w:rsidR="00982BC5">
              <w:rPr>
                <w:rFonts w:asciiTheme="minorHAnsi" w:hAnsiTheme="minorHAnsi" w:cstheme="minorHAnsi"/>
                <w:szCs w:val="22"/>
              </w:rPr>
              <w:t xml:space="preserve"> with regard to the removal of the </w:t>
            </w:r>
            <w:r w:rsidR="006F4FD5">
              <w:rPr>
                <w:rFonts w:asciiTheme="minorHAnsi" w:hAnsiTheme="minorHAnsi" w:cstheme="minorHAnsi"/>
                <w:szCs w:val="22"/>
              </w:rPr>
              <w:t>balcony elemen</w:t>
            </w:r>
            <w:r>
              <w:rPr>
                <w:rFonts w:asciiTheme="minorHAnsi" w:hAnsiTheme="minorHAnsi" w:cstheme="minorHAnsi"/>
                <w:szCs w:val="22"/>
              </w:rPr>
              <w:t>t</w:t>
            </w:r>
            <w:r w:rsidR="006F4FD5">
              <w:rPr>
                <w:rFonts w:asciiTheme="minorHAnsi" w:hAnsiTheme="minorHAnsi" w:cstheme="minorHAnsi"/>
                <w:szCs w:val="22"/>
              </w:rPr>
              <w:t>,</w:t>
            </w:r>
            <w:r w:rsidR="00D97395">
              <w:rPr>
                <w:rFonts w:asciiTheme="minorHAnsi" w:hAnsiTheme="minorHAnsi" w:cstheme="minorHAnsi"/>
                <w:szCs w:val="22"/>
              </w:rPr>
              <w:t xml:space="preserve"> for this to occur the elevations on the annex would require</w:t>
            </w:r>
            <w:r w:rsidR="00EE7EB5">
              <w:rPr>
                <w:rFonts w:asciiTheme="minorHAnsi" w:hAnsiTheme="minorHAnsi" w:cstheme="minorHAnsi"/>
                <w:szCs w:val="22"/>
              </w:rPr>
              <w:t xml:space="preserve"> an extension along with the roofline in order to infill </w:t>
            </w:r>
            <w:r w:rsidR="005A5631">
              <w:rPr>
                <w:rFonts w:asciiTheme="minorHAnsi" w:hAnsiTheme="minorHAnsi" w:cstheme="minorHAnsi"/>
                <w:szCs w:val="22"/>
              </w:rPr>
              <w:t xml:space="preserve">the terrace on the original application. </w:t>
            </w:r>
            <w:r w:rsidR="00C358F4">
              <w:rPr>
                <w:rFonts w:asciiTheme="minorHAnsi" w:hAnsiTheme="minorHAnsi" w:cstheme="minorHAnsi"/>
                <w:szCs w:val="22"/>
              </w:rPr>
              <w:t xml:space="preserve">Non-Material Amendments do not typically accept </w:t>
            </w:r>
            <w:r w:rsidR="00EE3240">
              <w:rPr>
                <w:rFonts w:asciiTheme="minorHAnsi" w:hAnsiTheme="minorHAnsi" w:cstheme="minorHAnsi"/>
                <w:szCs w:val="22"/>
              </w:rPr>
              <w:t xml:space="preserve">extensions to the previous consent, and as a result the proposed alterations would be classed as </w:t>
            </w:r>
            <w:r w:rsidR="003D02E3">
              <w:rPr>
                <w:rFonts w:asciiTheme="minorHAnsi" w:hAnsiTheme="minorHAnsi" w:cstheme="minorHAnsi"/>
                <w:szCs w:val="22"/>
              </w:rPr>
              <w:t xml:space="preserve">a fundamental change in the design of the annex from the previous consent. </w:t>
            </w:r>
          </w:p>
          <w:p w14:paraId="1D2754FD" w14:textId="77777777" w:rsidR="00297551" w:rsidRDefault="00297551" w:rsidP="00952FFD">
            <w:pPr>
              <w:jc w:val="both"/>
              <w:rPr>
                <w:rFonts w:asciiTheme="minorHAnsi" w:hAnsiTheme="minorHAnsi" w:cstheme="minorHAnsi"/>
                <w:szCs w:val="22"/>
              </w:rPr>
            </w:pPr>
          </w:p>
          <w:p w14:paraId="27C63AEC" w14:textId="5C8DB6D1" w:rsidR="00952FFD" w:rsidRDefault="00952FFD" w:rsidP="00952FFD">
            <w:pPr>
              <w:jc w:val="both"/>
              <w:rPr>
                <w:rFonts w:asciiTheme="minorHAnsi" w:hAnsiTheme="minorHAnsi" w:cstheme="minorHAnsi"/>
                <w:szCs w:val="22"/>
              </w:rPr>
            </w:pPr>
            <w:r>
              <w:rPr>
                <w:rFonts w:asciiTheme="minorHAnsi" w:hAnsiTheme="minorHAnsi" w:cstheme="minorHAnsi"/>
                <w:szCs w:val="22"/>
              </w:rPr>
              <w:t xml:space="preserve">Taking the above into account, the proposed </w:t>
            </w:r>
            <w:r w:rsidR="005316AC">
              <w:rPr>
                <w:rFonts w:asciiTheme="minorHAnsi" w:hAnsiTheme="minorHAnsi" w:cstheme="minorHAnsi"/>
                <w:szCs w:val="22"/>
              </w:rPr>
              <w:t xml:space="preserve">removal of </w:t>
            </w:r>
            <w:r w:rsidR="00F4567B">
              <w:rPr>
                <w:rFonts w:asciiTheme="minorHAnsi" w:hAnsiTheme="minorHAnsi" w:cstheme="minorHAnsi"/>
                <w:szCs w:val="22"/>
              </w:rPr>
              <w:t xml:space="preserve">the balcony element </w:t>
            </w:r>
            <w:r w:rsidR="00D85B2C">
              <w:rPr>
                <w:rFonts w:asciiTheme="minorHAnsi" w:hAnsiTheme="minorHAnsi" w:cstheme="minorHAnsi"/>
                <w:szCs w:val="22"/>
              </w:rPr>
              <w:t xml:space="preserve">and subsequent infill extension </w:t>
            </w:r>
            <w:r>
              <w:rPr>
                <w:rFonts w:asciiTheme="minorHAnsi" w:hAnsiTheme="minorHAnsi" w:cstheme="minorHAnsi"/>
                <w:szCs w:val="22"/>
              </w:rPr>
              <w:t xml:space="preserve">would fall within the realm of a material planning consideration. The applicant should seek to submit a </w:t>
            </w:r>
            <w:r w:rsidR="00D85B2C">
              <w:rPr>
                <w:rFonts w:asciiTheme="minorHAnsi" w:hAnsiTheme="minorHAnsi" w:cstheme="minorHAnsi"/>
                <w:szCs w:val="22"/>
              </w:rPr>
              <w:t>revised</w:t>
            </w:r>
            <w:r>
              <w:rPr>
                <w:rFonts w:asciiTheme="minorHAnsi" w:hAnsiTheme="minorHAnsi" w:cstheme="minorHAnsi"/>
                <w:szCs w:val="22"/>
              </w:rPr>
              <w:t xml:space="preserve"> application or vary</w:t>
            </w:r>
            <w:r w:rsidR="00D85B2C">
              <w:rPr>
                <w:rFonts w:asciiTheme="minorHAnsi" w:hAnsiTheme="minorHAnsi" w:cstheme="minorHAnsi"/>
                <w:szCs w:val="22"/>
              </w:rPr>
              <w:t xml:space="preserve"> the</w:t>
            </w:r>
            <w:r>
              <w:rPr>
                <w:rFonts w:asciiTheme="minorHAnsi" w:hAnsiTheme="minorHAnsi" w:cstheme="minorHAnsi"/>
                <w:szCs w:val="22"/>
              </w:rPr>
              <w:t xml:space="preserve"> plans under Section 73 of The Town and Country Planning Act 1990.</w:t>
            </w:r>
          </w:p>
          <w:p w14:paraId="3A458758" w14:textId="77777777" w:rsidR="00D57DBB" w:rsidRDefault="00D57DBB" w:rsidP="00952FFD">
            <w:pPr>
              <w:pStyle w:val="Header"/>
              <w:tabs>
                <w:tab w:val="left" w:pos="720"/>
              </w:tabs>
              <w:jc w:val="both"/>
              <w:rPr>
                <w:rFonts w:ascii="Calibri" w:hAnsi="Calibri"/>
              </w:rPr>
            </w:pPr>
          </w:p>
        </w:tc>
      </w:tr>
      <w:tr w:rsidR="00D57DBB" w:rsidRPr="00CD22A0" w14:paraId="1D4E7F42" w14:textId="77777777" w:rsidTr="00146EA3">
        <w:trPr>
          <w:jc w:val="center"/>
        </w:trPr>
        <w:tc>
          <w:tcPr>
            <w:tcW w:w="216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A6ACFB" w14:textId="77777777" w:rsidR="00D57DBB" w:rsidRDefault="00D57DBB" w:rsidP="00146EA3">
            <w:pPr>
              <w:jc w:val="both"/>
              <w:rPr>
                <w:rFonts w:ascii="Calibri" w:hAnsi="Calibri"/>
                <w:b/>
                <w:bCs/>
              </w:rPr>
            </w:pPr>
            <w:r>
              <w:rPr>
                <w:rFonts w:ascii="Calibri" w:hAnsi="Calibri"/>
                <w:b/>
              </w:rPr>
              <w:t>RECOMMENDATION</w:t>
            </w:r>
            <w:r>
              <w:rPr>
                <w:rFonts w:ascii="Calibri" w:hAnsi="Calibri"/>
              </w:rPr>
              <w:t>:</w:t>
            </w:r>
          </w:p>
        </w:tc>
        <w:tc>
          <w:tcPr>
            <w:tcW w:w="7330"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6CDB6" w14:textId="10355495" w:rsidR="00D57DBB" w:rsidRPr="00A16013" w:rsidRDefault="00952FFD" w:rsidP="00146EA3">
            <w:pPr>
              <w:jc w:val="both"/>
              <w:rPr>
                <w:rFonts w:ascii="Calibri" w:hAnsi="Calibri"/>
                <w:bCs/>
                <w:highlight w:val="yellow"/>
              </w:rPr>
            </w:pPr>
            <w:r>
              <w:rPr>
                <w:rFonts w:ascii="Calibri" w:hAnsi="Calibri"/>
                <w:bCs/>
                <w:szCs w:val="22"/>
              </w:rPr>
              <w:t xml:space="preserve">To Refuse </w:t>
            </w:r>
            <w:r w:rsidR="00D57DBB">
              <w:rPr>
                <w:rFonts w:ascii="Calibri" w:hAnsi="Calibri"/>
                <w:bCs/>
                <w:szCs w:val="22"/>
              </w:rPr>
              <w:t>Non-Material Amendment</w:t>
            </w:r>
          </w:p>
        </w:tc>
      </w:tr>
    </w:tbl>
    <w:p w14:paraId="55A6C2F6" w14:textId="77777777" w:rsidR="00D57DBB" w:rsidRDefault="00D57DBB"/>
    <w:sectPr w:rsidR="00D57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BB"/>
    <w:rsid w:val="00056BA1"/>
    <w:rsid w:val="000B2AAC"/>
    <w:rsid w:val="002637E4"/>
    <w:rsid w:val="00297551"/>
    <w:rsid w:val="003D02E3"/>
    <w:rsid w:val="00412B35"/>
    <w:rsid w:val="0043387D"/>
    <w:rsid w:val="004D40D1"/>
    <w:rsid w:val="004F5E49"/>
    <w:rsid w:val="005316AC"/>
    <w:rsid w:val="0054666A"/>
    <w:rsid w:val="00596529"/>
    <w:rsid w:val="005A5631"/>
    <w:rsid w:val="00631A47"/>
    <w:rsid w:val="00640458"/>
    <w:rsid w:val="006607C7"/>
    <w:rsid w:val="006C5972"/>
    <w:rsid w:val="006F4FD5"/>
    <w:rsid w:val="00735491"/>
    <w:rsid w:val="007545A0"/>
    <w:rsid w:val="007618FC"/>
    <w:rsid w:val="00811BDD"/>
    <w:rsid w:val="00887170"/>
    <w:rsid w:val="00952FFD"/>
    <w:rsid w:val="00982BC5"/>
    <w:rsid w:val="009B39F8"/>
    <w:rsid w:val="009D2EBA"/>
    <w:rsid w:val="009F5F45"/>
    <w:rsid w:val="009F6D84"/>
    <w:rsid w:val="00A55135"/>
    <w:rsid w:val="00A60F98"/>
    <w:rsid w:val="00AA3665"/>
    <w:rsid w:val="00AA7E70"/>
    <w:rsid w:val="00B51BEF"/>
    <w:rsid w:val="00B64B45"/>
    <w:rsid w:val="00C27614"/>
    <w:rsid w:val="00C358F4"/>
    <w:rsid w:val="00CC4E56"/>
    <w:rsid w:val="00D57DBB"/>
    <w:rsid w:val="00D85B2C"/>
    <w:rsid w:val="00D97395"/>
    <w:rsid w:val="00DB4B26"/>
    <w:rsid w:val="00DC1787"/>
    <w:rsid w:val="00E34003"/>
    <w:rsid w:val="00E422B3"/>
    <w:rsid w:val="00EE3240"/>
    <w:rsid w:val="00EE7EB5"/>
    <w:rsid w:val="00F4234D"/>
    <w:rsid w:val="00F4567B"/>
    <w:rsid w:val="00FB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6DC8"/>
  <w15:chartTrackingRefBased/>
  <w15:docId w15:val="{8255E24D-543E-49D6-AB20-3D4D704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BB"/>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7DBB"/>
    <w:pPr>
      <w:tabs>
        <w:tab w:val="center" w:pos="4153"/>
        <w:tab w:val="right" w:pos="8306"/>
      </w:tabs>
    </w:pPr>
  </w:style>
  <w:style w:type="character" w:customStyle="1" w:styleId="HeaderChar">
    <w:name w:val="Header Char"/>
    <w:basedOn w:val="DefaultParagraphFont"/>
    <w:link w:val="Header"/>
    <w:rsid w:val="00D57DBB"/>
    <w:rPr>
      <w:rFonts w:ascii="Arial" w:eastAsia="Times New Roman" w:hAnsi="Arial" w:cs="Times New Roman"/>
      <w:szCs w:val="20"/>
    </w:rPr>
  </w:style>
  <w:style w:type="paragraph" w:customStyle="1" w:styleId="PLANNING">
    <w:name w:val="PLANNING"/>
    <w:basedOn w:val="Normal"/>
    <w:rsid w:val="00D57DBB"/>
    <w:pPr>
      <w:jc w:val="both"/>
    </w:pPr>
  </w:style>
  <w:style w:type="paragraph" w:customStyle="1" w:styleId="Default">
    <w:name w:val="Default"/>
    <w:rsid w:val="00D57DB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57D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5317">
      <w:bodyDiv w:val="1"/>
      <w:marLeft w:val="0"/>
      <w:marRight w:val="0"/>
      <w:marTop w:val="0"/>
      <w:marBottom w:val="0"/>
      <w:divBdr>
        <w:top w:val="none" w:sz="0" w:space="0" w:color="auto"/>
        <w:left w:val="none" w:sz="0" w:space="0" w:color="auto"/>
        <w:bottom w:val="none" w:sz="0" w:space="0" w:color="auto"/>
        <w:right w:val="none" w:sz="0" w:space="0" w:color="auto"/>
      </w:divBdr>
    </w:div>
    <w:div w:id="385295858">
      <w:bodyDiv w:val="1"/>
      <w:marLeft w:val="0"/>
      <w:marRight w:val="0"/>
      <w:marTop w:val="0"/>
      <w:marBottom w:val="0"/>
      <w:divBdr>
        <w:top w:val="none" w:sz="0" w:space="0" w:color="auto"/>
        <w:left w:val="none" w:sz="0" w:space="0" w:color="auto"/>
        <w:bottom w:val="none" w:sz="0" w:space="0" w:color="auto"/>
        <w:right w:val="none" w:sz="0" w:space="0" w:color="auto"/>
      </w:divBdr>
    </w:div>
    <w:div w:id="553472597">
      <w:bodyDiv w:val="1"/>
      <w:marLeft w:val="0"/>
      <w:marRight w:val="0"/>
      <w:marTop w:val="0"/>
      <w:marBottom w:val="0"/>
      <w:divBdr>
        <w:top w:val="none" w:sz="0" w:space="0" w:color="auto"/>
        <w:left w:val="none" w:sz="0" w:space="0" w:color="auto"/>
        <w:bottom w:val="none" w:sz="0" w:space="0" w:color="auto"/>
        <w:right w:val="none" w:sz="0" w:space="0" w:color="auto"/>
      </w:divBdr>
    </w:div>
    <w:div w:id="619805412">
      <w:bodyDiv w:val="1"/>
      <w:marLeft w:val="0"/>
      <w:marRight w:val="0"/>
      <w:marTop w:val="0"/>
      <w:marBottom w:val="0"/>
      <w:divBdr>
        <w:top w:val="none" w:sz="0" w:space="0" w:color="auto"/>
        <w:left w:val="none" w:sz="0" w:space="0" w:color="auto"/>
        <w:bottom w:val="none" w:sz="0" w:space="0" w:color="auto"/>
        <w:right w:val="none" w:sz="0" w:space="0" w:color="auto"/>
      </w:divBdr>
    </w:div>
    <w:div w:id="21462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2022-04-04T12:45:00Z</cp:lastPrinted>
  <dcterms:created xsi:type="dcterms:W3CDTF">2022-04-04T12:51:00Z</dcterms:created>
  <dcterms:modified xsi:type="dcterms:W3CDTF">2022-04-04T12:51:00Z</dcterms:modified>
</cp:coreProperties>
</file>