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6AABF38D" w14:textId="77777777" w:rsidTr="00ED077E">
        <w:trPr>
          <w:jc w:val="center"/>
        </w:trPr>
        <w:tc>
          <w:tcPr>
            <w:tcW w:w="9803"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D077E">
        <w:trPr>
          <w:trHeight w:val="535"/>
          <w:jc w:val="center"/>
        </w:trPr>
        <w:tc>
          <w:tcPr>
            <w:tcW w:w="1296" w:type="dxa"/>
            <w:tcMar>
              <w:top w:w="57" w:type="dxa"/>
              <w:bottom w:w="57" w:type="dxa"/>
            </w:tcMar>
          </w:tcPr>
          <w:p w14:paraId="61AB644D" w14:textId="77777777" w:rsidR="004936A6" w:rsidRDefault="004936A6" w:rsidP="00D2449B">
            <w:pPr>
              <w:jc w:val="center"/>
              <w:rPr>
                <w:rFonts w:ascii="Calibri" w:hAnsi="Calibri"/>
                <w:b/>
                <w:szCs w:val="22"/>
              </w:rPr>
            </w:pPr>
            <w:r w:rsidRPr="008C75E4">
              <w:rPr>
                <w:rFonts w:ascii="Calibri" w:hAnsi="Calibri"/>
                <w:b/>
                <w:szCs w:val="22"/>
              </w:rPr>
              <w:t>Signed:</w:t>
            </w:r>
          </w:p>
          <w:p w14:paraId="0733D663" w14:textId="77777777" w:rsidR="00454754" w:rsidRPr="008C75E4" w:rsidRDefault="00454754" w:rsidP="00D2449B">
            <w:pPr>
              <w:jc w:val="center"/>
              <w:rPr>
                <w:rFonts w:ascii="Calibri" w:hAnsi="Calibri"/>
                <w:b/>
                <w:szCs w:val="22"/>
              </w:rPr>
            </w:pP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2D94E10" w14:textId="1CB58433" w:rsidR="004936A6" w:rsidRPr="004D33C8" w:rsidRDefault="00A313FD" w:rsidP="0077352B">
            <w:pPr>
              <w:rPr>
                <w:rFonts w:ascii="Calibri" w:hAnsi="Calibri"/>
                <w:szCs w:val="22"/>
              </w:rPr>
            </w:pPr>
            <w:r>
              <w:rPr>
                <w:rFonts w:ascii="Calibri" w:hAnsi="Calibri"/>
                <w:szCs w:val="22"/>
              </w:rPr>
              <w:t>4</w:t>
            </w:r>
            <w:r w:rsidR="00854BAB">
              <w:rPr>
                <w:rFonts w:ascii="Calibri" w:hAnsi="Calibri"/>
                <w:szCs w:val="22"/>
              </w:rPr>
              <w:t>/5/2022</w:t>
            </w: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77777777" w:rsidR="004936A6" w:rsidRPr="008C75E4" w:rsidRDefault="004936A6" w:rsidP="00D2449B">
            <w:pPr>
              <w:jc w:val="center"/>
              <w:rPr>
                <w:rFonts w:ascii="Calibri" w:hAnsi="Calibri"/>
                <w:b/>
                <w:szCs w:val="22"/>
              </w:rPr>
            </w:pP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7777777" w:rsidR="004936A6" w:rsidRPr="008C75E4" w:rsidRDefault="004936A6" w:rsidP="00D2449B">
            <w:pPr>
              <w:jc w:val="center"/>
              <w:rPr>
                <w:rFonts w:ascii="Calibri" w:hAnsi="Calibri"/>
                <w:b/>
                <w:szCs w:val="22"/>
              </w:rPr>
            </w:pPr>
          </w:p>
        </w:tc>
      </w:tr>
      <w:tr w:rsidR="00E06DFC" w:rsidRPr="008C75E4" w14:paraId="323DE238" w14:textId="77777777" w:rsidTr="00ED077E">
        <w:trPr>
          <w:trHeight w:val="586"/>
          <w:jc w:val="center"/>
        </w:trPr>
        <w:tc>
          <w:tcPr>
            <w:tcW w:w="1296" w:type="dxa"/>
            <w:tcBorders>
              <w:bottom w:val="single" w:sz="4" w:space="0" w:color="BFBFBF" w:themeColor="background1" w:themeShade="BF"/>
            </w:tcBorders>
            <w:tcMar>
              <w:top w:w="57" w:type="dxa"/>
              <w:bottom w:w="57" w:type="dxa"/>
            </w:tcMar>
          </w:tcPr>
          <w:p w14:paraId="35A9F9A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4DB6DDC" w14:textId="77777777" w:rsidR="00E06DFC" w:rsidRPr="004D33C8" w:rsidRDefault="007B3E52"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11263D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98E1869"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B4B490B" w14:textId="77777777" w:rsidR="00E06DFC" w:rsidRPr="008C75E4" w:rsidRDefault="00E06DFC" w:rsidP="00D2449B">
            <w:pPr>
              <w:jc w:val="center"/>
              <w:rPr>
                <w:rFonts w:ascii="Calibri" w:hAnsi="Calibri"/>
                <w:b/>
                <w:szCs w:val="22"/>
              </w:rPr>
            </w:pPr>
          </w:p>
        </w:tc>
      </w:tr>
      <w:tr w:rsidR="008C75E4" w:rsidRPr="008C75E4" w14:paraId="58AF3D69" w14:textId="77777777" w:rsidTr="00ED077E">
        <w:trPr>
          <w:jc w:val="center"/>
        </w:trPr>
        <w:tc>
          <w:tcPr>
            <w:tcW w:w="9803"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63AEEF" w14:textId="554BC524" w:rsidR="004A5EA9" w:rsidRPr="008C75E4" w:rsidRDefault="005A087C" w:rsidP="008F6B58">
            <w:pPr>
              <w:rPr>
                <w:rFonts w:ascii="Calibri" w:hAnsi="Calibri"/>
                <w:szCs w:val="22"/>
              </w:rPr>
            </w:pPr>
            <w:r>
              <w:rPr>
                <w:rFonts w:ascii="Calibri" w:hAnsi="Calibri"/>
                <w:szCs w:val="22"/>
              </w:rPr>
              <w:t>3/202</w:t>
            </w:r>
            <w:r w:rsidR="009C51B2">
              <w:rPr>
                <w:rFonts w:ascii="Calibri" w:hAnsi="Calibri"/>
                <w:szCs w:val="22"/>
              </w:rPr>
              <w:t>2</w:t>
            </w:r>
            <w:r>
              <w:rPr>
                <w:rFonts w:ascii="Calibri" w:hAnsi="Calibri"/>
                <w:szCs w:val="22"/>
              </w:rPr>
              <w:t>/</w:t>
            </w:r>
            <w:r w:rsidR="009C51B2">
              <w:rPr>
                <w:rFonts w:ascii="Calibri" w:hAnsi="Calibri"/>
                <w:szCs w:val="22"/>
              </w:rPr>
              <w:t>0280</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ED077E">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7BDFA869" w14:textId="4392FF67" w:rsidR="004A5EA9" w:rsidRPr="008C75E4" w:rsidRDefault="009C51B2" w:rsidP="002C6277">
            <w:pPr>
              <w:rPr>
                <w:rFonts w:ascii="Calibri" w:hAnsi="Calibri"/>
                <w:szCs w:val="22"/>
              </w:rPr>
            </w:pPr>
            <w:r>
              <w:rPr>
                <w:rFonts w:ascii="Calibri" w:hAnsi="Calibri"/>
                <w:szCs w:val="22"/>
              </w:rPr>
              <w:t>27</w:t>
            </w:r>
            <w:r w:rsidR="00A22649">
              <w:rPr>
                <w:rFonts w:ascii="Calibri" w:hAnsi="Calibri"/>
                <w:szCs w:val="22"/>
              </w:rPr>
              <w:t>/</w:t>
            </w:r>
            <w:r>
              <w:rPr>
                <w:rFonts w:ascii="Calibri" w:hAnsi="Calibri"/>
                <w:szCs w:val="22"/>
              </w:rPr>
              <w:t>4</w:t>
            </w:r>
            <w:r w:rsidR="00A22649">
              <w:rPr>
                <w:rFonts w:ascii="Calibri" w:hAnsi="Calibri"/>
                <w:szCs w:val="22"/>
              </w:rPr>
              <w:t>/2022</w:t>
            </w:r>
          </w:p>
        </w:tc>
        <w:tc>
          <w:tcPr>
            <w:tcW w:w="3700"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166A2B5B" w:rsidR="00FD334A" w:rsidRPr="00D57E50" w:rsidRDefault="00D57E50" w:rsidP="00FD334A">
            <w:pPr>
              <w:rPr>
                <w:rFonts w:ascii="Calibri" w:hAnsi="Calibri"/>
                <w:szCs w:val="22"/>
              </w:rPr>
            </w:pPr>
            <w:r w:rsidRPr="00D57E50">
              <w:rPr>
                <w:rFonts w:ascii="Calibri" w:hAnsi="Calibri"/>
                <w:szCs w:val="22"/>
              </w:rPr>
              <w:t>Approval</w:t>
            </w:r>
          </w:p>
        </w:tc>
      </w:tr>
      <w:tr w:rsidR="008C75E4" w:rsidRPr="008C75E4" w14:paraId="60B962F0" w14:textId="77777777" w:rsidTr="00ED077E">
        <w:trPr>
          <w:trHeight w:hRule="exact" w:val="144"/>
          <w:jc w:val="center"/>
        </w:trPr>
        <w:tc>
          <w:tcPr>
            <w:tcW w:w="9803"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28BD5173" w14:textId="6C5884A7" w:rsidR="004A5EA9" w:rsidRPr="008C75E4" w:rsidRDefault="00054677">
            <w:pPr>
              <w:rPr>
                <w:rFonts w:ascii="Calibri" w:hAnsi="Calibri"/>
                <w:szCs w:val="22"/>
              </w:rPr>
            </w:pPr>
            <w:r>
              <w:rPr>
                <w:rFonts w:ascii="Calibri" w:hAnsi="Calibri"/>
                <w:szCs w:val="22"/>
              </w:rPr>
              <w:t>P</w:t>
            </w:r>
            <w:r w:rsidRPr="00054677">
              <w:rPr>
                <w:rFonts w:ascii="Calibri" w:hAnsi="Calibri"/>
                <w:szCs w:val="22"/>
              </w:rPr>
              <w:t>roposed two storey conversion from garage and store to annexe</w:t>
            </w:r>
            <w:r>
              <w:rPr>
                <w:rFonts w:ascii="Calibri" w:hAnsi="Calibri"/>
                <w:szCs w:val="22"/>
              </w:rPr>
              <w:t>.</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6A6D0EFE" w14:textId="606558D6" w:rsidR="002A01CF" w:rsidRPr="00054677" w:rsidRDefault="00054677" w:rsidP="00A42E82">
            <w:pPr>
              <w:rPr>
                <w:rFonts w:ascii="Calibri" w:hAnsi="Calibri"/>
                <w:szCs w:val="22"/>
              </w:rPr>
            </w:pPr>
            <w:r w:rsidRPr="00054677">
              <w:rPr>
                <w:rFonts w:ascii="Calibri" w:hAnsi="Calibri"/>
                <w:szCs w:val="22"/>
              </w:rPr>
              <w:t>Pale Farm Barn, Moss Lane, Chipping. PR3 2TR</w:t>
            </w:r>
          </w:p>
        </w:tc>
      </w:tr>
      <w:tr w:rsidR="008C75E4" w:rsidRPr="008C75E4" w14:paraId="063C927F" w14:textId="77777777" w:rsidTr="00ED077E">
        <w:trPr>
          <w:trHeight w:hRule="exact" w:val="144"/>
          <w:jc w:val="center"/>
        </w:trPr>
        <w:tc>
          <w:tcPr>
            <w:tcW w:w="9803"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49F84F05" w14:textId="2F0CB8D4" w:rsidR="003A4376" w:rsidRPr="009825FF" w:rsidRDefault="00054677" w:rsidP="009825FF">
            <w:pPr>
              <w:jc w:val="both"/>
              <w:rPr>
                <w:rFonts w:ascii="Calibri" w:hAnsi="Calibri"/>
                <w:szCs w:val="22"/>
              </w:rPr>
            </w:pPr>
            <w:r>
              <w:rPr>
                <w:rFonts w:ascii="Calibri" w:hAnsi="Calibri"/>
                <w:szCs w:val="22"/>
              </w:rPr>
              <w:t>Chipping Parish Council have no outright objections to the development however concerns have been raised with regards to the future use of the annex and impact upon the property value of the dwelling which adjoins the garage to converted.</w:t>
            </w:r>
          </w:p>
        </w:tc>
      </w:tr>
      <w:tr w:rsidR="008C75E4" w:rsidRPr="008C75E4" w14:paraId="7AE60BB5" w14:textId="77777777" w:rsidTr="00ED077E">
        <w:trPr>
          <w:trHeight w:hRule="exact" w:val="144"/>
          <w:jc w:val="center"/>
        </w:trPr>
        <w:tc>
          <w:tcPr>
            <w:tcW w:w="9803"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30719" w:rsidRPr="008C75E4" w14:paraId="177D6ED1"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39B2B2AD" w14:textId="25048C8B" w:rsidR="00030719" w:rsidRPr="0015009D" w:rsidRDefault="00A22649" w:rsidP="00FC046F">
            <w:pPr>
              <w:jc w:val="both"/>
              <w:rPr>
                <w:rFonts w:ascii="Calibri" w:hAnsi="Calibri"/>
                <w:b/>
                <w:szCs w:val="22"/>
              </w:rPr>
            </w:pPr>
            <w:r>
              <w:rPr>
                <w:rFonts w:ascii="Calibri" w:hAnsi="Calibri"/>
                <w:b/>
                <w:szCs w:val="22"/>
              </w:rPr>
              <w:t>LCC Highways</w:t>
            </w:r>
            <w:r w:rsidR="0015009D" w:rsidRPr="0015009D">
              <w:rPr>
                <w:rFonts w:ascii="Calibri" w:hAnsi="Calibri"/>
                <w:b/>
                <w:szCs w:val="22"/>
              </w:rPr>
              <w:t>:</w:t>
            </w:r>
            <w:r w:rsidR="0015009D">
              <w:rPr>
                <w:rFonts w:ascii="Calibri" w:hAnsi="Calibri"/>
                <w:b/>
                <w:szCs w:val="22"/>
              </w:rPr>
              <w:t xml:space="preserve"> </w:t>
            </w:r>
            <w:r w:rsidR="0015009D">
              <w:rPr>
                <w:rFonts w:ascii="Calibri" w:hAnsi="Calibri"/>
                <w:szCs w:val="22"/>
              </w:rPr>
              <w:t>No objections.</w:t>
            </w:r>
          </w:p>
        </w:tc>
      </w:tr>
      <w:tr w:rsidR="00030719" w:rsidRPr="008C75E4" w14:paraId="79494B2A" w14:textId="77777777" w:rsidTr="00030719">
        <w:trPr>
          <w:jc w:val="center"/>
        </w:trPr>
        <w:tc>
          <w:tcPr>
            <w:tcW w:w="9803"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0C8A0618" w14:textId="77777777" w:rsidR="00D32B17" w:rsidRDefault="00B52263" w:rsidP="00435FC9">
            <w:pPr>
              <w:jc w:val="both"/>
              <w:rPr>
                <w:rFonts w:ascii="Calibri" w:hAnsi="Calibri"/>
                <w:szCs w:val="22"/>
              </w:rPr>
            </w:pPr>
            <w:r>
              <w:rPr>
                <w:rFonts w:ascii="Calibri" w:hAnsi="Calibri"/>
                <w:szCs w:val="22"/>
              </w:rPr>
              <w:t>One objection has been received in relation to the proposal. The objection is summarised as:</w:t>
            </w:r>
          </w:p>
          <w:p w14:paraId="16258A0B" w14:textId="77777777" w:rsidR="00B52263" w:rsidRDefault="00B52263" w:rsidP="00435FC9">
            <w:pPr>
              <w:jc w:val="both"/>
              <w:rPr>
                <w:rFonts w:ascii="Calibri" w:hAnsi="Calibri"/>
                <w:szCs w:val="22"/>
              </w:rPr>
            </w:pPr>
          </w:p>
          <w:p w14:paraId="57E9FEAA" w14:textId="680CEB21" w:rsidR="00B52263" w:rsidRDefault="00B52263" w:rsidP="00B52263">
            <w:pPr>
              <w:pStyle w:val="ListParagraph"/>
              <w:numPr>
                <w:ilvl w:val="0"/>
                <w:numId w:val="13"/>
              </w:numPr>
              <w:jc w:val="both"/>
              <w:rPr>
                <w:rFonts w:ascii="Calibri" w:hAnsi="Calibri"/>
                <w:szCs w:val="22"/>
              </w:rPr>
            </w:pPr>
            <w:r>
              <w:rPr>
                <w:rFonts w:ascii="Calibri" w:hAnsi="Calibri"/>
                <w:szCs w:val="22"/>
              </w:rPr>
              <w:t>Impact of the proposal upon residential amenity</w:t>
            </w:r>
          </w:p>
          <w:p w14:paraId="52A54DF8" w14:textId="77777777" w:rsidR="00B52263" w:rsidRDefault="00B52263" w:rsidP="00B52263">
            <w:pPr>
              <w:pStyle w:val="ListParagraph"/>
              <w:jc w:val="both"/>
              <w:rPr>
                <w:rFonts w:ascii="Calibri" w:hAnsi="Calibri"/>
                <w:szCs w:val="22"/>
              </w:rPr>
            </w:pPr>
          </w:p>
          <w:p w14:paraId="494DB00C" w14:textId="77777777" w:rsidR="00B52263" w:rsidRDefault="00B52263" w:rsidP="00B52263">
            <w:pPr>
              <w:pStyle w:val="ListParagraph"/>
              <w:numPr>
                <w:ilvl w:val="0"/>
                <w:numId w:val="13"/>
              </w:numPr>
              <w:jc w:val="both"/>
              <w:rPr>
                <w:rFonts w:ascii="Calibri" w:hAnsi="Calibri"/>
                <w:szCs w:val="22"/>
              </w:rPr>
            </w:pPr>
            <w:r>
              <w:rPr>
                <w:rFonts w:ascii="Calibri" w:hAnsi="Calibri"/>
                <w:szCs w:val="22"/>
              </w:rPr>
              <w:t>Impact of the proposal upon visual amenity</w:t>
            </w:r>
          </w:p>
          <w:p w14:paraId="4467A0D7" w14:textId="77777777" w:rsidR="00B52263" w:rsidRPr="00B52263" w:rsidRDefault="00B52263" w:rsidP="00B52263">
            <w:pPr>
              <w:pStyle w:val="ListParagraph"/>
              <w:rPr>
                <w:rFonts w:ascii="Calibri" w:hAnsi="Calibri"/>
                <w:szCs w:val="22"/>
              </w:rPr>
            </w:pPr>
          </w:p>
          <w:p w14:paraId="4F7C051D" w14:textId="1B9B0796" w:rsidR="00B52263" w:rsidRDefault="00B52263" w:rsidP="00B52263">
            <w:pPr>
              <w:jc w:val="both"/>
              <w:rPr>
                <w:rFonts w:ascii="Calibri" w:hAnsi="Calibri"/>
                <w:szCs w:val="22"/>
              </w:rPr>
            </w:pPr>
            <w:r>
              <w:rPr>
                <w:rFonts w:ascii="Calibri" w:hAnsi="Calibri"/>
                <w:szCs w:val="22"/>
              </w:rPr>
              <w:t xml:space="preserve">The objection also comprises references to the future use of the annex and impact </w:t>
            </w:r>
            <w:r w:rsidR="00157366">
              <w:rPr>
                <w:rFonts w:ascii="Calibri" w:hAnsi="Calibri"/>
                <w:szCs w:val="22"/>
              </w:rPr>
              <w:t xml:space="preserve">of the development </w:t>
            </w:r>
            <w:r>
              <w:rPr>
                <w:rFonts w:ascii="Calibri" w:hAnsi="Calibri"/>
                <w:szCs w:val="22"/>
              </w:rPr>
              <w:t xml:space="preserve">upon the property value of the surrounding properties. </w:t>
            </w:r>
          </w:p>
          <w:p w14:paraId="0522D851" w14:textId="00015DE7" w:rsidR="00B52263" w:rsidRPr="00B52263" w:rsidRDefault="00B52263" w:rsidP="00B52263">
            <w:pPr>
              <w:jc w:val="both"/>
              <w:rPr>
                <w:rFonts w:ascii="Calibri" w:hAnsi="Calibri"/>
                <w:szCs w:val="22"/>
              </w:rPr>
            </w:pPr>
          </w:p>
        </w:tc>
      </w:tr>
      <w:tr w:rsidR="008C75E4" w:rsidRPr="008C75E4" w14:paraId="601CED05" w14:textId="77777777" w:rsidTr="00ED077E">
        <w:trPr>
          <w:trHeight w:hRule="exact" w:val="144"/>
          <w:jc w:val="center"/>
        </w:trPr>
        <w:tc>
          <w:tcPr>
            <w:tcW w:w="9803"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1D3C858E"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7A82DF6F" w14:textId="1622E0D0" w:rsidR="00420C9C" w:rsidRDefault="00420C9C" w:rsidP="00420C9C">
            <w:pPr>
              <w:pStyle w:val="Default"/>
              <w:rPr>
                <w:sz w:val="22"/>
                <w:szCs w:val="22"/>
              </w:rPr>
            </w:pPr>
            <w:r>
              <w:rPr>
                <w:sz w:val="22"/>
                <w:szCs w:val="22"/>
              </w:rPr>
              <w:t>Key Statement EN2 - Landscape</w:t>
            </w:r>
          </w:p>
          <w:p w14:paraId="49295FA4" w14:textId="6C93BB3C" w:rsidR="00ED077E" w:rsidRPr="00951001" w:rsidRDefault="00ED077E" w:rsidP="00420C9C">
            <w:pPr>
              <w:pStyle w:val="Default"/>
              <w:rPr>
                <w:sz w:val="22"/>
                <w:szCs w:val="22"/>
              </w:rPr>
            </w:pPr>
            <w:r w:rsidRPr="00951001">
              <w:rPr>
                <w:sz w:val="22"/>
                <w:szCs w:val="22"/>
              </w:rPr>
              <w:t xml:space="preserve">Policy DMG1 – General Considerations </w:t>
            </w:r>
          </w:p>
          <w:p w14:paraId="5346FDAE" w14:textId="7B3B7A3E" w:rsidR="00ED077E" w:rsidRDefault="00ED077E" w:rsidP="00ED077E">
            <w:pPr>
              <w:pStyle w:val="Default"/>
              <w:spacing w:after="30"/>
              <w:rPr>
                <w:sz w:val="22"/>
                <w:szCs w:val="22"/>
              </w:rPr>
            </w:pPr>
            <w:r w:rsidRPr="00951001">
              <w:rPr>
                <w:sz w:val="22"/>
                <w:szCs w:val="22"/>
              </w:rPr>
              <w:t xml:space="preserve">Policy DMG2 – Strategic Considerations </w:t>
            </w:r>
          </w:p>
          <w:p w14:paraId="33CD9229" w14:textId="791F839E" w:rsidR="00F171BB" w:rsidRDefault="00F171BB" w:rsidP="00ED077E">
            <w:pPr>
              <w:pStyle w:val="Default"/>
              <w:spacing w:after="30"/>
              <w:rPr>
                <w:sz w:val="22"/>
                <w:szCs w:val="22"/>
              </w:rPr>
            </w:pPr>
            <w:r>
              <w:rPr>
                <w:sz w:val="22"/>
                <w:szCs w:val="22"/>
              </w:rPr>
              <w:t>Policy DMG3 – Transport And Mobility</w:t>
            </w:r>
          </w:p>
          <w:p w14:paraId="0188B17E" w14:textId="238C5459" w:rsidR="00F171BB" w:rsidRDefault="00F171BB" w:rsidP="00ED077E">
            <w:pPr>
              <w:pStyle w:val="Default"/>
              <w:spacing w:after="30"/>
              <w:rPr>
                <w:sz w:val="22"/>
                <w:szCs w:val="22"/>
              </w:rPr>
            </w:pPr>
            <w:r>
              <w:rPr>
                <w:sz w:val="22"/>
                <w:szCs w:val="22"/>
              </w:rPr>
              <w:t xml:space="preserve">Policy DMH5 – Residential </w:t>
            </w:r>
            <w:r w:rsidR="00861411">
              <w:rPr>
                <w:sz w:val="22"/>
                <w:szCs w:val="22"/>
              </w:rPr>
              <w:t>And Curtilage Extensions</w:t>
            </w:r>
          </w:p>
          <w:p w14:paraId="4D8A8688" w14:textId="77777777" w:rsidR="00ED077E" w:rsidRPr="00951001" w:rsidRDefault="00ED077E" w:rsidP="00ED077E">
            <w:pPr>
              <w:pStyle w:val="Default"/>
              <w:rPr>
                <w:sz w:val="22"/>
                <w:szCs w:val="22"/>
              </w:rPr>
            </w:pPr>
          </w:p>
          <w:p w14:paraId="0D3B56CE" w14:textId="77777777" w:rsidR="003C0C2B"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36074E09" w14:textId="63459CD6" w:rsidR="00101855" w:rsidRDefault="00101855" w:rsidP="00454754">
            <w:pPr>
              <w:pStyle w:val="PLANNING"/>
              <w:rPr>
                <w:rFonts w:ascii="Calibri" w:hAnsi="Calibri"/>
                <w:bCs/>
                <w:szCs w:val="22"/>
              </w:rPr>
            </w:pPr>
          </w:p>
          <w:p w14:paraId="56475DD1" w14:textId="14620C34" w:rsidR="00087285" w:rsidRDefault="00F2783B" w:rsidP="00DE1EAB">
            <w:pPr>
              <w:pStyle w:val="PLANNING"/>
              <w:rPr>
                <w:rFonts w:ascii="Calibri" w:hAnsi="Calibri"/>
                <w:b/>
                <w:szCs w:val="22"/>
              </w:rPr>
            </w:pPr>
            <w:r>
              <w:rPr>
                <w:rFonts w:ascii="Calibri" w:hAnsi="Calibri"/>
                <w:b/>
                <w:szCs w:val="22"/>
              </w:rPr>
              <w:t>3/2010/0847:</w:t>
            </w:r>
          </w:p>
          <w:p w14:paraId="6FD41B71" w14:textId="67DCD160" w:rsidR="00F2783B" w:rsidRPr="00F2783B" w:rsidRDefault="00F2783B" w:rsidP="00F2783B">
            <w:pPr>
              <w:pStyle w:val="PLANNING"/>
              <w:rPr>
                <w:rFonts w:ascii="Calibri" w:hAnsi="Calibri"/>
                <w:bCs/>
                <w:szCs w:val="22"/>
              </w:rPr>
            </w:pPr>
            <w:r w:rsidRPr="00F2783B">
              <w:rPr>
                <w:rFonts w:ascii="Calibri" w:hAnsi="Calibri"/>
                <w:bCs/>
                <w:szCs w:val="22"/>
              </w:rPr>
              <w:t>Re-submission of planning application 3/2009/1026P to replace the Wendy House with a Summer House in the garden (Refused)</w:t>
            </w:r>
          </w:p>
          <w:p w14:paraId="5C489564" w14:textId="77777777" w:rsidR="00F2783B" w:rsidRDefault="00F2783B" w:rsidP="00DE1EAB">
            <w:pPr>
              <w:pStyle w:val="PLANNING"/>
              <w:rPr>
                <w:rFonts w:ascii="Calibri" w:hAnsi="Calibri"/>
                <w:b/>
                <w:szCs w:val="22"/>
              </w:rPr>
            </w:pPr>
          </w:p>
          <w:p w14:paraId="4ECACB7D" w14:textId="0AE6F00C" w:rsidR="00CB7D00" w:rsidRDefault="00087285" w:rsidP="00DE1EAB">
            <w:pPr>
              <w:pStyle w:val="PLANNING"/>
              <w:rPr>
                <w:rFonts w:ascii="Calibri" w:hAnsi="Calibri"/>
                <w:b/>
                <w:szCs w:val="22"/>
              </w:rPr>
            </w:pPr>
            <w:r>
              <w:rPr>
                <w:rFonts w:ascii="Calibri" w:hAnsi="Calibri"/>
                <w:b/>
                <w:szCs w:val="22"/>
              </w:rPr>
              <w:t>3/2009/1026:</w:t>
            </w:r>
          </w:p>
          <w:p w14:paraId="7857D4CF" w14:textId="6223C466" w:rsidR="00087285" w:rsidRPr="00087285" w:rsidRDefault="00087285" w:rsidP="00DE1EAB">
            <w:pPr>
              <w:pStyle w:val="PLANNING"/>
              <w:rPr>
                <w:rFonts w:ascii="Calibri" w:hAnsi="Calibri"/>
                <w:bCs/>
                <w:szCs w:val="22"/>
              </w:rPr>
            </w:pPr>
            <w:r w:rsidRPr="00087285">
              <w:rPr>
                <w:rFonts w:ascii="Calibri" w:hAnsi="Calibri"/>
                <w:bCs/>
                <w:szCs w:val="22"/>
              </w:rPr>
              <w:t>Proposed replacement of the existing single storey Wendy House with a single storey Summerhouse, adjacent to the vegetable patch</w:t>
            </w:r>
            <w:r>
              <w:rPr>
                <w:rFonts w:ascii="Calibri" w:hAnsi="Calibri"/>
                <w:bCs/>
                <w:szCs w:val="22"/>
              </w:rPr>
              <w:t xml:space="preserve"> (Refused)</w:t>
            </w:r>
          </w:p>
          <w:p w14:paraId="31E2549C" w14:textId="77777777" w:rsidR="00CB7D00" w:rsidRDefault="00CB7D00" w:rsidP="00DE1EAB">
            <w:pPr>
              <w:pStyle w:val="PLANNING"/>
              <w:rPr>
                <w:rFonts w:ascii="Calibri" w:hAnsi="Calibri"/>
                <w:b/>
                <w:szCs w:val="22"/>
              </w:rPr>
            </w:pPr>
          </w:p>
          <w:p w14:paraId="44654C19" w14:textId="54ED6256" w:rsidR="009C51B2" w:rsidRDefault="00CB7D00" w:rsidP="00DE1EAB">
            <w:pPr>
              <w:pStyle w:val="PLANNING"/>
              <w:rPr>
                <w:rFonts w:ascii="Calibri" w:hAnsi="Calibri"/>
                <w:b/>
                <w:szCs w:val="22"/>
              </w:rPr>
            </w:pPr>
            <w:r>
              <w:rPr>
                <w:rFonts w:ascii="Calibri" w:hAnsi="Calibri"/>
                <w:b/>
                <w:szCs w:val="22"/>
              </w:rPr>
              <w:t>3/2007/1102:</w:t>
            </w:r>
          </w:p>
          <w:p w14:paraId="647209F2" w14:textId="4270DDA0" w:rsidR="00CB7D00" w:rsidRPr="00CB7D00" w:rsidRDefault="00CB7D00" w:rsidP="00DE1EAB">
            <w:pPr>
              <w:pStyle w:val="PLANNING"/>
              <w:rPr>
                <w:rFonts w:ascii="Calibri" w:hAnsi="Calibri"/>
                <w:bCs/>
                <w:szCs w:val="22"/>
              </w:rPr>
            </w:pPr>
            <w:r w:rsidRPr="00CB7D00">
              <w:rPr>
                <w:rFonts w:ascii="Calibri" w:hAnsi="Calibri"/>
                <w:bCs/>
                <w:szCs w:val="22"/>
              </w:rPr>
              <w:t>Replace hardwood frame/glass front door with Oak frame/glass front door with 'Sikens' varnish to complement remainder of barn. Re-submission</w:t>
            </w:r>
            <w:r>
              <w:rPr>
                <w:rFonts w:ascii="Calibri" w:hAnsi="Calibri"/>
                <w:bCs/>
                <w:szCs w:val="22"/>
              </w:rPr>
              <w:t xml:space="preserve"> (Approved)</w:t>
            </w:r>
          </w:p>
          <w:p w14:paraId="176093ED" w14:textId="77777777" w:rsidR="009C51B2" w:rsidRDefault="009C51B2" w:rsidP="00DE1EAB">
            <w:pPr>
              <w:pStyle w:val="PLANNING"/>
              <w:rPr>
                <w:rFonts w:ascii="Calibri" w:hAnsi="Calibri"/>
                <w:b/>
                <w:szCs w:val="22"/>
              </w:rPr>
            </w:pPr>
          </w:p>
          <w:p w14:paraId="174589AD" w14:textId="7D25349E" w:rsidR="004C5226" w:rsidRPr="009C51B2" w:rsidRDefault="009C51B2" w:rsidP="00DE1EAB">
            <w:pPr>
              <w:pStyle w:val="PLANNING"/>
              <w:rPr>
                <w:rFonts w:ascii="Calibri" w:hAnsi="Calibri"/>
                <w:b/>
                <w:szCs w:val="22"/>
              </w:rPr>
            </w:pPr>
            <w:r w:rsidRPr="009C51B2">
              <w:rPr>
                <w:rFonts w:ascii="Calibri" w:hAnsi="Calibri"/>
                <w:b/>
                <w:szCs w:val="22"/>
              </w:rPr>
              <w:t>3/2007/0808:</w:t>
            </w:r>
          </w:p>
          <w:p w14:paraId="5102BA1A" w14:textId="50355EAE" w:rsidR="009C51B2" w:rsidRDefault="009C51B2" w:rsidP="00DE1EAB">
            <w:pPr>
              <w:pStyle w:val="PLANNING"/>
              <w:rPr>
                <w:rFonts w:ascii="Calibri" w:hAnsi="Calibri"/>
                <w:bCs/>
                <w:szCs w:val="22"/>
              </w:rPr>
            </w:pPr>
            <w:r w:rsidRPr="009C51B2">
              <w:rPr>
                <w:rFonts w:ascii="Calibri" w:hAnsi="Calibri"/>
                <w:bCs/>
                <w:szCs w:val="22"/>
              </w:rPr>
              <w:t>Replace hardwood frame/glass front door with oak frame/glass front door</w:t>
            </w:r>
            <w:r>
              <w:rPr>
                <w:rFonts w:ascii="Calibri" w:hAnsi="Calibri"/>
                <w:bCs/>
                <w:szCs w:val="22"/>
              </w:rPr>
              <w:t xml:space="preserve"> (Refused)</w:t>
            </w:r>
          </w:p>
          <w:p w14:paraId="3952A112" w14:textId="0871F80C" w:rsidR="009C51B2" w:rsidRPr="007D1992" w:rsidRDefault="009C51B2" w:rsidP="00DE1EAB">
            <w:pPr>
              <w:pStyle w:val="PLANNING"/>
              <w:rPr>
                <w:rFonts w:ascii="Calibri" w:hAnsi="Calibri" w:cs="Calibri"/>
                <w:bCs/>
                <w:szCs w:val="22"/>
              </w:rPr>
            </w:pPr>
          </w:p>
        </w:tc>
      </w:tr>
      <w:tr w:rsidR="008C75E4" w:rsidRPr="008C75E4" w14:paraId="0EA9C015" w14:textId="77777777" w:rsidTr="00ED077E">
        <w:trPr>
          <w:trHeight w:hRule="exact" w:val="144"/>
          <w:jc w:val="center"/>
        </w:trPr>
        <w:tc>
          <w:tcPr>
            <w:tcW w:w="9803"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ED077E">
        <w:trPr>
          <w:trHeight w:val="1152"/>
          <w:jc w:val="center"/>
        </w:trPr>
        <w:tc>
          <w:tcPr>
            <w:tcW w:w="9803" w:type="dxa"/>
            <w:gridSpan w:val="14"/>
            <w:tcMar>
              <w:top w:w="57" w:type="dxa"/>
              <w:bottom w:w="57" w:type="dxa"/>
            </w:tcMar>
          </w:tcPr>
          <w:p w14:paraId="314F7A42" w14:textId="5F800D9E"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2D62ED00" w14:textId="77777777" w:rsidR="00DF0AE0" w:rsidRDefault="00DF0AE0" w:rsidP="00DF0AE0">
            <w:pPr>
              <w:rPr>
                <w:rFonts w:asciiTheme="minorHAnsi" w:hAnsiTheme="minorHAnsi" w:cstheme="minorHAnsi"/>
                <w:szCs w:val="22"/>
              </w:rPr>
            </w:pPr>
          </w:p>
          <w:p w14:paraId="072D9701" w14:textId="1D703AB9" w:rsidR="00CE7F38" w:rsidRDefault="000722C7" w:rsidP="00861411">
            <w:pPr>
              <w:rPr>
                <w:rFonts w:asciiTheme="minorHAnsi" w:hAnsiTheme="minorHAnsi" w:cstheme="minorHAnsi"/>
                <w:szCs w:val="22"/>
              </w:rPr>
            </w:pPr>
            <w:r>
              <w:rPr>
                <w:rFonts w:asciiTheme="minorHAnsi" w:hAnsiTheme="minorHAnsi" w:cstheme="minorHAnsi"/>
                <w:szCs w:val="22"/>
              </w:rPr>
              <w:t xml:space="preserve">The proposal relates to a </w:t>
            </w:r>
            <w:r w:rsidR="00882A0F">
              <w:rPr>
                <w:rFonts w:asciiTheme="minorHAnsi" w:hAnsiTheme="minorHAnsi" w:cstheme="minorHAnsi"/>
                <w:szCs w:val="22"/>
              </w:rPr>
              <w:t>converted barn</w:t>
            </w:r>
            <w:r w:rsidR="003C7A28">
              <w:rPr>
                <w:rFonts w:asciiTheme="minorHAnsi" w:hAnsiTheme="minorHAnsi" w:cstheme="minorHAnsi"/>
                <w:szCs w:val="22"/>
              </w:rPr>
              <w:t xml:space="preserve"> property in </w:t>
            </w:r>
            <w:r w:rsidR="00930EDB">
              <w:rPr>
                <w:rFonts w:asciiTheme="minorHAnsi" w:hAnsiTheme="minorHAnsi" w:cstheme="minorHAnsi"/>
                <w:szCs w:val="22"/>
              </w:rPr>
              <w:t>Chi</w:t>
            </w:r>
            <w:r w:rsidR="00982BDD">
              <w:rPr>
                <w:rFonts w:asciiTheme="minorHAnsi" w:hAnsiTheme="minorHAnsi" w:cstheme="minorHAnsi"/>
                <w:szCs w:val="22"/>
              </w:rPr>
              <w:t>pping</w:t>
            </w:r>
            <w:r w:rsidR="003C7A28">
              <w:rPr>
                <w:rFonts w:asciiTheme="minorHAnsi" w:hAnsiTheme="minorHAnsi" w:cstheme="minorHAnsi"/>
                <w:szCs w:val="22"/>
              </w:rPr>
              <w:t xml:space="preserve">. The property consists of stone, slate roof tiles and timber windows and doors. A </w:t>
            </w:r>
            <w:r w:rsidR="00C93AAC">
              <w:rPr>
                <w:rFonts w:asciiTheme="minorHAnsi" w:hAnsiTheme="minorHAnsi" w:cstheme="minorHAnsi"/>
                <w:szCs w:val="22"/>
              </w:rPr>
              <w:t xml:space="preserve">stone and slate based </w:t>
            </w:r>
            <w:r w:rsidR="003C7A28">
              <w:rPr>
                <w:rFonts w:asciiTheme="minorHAnsi" w:hAnsiTheme="minorHAnsi" w:cstheme="minorHAnsi"/>
                <w:szCs w:val="22"/>
              </w:rPr>
              <w:t>detached garage</w:t>
            </w:r>
            <w:r w:rsidR="005576D7">
              <w:rPr>
                <w:rFonts w:asciiTheme="minorHAnsi" w:hAnsiTheme="minorHAnsi" w:cstheme="minorHAnsi"/>
                <w:szCs w:val="22"/>
              </w:rPr>
              <w:t xml:space="preserve"> and store</w:t>
            </w:r>
            <w:r w:rsidR="003C7A28">
              <w:rPr>
                <w:rFonts w:asciiTheme="minorHAnsi" w:hAnsiTheme="minorHAnsi" w:cstheme="minorHAnsi"/>
                <w:szCs w:val="22"/>
              </w:rPr>
              <w:t xml:space="preserve"> is situated </w:t>
            </w:r>
            <w:r w:rsidR="00C93AAC">
              <w:rPr>
                <w:rFonts w:asciiTheme="minorHAnsi" w:hAnsiTheme="minorHAnsi" w:cstheme="minorHAnsi"/>
                <w:szCs w:val="22"/>
              </w:rPr>
              <w:t>adjacent to the</w:t>
            </w:r>
            <w:r w:rsidR="003C7A28">
              <w:rPr>
                <w:rFonts w:asciiTheme="minorHAnsi" w:hAnsiTheme="minorHAnsi" w:cstheme="minorHAnsi"/>
                <w:szCs w:val="22"/>
              </w:rPr>
              <w:t xml:space="preserve"> dwelling within the property’s residential curtilage which is the subject of th</w:t>
            </w:r>
            <w:r w:rsidR="00C93AAC">
              <w:rPr>
                <w:rFonts w:asciiTheme="minorHAnsi" w:hAnsiTheme="minorHAnsi" w:cstheme="minorHAnsi"/>
                <w:szCs w:val="22"/>
              </w:rPr>
              <w:t>is</w:t>
            </w:r>
            <w:r w:rsidR="003C7A28">
              <w:rPr>
                <w:rFonts w:asciiTheme="minorHAnsi" w:hAnsiTheme="minorHAnsi" w:cstheme="minorHAnsi"/>
                <w:szCs w:val="22"/>
              </w:rPr>
              <w:t xml:space="preserve"> application.</w:t>
            </w:r>
            <w:r w:rsidR="00CA13EF">
              <w:rPr>
                <w:rFonts w:asciiTheme="minorHAnsi" w:hAnsiTheme="minorHAnsi" w:cstheme="minorHAnsi"/>
                <w:szCs w:val="22"/>
              </w:rPr>
              <w:t xml:space="preserve"> </w:t>
            </w:r>
            <w:r w:rsidR="00C93AAC">
              <w:rPr>
                <w:rFonts w:asciiTheme="minorHAnsi" w:hAnsiTheme="minorHAnsi" w:cstheme="minorHAnsi"/>
                <w:szCs w:val="22"/>
              </w:rPr>
              <w:t>The property is situated in a remote area within a small cluster of stone based dwellings</w:t>
            </w:r>
            <w:r w:rsidR="00CA13EF">
              <w:rPr>
                <w:rFonts w:asciiTheme="minorHAnsi" w:hAnsiTheme="minorHAnsi" w:cstheme="minorHAnsi"/>
                <w:szCs w:val="22"/>
              </w:rPr>
              <w:t xml:space="preserve"> with the wider area comprising agricultural fields</w:t>
            </w:r>
            <w:r w:rsidR="005576D7">
              <w:rPr>
                <w:rFonts w:asciiTheme="minorHAnsi" w:hAnsiTheme="minorHAnsi" w:cstheme="minorHAnsi"/>
                <w:szCs w:val="22"/>
              </w:rPr>
              <w:t>, woodland</w:t>
            </w:r>
            <w:r w:rsidR="00CA13EF">
              <w:rPr>
                <w:rFonts w:asciiTheme="minorHAnsi" w:hAnsiTheme="minorHAnsi" w:cstheme="minorHAnsi"/>
                <w:szCs w:val="22"/>
              </w:rPr>
              <w:t xml:space="preserve"> and open countryside.</w:t>
            </w:r>
          </w:p>
          <w:p w14:paraId="38A8A821" w14:textId="5D04408F" w:rsidR="003C7A28" w:rsidRPr="003C0C2B" w:rsidRDefault="003C7A28" w:rsidP="00861411">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036C424D" w14:textId="6EC32F1C" w:rsidR="00463CB7" w:rsidRPr="00F012FA" w:rsidRDefault="00C37E5E" w:rsidP="00463CB7">
            <w:pPr>
              <w:pStyle w:val="Header"/>
              <w:tabs>
                <w:tab w:val="clear" w:pos="4153"/>
                <w:tab w:val="clear" w:pos="8306"/>
              </w:tabs>
              <w:jc w:val="both"/>
              <w:rPr>
                <w:rFonts w:ascii="Calibri" w:hAnsi="Calibri"/>
                <w:szCs w:val="22"/>
              </w:rPr>
            </w:pPr>
            <w:r>
              <w:rPr>
                <w:rFonts w:ascii="Calibri" w:hAnsi="Calibri"/>
                <w:szCs w:val="22"/>
              </w:rPr>
              <w:t xml:space="preserve">Consent is sought for the </w:t>
            </w:r>
            <w:r w:rsidR="00CA13EF">
              <w:rPr>
                <w:rFonts w:ascii="Calibri" w:hAnsi="Calibri"/>
                <w:szCs w:val="22"/>
              </w:rPr>
              <w:t xml:space="preserve">conversion of the property’s garage </w:t>
            </w:r>
            <w:r w:rsidR="00930EDB">
              <w:rPr>
                <w:rFonts w:ascii="Calibri" w:hAnsi="Calibri"/>
                <w:szCs w:val="22"/>
              </w:rPr>
              <w:t xml:space="preserve">and store </w:t>
            </w:r>
            <w:r w:rsidR="00CA13EF">
              <w:rPr>
                <w:rFonts w:ascii="Calibri" w:hAnsi="Calibri"/>
                <w:szCs w:val="22"/>
              </w:rPr>
              <w:t xml:space="preserve">to a </w:t>
            </w:r>
            <w:r w:rsidR="00930EDB">
              <w:rPr>
                <w:rFonts w:ascii="Calibri" w:hAnsi="Calibri"/>
                <w:szCs w:val="22"/>
              </w:rPr>
              <w:t>proposed</w:t>
            </w:r>
            <w:r w:rsidR="00CA13EF">
              <w:rPr>
                <w:rFonts w:ascii="Calibri" w:hAnsi="Calibri"/>
                <w:szCs w:val="22"/>
              </w:rPr>
              <w:t xml:space="preserve"> annexe.</w:t>
            </w:r>
          </w:p>
        </w:tc>
      </w:tr>
      <w:tr w:rsidR="003062CB" w:rsidRPr="008C75E4" w14:paraId="564DBD36" w14:textId="77777777" w:rsidTr="00ED077E">
        <w:trPr>
          <w:trHeight w:val="1152"/>
          <w:jc w:val="center"/>
        </w:trPr>
        <w:tc>
          <w:tcPr>
            <w:tcW w:w="9803" w:type="dxa"/>
            <w:gridSpan w:val="14"/>
            <w:tcMar>
              <w:top w:w="57" w:type="dxa"/>
              <w:bottom w:w="57" w:type="dxa"/>
            </w:tcMar>
          </w:tcPr>
          <w:p w14:paraId="00C71479" w14:textId="77777777" w:rsidR="003062CB" w:rsidRDefault="003062CB"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1D22CEE3" w14:textId="77777777" w:rsidR="003062CB" w:rsidRDefault="003062CB" w:rsidP="00454754">
            <w:pPr>
              <w:pStyle w:val="Header"/>
              <w:tabs>
                <w:tab w:val="clear" w:pos="4153"/>
                <w:tab w:val="clear" w:pos="8306"/>
              </w:tabs>
              <w:jc w:val="both"/>
              <w:rPr>
                <w:rFonts w:ascii="Calibri" w:hAnsi="Calibri"/>
                <w:szCs w:val="22"/>
              </w:rPr>
            </w:pPr>
          </w:p>
          <w:p w14:paraId="2A3FCE63" w14:textId="77777777" w:rsidR="00962764" w:rsidRPr="00962764" w:rsidRDefault="00962764" w:rsidP="00962764">
            <w:pPr>
              <w:pStyle w:val="Header"/>
              <w:rPr>
                <w:rFonts w:ascii="Calibri" w:hAnsi="Calibri"/>
                <w:szCs w:val="22"/>
              </w:rPr>
            </w:pPr>
            <w:r w:rsidRPr="00962764">
              <w:rPr>
                <w:rFonts w:ascii="Calibri" w:hAnsi="Calibri"/>
                <w:szCs w:val="22"/>
              </w:rPr>
              <w:t>The proposal is a domestic extension to a dwelling and is acceptable in principle subject to an assessment of the material planning considerations.</w:t>
            </w:r>
          </w:p>
          <w:p w14:paraId="0AE38ABA" w14:textId="2C90A965" w:rsidR="008D0193" w:rsidRPr="00A3443B" w:rsidRDefault="008D0193" w:rsidP="00861411">
            <w:pPr>
              <w:pStyle w:val="Header"/>
              <w:tabs>
                <w:tab w:val="clear" w:pos="4153"/>
                <w:tab w:val="clear" w:pos="8306"/>
              </w:tabs>
              <w:jc w:val="both"/>
              <w:rPr>
                <w:rFonts w:ascii="Calibri" w:hAnsi="Calibri"/>
                <w:szCs w:val="22"/>
              </w:rPr>
            </w:pPr>
          </w:p>
        </w:tc>
      </w:tr>
      <w:tr w:rsidR="008C75E4" w:rsidRPr="008C75E4" w14:paraId="1F6692C4" w14:textId="77777777" w:rsidTr="00ED077E">
        <w:trPr>
          <w:trHeight w:val="864"/>
          <w:jc w:val="center"/>
        </w:trPr>
        <w:tc>
          <w:tcPr>
            <w:tcW w:w="9803"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31C2732" w14:textId="77777777" w:rsidR="00C6456D" w:rsidRDefault="00C6456D" w:rsidP="00454754">
            <w:pPr>
              <w:contextualSpacing/>
              <w:jc w:val="both"/>
              <w:rPr>
                <w:rFonts w:ascii="Calibri" w:hAnsi="Calibri"/>
                <w:szCs w:val="22"/>
              </w:rPr>
            </w:pPr>
          </w:p>
          <w:p w14:paraId="7F0DD233" w14:textId="60E4EAEB" w:rsidR="00463CB7" w:rsidRDefault="00AF1AF8" w:rsidP="00861411">
            <w:pPr>
              <w:contextualSpacing/>
              <w:jc w:val="both"/>
              <w:rPr>
                <w:rFonts w:ascii="Calibri" w:hAnsi="Calibri"/>
                <w:szCs w:val="22"/>
              </w:rPr>
            </w:pPr>
            <w:r>
              <w:rPr>
                <w:rFonts w:ascii="Calibri" w:hAnsi="Calibri"/>
                <w:szCs w:val="22"/>
              </w:rPr>
              <w:t xml:space="preserve">The </w:t>
            </w:r>
            <w:r w:rsidR="00346980">
              <w:rPr>
                <w:rFonts w:ascii="Calibri" w:hAnsi="Calibri"/>
                <w:szCs w:val="22"/>
              </w:rPr>
              <w:t xml:space="preserve">sliding doors and windows proposed for the South-western elevation of the garage would face towards the main dwelling and </w:t>
            </w:r>
            <w:r w:rsidR="0039505E">
              <w:rPr>
                <w:rFonts w:ascii="Calibri" w:hAnsi="Calibri"/>
                <w:szCs w:val="22"/>
              </w:rPr>
              <w:t xml:space="preserve">as such would </w:t>
            </w:r>
            <w:r w:rsidR="00346980">
              <w:rPr>
                <w:rFonts w:ascii="Calibri" w:hAnsi="Calibri"/>
                <w:szCs w:val="22"/>
              </w:rPr>
              <w:t>solely provide views into the property</w:t>
            </w:r>
            <w:r w:rsidR="00476B96">
              <w:rPr>
                <w:rFonts w:ascii="Calibri" w:hAnsi="Calibri"/>
                <w:szCs w:val="22"/>
              </w:rPr>
              <w:t>’</w:t>
            </w:r>
            <w:r w:rsidR="00346980">
              <w:rPr>
                <w:rFonts w:ascii="Calibri" w:hAnsi="Calibri"/>
                <w:szCs w:val="22"/>
              </w:rPr>
              <w:t>s residential curtilage</w:t>
            </w:r>
            <w:r w:rsidR="0039505E">
              <w:rPr>
                <w:rFonts w:ascii="Calibri" w:hAnsi="Calibri"/>
                <w:szCs w:val="22"/>
              </w:rPr>
              <w:t xml:space="preserve"> therefore the proposed conversion would not compromise the privacy of any neighbouring residents. A minor increase in height is proposed to the </w:t>
            </w:r>
            <w:r w:rsidR="00D16AB5">
              <w:rPr>
                <w:rFonts w:ascii="Calibri" w:hAnsi="Calibri"/>
                <w:szCs w:val="22"/>
              </w:rPr>
              <w:t xml:space="preserve">lower lean-to roof pitch of the </w:t>
            </w:r>
            <w:r w:rsidR="0039505E">
              <w:rPr>
                <w:rFonts w:ascii="Calibri" w:hAnsi="Calibri"/>
                <w:szCs w:val="22"/>
              </w:rPr>
              <w:t>store</w:t>
            </w:r>
            <w:r w:rsidR="00275EE3">
              <w:rPr>
                <w:rFonts w:ascii="Calibri" w:hAnsi="Calibri"/>
                <w:szCs w:val="22"/>
              </w:rPr>
              <w:t xml:space="preserve"> room </w:t>
            </w:r>
            <w:r w:rsidR="00D16AB5">
              <w:rPr>
                <w:rFonts w:ascii="Calibri" w:hAnsi="Calibri"/>
                <w:szCs w:val="22"/>
              </w:rPr>
              <w:t xml:space="preserve">however this would not result in any additional overshadowing within the neighbouring curtilage of Pale Farm Cottage. No other increases to the footprint or height of the garage are proposed as part of the conversion therefore it is not considered </w:t>
            </w:r>
            <w:r w:rsidR="005576D7">
              <w:rPr>
                <w:rFonts w:ascii="Calibri" w:hAnsi="Calibri"/>
                <w:szCs w:val="22"/>
              </w:rPr>
              <w:t xml:space="preserve">that the proposed </w:t>
            </w:r>
            <w:r w:rsidR="00D16AB5">
              <w:rPr>
                <w:rFonts w:ascii="Calibri" w:hAnsi="Calibri"/>
                <w:szCs w:val="22"/>
              </w:rPr>
              <w:t>development</w:t>
            </w:r>
            <w:r w:rsidR="005576D7">
              <w:rPr>
                <w:rFonts w:ascii="Calibri" w:hAnsi="Calibri"/>
                <w:szCs w:val="22"/>
              </w:rPr>
              <w:t xml:space="preserve"> would be harmful to the amenity of any neighbouring residents.</w:t>
            </w:r>
          </w:p>
          <w:p w14:paraId="189175F2" w14:textId="69B926AE" w:rsidR="00861411" w:rsidRPr="00D23470" w:rsidRDefault="00861411" w:rsidP="00861411">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4"/>
            <w:tcMar>
              <w:top w:w="57" w:type="dxa"/>
              <w:bottom w:w="57" w:type="dxa"/>
            </w:tcMar>
          </w:tcPr>
          <w:p w14:paraId="3D19387A" w14:textId="7DC3AFEA" w:rsidR="00C0704D" w:rsidRDefault="00DF42DA" w:rsidP="006126D1">
            <w:pPr>
              <w:contextualSpacing/>
              <w:jc w:val="both"/>
              <w:rPr>
                <w:rFonts w:ascii="Calibri" w:hAnsi="Calibri"/>
                <w:b/>
                <w:szCs w:val="22"/>
              </w:rPr>
            </w:pPr>
            <w:r w:rsidRPr="00DF42DA">
              <w:rPr>
                <w:rFonts w:ascii="Calibri" w:hAnsi="Calibri"/>
                <w:b/>
                <w:szCs w:val="22"/>
              </w:rPr>
              <w:t>Visual Amenity</w:t>
            </w:r>
            <w:r w:rsidR="00F66F2D">
              <w:rPr>
                <w:rFonts w:ascii="Calibri" w:hAnsi="Calibri"/>
                <w:b/>
                <w:szCs w:val="22"/>
              </w:rPr>
              <w:t xml:space="preserve"> / Landscape</w:t>
            </w:r>
            <w:r w:rsidRPr="00DF42DA">
              <w:rPr>
                <w:rFonts w:ascii="Calibri" w:hAnsi="Calibri"/>
                <w:b/>
                <w:szCs w:val="22"/>
              </w:rPr>
              <w:t>:</w:t>
            </w:r>
          </w:p>
          <w:p w14:paraId="5C0898FA" w14:textId="53D96E03" w:rsidR="00ED077E" w:rsidRDefault="00ED077E" w:rsidP="00DE5CF5">
            <w:pPr>
              <w:contextualSpacing/>
              <w:jc w:val="both"/>
              <w:rPr>
                <w:rFonts w:ascii="Calibri" w:hAnsi="Calibri"/>
                <w:szCs w:val="22"/>
              </w:rPr>
            </w:pPr>
          </w:p>
          <w:p w14:paraId="4BD59ECB" w14:textId="3ADA2327" w:rsidR="0018216F" w:rsidRDefault="0018216F" w:rsidP="0018216F">
            <w:pPr>
              <w:contextualSpacing/>
              <w:jc w:val="both"/>
              <w:rPr>
                <w:rFonts w:ascii="Calibri" w:hAnsi="Calibri"/>
                <w:szCs w:val="22"/>
              </w:rPr>
            </w:pPr>
            <w:r>
              <w:rPr>
                <w:rFonts w:ascii="Calibri" w:hAnsi="Calibri"/>
                <w:szCs w:val="22"/>
              </w:rPr>
              <w:t xml:space="preserve">The proposed conversion would involve the insertion of sliding doors and windows to the South-western elevation of the garage with three roof lights proposed for the South-eastern roof plane of the garage. </w:t>
            </w:r>
            <w:r w:rsidR="00E66BA1">
              <w:rPr>
                <w:rFonts w:ascii="Calibri" w:hAnsi="Calibri"/>
                <w:szCs w:val="22"/>
              </w:rPr>
              <w:t>A minor increase in height is also proposed to the lower lean-to roof pitch of the store room</w:t>
            </w:r>
            <w:r w:rsidR="002366F0">
              <w:rPr>
                <w:rFonts w:ascii="Calibri" w:hAnsi="Calibri"/>
                <w:szCs w:val="22"/>
              </w:rPr>
              <w:t xml:space="preserve"> element of the garage</w:t>
            </w:r>
            <w:r w:rsidR="00E66BA1">
              <w:rPr>
                <w:rFonts w:ascii="Calibri" w:hAnsi="Calibri"/>
                <w:szCs w:val="22"/>
              </w:rPr>
              <w:t xml:space="preserve">. These additions would be visible from a PROW which runs directly adjacent to the garage therefore </w:t>
            </w:r>
            <w:r w:rsidR="00E66BA1">
              <w:rPr>
                <w:rFonts w:ascii="Calibri" w:hAnsi="Calibri"/>
                <w:szCs w:val="22"/>
              </w:rPr>
              <w:lastRenderedPageBreak/>
              <w:t>the</w:t>
            </w:r>
            <w:r w:rsidR="001A693A">
              <w:rPr>
                <w:rFonts w:ascii="Calibri" w:hAnsi="Calibri"/>
                <w:szCs w:val="22"/>
              </w:rPr>
              <w:t xml:space="preserve">re would be </w:t>
            </w:r>
            <w:r w:rsidR="00E66BA1">
              <w:rPr>
                <w:rFonts w:ascii="Calibri" w:hAnsi="Calibri"/>
                <w:szCs w:val="22"/>
              </w:rPr>
              <w:t>some visual impact</w:t>
            </w:r>
            <w:r w:rsidR="001A693A">
              <w:rPr>
                <w:rFonts w:ascii="Calibri" w:hAnsi="Calibri"/>
                <w:szCs w:val="22"/>
              </w:rPr>
              <w:t xml:space="preserve"> from the proposed development</w:t>
            </w:r>
            <w:r w:rsidR="00E66BA1">
              <w:rPr>
                <w:rFonts w:ascii="Calibri" w:hAnsi="Calibri"/>
                <w:szCs w:val="22"/>
              </w:rPr>
              <w:t xml:space="preserve"> however </w:t>
            </w:r>
            <w:r w:rsidR="002366F0">
              <w:rPr>
                <w:rFonts w:ascii="Calibri" w:hAnsi="Calibri"/>
                <w:szCs w:val="22"/>
              </w:rPr>
              <w:t xml:space="preserve">the above alterations would be relatively unobtrusive with </w:t>
            </w:r>
            <w:r w:rsidR="00E66BA1">
              <w:rPr>
                <w:rFonts w:ascii="Calibri" w:hAnsi="Calibri"/>
                <w:szCs w:val="22"/>
              </w:rPr>
              <w:t xml:space="preserve">no increases </w:t>
            </w:r>
            <w:r w:rsidR="002366F0">
              <w:rPr>
                <w:rFonts w:ascii="Calibri" w:hAnsi="Calibri"/>
                <w:szCs w:val="22"/>
              </w:rPr>
              <w:t xml:space="preserve">proposed </w:t>
            </w:r>
            <w:r w:rsidR="00E66BA1">
              <w:rPr>
                <w:rFonts w:ascii="Calibri" w:hAnsi="Calibri"/>
                <w:szCs w:val="22"/>
              </w:rPr>
              <w:t xml:space="preserve">to the footprint or height of the garage as part of the conversion. </w:t>
            </w:r>
            <w:r>
              <w:rPr>
                <w:rFonts w:ascii="Calibri" w:hAnsi="Calibri"/>
                <w:szCs w:val="22"/>
              </w:rPr>
              <w:t xml:space="preserve">Notwithstanding </w:t>
            </w:r>
            <w:r w:rsidR="00EB62EB">
              <w:rPr>
                <w:rFonts w:ascii="Calibri" w:hAnsi="Calibri"/>
                <w:szCs w:val="22"/>
              </w:rPr>
              <w:t>this</w:t>
            </w:r>
            <w:r>
              <w:rPr>
                <w:rFonts w:ascii="Calibri" w:hAnsi="Calibri"/>
                <w:szCs w:val="22"/>
              </w:rPr>
              <w:t xml:space="preserve">, the large majority of the proposed conversion </w:t>
            </w:r>
            <w:r w:rsidR="00E66BA1">
              <w:rPr>
                <w:rFonts w:ascii="Calibri" w:hAnsi="Calibri"/>
                <w:szCs w:val="22"/>
              </w:rPr>
              <w:t>relates to</w:t>
            </w:r>
            <w:r>
              <w:rPr>
                <w:rFonts w:ascii="Calibri" w:hAnsi="Calibri"/>
                <w:szCs w:val="22"/>
              </w:rPr>
              <w:t xml:space="preserve"> internal works therefore the overall visual impact of the proposal would be minimal.</w:t>
            </w:r>
            <w:r w:rsidR="00E40F0B">
              <w:rPr>
                <w:rFonts w:ascii="Calibri" w:hAnsi="Calibri"/>
                <w:szCs w:val="22"/>
              </w:rPr>
              <w:t xml:space="preserve"> As such, it is not considered that the proposed development would be harmful to the visual amenities of the immediate area.</w:t>
            </w:r>
          </w:p>
          <w:p w14:paraId="5D39B8C5" w14:textId="77777777" w:rsidR="0018216F" w:rsidRDefault="0018216F" w:rsidP="0018216F">
            <w:pPr>
              <w:contextualSpacing/>
              <w:jc w:val="both"/>
              <w:rPr>
                <w:rFonts w:ascii="Calibri" w:hAnsi="Calibri"/>
                <w:szCs w:val="22"/>
              </w:rPr>
            </w:pPr>
          </w:p>
          <w:p w14:paraId="24E6ED95" w14:textId="2BC47F4F" w:rsidR="00B8155F" w:rsidRDefault="00B8155F" w:rsidP="00B8155F">
            <w:pPr>
              <w:contextualSpacing/>
              <w:jc w:val="both"/>
              <w:rPr>
                <w:rFonts w:ascii="Calibri" w:hAnsi="Calibri"/>
                <w:i/>
                <w:szCs w:val="22"/>
              </w:rPr>
            </w:pPr>
            <w:r w:rsidRPr="008D249D">
              <w:rPr>
                <w:rFonts w:ascii="Calibri" w:hAnsi="Calibri"/>
                <w:szCs w:val="22"/>
              </w:rPr>
              <w:t>The proposal site lies within the Forest of Bowland Area of Outstanding Natural Beauty. With reference to development in Areas of Outstanding Natural Beauty, Key Statement EN2 of the Ribble Valley Core Strategy states that ‘</w:t>
            </w:r>
            <w:r w:rsidRPr="008D249D">
              <w:rPr>
                <w:rFonts w:ascii="Calibri" w:hAnsi="Calibri"/>
                <w:i/>
                <w:szCs w:val="22"/>
              </w:rPr>
              <w:t>the Council will expect development to be in keeping with the character of the landscape, reflecting local distinctiveness, vernacular style, scale, style, features and building materials’.</w:t>
            </w:r>
          </w:p>
          <w:p w14:paraId="2C54BA70" w14:textId="77777777" w:rsidR="00E40F0B" w:rsidRDefault="00E40F0B" w:rsidP="00B8155F">
            <w:pPr>
              <w:contextualSpacing/>
              <w:jc w:val="both"/>
              <w:rPr>
                <w:rFonts w:ascii="Calibri" w:hAnsi="Calibri"/>
                <w:i/>
                <w:szCs w:val="22"/>
              </w:rPr>
            </w:pPr>
          </w:p>
          <w:p w14:paraId="5E505B90" w14:textId="736CEC19" w:rsidR="0018216F" w:rsidRPr="008D249D" w:rsidRDefault="007B3894" w:rsidP="00AC7796">
            <w:pPr>
              <w:contextualSpacing/>
              <w:jc w:val="both"/>
              <w:rPr>
                <w:rFonts w:ascii="Calibri" w:hAnsi="Calibri"/>
                <w:szCs w:val="22"/>
              </w:rPr>
            </w:pPr>
            <w:r>
              <w:rPr>
                <w:rFonts w:ascii="Calibri" w:hAnsi="Calibri"/>
                <w:szCs w:val="22"/>
              </w:rPr>
              <w:t xml:space="preserve">The slate roof and natural stone exterior of the garage would be retained as part of the proposed conversion with timber </w:t>
            </w:r>
            <w:r w:rsidR="00E40F0B">
              <w:rPr>
                <w:rFonts w:ascii="Calibri" w:hAnsi="Calibri"/>
                <w:szCs w:val="22"/>
              </w:rPr>
              <w:t>doors</w:t>
            </w:r>
            <w:r>
              <w:rPr>
                <w:rFonts w:ascii="Calibri" w:hAnsi="Calibri"/>
                <w:szCs w:val="22"/>
              </w:rPr>
              <w:t xml:space="preserve"> and </w:t>
            </w:r>
            <w:r w:rsidR="00E40F0B">
              <w:rPr>
                <w:rFonts w:ascii="Calibri" w:hAnsi="Calibri"/>
                <w:szCs w:val="22"/>
              </w:rPr>
              <w:t>windows</w:t>
            </w:r>
            <w:r>
              <w:rPr>
                <w:rFonts w:ascii="Calibri" w:hAnsi="Calibri"/>
                <w:szCs w:val="22"/>
              </w:rPr>
              <w:t xml:space="preserve"> with stone surrounds proposed for the new openings </w:t>
            </w:r>
            <w:r w:rsidR="00E40F0B">
              <w:rPr>
                <w:rFonts w:ascii="Calibri" w:hAnsi="Calibri"/>
                <w:szCs w:val="22"/>
              </w:rPr>
              <w:t>of the annex</w:t>
            </w:r>
            <w:r>
              <w:rPr>
                <w:rFonts w:ascii="Calibri" w:hAnsi="Calibri"/>
                <w:szCs w:val="22"/>
              </w:rPr>
              <w:t xml:space="preserve"> </w:t>
            </w:r>
            <w:r w:rsidR="00E40F0B">
              <w:rPr>
                <w:rFonts w:ascii="Calibri" w:hAnsi="Calibri"/>
                <w:szCs w:val="22"/>
              </w:rPr>
              <w:t xml:space="preserve">all of which would be in keeping with the exterior of the parent converted barn property and other stone and slate based dwellings in the immediate vicinity which underpin the aesthetic of the surrounding landscape. Accordingly, the proposed development </w:t>
            </w:r>
            <w:r w:rsidR="00EB62EB">
              <w:rPr>
                <w:rFonts w:ascii="Calibri" w:hAnsi="Calibri"/>
                <w:szCs w:val="22"/>
              </w:rPr>
              <w:t>is considered to</w:t>
            </w:r>
            <w:r w:rsidR="00E40F0B">
              <w:rPr>
                <w:rFonts w:ascii="Calibri" w:hAnsi="Calibri"/>
                <w:szCs w:val="22"/>
              </w:rPr>
              <w:t xml:space="preserve"> be in accordance with the aims of the above key statement.</w:t>
            </w:r>
          </w:p>
          <w:p w14:paraId="3914F63A" w14:textId="598C99CC" w:rsidR="00861411" w:rsidRPr="00545D8C" w:rsidRDefault="00861411" w:rsidP="00861411">
            <w:pPr>
              <w:contextualSpacing/>
              <w:jc w:val="both"/>
              <w:rPr>
                <w:rFonts w:ascii="Calibri" w:hAnsi="Calibri"/>
                <w:szCs w:val="22"/>
              </w:rPr>
            </w:pPr>
          </w:p>
        </w:tc>
      </w:tr>
      <w:tr w:rsidR="00335EE9" w:rsidRPr="008C75E4" w14:paraId="3149C5B0" w14:textId="77777777" w:rsidTr="00ED077E">
        <w:trPr>
          <w:trHeight w:val="864"/>
          <w:jc w:val="center"/>
        </w:trPr>
        <w:tc>
          <w:tcPr>
            <w:tcW w:w="9803" w:type="dxa"/>
            <w:gridSpan w:val="14"/>
            <w:tcMar>
              <w:top w:w="57" w:type="dxa"/>
              <w:bottom w:w="57" w:type="dxa"/>
            </w:tcMar>
          </w:tcPr>
          <w:p w14:paraId="3BF63A54" w14:textId="6909CC9D" w:rsidR="00335EE9" w:rsidRDefault="00335EE9" w:rsidP="006126D1">
            <w:pPr>
              <w:contextualSpacing/>
              <w:jc w:val="both"/>
              <w:rPr>
                <w:rFonts w:ascii="Calibri" w:hAnsi="Calibri"/>
                <w:b/>
                <w:szCs w:val="22"/>
              </w:rPr>
            </w:pPr>
            <w:r>
              <w:rPr>
                <w:rFonts w:ascii="Calibri" w:hAnsi="Calibri"/>
                <w:b/>
                <w:szCs w:val="22"/>
              </w:rPr>
              <w:lastRenderedPageBreak/>
              <w:t>Ecology:</w:t>
            </w:r>
          </w:p>
          <w:p w14:paraId="07ABEEC3" w14:textId="77777777" w:rsidR="006B0A41" w:rsidRDefault="006B0A41" w:rsidP="00930EDB">
            <w:pPr>
              <w:contextualSpacing/>
              <w:jc w:val="both"/>
              <w:rPr>
                <w:rFonts w:ascii="Calibri" w:hAnsi="Calibri"/>
                <w:szCs w:val="22"/>
              </w:rPr>
            </w:pPr>
          </w:p>
          <w:p w14:paraId="0D35C14A" w14:textId="323A6821" w:rsidR="006B0A41" w:rsidRDefault="005B7C44" w:rsidP="00930EDB">
            <w:pPr>
              <w:contextualSpacing/>
              <w:jc w:val="both"/>
              <w:rPr>
                <w:rFonts w:ascii="Calibri" w:hAnsi="Calibri"/>
                <w:szCs w:val="22"/>
              </w:rPr>
            </w:pPr>
            <w:r>
              <w:rPr>
                <w:rFonts w:ascii="Calibri" w:hAnsi="Calibri"/>
                <w:szCs w:val="22"/>
              </w:rPr>
              <w:t xml:space="preserve">The proposed conversion would involve the insertion of three roof lights to the South-eastern roof plane of the garage which </w:t>
            </w:r>
            <w:r w:rsidR="00392F86">
              <w:rPr>
                <w:rFonts w:ascii="Calibri" w:hAnsi="Calibri"/>
                <w:szCs w:val="22"/>
              </w:rPr>
              <w:t>could potentially</w:t>
            </w:r>
            <w:r>
              <w:rPr>
                <w:rFonts w:ascii="Calibri" w:hAnsi="Calibri"/>
                <w:szCs w:val="22"/>
              </w:rPr>
              <w:t xml:space="preserve"> disturb any </w:t>
            </w:r>
            <w:r w:rsidR="006B0A41">
              <w:rPr>
                <w:rFonts w:ascii="Calibri" w:hAnsi="Calibri"/>
                <w:szCs w:val="22"/>
              </w:rPr>
              <w:t>protected species on site</w:t>
            </w:r>
            <w:r>
              <w:rPr>
                <w:rFonts w:ascii="Calibri" w:hAnsi="Calibri"/>
                <w:szCs w:val="22"/>
              </w:rPr>
              <w:t xml:space="preserve">. </w:t>
            </w:r>
            <w:r w:rsidR="00A313FD">
              <w:rPr>
                <w:rFonts w:ascii="Calibri" w:hAnsi="Calibri"/>
                <w:szCs w:val="22"/>
              </w:rPr>
              <w:t>As such, an additional planning condition has been added to this consent in order to safeguard any protected species on site</w:t>
            </w:r>
            <w:r w:rsidR="00B370A5">
              <w:rPr>
                <w:rFonts w:ascii="Calibri" w:hAnsi="Calibri"/>
                <w:szCs w:val="22"/>
              </w:rPr>
              <w:t>.</w:t>
            </w:r>
          </w:p>
          <w:p w14:paraId="1B694A08" w14:textId="3706714F" w:rsidR="006B0A41" w:rsidRPr="00F54429" w:rsidRDefault="006B0A41" w:rsidP="00930EDB">
            <w:pPr>
              <w:contextualSpacing/>
              <w:jc w:val="both"/>
              <w:rPr>
                <w:rFonts w:ascii="Calibri" w:hAnsi="Calibri"/>
                <w:szCs w:val="22"/>
              </w:rPr>
            </w:pPr>
          </w:p>
        </w:tc>
      </w:tr>
      <w:tr w:rsidR="00E31798" w:rsidRPr="008C75E4" w14:paraId="4DA34CCB" w14:textId="77777777" w:rsidTr="00ED077E">
        <w:trPr>
          <w:trHeight w:val="864"/>
          <w:jc w:val="center"/>
        </w:trPr>
        <w:tc>
          <w:tcPr>
            <w:tcW w:w="9803" w:type="dxa"/>
            <w:gridSpan w:val="14"/>
            <w:tcMar>
              <w:top w:w="57" w:type="dxa"/>
              <w:bottom w:w="57" w:type="dxa"/>
            </w:tcMar>
          </w:tcPr>
          <w:p w14:paraId="13BF4CC2" w14:textId="77777777" w:rsidR="00E31798" w:rsidRDefault="00E31798" w:rsidP="006126D1">
            <w:pPr>
              <w:contextualSpacing/>
              <w:jc w:val="both"/>
              <w:rPr>
                <w:rFonts w:ascii="Calibri" w:hAnsi="Calibri"/>
                <w:b/>
                <w:szCs w:val="22"/>
              </w:rPr>
            </w:pPr>
            <w:r>
              <w:rPr>
                <w:rFonts w:ascii="Calibri" w:hAnsi="Calibri"/>
                <w:b/>
                <w:szCs w:val="22"/>
              </w:rPr>
              <w:t>Highways:</w:t>
            </w:r>
          </w:p>
          <w:p w14:paraId="1CBCA162" w14:textId="77777777" w:rsidR="00E31798" w:rsidRDefault="00E31798" w:rsidP="006126D1">
            <w:pPr>
              <w:contextualSpacing/>
              <w:jc w:val="both"/>
              <w:rPr>
                <w:rFonts w:ascii="Calibri" w:hAnsi="Calibri"/>
                <w:b/>
                <w:szCs w:val="22"/>
              </w:rPr>
            </w:pPr>
          </w:p>
          <w:p w14:paraId="0E262E54" w14:textId="750C7ACD" w:rsidR="00042EA7" w:rsidRDefault="00042EA7" w:rsidP="006126D1">
            <w:pPr>
              <w:contextualSpacing/>
              <w:jc w:val="both"/>
              <w:rPr>
                <w:rFonts w:ascii="Calibri" w:hAnsi="Calibri"/>
                <w:bCs/>
                <w:szCs w:val="22"/>
              </w:rPr>
            </w:pPr>
            <w:r>
              <w:rPr>
                <w:rFonts w:ascii="Calibri" w:hAnsi="Calibri"/>
                <w:bCs/>
                <w:szCs w:val="22"/>
              </w:rPr>
              <w:t xml:space="preserve">Lancashire County Council Highways have reviewed the proposal and have no objections to the proposed </w:t>
            </w:r>
            <w:r w:rsidR="009A02E4">
              <w:rPr>
                <w:rFonts w:ascii="Calibri" w:hAnsi="Calibri"/>
                <w:bCs/>
                <w:szCs w:val="22"/>
              </w:rPr>
              <w:t>conversion</w:t>
            </w:r>
            <w:r>
              <w:rPr>
                <w:rFonts w:ascii="Calibri" w:hAnsi="Calibri"/>
                <w:bCs/>
                <w:szCs w:val="22"/>
              </w:rPr>
              <w:t xml:space="preserve"> </w:t>
            </w:r>
            <w:r w:rsidR="00392F86">
              <w:rPr>
                <w:rFonts w:ascii="Calibri" w:hAnsi="Calibri"/>
                <w:bCs/>
                <w:szCs w:val="22"/>
              </w:rPr>
              <w:t xml:space="preserve">on highway grounds </w:t>
            </w:r>
            <w:r>
              <w:rPr>
                <w:rFonts w:ascii="Calibri" w:hAnsi="Calibri"/>
                <w:bCs/>
                <w:szCs w:val="22"/>
              </w:rPr>
              <w:t>therefore it is not considered that the proposal would have any undue impact upon highway safety.</w:t>
            </w:r>
          </w:p>
          <w:p w14:paraId="7929A4C7" w14:textId="719221C3" w:rsidR="00E31798" w:rsidRPr="00042EA7" w:rsidRDefault="00042EA7" w:rsidP="006126D1">
            <w:pPr>
              <w:contextualSpacing/>
              <w:jc w:val="both"/>
              <w:rPr>
                <w:rFonts w:ascii="Calibri" w:hAnsi="Calibri"/>
                <w:bCs/>
                <w:szCs w:val="22"/>
              </w:rPr>
            </w:pPr>
            <w:r>
              <w:rPr>
                <w:rFonts w:ascii="Calibri" w:hAnsi="Calibri"/>
                <w:bCs/>
                <w:szCs w:val="22"/>
              </w:rPr>
              <w:t xml:space="preserve"> </w:t>
            </w:r>
          </w:p>
        </w:tc>
      </w:tr>
      <w:tr w:rsidR="008C75E4" w:rsidRPr="008C75E4" w14:paraId="680C5C98" w14:textId="77777777" w:rsidTr="00ED077E">
        <w:trPr>
          <w:trHeight w:val="864"/>
          <w:jc w:val="center"/>
        </w:trPr>
        <w:tc>
          <w:tcPr>
            <w:tcW w:w="9803" w:type="dxa"/>
            <w:gridSpan w:val="14"/>
            <w:tcMar>
              <w:top w:w="57" w:type="dxa"/>
              <w:bottom w:w="57" w:type="dxa"/>
            </w:tcMar>
          </w:tcPr>
          <w:p w14:paraId="0685F49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5C04A54F" w14:textId="4645017B" w:rsidR="00C44E40" w:rsidRDefault="00C44E40" w:rsidP="00454754">
            <w:pPr>
              <w:pStyle w:val="Header"/>
              <w:tabs>
                <w:tab w:val="clear" w:pos="4153"/>
                <w:tab w:val="clear" w:pos="8306"/>
              </w:tabs>
              <w:contextualSpacing/>
              <w:jc w:val="both"/>
              <w:rPr>
                <w:rFonts w:ascii="Calibri" w:hAnsi="Calibri"/>
                <w:szCs w:val="22"/>
              </w:rPr>
            </w:pPr>
          </w:p>
          <w:p w14:paraId="545733D8" w14:textId="6C2FC6F2" w:rsidR="00FE2B4E" w:rsidRPr="00FE2B4E" w:rsidRDefault="00FE2B4E" w:rsidP="00FE2B4E">
            <w:pPr>
              <w:pStyle w:val="Header"/>
              <w:tabs>
                <w:tab w:val="clear" w:pos="4153"/>
                <w:tab w:val="clear" w:pos="8306"/>
              </w:tabs>
              <w:rPr>
                <w:rFonts w:ascii="Calibri" w:hAnsi="Calibri"/>
                <w:bCs/>
                <w:szCs w:val="22"/>
              </w:rPr>
            </w:pPr>
            <w:r w:rsidRPr="00FE2B4E">
              <w:rPr>
                <w:rFonts w:ascii="Calibri" w:hAnsi="Calibri"/>
                <w:bCs/>
                <w:szCs w:val="22"/>
              </w:rPr>
              <w:t xml:space="preserve">It is not considered that the proposal would have any undue impact upon residential amenity for the neighbouring residents, nor is it considered that </w:t>
            </w:r>
            <w:r>
              <w:rPr>
                <w:rFonts w:ascii="Calibri" w:hAnsi="Calibri"/>
                <w:bCs/>
                <w:szCs w:val="22"/>
              </w:rPr>
              <w:t xml:space="preserve">the proposed </w:t>
            </w:r>
            <w:r w:rsidR="00420C9C">
              <w:rPr>
                <w:rFonts w:ascii="Calibri" w:hAnsi="Calibri"/>
                <w:bCs/>
                <w:szCs w:val="22"/>
              </w:rPr>
              <w:t>works would be harmful to the visual amenities of the area.</w:t>
            </w:r>
          </w:p>
          <w:p w14:paraId="306CD078" w14:textId="77777777" w:rsidR="00FE2B4E" w:rsidRPr="00FE2B4E" w:rsidRDefault="00FE2B4E" w:rsidP="00FE2B4E">
            <w:pPr>
              <w:pStyle w:val="Header"/>
              <w:tabs>
                <w:tab w:val="clear" w:pos="4153"/>
                <w:tab w:val="clear" w:pos="8306"/>
              </w:tabs>
              <w:rPr>
                <w:rFonts w:ascii="Calibri" w:hAnsi="Calibri"/>
                <w:bCs/>
                <w:szCs w:val="22"/>
              </w:rPr>
            </w:pPr>
          </w:p>
          <w:p w14:paraId="59864DC1" w14:textId="4AA45422" w:rsidR="00FE2B4E" w:rsidRPr="00FE2B4E" w:rsidRDefault="00FE2B4E" w:rsidP="00FE2B4E">
            <w:pPr>
              <w:pStyle w:val="Header"/>
              <w:tabs>
                <w:tab w:val="clear" w:pos="4153"/>
                <w:tab w:val="clear" w:pos="8306"/>
              </w:tabs>
              <w:rPr>
                <w:rFonts w:ascii="Calibri" w:hAnsi="Calibri"/>
                <w:bCs/>
                <w:szCs w:val="22"/>
              </w:rPr>
            </w:pPr>
            <w:r w:rsidRPr="00FE2B4E">
              <w:rPr>
                <w:rFonts w:ascii="Calibri" w:hAnsi="Calibri"/>
                <w:bCs/>
                <w:szCs w:val="22"/>
              </w:rPr>
              <w:t xml:space="preserve">Moreover, the </w:t>
            </w:r>
            <w:r>
              <w:rPr>
                <w:rFonts w:ascii="Calibri" w:hAnsi="Calibri"/>
                <w:bCs/>
                <w:szCs w:val="22"/>
              </w:rPr>
              <w:t>annex would comprise</w:t>
            </w:r>
            <w:r w:rsidRPr="00FE2B4E">
              <w:rPr>
                <w:rFonts w:ascii="Calibri" w:hAnsi="Calibri"/>
                <w:bCs/>
                <w:szCs w:val="22"/>
              </w:rPr>
              <w:t xml:space="preserve"> an appropriate selection of materials which would merge well with the external features of the </w:t>
            </w:r>
            <w:r>
              <w:rPr>
                <w:rFonts w:ascii="Calibri" w:hAnsi="Calibri"/>
                <w:bCs/>
                <w:szCs w:val="22"/>
              </w:rPr>
              <w:t>parent</w:t>
            </w:r>
            <w:r w:rsidRPr="00FE2B4E">
              <w:rPr>
                <w:rFonts w:ascii="Calibri" w:hAnsi="Calibri"/>
                <w:bCs/>
                <w:szCs w:val="22"/>
              </w:rPr>
              <w:t xml:space="preserve"> property and other surrounding dwellings without detracting from the aesthetic character of the </w:t>
            </w:r>
            <w:r w:rsidR="00420C9C">
              <w:rPr>
                <w:rFonts w:ascii="Calibri" w:hAnsi="Calibri"/>
                <w:bCs/>
                <w:szCs w:val="22"/>
              </w:rPr>
              <w:t xml:space="preserve">wider </w:t>
            </w:r>
            <w:r w:rsidRPr="00FE2B4E">
              <w:rPr>
                <w:rFonts w:ascii="Calibri" w:hAnsi="Calibri"/>
                <w:bCs/>
                <w:szCs w:val="22"/>
              </w:rPr>
              <w:t>AONB landscape.</w:t>
            </w:r>
          </w:p>
          <w:p w14:paraId="6819DA16" w14:textId="34AA66C1" w:rsidR="008830EE" w:rsidRDefault="008830EE" w:rsidP="00454754">
            <w:pPr>
              <w:pStyle w:val="Header"/>
              <w:tabs>
                <w:tab w:val="clear" w:pos="4153"/>
                <w:tab w:val="clear" w:pos="8306"/>
              </w:tabs>
              <w:contextualSpacing/>
              <w:jc w:val="both"/>
              <w:rPr>
                <w:rFonts w:ascii="Calibri" w:hAnsi="Calibri"/>
                <w:bCs/>
                <w:szCs w:val="22"/>
              </w:rPr>
            </w:pPr>
          </w:p>
          <w:p w14:paraId="7277A257" w14:textId="77777777" w:rsidR="00663369" w:rsidRPr="00663369" w:rsidRDefault="00663369" w:rsidP="00663369">
            <w:pPr>
              <w:pStyle w:val="Header"/>
              <w:tabs>
                <w:tab w:val="clear" w:pos="4153"/>
                <w:tab w:val="clear" w:pos="8306"/>
              </w:tabs>
              <w:contextualSpacing/>
              <w:jc w:val="both"/>
              <w:rPr>
                <w:rFonts w:ascii="Calibri" w:hAnsi="Calibri"/>
                <w:bCs/>
                <w:szCs w:val="22"/>
              </w:rPr>
            </w:pPr>
            <w:r w:rsidRPr="00663369">
              <w:rPr>
                <w:rFonts w:ascii="Calibri" w:hAnsi="Calibri"/>
                <w:bCs/>
                <w:szCs w:val="22"/>
              </w:rPr>
              <w:t>Furthermore, the proposed annex would provide a modest level of accommodation and share some facilities with the main house and would therefore not be capable of independent occupation.</w:t>
            </w:r>
          </w:p>
          <w:p w14:paraId="729BE561" w14:textId="77777777" w:rsidR="00663369" w:rsidRPr="00663369" w:rsidRDefault="00663369" w:rsidP="00663369">
            <w:pPr>
              <w:pStyle w:val="Header"/>
              <w:tabs>
                <w:tab w:val="clear" w:pos="4153"/>
                <w:tab w:val="clear" w:pos="8306"/>
              </w:tabs>
              <w:contextualSpacing/>
              <w:jc w:val="both"/>
              <w:rPr>
                <w:rFonts w:ascii="Calibri" w:hAnsi="Calibri"/>
                <w:bCs/>
                <w:szCs w:val="22"/>
              </w:rPr>
            </w:pPr>
          </w:p>
          <w:p w14:paraId="61BBAB27" w14:textId="77777777" w:rsidR="00663369" w:rsidRPr="00663369" w:rsidRDefault="00663369" w:rsidP="00663369">
            <w:pPr>
              <w:pStyle w:val="Header"/>
              <w:tabs>
                <w:tab w:val="clear" w:pos="4153"/>
                <w:tab w:val="clear" w:pos="8306"/>
              </w:tabs>
              <w:contextualSpacing/>
              <w:jc w:val="both"/>
              <w:rPr>
                <w:rFonts w:ascii="Calibri" w:hAnsi="Calibri"/>
                <w:bCs/>
                <w:szCs w:val="22"/>
              </w:rPr>
            </w:pPr>
            <w:r w:rsidRPr="00663369">
              <w:rPr>
                <w:rFonts w:ascii="Calibri" w:hAnsi="Calibri"/>
                <w:bCs/>
                <w:szCs w:val="22"/>
              </w:rPr>
              <w:t>It is for the above reasons and having regard to all material considerations and matters raised that the application is recommended for approval.</w:t>
            </w:r>
          </w:p>
          <w:p w14:paraId="68BAF9C1" w14:textId="4DF25BE0" w:rsidR="00ED077E" w:rsidRPr="00BA2247" w:rsidRDefault="00ED077E" w:rsidP="00663369">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3880B35C" w14:textId="59B94430" w:rsidR="00C0704D" w:rsidRPr="008C75E4" w:rsidRDefault="00930EDB" w:rsidP="006126D1">
            <w:pPr>
              <w:jc w:val="both"/>
              <w:rPr>
                <w:rFonts w:ascii="Calibri" w:hAnsi="Calibri"/>
                <w:bCs/>
                <w:szCs w:val="22"/>
              </w:rPr>
            </w:pPr>
            <w:r>
              <w:rPr>
                <w:rFonts w:ascii="Calibri" w:hAnsi="Calibri"/>
                <w:bCs/>
                <w:szCs w:val="22"/>
              </w:rPr>
              <w:t>That planning permission be granted.</w:t>
            </w:r>
          </w:p>
        </w:tc>
      </w:tr>
    </w:tbl>
    <w:p w14:paraId="56A25894" w14:textId="77777777" w:rsidR="0031197A" w:rsidRPr="008C75E4" w:rsidRDefault="007525F7"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7C7E" w14:textId="77777777" w:rsidR="00781F1D" w:rsidRDefault="00781F1D" w:rsidP="006D0B5F">
      <w:r>
        <w:separator/>
      </w:r>
    </w:p>
  </w:endnote>
  <w:endnote w:type="continuationSeparator" w:id="0">
    <w:p w14:paraId="337836E8" w14:textId="77777777" w:rsidR="00781F1D" w:rsidRDefault="00781F1D"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B501" w14:textId="77777777" w:rsidR="00781F1D" w:rsidRDefault="00781F1D" w:rsidP="006D0B5F">
      <w:r>
        <w:separator/>
      </w:r>
    </w:p>
  </w:footnote>
  <w:footnote w:type="continuationSeparator" w:id="0">
    <w:p w14:paraId="6F83540E" w14:textId="77777777" w:rsidR="00781F1D" w:rsidRDefault="00781F1D"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C083A"/>
    <w:multiLevelType w:val="hybridMultilevel"/>
    <w:tmpl w:val="716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624357">
    <w:abstractNumId w:val="11"/>
  </w:num>
  <w:num w:numId="2" w16cid:durableId="1379284725">
    <w:abstractNumId w:val="7"/>
  </w:num>
  <w:num w:numId="3" w16cid:durableId="1619215868">
    <w:abstractNumId w:val="3"/>
  </w:num>
  <w:num w:numId="4" w16cid:durableId="717629507">
    <w:abstractNumId w:val="4"/>
  </w:num>
  <w:num w:numId="5" w16cid:durableId="57827354">
    <w:abstractNumId w:val="0"/>
  </w:num>
  <w:num w:numId="6" w16cid:durableId="2073650333">
    <w:abstractNumId w:val="1"/>
  </w:num>
  <w:num w:numId="7" w16cid:durableId="1624311176">
    <w:abstractNumId w:val="5"/>
  </w:num>
  <w:num w:numId="8" w16cid:durableId="1646278493">
    <w:abstractNumId w:val="10"/>
  </w:num>
  <w:num w:numId="9" w16cid:durableId="992754424">
    <w:abstractNumId w:val="2"/>
  </w:num>
  <w:num w:numId="10" w16cid:durableId="1879078435">
    <w:abstractNumId w:val="6"/>
  </w:num>
  <w:num w:numId="11" w16cid:durableId="2081974229">
    <w:abstractNumId w:val="8"/>
  </w:num>
  <w:num w:numId="12" w16cid:durableId="929848189">
    <w:abstractNumId w:val="9"/>
  </w:num>
  <w:num w:numId="13" w16cid:durableId="63918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6A73"/>
    <w:rsid w:val="00025A9F"/>
    <w:rsid w:val="00030719"/>
    <w:rsid w:val="00041FBF"/>
    <w:rsid w:val="00042EA7"/>
    <w:rsid w:val="00051404"/>
    <w:rsid w:val="00054677"/>
    <w:rsid w:val="00054F39"/>
    <w:rsid w:val="00055B13"/>
    <w:rsid w:val="000616CB"/>
    <w:rsid w:val="00061E20"/>
    <w:rsid w:val="0006317E"/>
    <w:rsid w:val="000704CA"/>
    <w:rsid w:val="000722C7"/>
    <w:rsid w:val="000748FE"/>
    <w:rsid w:val="0008638E"/>
    <w:rsid w:val="00086A7B"/>
    <w:rsid w:val="000870B3"/>
    <w:rsid w:val="00087285"/>
    <w:rsid w:val="00087DA0"/>
    <w:rsid w:val="00096003"/>
    <w:rsid w:val="000970EC"/>
    <w:rsid w:val="000B5CB5"/>
    <w:rsid w:val="000C3369"/>
    <w:rsid w:val="000C730B"/>
    <w:rsid w:val="000C7A57"/>
    <w:rsid w:val="000D00E9"/>
    <w:rsid w:val="000D7FF8"/>
    <w:rsid w:val="000F692C"/>
    <w:rsid w:val="00101855"/>
    <w:rsid w:val="0010371E"/>
    <w:rsid w:val="00106932"/>
    <w:rsid w:val="00111A67"/>
    <w:rsid w:val="00115868"/>
    <w:rsid w:val="00115F16"/>
    <w:rsid w:val="0012346A"/>
    <w:rsid w:val="00130035"/>
    <w:rsid w:val="00141512"/>
    <w:rsid w:val="00141C03"/>
    <w:rsid w:val="0015009D"/>
    <w:rsid w:val="00157366"/>
    <w:rsid w:val="0016278B"/>
    <w:rsid w:val="0016428F"/>
    <w:rsid w:val="00174004"/>
    <w:rsid w:val="00176EDC"/>
    <w:rsid w:val="00181510"/>
    <w:rsid w:val="0018216F"/>
    <w:rsid w:val="001946E0"/>
    <w:rsid w:val="00196722"/>
    <w:rsid w:val="0019730F"/>
    <w:rsid w:val="001A5C39"/>
    <w:rsid w:val="001A693A"/>
    <w:rsid w:val="001A69A5"/>
    <w:rsid w:val="001B0896"/>
    <w:rsid w:val="001B769B"/>
    <w:rsid w:val="001C0A75"/>
    <w:rsid w:val="001C1453"/>
    <w:rsid w:val="001C4503"/>
    <w:rsid w:val="001C4A4D"/>
    <w:rsid w:val="001C7FF5"/>
    <w:rsid w:val="001D156E"/>
    <w:rsid w:val="001D4F7A"/>
    <w:rsid w:val="001D5ADD"/>
    <w:rsid w:val="001E0BDA"/>
    <w:rsid w:val="001E5597"/>
    <w:rsid w:val="00202236"/>
    <w:rsid w:val="00203F50"/>
    <w:rsid w:val="0020678E"/>
    <w:rsid w:val="00206E24"/>
    <w:rsid w:val="0023480A"/>
    <w:rsid w:val="002366F0"/>
    <w:rsid w:val="00237DA1"/>
    <w:rsid w:val="00250879"/>
    <w:rsid w:val="00263B45"/>
    <w:rsid w:val="00266D0A"/>
    <w:rsid w:val="002673B6"/>
    <w:rsid w:val="002702A0"/>
    <w:rsid w:val="00275EE3"/>
    <w:rsid w:val="00284480"/>
    <w:rsid w:val="00286DCC"/>
    <w:rsid w:val="0028751A"/>
    <w:rsid w:val="0028758C"/>
    <w:rsid w:val="002912B8"/>
    <w:rsid w:val="002920A3"/>
    <w:rsid w:val="0029334A"/>
    <w:rsid w:val="002A01CF"/>
    <w:rsid w:val="002A235B"/>
    <w:rsid w:val="002A7DF7"/>
    <w:rsid w:val="002B26C4"/>
    <w:rsid w:val="002B6F76"/>
    <w:rsid w:val="002B7854"/>
    <w:rsid w:val="002C6277"/>
    <w:rsid w:val="002D4346"/>
    <w:rsid w:val="002E2952"/>
    <w:rsid w:val="002E797F"/>
    <w:rsid w:val="002E7CC1"/>
    <w:rsid w:val="002F041D"/>
    <w:rsid w:val="002F2580"/>
    <w:rsid w:val="002F4B0F"/>
    <w:rsid w:val="002F63B1"/>
    <w:rsid w:val="002F7502"/>
    <w:rsid w:val="003062CB"/>
    <w:rsid w:val="003137E0"/>
    <w:rsid w:val="00320A6F"/>
    <w:rsid w:val="00321B6E"/>
    <w:rsid w:val="00325094"/>
    <w:rsid w:val="003359D0"/>
    <w:rsid w:val="00335EE9"/>
    <w:rsid w:val="0034109D"/>
    <w:rsid w:val="00341E8D"/>
    <w:rsid w:val="003430A8"/>
    <w:rsid w:val="00346980"/>
    <w:rsid w:val="00347F5E"/>
    <w:rsid w:val="003562A3"/>
    <w:rsid w:val="0036256A"/>
    <w:rsid w:val="003634D9"/>
    <w:rsid w:val="0036759A"/>
    <w:rsid w:val="003825D5"/>
    <w:rsid w:val="00383DFF"/>
    <w:rsid w:val="00392F86"/>
    <w:rsid w:val="0039505E"/>
    <w:rsid w:val="003A4376"/>
    <w:rsid w:val="003A5516"/>
    <w:rsid w:val="003C04C7"/>
    <w:rsid w:val="003C0C2B"/>
    <w:rsid w:val="003C28E1"/>
    <w:rsid w:val="003C7A28"/>
    <w:rsid w:val="003D0C10"/>
    <w:rsid w:val="003E185F"/>
    <w:rsid w:val="003E2151"/>
    <w:rsid w:val="003E7C3D"/>
    <w:rsid w:val="003F0EEE"/>
    <w:rsid w:val="003F16AA"/>
    <w:rsid w:val="003F16B4"/>
    <w:rsid w:val="003F2CA6"/>
    <w:rsid w:val="003F3DB5"/>
    <w:rsid w:val="003F481A"/>
    <w:rsid w:val="00404C72"/>
    <w:rsid w:val="00420C9C"/>
    <w:rsid w:val="0042636C"/>
    <w:rsid w:val="00432B12"/>
    <w:rsid w:val="00432C2B"/>
    <w:rsid w:val="00433448"/>
    <w:rsid w:val="00435FC9"/>
    <w:rsid w:val="0044039F"/>
    <w:rsid w:val="00440CB6"/>
    <w:rsid w:val="004414C2"/>
    <w:rsid w:val="00446B60"/>
    <w:rsid w:val="004513C6"/>
    <w:rsid w:val="00454754"/>
    <w:rsid w:val="0045523E"/>
    <w:rsid w:val="00457CAA"/>
    <w:rsid w:val="00463CB7"/>
    <w:rsid w:val="004654DD"/>
    <w:rsid w:val="00476B96"/>
    <w:rsid w:val="004854EC"/>
    <w:rsid w:val="004936A6"/>
    <w:rsid w:val="004947BB"/>
    <w:rsid w:val="004956D1"/>
    <w:rsid w:val="00497E7E"/>
    <w:rsid w:val="004A5EA9"/>
    <w:rsid w:val="004B3A0F"/>
    <w:rsid w:val="004B5652"/>
    <w:rsid w:val="004C2434"/>
    <w:rsid w:val="004C3487"/>
    <w:rsid w:val="004C5226"/>
    <w:rsid w:val="004D2720"/>
    <w:rsid w:val="004D33C8"/>
    <w:rsid w:val="004D6FC7"/>
    <w:rsid w:val="004E58E3"/>
    <w:rsid w:val="004F0649"/>
    <w:rsid w:val="004F1043"/>
    <w:rsid w:val="004F1E99"/>
    <w:rsid w:val="004F28FB"/>
    <w:rsid w:val="0050292F"/>
    <w:rsid w:val="0050432D"/>
    <w:rsid w:val="00504440"/>
    <w:rsid w:val="00510735"/>
    <w:rsid w:val="00510DBF"/>
    <w:rsid w:val="00510FA2"/>
    <w:rsid w:val="00510FE3"/>
    <w:rsid w:val="00521ABA"/>
    <w:rsid w:val="005241AF"/>
    <w:rsid w:val="00525341"/>
    <w:rsid w:val="00527A31"/>
    <w:rsid w:val="00527B08"/>
    <w:rsid w:val="005325CF"/>
    <w:rsid w:val="0053312D"/>
    <w:rsid w:val="00534611"/>
    <w:rsid w:val="00545D8C"/>
    <w:rsid w:val="00556ECD"/>
    <w:rsid w:val="005576D7"/>
    <w:rsid w:val="005631B3"/>
    <w:rsid w:val="005633B0"/>
    <w:rsid w:val="005635FF"/>
    <w:rsid w:val="00573B90"/>
    <w:rsid w:val="00583ED0"/>
    <w:rsid w:val="00586ACE"/>
    <w:rsid w:val="005872E0"/>
    <w:rsid w:val="005878FE"/>
    <w:rsid w:val="00593040"/>
    <w:rsid w:val="0059699B"/>
    <w:rsid w:val="0059702A"/>
    <w:rsid w:val="005A087C"/>
    <w:rsid w:val="005A7617"/>
    <w:rsid w:val="005B0A0E"/>
    <w:rsid w:val="005B0DAA"/>
    <w:rsid w:val="005B47CC"/>
    <w:rsid w:val="005B7C44"/>
    <w:rsid w:val="005D0269"/>
    <w:rsid w:val="005D3432"/>
    <w:rsid w:val="005E1C6C"/>
    <w:rsid w:val="005E2A0E"/>
    <w:rsid w:val="005E65DF"/>
    <w:rsid w:val="005F1593"/>
    <w:rsid w:val="005F209B"/>
    <w:rsid w:val="005F339A"/>
    <w:rsid w:val="00604598"/>
    <w:rsid w:val="00604F22"/>
    <w:rsid w:val="00605BBB"/>
    <w:rsid w:val="006126D1"/>
    <w:rsid w:val="006326A2"/>
    <w:rsid w:val="00642F96"/>
    <w:rsid w:val="00643929"/>
    <w:rsid w:val="00663369"/>
    <w:rsid w:val="00665C24"/>
    <w:rsid w:val="006677F4"/>
    <w:rsid w:val="00677BF0"/>
    <w:rsid w:val="00690EC3"/>
    <w:rsid w:val="00692B60"/>
    <w:rsid w:val="00695F88"/>
    <w:rsid w:val="006977AC"/>
    <w:rsid w:val="006A4D63"/>
    <w:rsid w:val="006A71AD"/>
    <w:rsid w:val="006B0A41"/>
    <w:rsid w:val="006B2F79"/>
    <w:rsid w:val="006C126E"/>
    <w:rsid w:val="006C2BFA"/>
    <w:rsid w:val="006C2ED0"/>
    <w:rsid w:val="006D0B5F"/>
    <w:rsid w:val="006D4E58"/>
    <w:rsid w:val="006D5DFD"/>
    <w:rsid w:val="006D7624"/>
    <w:rsid w:val="006D7663"/>
    <w:rsid w:val="006E1FC3"/>
    <w:rsid w:val="006E4003"/>
    <w:rsid w:val="006E7F37"/>
    <w:rsid w:val="006F137D"/>
    <w:rsid w:val="006F4D38"/>
    <w:rsid w:val="0070054B"/>
    <w:rsid w:val="00706480"/>
    <w:rsid w:val="00710DBB"/>
    <w:rsid w:val="007162EA"/>
    <w:rsid w:val="007177FA"/>
    <w:rsid w:val="00725F1C"/>
    <w:rsid w:val="00736ADE"/>
    <w:rsid w:val="007430C8"/>
    <w:rsid w:val="00747CBE"/>
    <w:rsid w:val="00750073"/>
    <w:rsid w:val="007525F7"/>
    <w:rsid w:val="00752678"/>
    <w:rsid w:val="00755FCC"/>
    <w:rsid w:val="00760C85"/>
    <w:rsid w:val="00761517"/>
    <w:rsid w:val="00762563"/>
    <w:rsid w:val="0077352B"/>
    <w:rsid w:val="00776AE2"/>
    <w:rsid w:val="00781F1D"/>
    <w:rsid w:val="007860D4"/>
    <w:rsid w:val="007921CD"/>
    <w:rsid w:val="007A3BFB"/>
    <w:rsid w:val="007B2531"/>
    <w:rsid w:val="007B3894"/>
    <w:rsid w:val="007B3E52"/>
    <w:rsid w:val="007C20E2"/>
    <w:rsid w:val="007C5713"/>
    <w:rsid w:val="007C791C"/>
    <w:rsid w:val="007D1992"/>
    <w:rsid w:val="007D6D02"/>
    <w:rsid w:val="007D7DF4"/>
    <w:rsid w:val="007E0D23"/>
    <w:rsid w:val="007F196D"/>
    <w:rsid w:val="00805895"/>
    <w:rsid w:val="008075CB"/>
    <w:rsid w:val="00811771"/>
    <w:rsid w:val="008154DD"/>
    <w:rsid w:val="00817C89"/>
    <w:rsid w:val="00823383"/>
    <w:rsid w:val="008367EE"/>
    <w:rsid w:val="008439DB"/>
    <w:rsid w:val="00850235"/>
    <w:rsid w:val="00850AFC"/>
    <w:rsid w:val="008521B7"/>
    <w:rsid w:val="0085413A"/>
    <w:rsid w:val="008542DE"/>
    <w:rsid w:val="00854BAB"/>
    <w:rsid w:val="00861411"/>
    <w:rsid w:val="008638DE"/>
    <w:rsid w:val="00872287"/>
    <w:rsid w:val="00876334"/>
    <w:rsid w:val="00882A0F"/>
    <w:rsid w:val="008830EE"/>
    <w:rsid w:val="00883CE1"/>
    <w:rsid w:val="00884F8E"/>
    <w:rsid w:val="00891182"/>
    <w:rsid w:val="008A28C8"/>
    <w:rsid w:val="008B63C4"/>
    <w:rsid w:val="008C75E4"/>
    <w:rsid w:val="008C78D3"/>
    <w:rsid w:val="008D0193"/>
    <w:rsid w:val="008F6B58"/>
    <w:rsid w:val="0090282C"/>
    <w:rsid w:val="00906D0C"/>
    <w:rsid w:val="00910E5E"/>
    <w:rsid w:val="00912614"/>
    <w:rsid w:val="00920546"/>
    <w:rsid w:val="00930EDB"/>
    <w:rsid w:val="00934B34"/>
    <w:rsid w:val="00944640"/>
    <w:rsid w:val="00951F95"/>
    <w:rsid w:val="0095282A"/>
    <w:rsid w:val="00952D1B"/>
    <w:rsid w:val="009565F5"/>
    <w:rsid w:val="0096049C"/>
    <w:rsid w:val="00961F04"/>
    <w:rsid w:val="00962764"/>
    <w:rsid w:val="00975F60"/>
    <w:rsid w:val="009825FF"/>
    <w:rsid w:val="00982BDD"/>
    <w:rsid w:val="00985097"/>
    <w:rsid w:val="00994EF1"/>
    <w:rsid w:val="009979BB"/>
    <w:rsid w:val="009A02E4"/>
    <w:rsid w:val="009A0438"/>
    <w:rsid w:val="009B2137"/>
    <w:rsid w:val="009C4BCF"/>
    <w:rsid w:val="009C4F4F"/>
    <w:rsid w:val="009C51B2"/>
    <w:rsid w:val="009C7F61"/>
    <w:rsid w:val="009E03DC"/>
    <w:rsid w:val="009E6A8B"/>
    <w:rsid w:val="009F2222"/>
    <w:rsid w:val="00A04A96"/>
    <w:rsid w:val="00A0714B"/>
    <w:rsid w:val="00A101A7"/>
    <w:rsid w:val="00A13E83"/>
    <w:rsid w:val="00A20C1B"/>
    <w:rsid w:val="00A20E2B"/>
    <w:rsid w:val="00A22649"/>
    <w:rsid w:val="00A234CF"/>
    <w:rsid w:val="00A313FD"/>
    <w:rsid w:val="00A3443B"/>
    <w:rsid w:val="00A40070"/>
    <w:rsid w:val="00A42E82"/>
    <w:rsid w:val="00A46EE9"/>
    <w:rsid w:val="00A55E83"/>
    <w:rsid w:val="00A579BB"/>
    <w:rsid w:val="00A6182E"/>
    <w:rsid w:val="00A6366D"/>
    <w:rsid w:val="00A63D55"/>
    <w:rsid w:val="00A726DE"/>
    <w:rsid w:val="00A73304"/>
    <w:rsid w:val="00A842A1"/>
    <w:rsid w:val="00A8441B"/>
    <w:rsid w:val="00A84504"/>
    <w:rsid w:val="00A9088C"/>
    <w:rsid w:val="00A9168C"/>
    <w:rsid w:val="00A95D89"/>
    <w:rsid w:val="00AB1BE1"/>
    <w:rsid w:val="00AB3243"/>
    <w:rsid w:val="00AB5232"/>
    <w:rsid w:val="00AB567B"/>
    <w:rsid w:val="00AC7796"/>
    <w:rsid w:val="00AD00D5"/>
    <w:rsid w:val="00AE47E1"/>
    <w:rsid w:val="00AE754D"/>
    <w:rsid w:val="00AF1AF8"/>
    <w:rsid w:val="00B10C13"/>
    <w:rsid w:val="00B14DDC"/>
    <w:rsid w:val="00B211D0"/>
    <w:rsid w:val="00B30A5E"/>
    <w:rsid w:val="00B31505"/>
    <w:rsid w:val="00B324F7"/>
    <w:rsid w:val="00B370A5"/>
    <w:rsid w:val="00B464F3"/>
    <w:rsid w:val="00B52263"/>
    <w:rsid w:val="00B617C4"/>
    <w:rsid w:val="00B6223E"/>
    <w:rsid w:val="00B6269C"/>
    <w:rsid w:val="00B6651B"/>
    <w:rsid w:val="00B70082"/>
    <w:rsid w:val="00B71911"/>
    <w:rsid w:val="00B71A59"/>
    <w:rsid w:val="00B74C73"/>
    <w:rsid w:val="00B75680"/>
    <w:rsid w:val="00B8155F"/>
    <w:rsid w:val="00B93EB5"/>
    <w:rsid w:val="00B94388"/>
    <w:rsid w:val="00B96F5A"/>
    <w:rsid w:val="00B970A1"/>
    <w:rsid w:val="00BA09BE"/>
    <w:rsid w:val="00BA1F63"/>
    <w:rsid w:val="00BA2247"/>
    <w:rsid w:val="00BA27F6"/>
    <w:rsid w:val="00BA5D97"/>
    <w:rsid w:val="00BA6B19"/>
    <w:rsid w:val="00BB1C52"/>
    <w:rsid w:val="00BB2A50"/>
    <w:rsid w:val="00BB4522"/>
    <w:rsid w:val="00BB4F91"/>
    <w:rsid w:val="00BB54F7"/>
    <w:rsid w:val="00BB5AE5"/>
    <w:rsid w:val="00BC007A"/>
    <w:rsid w:val="00BC1E48"/>
    <w:rsid w:val="00BC29F0"/>
    <w:rsid w:val="00BC714E"/>
    <w:rsid w:val="00BD11F8"/>
    <w:rsid w:val="00BD2718"/>
    <w:rsid w:val="00BD3F03"/>
    <w:rsid w:val="00C0704D"/>
    <w:rsid w:val="00C14DCF"/>
    <w:rsid w:val="00C214A6"/>
    <w:rsid w:val="00C24A51"/>
    <w:rsid w:val="00C25722"/>
    <w:rsid w:val="00C27AD0"/>
    <w:rsid w:val="00C340BC"/>
    <w:rsid w:val="00C37E5E"/>
    <w:rsid w:val="00C44E40"/>
    <w:rsid w:val="00C50517"/>
    <w:rsid w:val="00C52E32"/>
    <w:rsid w:val="00C56DA7"/>
    <w:rsid w:val="00C618DB"/>
    <w:rsid w:val="00C6456D"/>
    <w:rsid w:val="00C67ABD"/>
    <w:rsid w:val="00C83C82"/>
    <w:rsid w:val="00C86A53"/>
    <w:rsid w:val="00C92236"/>
    <w:rsid w:val="00C93384"/>
    <w:rsid w:val="00C93AAC"/>
    <w:rsid w:val="00CA13EF"/>
    <w:rsid w:val="00CA28BA"/>
    <w:rsid w:val="00CB7D00"/>
    <w:rsid w:val="00CD1729"/>
    <w:rsid w:val="00CD2070"/>
    <w:rsid w:val="00CD2E03"/>
    <w:rsid w:val="00CD38B1"/>
    <w:rsid w:val="00CD3ABF"/>
    <w:rsid w:val="00CD6343"/>
    <w:rsid w:val="00CE6152"/>
    <w:rsid w:val="00CE7F38"/>
    <w:rsid w:val="00CF5485"/>
    <w:rsid w:val="00D102D9"/>
    <w:rsid w:val="00D1063F"/>
    <w:rsid w:val="00D11007"/>
    <w:rsid w:val="00D1383C"/>
    <w:rsid w:val="00D1420C"/>
    <w:rsid w:val="00D16AB5"/>
    <w:rsid w:val="00D17D4C"/>
    <w:rsid w:val="00D23470"/>
    <w:rsid w:val="00D2449B"/>
    <w:rsid w:val="00D32B17"/>
    <w:rsid w:val="00D33CA0"/>
    <w:rsid w:val="00D35F6D"/>
    <w:rsid w:val="00D54384"/>
    <w:rsid w:val="00D54E67"/>
    <w:rsid w:val="00D54F48"/>
    <w:rsid w:val="00D57E50"/>
    <w:rsid w:val="00D632BB"/>
    <w:rsid w:val="00D80310"/>
    <w:rsid w:val="00D87B93"/>
    <w:rsid w:val="00D9608A"/>
    <w:rsid w:val="00D96DF7"/>
    <w:rsid w:val="00D96E95"/>
    <w:rsid w:val="00D97AA3"/>
    <w:rsid w:val="00DA25FA"/>
    <w:rsid w:val="00DA27B6"/>
    <w:rsid w:val="00DC3C8A"/>
    <w:rsid w:val="00DC6204"/>
    <w:rsid w:val="00DD62F6"/>
    <w:rsid w:val="00DD74E9"/>
    <w:rsid w:val="00DD7E97"/>
    <w:rsid w:val="00DE1EAB"/>
    <w:rsid w:val="00DE5CF5"/>
    <w:rsid w:val="00DE740E"/>
    <w:rsid w:val="00DF0AE0"/>
    <w:rsid w:val="00DF42DA"/>
    <w:rsid w:val="00E0234A"/>
    <w:rsid w:val="00E03AFD"/>
    <w:rsid w:val="00E0485E"/>
    <w:rsid w:val="00E06DFC"/>
    <w:rsid w:val="00E13302"/>
    <w:rsid w:val="00E1529E"/>
    <w:rsid w:val="00E23FB0"/>
    <w:rsid w:val="00E270CB"/>
    <w:rsid w:val="00E310EA"/>
    <w:rsid w:val="00E31798"/>
    <w:rsid w:val="00E3317F"/>
    <w:rsid w:val="00E40F0B"/>
    <w:rsid w:val="00E434DD"/>
    <w:rsid w:val="00E46243"/>
    <w:rsid w:val="00E57691"/>
    <w:rsid w:val="00E60521"/>
    <w:rsid w:val="00E66534"/>
    <w:rsid w:val="00E66BA1"/>
    <w:rsid w:val="00E719D1"/>
    <w:rsid w:val="00E71A35"/>
    <w:rsid w:val="00E72F6C"/>
    <w:rsid w:val="00E7451B"/>
    <w:rsid w:val="00E80113"/>
    <w:rsid w:val="00E86741"/>
    <w:rsid w:val="00E91F62"/>
    <w:rsid w:val="00EA09F9"/>
    <w:rsid w:val="00EA1673"/>
    <w:rsid w:val="00EB1DA1"/>
    <w:rsid w:val="00EB2228"/>
    <w:rsid w:val="00EB62EB"/>
    <w:rsid w:val="00EB7D74"/>
    <w:rsid w:val="00EC23C7"/>
    <w:rsid w:val="00ED00B7"/>
    <w:rsid w:val="00ED077E"/>
    <w:rsid w:val="00ED602D"/>
    <w:rsid w:val="00ED72E8"/>
    <w:rsid w:val="00EF1341"/>
    <w:rsid w:val="00EF44E6"/>
    <w:rsid w:val="00EF5201"/>
    <w:rsid w:val="00F012FA"/>
    <w:rsid w:val="00F055D3"/>
    <w:rsid w:val="00F11059"/>
    <w:rsid w:val="00F129DD"/>
    <w:rsid w:val="00F16D0F"/>
    <w:rsid w:val="00F171BB"/>
    <w:rsid w:val="00F205D2"/>
    <w:rsid w:val="00F24CEE"/>
    <w:rsid w:val="00F2783B"/>
    <w:rsid w:val="00F313D2"/>
    <w:rsid w:val="00F32789"/>
    <w:rsid w:val="00F4112F"/>
    <w:rsid w:val="00F4282A"/>
    <w:rsid w:val="00F43A9D"/>
    <w:rsid w:val="00F442FB"/>
    <w:rsid w:val="00F526E0"/>
    <w:rsid w:val="00F54429"/>
    <w:rsid w:val="00F66F2D"/>
    <w:rsid w:val="00F71D53"/>
    <w:rsid w:val="00F731F5"/>
    <w:rsid w:val="00F75F59"/>
    <w:rsid w:val="00F8201E"/>
    <w:rsid w:val="00FA1375"/>
    <w:rsid w:val="00FB0384"/>
    <w:rsid w:val="00FC046F"/>
    <w:rsid w:val="00FC6A11"/>
    <w:rsid w:val="00FC77EC"/>
    <w:rsid w:val="00FC7B00"/>
    <w:rsid w:val="00FD334A"/>
    <w:rsid w:val="00FD4AA0"/>
    <w:rsid w:val="00FD6AE3"/>
    <w:rsid w:val="00FD6FD4"/>
    <w:rsid w:val="00FD7F21"/>
    <w:rsid w:val="00FE2B4E"/>
    <w:rsid w:val="00FF16F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2192">
      <w:bodyDiv w:val="1"/>
      <w:marLeft w:val="0"/>
      <w:marRight w:val="0"/>
      <w:marTop w:val="0"/>
      <w:marBottom w:val="0"/>
      <w:divBdr>
        <w:top w:val="none" w:sz="0" w:space="0" w:color="auto"/>
        <w:left w:val="none" w:sz="0" w:space="0" w:color="auto"/>
        <w:bottom w:val="none" w:sz="0" w:space="0" w:color="auto"/>
        <w:right w:val="none" w:sz="0" w:space="0" w:color="auto"/>
      </w:divBdr>
    </w:div>
    <w:div w:id="837888163">
      <w:bodyDiv w:val="1"/>
      <w:marLeft w:val="0"/>
      <w:marRight w:val="0"/>
      <w:marTop w:val="0"/>
      <w:marBottom w:val="0"/>
      <w:divBdr>
        <w:top w:val="none" w:sz="0" w:space="0" w:color="auto"/>
        <w:left w:val="none" w:sz="0" w:space="0" w:color="auto"/>
        <w:bottom w:val="none" w:sz="0" w:space="0" w:color="auto"/>
        <w:right w:val="none" w:sz="0" w:space="0" w:color="auto"/>
      </w:divBdr>
    </w:div>
    <w:div w:id="841554670">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67E6-4730-4FE7-94A9-3E5C26F4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2021-02-05T14:53:00Z</cp:lastPrinted>
  <dcterms:created xsi:type="dcterms:W3CDTF">2022-05-04T14:19:00Z</dcterms:created>
  <dcterms:modified xsi:type="dcterms:W3CDTF">2022-05-04T14:19:00Z</dcterms:modified>
</cp:coreProperties>
</file>