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1637"/>
        <w:gridCol w:w="36"/>
        <w:gridCol w:w="658"/>
        <w:gridCol w:w="2744"/>
        <w:gridCol w:w="3634"/>
      </w:tblGrid>
      <w:tr w:rsidR="004A5EA9" w:rsidRPr="00D2449B" w14:paraId="230E00A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0E867F" w:rsidR="004A5EA9" w:rsidRPr="006C4E21" w:rsidRDefault="006C4E21" w:rsidP="008542DE">
            <w:pPr>
              <w:rPr>
                <w:rFonts w:ascii="Calibri" w:hAnsi="Calibri"/>
                <w:szCs w:val="22"/>
              </w:rPr>
            </w:pPr>
            <w:r w:rsidRPr="006C4E21">
              <w:rPr>
                <w:rFonts w:ascii="Calibri" w:hAnsi="Calibri"/>
                <w:szCs w:val="22"/>
              </w:rPr>
              <w:t>3/2022/0</w:t>
            </w:r>
            <w:r w:rsidR="000E610D">
              <w:rPr>
                <w:rFonts w:ascii="Calibri" w:hAnsi="Calibri"/>
                <w:szCs w:val="22"/>
              </w:rPr>
              <w:t>293</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26F686" w:rsidR="004A5EA9" w:rsidRPr="006C4E21" w:rsidRDefault="000E610D" w:rsidP="002C6277">
            <w:pPr>
              <w:rPr>
                <w:rFonts w:ascii="Calibri" w:hAnsi="Calibri"/>
                <w:szCs w:val="22"/>
              </w:rPr>
            </w:pPr>
            <w:r>
              <w:rPr>
                <w:rFonts w:ascii="Calibri" w:hAnsi="Calibri"/>
                <w:szCs w:val="22"/>
              </w:rPr>
              <w:t>8</w:t>
            </w:r>
            <w:r w:rsidR="006C4E21" w:rsidRPr="006C4E21">
              <w:rPr>
                <w:rFonts w:ascii="Calibri" w:hAnsi="Calibri"/>
                <w:szCs w:val="22"/>
              </w:rPr>
              <w:t>/7/22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F96A086" w:rsidR="004A5EA9" w:rsidRPr="00D2449B" w:rsidRDefault="000E610D"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C896768" w:rsidR="004A5EA9" w:rsidRPr="002C6277" w:rsidRDefault="000E610D">
            <w:pPr>
              <w:rPr>
                <w:rFonts w:ascii="Calibri" w:hAnsi="Calibri"/>
                <w:szCs w:val="22"/>
              </w:rPr>
            </w:pPr>
            <w:r w:rsidRPr="000E610D">
              <w:rPr>
                <w:rFonts w:ascii="Calibri" w:hAnsi="Calibri"/>
                <w:szCs w:val="22"/>
              </w:rPr>
              <w:t>Proposed septic tank installation, replace garage with car port, reconfiguration of windows, and first floor rear extension with juliet balcony.</w:t>
            </w:r>
          </w:p>
        </w:tc>
      </w:tr>
      <w:tr w:rsidR="002A01CF" w:rsidRPr="00D2449B" w14:paraId="52988241"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C425BE" w:rsidR="002A01CF" w:rsidRPr="006C4E21" w:rsidRDefault="00C53CF7" w:rsidP="00A42E82">
            <w:pPr>
              <w:rPr>
                <w:rFonts w:ascii="Calibri" w:hAnsi="Calibri"/>
                <w:szCs w:val="22"/>
              </w:rPr>
            </w:pPr>
            <w:r w:rsidRPr="00C53CF7">
              <w:rPr>
                <w:rFonts w:ascii="Calibri" w:hAnsi="Calibri"/>
                <w:szCs w:val="22"/>
              </w:rPr>
              <w:t>Ivy Cottage</w:t>
            </w:r>
            <w:r>
              <w:rPr>
                <w:rFonts w:ascii="Calibri" w:hAnsi="Calibri"/>
                <w:szCs w:val="22"/>
              </w:rPr>
              <w:t>,</w:t>
            </w:r>
            <w:r w:rsidRPr="00C53CF7">
              <w:rPr>
                <w:rFonts w:ascii="Calibri" w:hAnsi="Calibri"/>
                <w:szCs w:val="22"/>
              </w:rPr>
              <w:t xml:space="preserve"> Parsonage Road</w:t>
            </w:r>
            <w:r>
              <w:rPr>
                <w:rFonts w:ascii="Calibri" w:hAnsi="Calibri"/>
                <w:szCs w:val="22"/>
              </w:rPr>
              <w:t>,</w:t>
            </w:r>
            <w:r w:rsidRPr="00C53CF7">
              <w:rPr>
                <w:rFonts w:ascii="Calibri" w:hAnsi="Calibri"/>
                <w:szCs w:val="22"/>
              </w:rPr>
              <w:t xml:space="preserve"> Wi</w:t>
            </w:r>
            <w:r>
              <w:rPr>
                <w:rFonts w:ascii="Calibri" w:hAnsi="Calibri"/>
                <w:szCs w:val="22"/>
              </w:rPr>
              <w:t>l</w:t>
            </w:r>
            <w:r w:rsidRPr="00C53CF7">
              <w:rPr>
                <w:rFonts w:ascii="Calibri" w:hAnsi="Calibri"/>
                <w:szCs w:val="22"/>
              </w:rPr>
              <w:t>pshire</w:t>
            </w:r>
            <w:r>
              <w:rPr>
                <w:rFonts w:ascii="Calibri" w:hAnsi="Calibri"/>
                <w:szCs w:val="22"/>
              </w:rPr>
              <w:t>.</w:t>
            </w:r>
            <w:r w:rsidRPr="00C53CF7">
              <w:rPr>
                <w:rFonts w:ascii="Calibri" w:hAnsi="Calibri"/>
                <w:szCs w:val="22"/>
              </w:rPr>
              <w:t xml:space="preserve"> BB1 4AG</w:t>
            </w:r>
          </w:p>
        </w:tc>
      </w:tr>
      <w:tr w:rsidR="00A95D89" w:rsidRPr="00D2449B" w14:paraId="3FB99B2E"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7580BD" w:rsidR="002A01CF" w:rsidRPr="006C4E21" w:rsidRDefault="00C53CF7">
            <w:pPr>
              <w:rPr>
                <w:rFonts w:ascii="Calibri" w:hAnsi="Calibri"/>
                <w:bCs/>
                <w:szCs w:val="22"/>
              </w:rPr>
            </w:pPr>
            <w:r>
              <w:rPr>
                <w:rFonts w:ascii="Calibri" w:hAnsi="Calibri"/>
                <w:bCs/>
                <w:szCs w:val="22"/>
              </w:rPr>
              <w:t>Wilpshire</w:t>
            </w:r>
            <w:r w:rsidR="006C4E21" w:rsidRPr="006C4E21">
              <w:rPr>
                <w:rFonts w:ascii="Calibri" w:hAnsi="Calibri"/>
                <w:bCs/>
                <w:szCs w:val="22"/>
              </w:rPr>
              <w:t xml:space="preserve"> Parish Council consulted on 2</w:t>
            </w:r>
            <w:r>
              <w:rPr>
                <w:rFonts w:ascii="Calibri" w:hAnsi="Calibri"/>
                <w:bCs/>
                <w:szCs w:val="22"/>
              </w:rPr>
              <w:t>4</w:t>
            </w:r>
            <w:r w:rsidR="006C4E21" w:rsidRPr="006C4E21">
              <w:rPr>
                <w:rFonts w:ascii="Calibri" w:hAnsi="Calibri"/>
                <w:bCs/>
                <w:szCs w:val="22"/>
              </w:rPr>
              <w:t>/6/22 – no response.</w:t>
            </w:r>
          </w:p>
        </w:tc>
      </w:tr>
      <w:tr w:rsidR="00C618DB" w:rsidRPr="00D2449B" w14:paraId="639E958B"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53CF7" w:rsidRPr="00D2449B" w14:paraId="1EA955B4" w14:textId="77777777" w:rsidTr="00C53CF7">
        <w:trPr>
          <w:trHeight w:val="211"/>
          <w:jc w:val="center"/>
        </w:trPr>
        <w:tc>
          <w:tcPr>
            <w:tcW w:w="9271"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tcMar>
              <w:top w:w="57" w:type="dxa"/>
              <w:bottom w:w="57" w:type="dxa"/>
            </w:tcMar>
          </w:tcPr>
          <w:p w14:paraId="1C95173E" w14:textId="1AF331A3" w:rsidR="00C53CF7" w:rsidRPr="006C4E21" w:rsidRDefault="00C53CF7" w:rsidP="00BF1034">
            <w:pPr>
              <w:rPr>
                <w:rFonts w:ascii="Calibri" w:hAnsi="Calibri"/>
                <w:bCs/>
                <w:szCs w:val="22"/>
              </w:rPr>
            </w:pPr>
            <w:r>
              <w:rPr>
                <w:rFonts w:ascii="Calibri" w:hAnsi="Calibri"/>
                <w:bCs/>
                <w:szCs w:val="22"/>
              </w:rPr>
              <w:t>None.</w:t>
            </w:r>
          </w:p>
        </w:tc>
      </w:tr>
      <w:tr w:rsidR="00A54DF1" w:rsidRPr="00D2449B" w14:paraId="62663AAF" w14:textId="77777777" w:rsidTr="00A54DF1">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E3321F" w:rsidR="00C0704D" w:rsidRPr="00C0704D" w:rsidRDefault="00A54DF1"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03CF2772" w14:textId="7EC3F315" w:rsidR="00A54DF1"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1B25E2" w14:textId="5402A220" w:rsidR="00A54DF1" w:rsidRPr="00A54DF1" w:rsidRDefault="008542DE" w:rsidP="00A54DF1">
            <w:pPr>
              <w:pStyle w:val="PLANNING"/>
              <w:rPr>
                <w:rFonts w:ascii="Calibri" w:hAnsi="Calibri"/>
                <w:szCs w:val="22"/>
              </w:rPr>
            </w:pPr>
            <w:r w:rsidRPr="00C618DB">
              <w:rPr>
                <w:rFonts w:ascii="Calibri" w:hAnsi="Calibri"/>
                <w:szCs w:val="22"/>
              </w:rPr>
              <w:t>Policy DMG3 – Transport &amp; Mobility</w:t>
            </w:r>
          </w:p>
          <w:p w14:paraId="1389037B" w14:textId="77777777" w:rsidR="00A54DF1" w:rsidRPr="00A54DF1" w:rsidRDefault="00A54DF1" w:rsidP="00A54DF1">
            <w:pPr>
              <w:pStyle w:val="PLANNING"/>
              <w:rPr>
                <w:rFonts w:ascii="Calibri" w:hAnsi="Calibri"/>
                <w:szCs w:val="22"/>
              </w:rPr>
            </w:pPr>
            <w:r w:rsidRPr="00A54DF1">
              <w:rPr>
                <w:rFonts w:ascii="Calibri" w:hAnsi="Calibri"/>
                <w:szCs w:val="22"/>
              </w:rPr>
              <w:t>Policy DMH5 – Residential And Curtilage Extensions</w:t>
            </w:r>
          </w:p>
          <w:p w14:paraId="53E48438" w14:textId="77777777" w:rsidR="00A54DF1" w:rsidRPr="00C618DB" w:rsidRDefault="00A54DF1"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C30DF0B" w14:textId="6E439F80" w:rsidR="0046548C" w:rsidRDefault="00E22AC7" w:rsidP="00E836F9">
            <w:pPr>
              <w:pStyle w:val="PLANNING"/>
              <w:rPr>
                <w:rFonts w:ascii="Calibri" w:hAnsi="Calibri"/>
                <w:szCs w:val="22"/>
              </w:rPr>
            </w:pPr>
            <w:r>
              <w:rPr>
                <w:rFonts w:ascii="Calibri" w:hAnsi="Calibri"/>
                <w:szCs w:val="22"/>
              </w:rPr>
              <w:t>No recent planning history relevant to the determination of the application.</w:t>
            </w:r>
          </w:p>
          <w:p w14:paraId="17147D50" w14:textId="32777784" w:rsidR="00E836F9" w:rsidRPr="00D2449B" w:rsidRDefault="00E836F9" w:rsidP="00E836F9">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0412766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354F98D" w14:textId="77777777" w:rsidR="00C53CF7" w:rsidRDefault="00C53CF7" w:rsidP="00440CB6">
            <w:pPr>
              <w:pStyle w:val="Header"/>
              <w:tabs>
                <w:tab w:val="clear" w:pos="4153"/>
                <w:tab w:val="clear" w:pos="8306"/>
              </w:tabs>
              <w:contextualSpacing/>
              <w:jc w:val="both"/>
              <w:rPr>
                <w:rFonts w:ascii="Calibri" w:hAnsi="Calibri"/>
                <w:b/>
                <w:szCs w:val="22"/>
              </w:rPr>
            </w:pPr>
          </w:p>
          <w:p w14:paraId="602BD557" w14:textId="63DE520D" w:rsidR="00C0704D" w:rsidRDefault="0055645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E84800">
              <w:rPr>
                <w:rFonts w:ascii="Calibri" w:hAnsi="Calibri"/>
                <w:bCs/>
                <w:szCs w:val="22"/>
              </w:rPr>
              <w:t>terraced cottage property in Wilpshire.</w:t>
            </w:r>
            <w:r>
              <w:rPr>
                <w:rFonts w:ascii="Calibri" w:hAnsi="Calibri"/>
                <w:bCs/>
                <w:szCs w:val="22"/>
              </w:rPr>
              <w:t xml:space="preserve"> The property consists of </w:t>
            </w:r>
            <w:r w:rsidR="00317B96">
              <w:rPr>
                <w:rFonts w:ascii="Calibri" w:hAnsi="Calibri"/>
                <w:bCs/>
                <w:szCs w:val="22"/>
              </w:rPr>
              <w:t xml:space="preserve">render, slate roof tiles and UPVC doors and windows. </w:t>
            </w:r>
            <w:r w:rsidR="00A24574">
              <w:rPr>
                <w:rFonts w:ascii="Calibri" w:hAnsi="Calibri"/>
                <w:bCs/>
                <w:szCs w:val="22"/>
              </w:rPr>
              <w:t xml:space="preserve">The application </w:t>
            </w:r>
            <w:r w:rsidR="0013201F">
              <w:rPr>
                <w:rFonts w:ascii="Calibri" w:hAnsi="Calibri"/>
                <w:bCs/>
                <w:szCs w:val="22"/>
              </w:rPr>
              <w:t xml:space="preserve">property is adjoined by two other cottage properties with </w:t>
            </w:r>
            <w:r w:rsidR="00E22219">
              <w:rPr>
                <w:rFonts w:ascii="Calibri" w:hAnsi="Calibri"/>
                <w:bCs/>
                <w:szCs w:val="22"/>
              </w:rPr>
              <w:t>the adjoined grouping of</w:t>
            </w:r>
            <w:r w:rsidR="0013201F">
              <w:rPr>
                <w:rFonts w:ascii="Calibri" w:hAnsi="Calibri"/>
                <w:bCs/>
                <w:szCs w:val="22"/>
              </w:rPr>
              <w:t xml:space="preserve"> </w:t>
            </w:r>
            <w:r w:rsidR="00E22219">
              <w:rPr>
                <w:rFonts w:ascii="Calibri" w:hAnsi="Calibri"/>
                <w:bCs/>
                <w:szCs w:val="22"/>
              </w:rPr>
              <w:t>dwellings</w:t>
            </w:r>
            <w:r w:rsidR="0013201F">
              <w:rPr>
                <w:rFonts w:ascii="Calibri" w:hAnsi="Calibri"/>
                <w:bCs/>
                <w:szCs w:val="22"/>
              </w:rPr>
              <w:t xml:space="preserve"> situated in a </w:t>
            </w:r>
            <w:r w:rsidR="00E22219">
              <w:rPr>
                <w:rFonts w:ascii="Calibri" w:hAnsi="Calibri"/>
                <w:bCs/>
                <w:szCs w:val="22"/>
              </w:rPr>
              <w:t>semi-</w:t>
            </w:r>
            <w:r w:rsidR="0013201F">
              <w:rPr>
                <w:rFonts w:ascii="Calibri" w:hAnsi="Calibri"/>
                <w:bCs/>
                <w:szCs w:val="22"/>
              </w:rPr>
              <w:t>rural area on the junction between Parsonage Road and Hollowhead Lane.</w:t>
            </w:r>
            <w:r w:rsidR="00A24574">
              <w:rPr>
                <w:rFonts w:ascii="Calibri" w:hAnsi="Calibri"/>
                <w:bCs/>
                <w:szCs w:val="22"/>
              </w:rPr>
              <w:t xml:space="preserve"> The wider area comprises </w:t>
            </w:r>
            <w:r w:rsidR="002E3882">
              <w:rPr>
                <w:rFonts w:ascii="Calibri" w:hAnsi="Calibri"/>
                <w:bCs/>
                <w:szCs w:val="22"/>
              </w:rPr>
              <w:t>a mixture of agricultural fields, woodland and open countryside.</w:t>
            </w:r>
          </w:p>
          <w:p w14:paraId="62370E9F" w14:textId="0CA45648" w:rsidR="00A54DF1" w:rsidRPr="006C2BFA" w:rsidRDefault="00A54DF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C43216" w14:textId="1D569EDF" w:rsidR="00C0704D" w:rsidRDefault="0055645B" w:rsidP="002F2580">
            <w:pPr>
              <w:rPr>
                <w:rFonts w:ascii="Calibri" w:hAnsi="Calibri"/>
                <w:szCs w:val="22"/>
              </w:rPr>
            </w:pPr>
            <w:r>
              <w:rPr>
                <w:rFonts w:ascii="Calibri" w:hAnsi="Calibri"/>
                <w:szCs w:val="22"/>
              </w:rPr>
              <w:t xml:space="preserve">Consent is sought for the construction of a </w:t>
            </w:r>
            <w:r w:rsidR="006E0055">
              <w:rPr>
                <w:rFonts w:ascii="Calibri" w:hAnsi="Calibri"/>
                <w:szCs w:val="22"/>
              </w:rPr>
              <w:t>rear first floor</w:t>
            </w:r>
            <w:r w:rsidR="001C4A8B">
              <w:rPr>
                <w:rFonts w:ascii="Calibri" w:hAnsi="Calibri"/>
                <w:szCs w:val="22"/>
              </w:rPr>
              <w:t xml:space="preserve"> extension</w:t>
            </w:r>
            <w:r w:rsidR="006E0055">
              <w:rPr>
                <w:rFonts w:ascii="Calibri" w:hAnsi="Calibri"/>
                <w:szCs w:val="22"/>
              </w:rPr>
              <w:t>, car port, septic tank and alterations to the property’s windows.</w:t>
            </w:r>
          </w:p>
          <w:p w14:paraId="1B20488F" w14:textId="59DAE65C" w:rsidR="00A54DF1" w:rsidRPr="00D54E67" w:rsidRDefault="00A54DF1" w:rsidP="002F2580">
            <w:pPr>
              <w:rPr>
                <w:rFonts w:ascii="Calibri" w:hAnsi="Calibri"/>
                <w:szCs w:val="22"/>
              </w:rPr>
            </w:pPr>
          </w:p>
        </w:tc>
      </w:tr>
      <w:tr w:rsidR="0046548C" w:rsidRPr="00D2449B" w14:paraId="06BBE02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EACB5D8" w14:textId="77777777" w:rsidR="0036309D" w:rsidRPr="0036309D" w:rsidRDefault="0036309D" w:rsidP="0036309D">
            <w:pPr>
              <w:pStyle w:val="Header"/>
              <w:tabs>
                <w:tab w:val="clear" w:pos="4153"/>
                <w:tab w:val="clear" w:pos="8306"/>
              </w:tabs>
              <w:contextualSpacing/>
              <w:jc w:val="both"/>
              <w:rPr>
                <w:rFonts w:ascii="Calibri" w:hAnsi="Calibri"/>
                <w:bCs/>
                <w:szCs w:val="22"/>
              </w:rPr>
            </w:pPr>
            <w:r w:rsidRPr="0036309D">
              <w:rPr>
                <w:rFonts w:ascii="Calibri" w:hAnsi="Calibri"/>
                <w:bCs/>
                <w:szCs w:val="22"/>
              </w:rPr>
              <w:t>The proposal is a domestic extension to a dwelling and is acceptable in principle subject to an assessment of the material planning considerations.</w:t>
            </w:r>
          </w:p>
          <w:p w14:paraId="07A958AF" w14:textId="31A48DAE" w:rsidR="0036309D" w:rsidRPr="0036309D" w:rsidRDefault="0036309D" w:rsidP="00BC43FD">
            <w:pPr>
              <w:pStyle w:val="Header"/>
              <w:tabs>
                <w:tab w:val="clear" w:pos="4153"/>
                <w:tab w:val="clear" w:pos="8306"/>
              </w:tabs>
              <w:contextualSpacing/>
              <w:jc w:val="both"/>
              <w:rPr>
                <w:rFonts w:ascii="Calibri" w:hAnsi="Calibri"/>
                <w:bCs/>
                <w:szCs w:val="22"/>
              </w:rPr>
            </w:pPr>
          </w:p>
        </w:tc>
      </w:tr>
      <w:tr w:rsidR="00C0704D" w:rsidRPr="00D2449B" w14:paraId="617768F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4CFBEE1" w:rsidR="00C0704D" w:rsidRDefault="00C0704D" w:rsidP="00EA09F9">
            <w:pPr>
              <w:pStyle w:val="Header"/>
              <w:tabs>
                <w:tab w:val="clear" w:pos="4153"/>
                <w:tab w:val="clear" w:pos="8306"/>
              </w:tabs>
              <w:contextualSpacing/>
              <w:jc w:val="both"/>
              <w:rPr>
                <w:rFonts w:ascii="Calibri" w:hAnsi="Calibri"/>
                <w:b/>
                <w:szCs w:val="22"/>
              </w:rPr>
            </w:pPr>
          </w:p>
          <w:p w14:paraId="589CE04C" w14:textId="32463074" w:rsidR="00C53CF7" w:rsidRPr="00DA4A45" w:rsidRDefault="00C53CF7" w:rsidP="00C53CF7">
            <w:pPr>
              <w:contextualSpacing/>
              <w:jc w:val="both"/>
              <w:rPr>
                <w:rFonts w:ascii="Calibri" w:hAnsi="Calibri"/>
                <w:szCs w:val="22"/>
              </w:rPr>
            </w:pPr>
            <w:r w:rsidRPr="00DA4A45">
              <w:rPr>
                <w:rFonts w:ascii="Calibri" w:hAnsi="Calibri"/>
                <w:szCs w:val="22"/>
              </w:rPr>
              <w:t>The North-</w:t>
            </w:r>
            <w:r>
              <w:rPr>
                <w:rFonts w:ascii="Calibri" w:hAnsi="Calibri"/>
                <w:szCs w:val="22"/>
              </w:rPr>
              <w:t>ea</w:t>
            </w:r>
            <w:r w:rsidRPr="00DA4A45">
              <w:rPr>
                <w:rFonts w:ascii="Calibri" w:hAnsi="Calibri"/>
                <w:szCs w:val="22"/>
              </w:rPr>
              <w:t xml:space="preserve">stern side elevation of the proposed </w:t>
            </w:r>
            <w:r w:rsidR="00171AE3">
              <w:rPr>
                <w:rFonts w:ascii="Calibri" w:hAnsi="Calibri"/>
                <w:szCs w:val="22"/>
              </w:rPr>
              <w:t>first floor</w:t>
            </w:r>
            <w:r>
              <w:rPr>
                <w:rFonts w:ascii="Calibri" w:hAnsi="Calibri"/>
                <w:szCs w:val="22"/>
              </w:rPr>
              <w:t xml:space="preserve"> </w:t>
            </w:r>
            <w:r w:rsidRPr="00DA4A45">
              <w:rPr>
                <w:rFonts w:ascii="Calibri" w:hAnsi="Calibri"/>
                <w:szCs w:val="22"/>
              </w:rPr>
              <w:t xml:space="preserve">extension would be sited directly on the common boundary shared with </w:t>
            </w:r>
            <w:r w:rsidR="00171AE3">
              <w:rPr>
                <w:rFonts w:ascii="Calibri" w:hAnsi="Calibri"/>
                <w:szCs w:val="22"/>
              </w:rPr>
              <w:t>Bleak House and</w:t>
            </w:r>
            <w:r w:rsidRPr="00DA4A45">
              <w:rPr>
                <w:rFonts w:ascii="Calibri" w:hAnsi="Calibri"/>
                <w:szCs w:val="22"/>
              </w:rPr>
              <w:t xml:space="preserve"> in close proximity to the South-</w:t>
            </w:r>
            <w:r>
              <w:rPr>
                <w:rFonts w:ascii="Calibri" w:hAnsi="Calibri"/>
                <w:szCs w:val="22"/>
              </w:rPr>
              <w:t>we</w:t>
            </w:r>
            <w:r w:rsidRPr="00DA4A45">
              <w:rPr>
                <w:rFonts w:ascii="Calibri" w:hAnsi="Calibri"/>
                <w:szCs w:val="22"/>
              </w:rPr>
              <w:t xml:space="preserve">stern side elevation </w:t>
            </w:r>
            <w:r w:rsidR="008C1874">
              <w:rPr>
                <w:rFonts w:ascii="Calibri" w:hAnsi="Calibri"/>
                <w:szCs w:val="22"/>
              </w:rPr>
              <w:t>forming</w:t>
            </w:r>
            <w:r w:rsidRPr="00DA4A45">
              <w:rPr>
                <w:rFonts w:ascii="Calibri" w:hAnsi="Calibri"/>
                <w:szCs w:val="22"/>
              </w:rPr>
              <w:t xml:space="preserve"> </w:t>
            </w:r>
            <w:r w:rsidR="00171AE3">
              <w:rPr>
                <w:rFonts w:ascii="Calibri" w:hAnsi="Calibri"/>
                <w:szCs w:val="22"/>
              </w:rPr>
              <w:t xml:space="preserve">the outmost section of the </w:t>
            </w:r>
            <w:r w:rsidR="00F81258">
              <w:rPr>
                <w:rFonts w:ascii="Calibri" w:hAnsi="Calibri"/>
                <w:szCs w:val="22"/>
              </w:rPr>
              <w:t xml:space="preserve">adjoined </w:t>
            </w:r>
            <w:r w:rsidR="00171AE3">
              <w:rPr>
                <w:rFonts w:ascii="Calibri" w:hAnsi="Calibri"/>
                <w:szCs w:val="22"/>
              </w:rPr>
              <w:t xml:space="preserve">neighbouring </w:t>
            </w:r>
            <w:r w:rsidR="00220F68">
              <w:rPr>
                <w:rFonts w:ascii="Calibri" w:hAnsi="Calibri"/>
                <w:szCs w:val="22"/>
              </w:rPr>
              <w:t xml:space="preserve">property’s </w:t>
            </w:r>
            <w:r w:rsidR="00171AE3">
              <w:rPr>
                <w:rFonts w:ascii="Calibri" w:hAnsi="Calibri"/>
                <w:szCs w:val="22"/>
              </w:rPr>
              <w:t>rear elevation</w:t>
            </w:r>
            <w:r w:rsidRPr="00DA4A45">
              <w:rPr>
                <w:rFonts w:ascii="Calibri" w:hAnsi="Calibri"/>
                <w:szCs w:val="22"/>
              </w:rPr>
              <w:t>. The North-</w:t>
            </w:r>
            <w:r>
              <w:rPr>
                <w:rFonts w:ascii="Calibri" w:hAnsi="Calibri"/>
                <w:szCs w:val="22"/>
              </w:rPr>
              <w:t>ea</w:t>
            </w:r>
            <w:r w:rsidRPr="00DA4A45">
              <w:rPr>
                <w:rFonts w:ascii="Calibri" w:hAnsi="Calibri"/>
                <w:szCs w:val="22"/>
              </w:rPr>
              <w:t xml:space="preserve">stern side elevation of the proposed extension would also be sited directly adjacent to a </w:t>
            </w:r>
            <w:r w:rsidR="00500BC2">
              <w:rPr>
                <w:rFonts w:ascii="Calibri" w:hAnsi="Calibri"/>
                <w:szCs w:val="22"/>
              </w:rPr>
              <w:t>first</w:t>
            </w:r>
            <w:r w:rsidRPr="00DA4A45">
              <w:rPr>
                <w:rFonts w:ascii="Calibri" w:hAnsi="Calibri"/>
                <w:szCs w:val="22"/>
              </w:rPr>
              <w:t xml:space="preserve"> floor window which forms part of a habitable room on the rear elevation of</w:t>
            </w:r>
            <w:r w:rsidR="00500BC2">
              <w:rPr>
                <w:rFonts w:ascii="Calibri" w:hAnsi="Calibri"/>
                <w:szCs w:val="22"/>
              </w:rPr>
              <w:t xml:space="preserve"> Bleak House</w:t>
            </w:r>
            <w:r w:rsidRPr="00DA4A45">
              <w:rPr>
                <w:rFonts w:ascii="Calibri" w:hAnsi="Calibri"/>
                <w:szCs w:val="22"/>
              </w:rPr>
              <w:t xml:space="preserve">. </w:t>
            </w:r>
            <w:r w:rsidR="00500BC2">
              <w:rPr>
                <w:rFonts w:ascii="Calibri" w:hAnsi="Calibri"/>
                <w:szCs w:val="22"/>
              </w:rPr>
              <w:t>Notwithstanding its gabled feature, t</w:t>
            </w:r>
            <w:r w:rsidRPr="00DA4A45">
              <w:rPr>
                <w:rFonts w:ascii="Calibri" w:hAnsi="Calibri"/>
                <w:szCs w:val="22"/>
              </w:rPr>
              <w:t xml:space="preserve">he </w:t>
            </w:r>
            <w:r w:rsidR="008C1874">
              <w:rPr>
                <w:rFonts w:ascii="Calibri" w:hAnsi="Calibri"/>
                <w:szCs w:val="22"/>
              </w:rPr>
              <w:t xml:space="preserve">proposed </w:t>
            </w:r>
            <w:r w:rsidRPr="00DA4A45">
              <w:rPr>
                <w:rFonts w:ascii="Calibri" w:hAnsi="Calibri"/>
                <w:szCs w:val="22"/>
              </w:rPr>
              <w:t xml:space="preserve">extension would </w:t>
            </w:r>
            <w:r w:rsidR="008C1874">
              <w:rPr>
                <w:rFonts w:ascii="Calibri" w:hAnsi="Calibri"/>
                <w:szCs w:val="22"/>
              </w:rPr>
              <w:t xml:space="preserve">mirror </w:t>
            </w:r>
            <w:r w:rsidR="00500BC2">
              <w:rPr>
                <w:rFonts w:ascii="Calibri" w:hAnsi="Calibri"/>
                <w:szCs w:val="22"/>
              </w:rPr>
              <w:t>the</w:t>
            </w:r>
            <w:r w:rsidR="008C1874">
              <w:rPr>
                <w:rFonts w:ascii="Calibri" w:hAnsi="Calibri"/>
                <w:szCs w:val="22"/>
              </w:rPr>
              <w:t xml:space="preserve"> </w:t>
            </w:r>
            <w:r w:rsidR="00500BC2">
              <w:rPr>
                <w:rFonts w:ascii="Calibri" w:hAnsi="Calibri"/>
                <w:szCs w:val="22"/>
              </w:rPr>
              <w:t xml:space="preserve">roof profile </w:t>
            </w:r>
            <w:r w:rsidR="008C1874">
              <w:rPr>
                <w:rFonts w:ascii="Calibri" w:hAnsi="Calibri"/>
                <w:szCs w:val="22"/>
              </w:rPr>
              <w:t xml:space="preserve">of the adjoined neighbouring property’s </w:t>
            </w:r>
            <w:r w:rsidR="00F81258">
              <w:rPr>
                <w:rFonts w:ascii="Calibri" w:hAnsi="Calibri"/>
                <w:szCs w:val="22"/>
              </w:rPr>
              <w:t xml:space="preserve">rear </w:t>
            </w:r>
            <w:r w:rsidR="008C1874">
              <w:rPr>
                <w:rFonts w:ascii="Calibri" w:hAnsi="Calibri"/>
                <w:szCs w:val="22"/>
              </w:rPr>
              <w:t>outmost section in terms of its eaves height, roof slope and outwards projection.</w:t>
            </w:r>
          </w:p>
          <w:p w14:paraId="1555AE89" w14:textId="77777777" w:rsidR="00C53CF7" w:rsidRPr="00DA4A45" w:rsidRDefault="00C53CF7" w:rsidP="00C53CF7">
            <w:pPr>
              <w:contextualSpacing/>
              <w:jc w:val="both"/>
              <w:rPr>
                <w:rFonts w:ascii="Calibri" w:hAnsi="Calibri"/>
                <w:szCs w:val="22"/>
              </w:rPr>
            </w:pPr>
          </w:p>
          <w:p w14:paraId="131578F7" w14:textId="1583B6A2" w:rsidR="00C53CF7" w:rsidRDefault="00C53CF7" w:rsidP="00C53CF7">
            <w:pPr>
              <w:contextualSpacing/>
              <w:jc w:val="both"/>
              <w:rPr>
                <w:rFonts w:ascii="Calibri" w:hAnsi="Calibri"/>
                <w:szCs w:val="22"/>
              </w:rPr>
            </w:pPr>
            <w:r w:rsidRPr="00DA4A45">
              <w:rPr>
                <w:rFonts w:ascii="Calibri" w:hAnsi="Calibri"/>
                <w:szCs w:val="22"/>
              </w:rPr>
              <w:t xml:space="preserve">As such, </w:t>
            </w:r>
            <w:r>
              <w:rPr>
                <w:rFonts w:ascii="Calibri" w:hAnsi="Calibri"/>
                <w:szCs w:val="22"/>
              </w:rPr>
              <w:t xml:space="preserve">it is considered that </w:t>
            </w:r>
            <w:r w:rsidRPr="00DA4A45">
              <w:rPr>
                <w:rFonts w:ascii="Calibri" w:hAnsi="Calibri"/>
                <w:szCs w:val="22"/>
              </w:rPr>
              <w:t xml:space="preserve">the proposed extension if implemented would lead to a tunnelling effect and sense of enclosure upon the residents of </w:t>
            </w:r>
            <w:r w:rsidR="00171AE3">
              <w:rPr>
                <w:rFonts w:ascii="Calibri" w:hAnsi="Calibri"/>
                <w:szCs w:val="22"/>
              </w:rPr>
              <w:t>Bleak House</w:t>
            </w:r>
            <w:r w:rsidRPr="00DA4A45">
              <w:rPr>
                <w:rFonts w:ascii="Calibri" w:hAnsi="Calibri"/>
                <w:szCs w:val="22"/>
              </w:rPr>
              <w:t xml:space="preserve"> by virtue of its design and close proximity to the adjacent neighbouring </w:t>
            </w:r>
            <w:r w:rsidR="00500BC2">
              <w:rPr>
                <w:rFonts w:ascii="Calibri" w:hAnsi="Calibri"/>
                <w:szCs w:val="22"/>
              </w:rPr>
              <w:t>first floor window</w:t>
            </w:r>
            <w:r w:rsidRPr="00DA4A45">
              <w:rPr>
                <w:rFonts w:ascii="Calibri" w:hAnsi="Calibri"/>
                <w:szCs w:val="22"/>
              </w:rPr>
              <w:t xml:space="preserve">. </w:t>
            </w:r>
          </w:p>
          <w:p w14:paraId="39CE623D" w14:textId="77777777" w:rsidR="00C53CF7" w:rsidRPr="00DA4A45" w:rsidRDefault="00C53CF7" w:rsidP="00C53CF7">
            <w:pPr>
              <w:contextualSpacing/>
              <w:jc w:val="both"/>
              <w:rPr>
                <w:rFonts w:ascii="Calibri" w:hAnsi="Calibri"/>
                <w:szCs w:val="22"/>
              </w:rPr>
            </w:pPr>
          </w:p>
          <w:p w14:paraId="3D9B9514" w14:textId="1DB3CB1C" w:rsidR="00C53CF7" w:rsidRDefault="00C53CF7" w:rsidP="00C53CF7">
            <w:pPr>
              <w:contextualSpacing/>
              <w:jc w:val="both"/>
              <w:rPr>
                <w:rFonts w:ascii="Calibri" w:hAnsi="Calibri"/>
                <w:szCs w:val="22"/>
              </w:rPr>
            </w:pPr>
            <w:r w:rsidRPr="00DA4A45">
              <w:rPr>
                <w:rFonts w:ascii="Calibri" w:hAnsi="Calibri"/>
                <w:szCs w:val="22"/>
              </w:rPr>
              <w:t>Policy DMG1 of the Ribble Valley Core Strategy states that all development must ‘</w:t>
            </w:r>
            <w:r w:rsidRPr="00DA4A45">
              <w:rPr>
                <w:rFonts w:ascii="Calibri" w:hAnsi="Calibri"/>
                <w:i/>
                <w:iCs/>
                <w:szCs w:val="22"/>
              </w:rPr>
              <w:t xml:space="preserve">provide adequate day lighting’ </w:t>
            </w:r>
            <w:r w:rsidRPr="00DA4A45">
              <w:rPr>
                <w:rFonts w:ascii="Calibri" w:hAnsi="Calibri"/>
                <w:szCs w:val="22"/>
              </w:rPr>
              <w:t>and ‘</w:t>
            </w:r>
            <w:r w:rsidRPr="00DA4A45">
              <w:rPr>
                <w:rFonts w:ascii="Calibri" w:hAnsi="Calibri"/>
                <w:i/>
                <w:iCs/>
                <w:szCs w:val="22"/>
              </w:rPr>
              <w:t>consider the density, layout and relationship between buildings’</w:t>
            </w:r>
            <w:r w:rsidRPr="00DA4A45">
              <w:rPr>
                <w:rFonts w:ascii="Calibri" w:hAnsi="Calibri"/>
                <w:szCs w:val="22"/>
              </w:rPr>
              <w:t xml:space="preserve"> however given </w:t>
            </w:r>
            <w:r>
              <w:rPr>
                <w:rFonts w:ascii="Calibri" w:hAnsi="Calibri"/>
                <w:szCs w:val="22"/>
              </w:rPr>
              <w:t xml:space="preserve">the </w:t>
            </w:r>
            <w:r w:rsidRPr="00DA4A45">
              <w:rPr>
                <w:rFonts w:ascii="Calibri" w:hAnsi="Calibri"/>
                <w:szCs w:val="22"/>
              </w:rPr>
              <w:t>sense of enclosure</w:t>
            </w:r>
            <w:r w:rsidR="00635052">
              <w:rPr>
                <w:rFonts w:ascii="Calibri" w:hAnsi="Calibri"/>
                <w:szCs w:val="22"/>
              </w:rPr>
              <w:t xml:space="preserve">, </w:t>
            </w:r>
            <w:r>
              <w:rPr>
                <w:rFonts w:ascii="Calibri" w:hAnsi="Calibri"/>
                <w:szCs w:val="22"/>
              </w:rPr>
              <w:t xml:space="preserve">resulting loss of </w:t>
            </w:r>
            <w:r w:rsidRPr="00DA4A45">
              <w:rPr>
                <w:rFonts w:ascii="Calibri" w:hAnsi="Calibri"/>
                <w:szCs w:val="22"/>
              </w:rPr>
              <w:t xml:space="preserve">outlook </w:t>
            </w:r>
            <w:r w:rsidR="00635052">
              <w:rPr>
                <w:rFonts w:ascii="Calibri" w:hAnsi="Calibri"/>
                <w:szCs w:val="22"/>
              </w:rPr>
              <w:t>and</w:t>
            </w:r>
            <w:r>
              <w:rPr>
                <w:rFonts w:ascii="Calibri" w:hAnsi="Calibri"/>
                <w:szCs w:val="22"/>
              </w:rPr>
              <w:t xml:space="preserve"> </w:t>
            </w:r>
            <w:r w:rsidRPr="00DA4A45">
              <w:rPr>
                <w:rFonts w:ascii="Calibri" w:hAnsi="Calibri"/>
                <w:szCs w:val="22"/>
              </w:rPr>
              <w:t>loss of natural ligh</w:t>
            </w:r>
            <w:r>
              <w:rPr>
                <w:rFonts w:ascii="Calibri" w:hAnsi="Calibri"/>
                <w:szCs w:val="22"/>
              </w:rPr>
              <w:t xml:space="preserve">t </w:t>
            </w:r>
            <w:r w:rsidRPr="00DA4A45">
              <w:rPr>
                <w:rFonts w:ascii="Calibri" w:hAnsi="Calibri"/>
                <w:szCs w:val="22"/>
              </w:rPr>
              <w:t xml:space="preserve">that would likely be experienced by the </w:t>
            </w:r>
            <w:r w:rsidR="0036793A">
              <w:rPr>
                <w:rFonts w:ascii="Calibri" w:hAnsi="Calibri"/>
                <w:szCs w:val="22"/>
              </w:rPr>
              <w:t xml:space="preserve">immediately </w:t>
            </w:r>
            <w:r w:rsidRPr="00DA4A45">
              <w:rPr>
                <w:rFonts w:ascii="Calibri" w:hAnsi="Calibri"/>
                <w:szCs w:val="22"/>
              </w:rPr>
              <w:t>adjacent neighbouring residents, it is considered that the propos</w:t>
            </w:r>
            <w:r>
              <w:rPr>
                <w:rFonts w:ascii="Calibri" w:hAnsi="Calibri"/>
                <w:szCs w:val="22"/>
              </w:rPr>
              <w:t>ed extension</w:t>
            </w:r>
            <w:r w:rsidRPr="00DA4A45">
              <w:rPr>
                <w:rFonts w:ascii="Calibri" w:hAnsi="Calibri"/>
                <w:szCs w:val="22"/>
              </w:rPr>
              <w:t xml:space="preserve"> would be an unacceptable addition to the existing pattern of development and contrary to the aims of the above policy.</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6CF021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33D1A6CC" w:rsidR="00C0704D" w:rsidRDefault="00C0704D" w:rsidP="00EA09F9">
            <w:pPr>
              <w:pStyle w:val="Header"/>
              <w:tabs>
                <w:tab w:val="clear" w:pos="4153"/>
                <w:tab w:val="clear" w:pos="8306"/>
              </w:tabs>
              <w:contextualSpacing/>
              <w:jc w:val="both"/>
              <w:rPr>
                <w:rFonts w:ascii="Calibri" w:hAnsi="Calibri"/>
                <w:b/>
                <w:szCs w:val="22"/>
              </w:rPr>
            </w:pPr>
          </w:p>
          <w:p w14:paraId="17041A0E" w14:textId="7CC0A2AE" w:rsidR="0036309D" w:rsidRDefault="00BD5698" w:rsidP="005E1C6C">
            <w:pPr>
              <w:contextualSpacing/>
              <w:rPr>
                <w:rFonts w:ascii="Calibri" w:hAnsi="Calibri"/>
                <w:bCs/>
                <w:szCs w:val="22"/>
              </w:rPr>
            </w:pPr>
            <w:r w:rsidRPr="00BD5698">
              <w:rPr>
                <w:rFonts w:ascii="Calibri" w:hAnsi="Calibri"/>
                <w:bCs/>
                <w:szCs w:val="22"/>
              </w:rPr>
              <w:t xml:space="preserve">The proposed first floor extension </w:t>
            </w:r>
            <w:r>
              <w:rPr>
                <w:rFonts w:ascii="Calibri" w:hAnsi="Calibri"/>
                <w:bCs/>
                <w:szCs w:val="22"/>
              </w:rPr>
              <w:t xml:space="preserve">would comprise a relatively modest footprint with its eaves and roof pitch symmetrically adjoined to the roof profile of the host property and rear facing elevation set well back from the rear facing elevation of the existing ground floor extension. As such, the extension would read as a subservient addition to the </w:t>
            </w:r>
            <w:r w:rsidR="00D50EEB">
              <w:rPr>
                <w:rFonts w:ascii="Calibri" w:hAnsi="Calibri"/>
                <w:bCs/>
                <w:szCs w:val="22"/>
              </w:rPr>
              <w:t>property.</w:t>
            </w:r>
          </w:p>
          <w:p w14:paraId="6830FBDB" w14:textId="3A3AF55F" w:rsidR="00D50EEB" w:rsidRDefault="00D50EEB" w:rsidP="005E1C6C">
            <w:pPr>
              <w:contextualSpacing/>
              <w:rPr>
                <w:rFonts w:ascii="Calibri" w:hAnsi="Calibri"/>
                <w:bCs/>
                <w:szCs w:val="22"/>
              </w:rPr>
            </w:pPr>
          </w:p>
          <w:p w14:paraId="120ED9E7" w14:textId="77777777" w:rsidR="00F87C3D" w:rsidRDefault="00D50EEB" w:rsidP="005E1C6C">
            <w:pPr>
              <w:contextualSpacing/>
              <w:rPr>
                <w:rFonts w:ascii="Calibri" w:hAnsi="Calibri"/>
                <w:bCs/>
                <w:szCs w:val="22"/>
              </w:rPr>
            </w:pPr>
            <w:r>
              <w:rPr>
                <w:rFonts w:ascii="Calibri" w:hAnsi="Calibri"/>
                <w:bCs/>
                <w:szCs w:val="22"/>
              </w:rPr>
              <w:t xml:space="preserve">The proposed car port would be modest in terms of height and footprint with its footprint partially sited on the footprint of the existing single garage to be demolished. The car port would incorporate a slate roof which would merge well with the </w:t>
            </w:r>
            <w:r w:rsidR="00C51043">
              <w:rPr>
                <w:rFonts w:ascii="Calibri" w:hAnsi="Calibri"/>
                <w:bCs/>
                <w:szCs w:val="22"/>
              </w:rPr>
              <w:t xml:space="preserve">slate </w:t>
            </w:r>
            <w:r>
              <w:rPr>
                <w:rFonts w:ascii="Calibri" w:hAnsi="Calibri"/>
                <w:bCs/>
                <w:szCs w:val="22"/>
              </w:rPr>
              <w:t>roof profile of the parent property.</w:t>
            </w:r>
            <w:r w:rsidR="00C51043">
              <w:rPr>
                <w:rFonts w:ascii="Calibri" w:hAnsi="Calibri"/>
                <w:bCs/>
                <w:szCs w:val="22"/>
              </w:rPr>
              <w:t xml:space="preserve"> </w:t>
            </w:r>
          </w:p>
          <w:p w14:paraId="0B94895A" w14:textId="77777777" w:rsidR="00F87C3D" w:rsidRDefault="00F87C3D" w:rsidP="005E1C6C">
            <w:pPr>
              <w:contextualSpacing/>
              <w:rPr>
                <w:rFonts w:ascii="Calibri" w:hAnsi="Calibri"/>
                <w:bCs/>
                <w:szCs w:val="22"/>
              </w:rPr>
            </w:pPr>
          </w:p>
          <w:p w14:paraId="02E41E2C" w14:textId="1F2F9BA6" w:rsidR="00D50EEB" w:rsidRDefault="00C51043" w:rsidP="005E1C6C">
            <w:pPr>
              <w:contextualSpacing/>
              <w:rPr>
                <w:rFonts w:ascii="Calibri" w:hAnsi="Calibri"/>
                <w:bCs/>
                <w:szCs w:val="22"/>
              </w:rPr>
            </w:pPr>
            <w:r>
              <w:rPr>
                <w:rFonts w:ascii="Calibri" w:hAnsi="Calibri"/>
                <w:bCs/>
                <w:szCs w:val="22"/>
              </w:rPr>
              <w:t>The proposed replacement of the property’s brown UPVC windows with white UPV</w:t>
            </w:r>
            <w:r w:rsidR="00F87C3D">
              <w:rPr>
                <w:rFonts w:ascii="Calibri" w:hAnsi="Calibri"/>
                <w:bCs/>
                <w:szCs w:val="22"/>
              </w:rPr>
              <w:t>C</w:t>
            </w:r>
            <w:r>
              <w:rPr>
                <w:rFonts w:ascii="Calibri" w:hAnsi="Calibri"/>
                <w:bCs/>
                <w:szCs w:val="22"/>
              </w:rPr>
              <w:t xml:space="preserve"> windows would </w:t>
            </w:r>
            <w:r w:rsidR="00F87C3D">
              <w:rPr>
                <w:rFonts w:ascii="Calibri" w:hAnsi="Calibri"/>
                <w:bCs/>
                <w:szCs w:val="22"/>
              </w:rPr>
              <w:t>merge well with</w:t>
            </w:r>
            <w:r>
              <w:rPr>
                <w:rFonts w:ascii="Calibri" w:hAnsi="Calibri"/>
                <w:bCs/>
                <w:szCs w:val="22"/>
              </w:rPr>
              <w:t xml:space="preserve"> the </w:t>
            </w:r>
            <w:r w:rsidR="00F87C3D">
              <w:rPr>
                <w:rFonts w:ascii="Calibri" w:hAnsi="Calibri"/>
                <w:bCs/>
                <w:szCs w:val="22"/>
              </w:rPr>
              <w:t xml:space="preserve">rendered profile of the dwelling and </w:t>
            </w:r>
            <w:r>
              <w:rPr>
                <w:rFonts w:ascii="Calibri" w:hAnsi="Calibri"/>
                <w:bCs/>
                <w:szCs w:val="22"/>
              </w:rPr>
              <w:t>white UPVC windows of the adjoined neighbouring property</w:t>
            </w:r>
            <w:r w:rsidR="00F87C3D">
              <w:rPr>
                <w:rFonts w:ascii="Calibri" w:hAnsi="Calibri"/>
                <w:bCs/>
                <w:szCs w:val="22"/>
              </w:rPr>
              <w:t xml:space="preserve">. </w:t>
            </w:r>
            <w:r w:rsidR="00341CE6">
              <w:rPr>
                <w:rFonts w:ascii="Calibri" w:hAnsi="Calibri"/>
                <w:bCs/>
                <w:szCs w:val="22"/>
              </w:rPr>
              <w:t>The replacement windows to the front elevation of the property would be of a similar size and design to the existing windows in place.</w:t>
            </w:r>
          </w:p>
          <w:p w14:paraId="4D44F89F" w14:textId="6A02DC3A" w:rsidR="00F87C3D" w:rsidRDefault="00F87C3D" w:rsidP="005E1C6C">
            <w:pPr>
              <w:contextualSpacing/>
              <w:rPr>
                <w:rFonts w:ascii="Calibri" w:hAnsi="Calibri"/>
                <w:bCs/>
                <w:szCs w:val="22"/>
              </w:rPr>
            </w:pPr>
          </w:p>
          <w:p w14:paraId="0AC78F90" w14:textId="41F8D5F2" w:rsidR="00F87C3D" w:rsidRPr="00BD5698" w:rsidRDefault="00F87C3D" w:rsidP="005E1C6C">
            <w:pPr>
              <w:contextualSpacing/>
              <w:rPr>
                <w:rFonts w:ascii="Calibri" w:hAnsi="Calibri"/>
                <w:bCs/>
                <w:szCs w:val="22"/>
              </w:rPr>
            </w:pPr>
            <w:r>
              <w:rPr>
                <w:rFonts w:ascii="Calibri" w:hAnsi="Calibri"/>
                <w:bCs/>
                <w:szCs w:val="22"/>
              </w:rPr>
              <w:t xml:space="preserve">Accordingly, it is not considered that </w:t>
            </w:r>
            <w:r w:rsidR="00F81258">
              <w:rPr>
                <w:rFonts w:ascii="Calibri" w:hAnsi="Calibri"/>
                <w:bCs/>
                <w:szCs w:val="22"/>
              </w:rPr>
              <w:t xml:space="preserve">any of </w:t>
            </w:r>
            <w:r>
              <w:rPr>
                <w:rFonts w:ascii="Calibri" w:hAnsi="Calibri"/>
                <w:bCs/>
                <w:szCs w:val="22"/>
              </w:rPr>
              <w:t xml:space="preserve">the works </w:t>
            </w:r>
            <w:r w:rsidR="00F81258">
              <w:rPr>
                <w:rFonts w:ascii="Calibri" w:hAnsi="Calibri"/>
                <w:bCs/>
                <w:szCs w:val="22"/>
              </w:rPr>
              <w:t xml:space="preserve">proposed </w:t>
            </w:r>
            <w:r>
              <w:rPr>
                <w:rFonts w:ascii="Calibri" w:hAnsi="Calibri"/>
                <w:bCs/>
                <w:szCs w:val="22"/>
              </w:rPr>
              <w:t>would be harmful to the character of the host property or visual amenities of the area.</w:t>
            </w:r>
          </w:p>
          <w:p w14:paraId="10A3648A" w14:textId="7C384D8D" w:rsidR="00C53CF7" w:rsidRDefault="00C53CF7" w:rsidP="005E1C6C">
            <w:pPr>
              <w:contextualSpacing/>
              <w:rPr>
                <w:rFonts w:ascii="Calibri" w:hAnsi="Calibri"/>
                <w:b/>
                <w:szCs w:val="22"/>
              </w:rPr>
            </w:pPr>
          </w:p>
        </w:tc>
      </w:tr>
      <w:tr w:rsidR="00C0704D" w:rsidRPr="00D2449B" w14:paraId="6D877C31"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C2510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337C4D8" w14:textId="16D710B4" w:rsidR="00A54DF1" w:rsidRPr="00F81258" w:rsidRDefault="00474E5F" w:rsidP="00E46243">
            <w:pPr>
              <w:contextualSpacing/>
              <w:rPr>
                <w:rFonts w:ascii="Calibri" w:hAnsi="Calibri"/>
                <w:bCs/>
                <w:szCs w:val="22"/>
              </w:rPr>
            </w:pPr>
            <w:r>
              <w:rPr>
                <w:rFonts w:ascii="Calibri" w:hAnsi="Calibri"/>
                <w:bCs/>
                <w:szCs w:val="22"/>
              </w:rPr>
              <w:t>No ecological constraints were identified in relation to the proposal.</w:t>
            </w:r>
            <w:r w:rsidR="00E30B69">
              <w:rPr>
                <w:rFonts w:ascii="Calibri" w:hAnsi="Calibri"/>
                <w:bCs/>
                <w:szCs w:val="22"/>
              </w:rPr>
              <w:t xml:space="preserve"> </w:t>
            </w:r>
          </w:p>
        </w:tc>
      </w:tr>
      <w:tr w:rsidR="00A54DF1" w:rsidRPr="00D2449B" w14:paraId="44FE0600"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9FEA1" w14:textId="77777777" w:rsidR="00A54DF1" w:rsidRDefault="00A54DF1"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7401EA08" w14:textId="77777777" w:rsidR="008A34F6" w:rsidRDefault="008A34F6" w:rsidP="00591C39">
            <w:pPr>
              <w:contextualSpacing/>
              <w:jc w:val="both"/>
              <w:rPr>
                <w:rFonts w:ascii="Calibri" w:hAnsi="Calibri"/>
                <w:szCs w:val="22"/>
              </w:rPr>
            </w:pPr>
          </w:p>
          <w:p w14:paraId="4E821A20" w14:textId="4FFBE952" w:rsidR="00E243BC" w:rsidRPr="000B3FCD" w:rsidRDefault="00E243BC" w:rsidP="00E243BC">
            <w:pPr>
              <w:contextualSpacing/>
              <w:jc w:val="both"/>
              <w:rPr>
                <w:rFonts w:ascii="Calibri" w:hAnsi="Calibri"/>
                <w:szCs w:val="22"/>
              </w:rPr>
            </w:pPr>
            <w:r w:rsidRPr="000B3FCD">
              <w:rPr>
                <w:rFonts w:ascii="Calibri" w:hAnsi="Calibri"/>
                <w:szCs w:val="22"/>
              </w:rPr>
              <w:t xml:space="preserve">Lancashire County Council Highways have not been consulted on the proposal however the </w:t>
            </w:r>
            <w:r>
              <w:rPr>
                <w:rFonts w:ascii="Calibri" w:hAnsi="Calibri"/>
                <w:szCs w:val="22"/>
              </w:rPr>
              <w:t xml:space="preserve">property’s existing </w:t>
            </w:r>
            <w:r w:rsidR="00ED393F">
              <w:rPr>
                <w:rFonts w:ascii="Calibri" w:hAnsi="Calibri"/>
                <w:szCs w:val="22"/>
              </w:rPr>
              <w:t xml:space="preserve">single </w:t>
            </w:r>
            <w:r>
              <w:rPr>
                <w:rFonts w:ascii="Calibri" w:hAnsi="Calibri"/>
                <w:szCs w:val="22"/>
              </w:rPr>
              <w:t xml:space="preserve">garage </w:t>
            </w:r>
            <w:r w:rsidR="00ED393F">
              <w:rPr>
                <w:rFonts w:ascii="Calibri" w:hAnsi="Calibri"/>
                <w:szCs w:val="22"/>
              </w:rPr>
              <w:t xml:space="preserve">would be replaced with a single car port of sufficient </w:t>
            </w:r>
            <w:r w:rsidR="00E84800">
              <w:rPr>
                <w:rFonts w:ascii="Calibri" w:hAnsi="Calibri"/>
                <w:szCs w:val="22"/>
              </w:rPr>
              <w:t xml:space="preserve">size to accommodate a single vehicle </w:t>
            </w:r>
            <w:r w:rsidR="00ED393F">
              <w:rPr>
                <w:rFonts w:ascii="Calibri" w:hAnsi="Calibri"/>
                <w:szCs w:val="22"/>
              </w:rPr>
              <w:t xml:space="preserve">which would be sited in a similar position </w:t>
            </w:r>
            <w:r w:rsidR="00586316">
              <w:rPr>
                <w:rFonts w:ascii="Calibri" w:hAnsi="Calibri"/>
                <w:szCs w:val="22"/>
              </w:rPr>
              <w:t xml:space="preserve">to the existing garage </w:t>
            </w:r>
            <w:r w:rsidR="00ED393F">
              <w:rPr>
                <w:rFonts w:ascii="Calibri" w:hAnsi="Calibri"/>
                <w:szCs w:val="22"/>
              </w:rPr>
              <w:t xml:space="preserve">therefore there would be </w:t>
            </w:r>
            <w:r w:rsidR="00E84800">
              <w:rPr>
                <w:rFonts w:ascii="Calibri" w:hAnsi="Calibri"/>
                <w:szCs w:val="22"/>
              </w:rPr>
              <w:t xml:space="preserve">no </w:t>
            </w:r>
            <w:r w:rsidR="00586316">
              <w:rPr>
                <w:rFonts w:ascii="Calibri" w:hAnsi="Calibri"/>
                <w:szCs w:val="22"/>
              </w:rPr>
              <w:t>change</w:t>
            </w:r>
            <w:r w:rsidR="00ED393F">
              <w:rPr>
                <w:rFonts w:ascii="Calibri" w:hAnsi="Calibri"/>
                <w:szCs w:val="22"/>
              </w:rPr>
              <w:t xml:space="preserve"> to the </w:t>
            </w:r>
            <w:r w:rsidR="00586316">
              <w:rPr>
                <w:rFonts w:ascii="Calibri" w:hAnsi="Calibri"/>
                <w:szCs w:val="22"/>
              </w:rPr>
              <w:t xml:space="preserve">site’s </w:t>
            </w:r>
            <w:r w:rsidR="00ED393F">
              <w:rPr>
                <w:rFonts w:ascii="Calibri" w:hAnsi="Calibri"/>
                <w:szCs w:val="22"/>
              </w:rPr>
              <w:t xml:space="preserve">existing parking arrangement </w:t>
            </w:r>
            <w:r w:rsidR="00586316">
              <w:rPr>
                <w:rFonts w:ascii="Calibri" w:hAnsi="Calibri"/>
                <w:szCs w:val="22"/>
              </w:rPr>
              <w:t>or access</w:t>
            </w:r>
            <w:r w:rsidR="00ED393F">
              <w:rPr>
                <w:rFonts w:ascii="Calibri" w:hAnsi="Calibri"/>
                <w:szCs w:val="22"/>
              </w:rPr>
              <w:t>.</w:t>
            </w:r>
            <w:r w:rsidRPr="000B3FCD">
              <w:rPr>
                <w:rFonts w:ascii="Calibri" w:hAnsi="Calibri"/>
                <w:szCs w:val="22"/>
              </w:rPr>
              <w:t xml:space="preserve"> </w:t>
            </w:r>
            <w:r w:rsidR="00586316">
              <w:rPr>
                <w:rFonts w:ascii="Calibri" w:hAnsi="Calibri"/>
                <w:szCs w:val="22"/>
              </w:rPr>
              <w:t xml:space="preserve">Accordingly, </w:t>
            </w:r>
            <w:r w:rsidRPr="000B3FCD">
              <w:rPr>
                <w:rFonts w:ascii="Calibri" w:hAnsi="Calibri"/>
                <w:szCs w:val="22"/>
              </w:rPr>
              <w:t>it is not considered that the proposal would have any undue impact upon highway safety.</w:t>
            </w:r>
          </w:p>
          <w:p w14:paraId="54686BD7" w14:textId="13683A12" w:rsidR="00C53CF7" w:rsidRDefault="00C53CF7" w:rsidP="00C53CF7">
            <w:pPr>
              <w:contextualSpacing/>
              <w:jc w:val="both"/>
              <w:rPr>
                <w:rFonts w:ascii="Calibri" w:hAnsi="Calibri"/>
                <w:b/>
                <w:szCs w:val="22"/>
              </w:rPr>
            </w:pPr>
          </w:p>
        </w:tc>
      </w:tr>
      <w:tr w:rsidR="00C0704D" w:rsidRPr="00D2449B" w14:paraId="0A9D02B4"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3065C6EB" w:rsidR="00C0704D" w:rsidRDefault="00C0704D" w:rsidP="00DD62F6">
            <w:pPr>
              <w:contextualSpacing/>
              <w:rPr>
                <w:rFonts w:ascii="Calibri" w:hAnsi="Calibri"/>
                <w:bCs/>
                <w:color w:val="548DD4" w:themeColor="text2" w:themeTint="99"/>
                <w:szCs w:val="22"/>
              </w:rPr>
            </w:pPr>
          </w:p>
          <w:p w14:paraId="669AD938" w14:textId="7E762E31" w:rsidR="00E877FE" w:rsidRPr="00E877FE" w:rsidRDefault="00BC43FD" w:rsidP="00E877FE">
            <w:pPr>
              <w:contextualSpacing/>
              <w:rPr>
                <w:rFonts w:ascii="Calibri" w:hAnsi="Calibri"/>
                <w:bCs/>
                <w:szCs w:val="22"/>
              </w:rPr>
            </w:pPr>
            <w:r>
              <w:rPr>
                <w:rFonts w:ascii="Calibri" w:hAnsi="Calibri"/>
                <w:bCs/>
                <w:szCs w:val="22"/>
              </w:rPr>
              <w:t>The propos</w:t>
            </w:r>
            <w:r w:rsidR="00993B1D">
              <w:rPr>
                <w:rFonts w:ascii="Calibri" w:hAnsi="Calibri"/>
                <w:bCs/>
                <w:szCs w:val="22"/>
              </w:rPr>
              <w:t>al</w:t>
            </w:r>
            <w:r>
              <w:rPr>
                <w:rFonts w:ascii="Calibri" w:hAnsi="Calibri"/>
                <w:bCs/>
                <w:szCs w:val="22"/>
              </w:rPr>
              <w:t xml:space="preserve"> do</w:t>
            </w:r>
            <w:r w:rsidR="00993B1D">
              <w:rPr>
                <w:rFonts w:ascii="Calibri" w:hAnsi="Calibri"/>
                <w:bCs/>
                <w:szCs w:val="22"/>
              </w:rPr>
              <w:t>es</w:t>
            </w:r>
            <w:r>
              <w:rPr>
                <w:rFonts w:ascii="Calibri" w:hAnsi="Calibri"/>
                <w:bCs/>
                <w:szCs w:val="22"/>
              </w:rPr>
              <w:t xml:space="preserve"> not raise any issues with regards to visual impact </w:t>
            </w:r>
            <w:r w:rsidR="00716C43">
              <w:rPr>
                <w:rFonts w:ascii="Calibri" w:hAnsi="Calibri"/>
                <w:bCs/>
                <w:szCs w:val="22"/>
              </w:rPr>
              <w:t xml:space="preserve">or highway safety </w:t>
            </w:r>
            <w:r>
              <w:rPr>
                <w:rFonts w:ascii="Calibri" w:hAnsi="Calibri"/>
                <w:bCs/>
                <w:szCs w:val="22"/>
              </w:rPr>
              <w:t xml:space="preserve">however in this instance it is considered that </w:t>
            </w:r>
            <w:r w:rsidR="00E877FE" w:rsidRPr="00E877FE">
              <w:rPr>
                <w:rFonts w:ascii="Calibri" w:hAnsi="Calibri"/>
                <w:bCs/>
                <w:szCs w:val="22"/>
              </w:rPr>
              <w:t xml:space="preserve">the </w:t>
            </w:r>
            <w:r w:rsidR="00220F68">
              <w:rPr>
                <w:rFonts w:ascii="Calibri" w:hAnsi="Calibri"/>
                <w:bCs/>
                <w:szCs w:val="22"/>
              </w:rPr>
              <w:t xml:space="preserve">first floor extension </w:t>
            </w:r>
            <w:r w:rsidR="00E877FE" w:rsidRPr="00E877FE">
              <w:rPr>
                <w:rFonts w:ascii="Calibri" w:hAnsi="Calibri"/>
                <w:bCs/>
                <w:szCs w:val="22"/>
              </w:rPr>
              <w:t>p</w:t>
            </w:r>
            <w:r w:rsidR="00220F68">
              <w:rPr>
                <w:rFonts w:ascii="Calibri" w:hAnsi="Calibri"/>
                <w:bCs/>
                <w:szCs w:val="22"/>
              </w:rPr>
              <w:t>ropos</w:t>
            </w:r>
            <w:r w:rsidR="00993B1D">
              <w:rPr>
                <w:rFonts w:ascii="Calibri" w:hAnsi="Calibri"/>
                <w:bCs/>
                <w:szCs w:val="22"/>
              </w:rPr>
              <w:t xml:space="preserve">ed </w:t>
            </w:r>
            <w:r w:rsidR="00E877FE" w:rsidRPr="00E877FE">
              <w:rPr>
                <w:rFonts w:ascii="Calibri" w:hAnsi="Calibri"/>
                <w:bCs/>
                <w:szCs w:val="22"/>
              </w:rPr>
              <w:t xml:space="preserve">would adversely affect the amenity of the </w:t>
            </w:r>
            <w:r w:rsidR="00F81258">
              <w:rPr>
                <w:rFonts w:ascii="Calibri" w:hAnsi="Calibri"/>
                <w:bCs/>
                <w:szCs w:val="22"/>
              </w:rPr>
              <w:t xml:space="preserve">immediately </w:t>
            </w:r>
            <w:r w:rsidR="00E877FE" w:rsidRPr="00E877FE">
              <w:rPr>
                <w:rFonts w:ascii="Calibri" w:hAnsi="Calibri"/>
                <w:bCs/>
                <w:szCs w:val="22"/>
              </w:rPr>
              <w:t>adjoined neighbouring residents to an unacceptable degree.</w:t>
            </w:r>
          </w:p>
          <w:p w14:paraId="5D8C1774" w14:textId="77777777" w:rsidR="00E877FE" w:rsidRPr="00E877FE" w:rsidRDefault="00E877FE" w:rsidP="00E877FE">
            <w:pPr>
              <w:contextualSpacing/>
              <w:rPr>
                <w:rFonts w:ascii="Calibri" w:hAnsi="Calibri"/>
                <w:bCs/>
                <w:szCs w:val="22"/>
              </w:rPr>
            </w:pPr>
          </w:p>
          <w:p w14:paraId="38F97D21" w14:textId="77777777" w:rsidR="0046548C" w:rsidRDefault="00E877FE" w:rsidP="00220F68">
            <w:pPr>
              <w:contextualSpacing/>
              <w:rPr>
                <w:rFonts w:ascii="Calibri" w:hAnsi="Calibri"/>
                <w:bCs/>
                <w:szCs w:val="22"/>
              </w:rPr>
            </w:pPr>
            <w:r w:rsidRPr="00E877FE">
              <w:rPr>
                <w:rFonts w:ascii="Calibri" w:hAnsi="Calibri"/>
                <w:bCs/>
                <w:szCs w:val="22"/>
              </w:rPr>
              <w:t>It is for the above reasons and having regard to all material considerations and matters raised that planning consent be refused.</w:t>
            </w:r>
          </w:p>
          <w:p w14:paraId="3A4BD7A7" w14:textId="12E6BD51" w:rsidR="00586316" w:rsidRPr="00220F68" w:rsidRDefault="00586316" w:rsidP="00220F68">
            <w:pPr>
              <w:contextualSpacing/>
              <w:rPr>
                <w:rFonts w:ascii="Calibri" w:hAnsi="Calibri"/>
                <w:bCs/>
                <w:szCs w:val="22"/>
              </w:rPr>
            </w:pPr>
          </w:p>
        </w:tc>
      </w:tr>
      <w:tr w:rsidR="00C0704D" w:rsidRPr="00D2449B" w14:paraId="507FC89B" w14:textId="77777777" w:rsidTr="0046548C">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519FA2" w:rsidR="00C0704D" w:rsidRPr="00D2449B" w:rsidRDefault="00E877FE" w:rsidP="00CD2CEF">
            <w:pPr>
              <w:rPr>
                <w:rFonts w:ascii="Calibri" w:hAnsi="Calibri"/>
                <w:bCs/>
                <w:szCs w:val="22"/>
              </w:rPr>
            </w:pPr>
            <w:r w:rsidRPr="00E877FE">
              <w:rPr>
                <w:rFonts w:ascii="Calibri" w:hAnsi="Calibri"/>
                <w:bCs/>
                <w:szCs w:val="22"/>
              </w:rPr>
              <w:t>That planning permission be refused for the following reason</w:t>
            </w:r>
            <w:r>
              <w:rPr>
                <w:rFonts w:ascii="Calibri" w:hAnsi="Calibri"/>
                <w:bCs/>
                <w:szCs w:val="22"/>
              </w:rPr>
              <w:t>:</w:t>
            </w:r>
          </w:p>
        </w:tc>
      </w:tr>
      <w:tr w:rsidR="00C53CF7" w:rsidRPr="00D2449B" w14:paraId="6E3AA066" w14:textId="77777777" w:rsidTr="00C53CF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91B31" w14:textId="4DE5213E" w:rsidR="00C53CF7" w:rsidRPr="00C53CF7" w:rsidRDefault="00C53CF7" w:rsidP="00C53CF7">
            <w:pPr>
              <w:jc w:val="center"/>
              <w:rPr>
                <w:rFonts w:ascii="Calibri" w:hAnsi="Calibri"/>
                <w:b/>
                <w:szCs w:val="22"/>
              </w:rPr>
            </w:pPr>
            <w:r w:rsidRPr="00C53CF7">
              <w:rPr>
                <w:rFonts w:ascii="Calibri" w:hAnsi="Calibri"/>
                <w:b/>
                <w:szCs w:val="22"/>
              </w:rPr>
              <w:t>01</w:t>
            </w:r>
          </w:p>
        </w:tc>
        <w:tc>
          <w:tcPr>
            <w:tcW w:w="87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24F793" w14:textId="40F81CA5" w:rsidR="00C53CF7" w:rsidRPr="00D2449B" w:rsidRDefault="00C53CF7" w:rsidP="00CD2CEF">
            <w:pPr>
              <w:rPr>
                <w:rFonts w:ascii="Calibri" w:hAnsi="Calibri"/>
                <w:bCs/>
                <w:szCs w:val="22"/>
              </w:rPr>
            </w:pPr>
            <w:r w:rsidRPr="00C53CF7">
              <w:rPr>
                <w:rFonts w:ascii="Calibri" w:hAnsi="Calibri"/>
                <w:bCs/>
                <w:szCs w:val="22"/>
              </w:rPr>
              <w:t xml:space="preserve">The proposal is considered to be in conflict with policies DMG1 and DMH5 of the Ribble Valley Core Strategy in as much that the proposed rear extension, by virtue of its </w:t>
            </w:r>
            <w:r w:rsidR="002958AC">
              <w:rPr>
                <w:rFonts w:ascii="Calibri" w:hAnsi="Calibri"/>
                <w:bCs/>
                <w:szCs w:val="22"/>
              </w:rPr>
              <w:t xml:space="preserve">design, </w:t>
            </w:r>
            <w:r w:rsidRPr="00C53CF7">
              <w:rPr>
                <w:rFonts w:ascii="Calibri" w:hAnsi="Calibri"/>
                <w:bCs/>
                <w:szCs w:val="22"/>
              </w:rPr>
              <w:t>outward</w:t>
            </w:r>
            <w:r w:rsidR="002958AC">
              <w:rPr>
                <w:rFonts w:ascii="Calibri" w:hAnsi="Calibri"/>
                <w:bCs/>
                <w:szCs w:val="22"/>
              </w:rPr>
              <w:t>s</w:t>
            </w:r>
            <w:r w:rsidRPr="00C53CF7">
              <w:rPr>
                <w:rFonts w:ascii="Calibri" w:hAnsi="Calibri"/>
                <w:bCs/>
                <w:szCs w:val="22"/>
              </w:rPr>
              <w:t xml:space="preserve"> projection </w:t>
            </w:r>
            <w:r w:rsidR="002958AC">
              <w:rPr>
                <w:rFonts w:ascii="Calibri" w:hAnsi="Calibri"/>
                <w:bCs/>
                <w:szCs w:val="22"/>
              </w:rPr>
              <w:t>and</w:t>
            </w:r>
            <w:r w:rsidRPr="00C53CF7">
              <w:rPr>
                <w:rFonts w:ascii="Calibri" w:hAnsi="Calibri"/>
                <w:bCs/>
                <w:szCs w:val="22"/>
              </w:rPr>
              <w:t xml:space="preserve"> proximity to </w:t>
            </w:r>
            <w:r w:rsidR="002958AC">
              <w:rPr>
                <w:rFonts w:ascii="Calibri" w:hAnsi="Calibri"/>
                <w:bCs/>
                <w:szCs w:val="22"/>
              </w:rPr>
              <w:t xml:space="preserve">a </w:t>
            </w:r>
            <w:r w:rsidR="00586316">
              <w:rPr>
                <w:rFonts w:ascii="Calibri" w:hAnsi="Calibri"/>
                <w:bCs/>
                <w:szCs w:val="22"/>
              </w:rPr>
              <w:t xml:space="preserve">neighbouring </w:t>
            </w:r>
            <w:r w:rsidRPr="00C53CF7">
              <w:rPr>
                <w:rFonts w:ascii="Calibri" w:hAnsi="Calibri"/>
                <w:bCs/>
                <w:szCs w:val="22"/>
              </w:rPr>
              <w:t>window</w:t>
            </w:r>
            <w:r w:rsidR="002958AC">
              <w:rPr>
                <w:rFonts w:ascii="Calibri" w:hAnsi="Calibri"/>
                <w:bCs/>
                <w:szCs w:val="22"/>
              </w:rPr>
              <w:t xml:space="preserve"> forming a habitable room</w:t>
            </w:r>
            <w:r w:rsidRPr="00C53CF7">
              <w:rPr>
                <w:rFonts w:ascii="Calibri" w:hAnsi="Calibri"/>
                <w:bCs/>
                <w:szCs w:val="22"/>
              </w:rPr>
              <w:t xml:space="preserve">, would have an overbearing impact leading to an unacceptable loss of natural light and outlook for the adjoined neighbouring occupants residing at the property known as </w:t>
            </w:r>
            <w:r w:rsidR="002958AC">
              <w:rPr>
                <w:rFonts w:ascii="Calibri" w:hAnsi="Calibri"/>
                <w:bCs/>
                <w:szCs w:val="22"/>
              </w:rPr>
              <w:t>Bleak House</w:t>
            </w:r>
            <w:r w:rsidRPr="00C53CF7">
              <w:rPr>
                <w:rFonts w:ascii="Calibri" w:hAnsi="Calibri"/>
                <w:bCs/>
                <w:szCs w:val="22"/>
              </w:rPr>
              <w:t>.</w:t>
            </w:r>
          </w:p>
        </w:tc>
      </w:tr>
    </w:tbl>
    <w:p w14:paraId="513FB541" w14:textId="77777777" w:rsidR="0031197A" w:rsidRPr="00D2449B" w:rsidRDefault="001F54F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610D"/>
    <w:rsid w:val="00130035"/>
    <w:rsid w:val="0013201F"/>
    <w:rsid w:val="00171AE3"/>
    <w:rsid w:val="001C4A8B"/>
    <w:rsid w:val="001D4F7A"/>
    <w:rsid w:val="001F54FB"/>
    <w:rsid w:val="00220F68"/>
    <w:rsid w:val="00250879"/>
    <w:rsid w:val="0029334A"/>
    <w:rsid w:val="002958AC"/>
    <w:rsid w:val="002A01CF"/>
    <w:rsid w:val="002C6277"/>
    <w:rsid w:val="002E3882"/>
    <w:rsid w:val="002F2580"/>
    <w:rsid w:val="00317B96"/>
    <w:rsid w:val="00321B6E"/>
    <w:rsid w:val="00341CE6"/>
    <w:rsid w:val="0036309D"/>
    <w:rsid w:val="0036793A"/>
    <w:rsid w:val="00440CB6"/>
    <w:rsid w:val="0046548C"/>
    <w:rsid w:val="00474E5F"/>
    <w:rsid w:val="004947BB"/>
    <w:rsid w:val="004A5EA9"/>
    <w:rsid w:val="004C2434"/>
    <w:rsid w:val="004F0649"/>
    <w:rsid w:val="00500BC2"/>
    <w:rsid w:val="00510FA2"/>
    <w:rsid w:val="005141A2"/>
    <w:rsid w:val="0055645B"/>
    <w:rsid w:val="00556ECD"/>
    <w:rsid w:val="00586316"/>
    <w:rsid w:val="00591C39"/>
    <w:rsid w:val="005E1C6C"/>
    <w:rsid w:val="005E65DF"/>
    <w:rsid w:val="00635052"/>
    <w:rsid w:val="00692B60"/>
    <w:rsid w:val="006A71AD"/>
    <w:rsid w:val="006C2BFA"/>
    <w:rsid w:val="006C4E21"/>
    <w:rsid w:val="006E0055"/>
    <w:rsid w:val="006E513A"/>
    <w:rsid w:val="006F6849"/>
    <w:rsid w:val="0070054B"/>
    <w:rsid w:val="00716C43"/>
    <w:rsid w:val="00730776"/>
    <w:rsid w:val="00776AE2"/>
    <w:rsid w:val="007C791C"/>
    <w:rsid w:val="007D7DF4"/>
    <w:rsid w:val="007E0D23"/>
    <w:rsid w:val="007F16D6"/>
    <w:rsid w:val="00811771"/>
    <w:rsid w:val="008542DE"/>
    <w:rsid w:val="00876AC0"/>
    <w:rsid w:val="008A28C8"/>
    <w:rsid w:val="008A34F6"/>
    <w:rsid w:val="008C1874"/>
    <w:rsid w:val="00931915"/>
    <w:rsid w:val="00993B1D"/>
    <w:rsid w:val="00A24574"/>
    <w:rsid w:val="00A30B19"/>
    <w:rsid w:val="00A42E82"/>
    <w:rsid w:val="00A54DF1"/>
    <w:rsid w:val="00A579BB"/>
    <w:rsid w:val="00A63D55"/>
    <w:rsid w:val="00A95D89"/>
    <w:rsid w:val="00B93EB5"/>
    <w:rsid w:val="00BC43FD"/>
    <w:rsid w:val="00BD3F03"/>
    <w:rsid w:val="00BD5698"/>
    <w:rsid w:val="00C0704D"/>
    <w:rsid w:val="00C25722"/>
    <w:rsid w:val="00C51043"/>
    <w:rsid w:val="00C53CF7"/>
    <w:rsid w:val="00C551A9"/>
    <w:rsid w:val="00C618DB"/>
    <w:rsid w:val="00D11007"/>
    <w:rsid w:val="00D17EB1"/>
    <w:rsid w:val="00D2449B"/>
    <w:rsid w:val="00D31A63"/>
    <w:rsid w:val="00D50EEB"/>
    <w:rsid w:val="00D51CBF"/>
    <w:rsid w:val="00D54E67"/>
    <w:rsid w:val="00DD62F6"/>
    <w:rsid w:val="00DE289B"/>
    <w:rsid w:val="00E22219"/>
    <w:rsid w:val="00E22AC7"/>
    <w:rsid w:val="00E243BC"/>
    <w:rsid w:val="00E30B69"/>
    <w:rsid w:val="00E46243"/>
    <w:rsid w:val="00E509F6"/>
    <w:rsid w:val="00E66534"/>
    <w:rsid w:val="00E72F6C"/>
    <w:rsid w:val="00E836F9"/>
    <w:rsid w:val="00E84800"/>
    <w:rsid w:val="00E877FE"/>
    <w:rsid w:val="00EA09F9"/>
    <w:rsid w:val="00EC23C7"/>
    <w:rsid w:val="00ED00B7"/>
    <w:rsid w:val="00ED393F"/>
    <w:rsid w:val="00EF44E6"/>
    <w:rsid w:val="00F81258"/>
    <w:rsid w:val="00F87C3D"/>
    <w:rsid w:val="00FA3F0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2022-08-08T16:20:00Z</cp:lastPrinted>
  <dcterms:created xsi:type="dcterms:W3CDTF">2022-08-08T16:23:00Z</dcterms:created>
  <dcterms:modified xsi:type="dcterms:W3CDTF">2022-08-08T16:23:00Z</dcterms:modified>
</cp:coreProperties>
</file>