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21"/>
        <w:gridCol w:w="934"/>
        <w:gridCol w:w="8"/>
        <w:gridCol w:w="190"/>
        <w:gridCol w:w="681"/>
        <w:gridCol w:w="201"/>
        <w:gridCol w:w="911"/>
        <w:gridCol w:w="1278"/>
        <w:gridCol w:w="519"/>
        <w:gridCol w:w="579"/>
        <w:gridCol w:w="422"/>
        <w:gridCol w:w="417"/>
        <w:gridCol w:w="914"/>
        <w:gridCol w:w="1218"/>
      </w:tblGrid>
      <w:tr w:rsidR="00D2433E" w14:paraId="6F49F157" w14:textId="77777777" w:rsidTr="009E3FCB">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DEB19CE" w14:textId="77777777" w:rsidR="00D2433E" w:rsidRDefault="00D2433E" w:rsidP="009E3FCB">
            <w:pPr>
              <w:jc w:val="center"/>
              <w:rPr>
                <w:rFonts w:ascii="Calibri" w:hAnsi="Calibri"/>
                <w:b/>
              </w:rPr>
            </w:pPr>
            <w:r>
              <w:rPr>
                <w:rFonts w:ascii="Calibri" w:hAnsi="Calibri"/>
                <w:b/>
              </w:rPr>
              <w:t>Report to be read in conjunction with the Decision Notice.</w:t>
            </w:r>
          </w:p>
        </w:tc>
      </w:tr>
      <w:tr w:rsidR="00D2433E" w14:paraId="6AEFFAFC" w14:textId="77777777" w:rsidTr="009E3FCB">
        <w:trPr>
          <w:trHeight w:val="535"/>
          <w:jc w:val="center"/>
        </w:trPr>
        <w:tc>
          <w:tcPr>
            <w:tcW w:w="1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2BC7A0A" w14:textId="77777777" w:rsidR="00D2433E" w:rsidRDefault="00D2433E" w:rsidP="009E3FCB">
            <w:pPr>
              <w:jc w:val="center"/>
              <w:rPr>
                <w:rFonts w:ascii="Calibri" w:hAnsi="Calibri"/>
                <w:b/>
              </w:rPr>
            </w:pPr>
            <w:r>
              <w:rPr>
                <w:rFonts w:ascii="Calibri" w:hAnsi="Calibri"/>
                <w:b/>
              </w:rPr>
              <w:t>Signed:</w:t>
            </w:r>
          </w:p>
          <w:p w14:paraId="13A2869C" w14:textId="77777777" w:rsidR="00D2433E" w:rsidRDefault="00D2433E" w:rsidP="009E3FCB">
            <w:pPr>
              <w:jc w:val="center"/>
              <w:rPr>
                <w:rFonts w:ascii="Calibri" w:hAnsi="Calibri"/>
                <w:b/>
              </w:rPr>
            </w:pPr>
          </w:p>
        </w:tc>
        <w:tc>
          <w:tcPr>
            <w:tcW w:w="9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12D242" w14:textId="77777777" w:rsidR="00D2433E" w:rsidRDefault="00D2433E" w:rsidP="009E3FCB">
            <w:pPr>
              <w:jc w:val="center"/>
              <w:rPr>
                <w:rFonts w:ascii="Calibri" w:hAnsi="Calibri"/>
                <w:b/>
              </w:rPr>
            </w:pPr>
            <w:r>
              <w:rPr>
                <w:rFonts w:ascii="Calibri" w:hAnsi="Calibri"/>
                <w:b/>
              </w:rPr>
              <w:t>Officer:</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1918AD" w14:textId="77777777" w:rsidR="00D2433E" w:rsidRDefault="00D2433E" w:rsidP="009E3FCB">
            <w:pPr>
              <w:jc w:val="center"/>
              <w:rPr>
                <w:rFonts w:ascii="Calibri" w:hAnsi="Calibri"/>
              </w:rPr>
            </w:pPr>
            <w:r>
              <w:rPr>
                <w:rFonts w:ascii="Calibri" w:hAnsi="Calibri"/>
              </w:rPr>
              <w:t>SH</w:t>
            </w:r>
          </w:p>
        </w:tc>
        <w:tc>
          <w:tcPr>
            <w:tcW w:w="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D4717F" w14:textId="77777777" w:rsidR="00D2433E" w:rsidRDefault="00D2433E" w:rsidP="009E3FCB">
            <w:pPr>
              <w:jc w:val="center"/>
              <w:rPr>
                <w:rFonts w:ascii="Calibri" w:hAnsi="Calibri"/>
                <w:b/>
              </w:rPr>
            </w:pPr>
            <w:r>
              <w:rPr>
                <w:rFonts w:ascii="Calibri" w:hAnsi="Calibri"/>
                <w:b/>
              </w:rPr>
              <w:t>Date:</w:t>
            </w:r>
          </w:p>
        </w:tc>
        <w:tc>
          <w:tcPr>
            <w:tcW w:w="1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130E5F" w14:textId="4E36FB6E" w:rsidR="00D2433E" w:rsidRDefault="00D2433E" w:rsidP="009E3FCB">
            <w:pPr>
              <w:jc w:val="center"/>
              <w:rPr>
                <w:rFonts w:ascii="Calibri" w:hAnsi="Calibri"/>
              </w:rPr>
            </w:pPr>
            <w:r>
              <w:rPr>
                <w:rFonts w:ascii="Calibri" w:hAnsi="Calibri"/>
              </w:rPr>
              <w:t>05/05/2022</w:t>
            </w:r>
          </w:p>
        </w:tc>
        <w:tc>
          <w:tcPr>
            <w:tcW w:w="10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1B2875" w14:textId="77777777" w:rsidR="00D2433E" w:rsidRDefault="00D2433E" w:rsidP="009E3FCB">
            <w:pPr>
              <w:jc w:val="center"/>
              <w:rPr>
                <w:rFonts w:ascii="Calibri" w:hAnsi="Calibri"/>
                <w:b/>
              </w:rPr>
            </w:pPr>
            <w:r>
              <w:rPr>
                <w:rFonts w:ascii="Calibri" w:hAnsi="Calibri"/>
                <w:b/>
              </w:rPr>
              <w:t>Manager:</w:t>
            </w:r>
          </w:p>
        </w:tc>
        <w:tc>
          <w:tcPr>
            <w:tcW w:w="8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EBD118" w14:textId="77777777" w:rsidR="00D2433E" w:rsidRDefault="00D2433E" w:rsidP="009E3FCB">
            <w:pPr>
              <w:jc w:val="center"/>
              <w:rPr>
                <w:rFonts w:ascii="Calibri" w:hAnsi="Calibri"/>
                <w:b/>
              </w:rPr>
            </w:pPr>
          </w:p>
        </w:tc>
        <w:tc>
          <w:tcPr>
            <w:tcW w:w="9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C14F39" w14:textId="77777777" w:rsidR="00D2433E" w:rsidRDefault="00D2433E" w:rsidP="009E3FCB">
            <w:pPr>
              <w:jc w:val="center"/>
              <w:rPr>
                <w:rFonts w:ascii="Calibri" w:hAnsi="Calibri"/>
                <w:b/>
              </w:rPr>
            </w:pPr>
            <w:r>
              <w:rPr>
                <w:rFonts w:ascii="Calibri" w:hAnsi="Calibri"/>
                <w:b/>
              </w:rPr>
              <w:t>Date:</w:t>
            </w:r>
          </w:p>
        </w:tc>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091ED1" w14:textId="77777777" w:rsidR="00D2433E" w:rsidRDefault="00D2433E" w:rsidP="009E3FCB">
            <w:pPr>
              <w:jc w:val="center"/>
              <w:rPr>
                <w:rFonts w:ascii="Calibri" w:hAnsi="Calibri"/>
                <w:b/>
              </w:rPr>
            </w:pPr>
          </w:p>
        </w:tc>
      </w:tr>
      <w:tr w:rsidR="00D2433E" w14:paraId="7B25842A" w14:textId="77777777" w:rsidTr="009E3FCB">
        <w:trPr>
          <w:trHeight w:val="586"/>
          <w:jc w:val="center"/>
        </w:trPr>
        <w:tc>
          <w:tcPr>
            <w:tcW w:w="1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37C8531" w14:textId="77777777" w:rsidR="00D2433E" w:rsidRDefault="00D2433E" w:rsidP="009E3FCB">
            <w:pPr>
              <w:jc w:val="center"/>
              <w:rPr>
                <w:rFonts w:ascii="Calibri" w:hAnsi="Calibri"/>
                <w:b/>
              </w:rPr>
            </w:pPr>
            <w:r>
              <w:rPr>
                <w:rFonts w:ascii="Calibri" w:hAnsi="Calibri"/>
                <w:b/>
              </w:rPr>
              <w:t>Site Notice displayed</w:t>
            </w:r>
          </w:p>
        </w:tc>
        <w:tc>
          <w:tcPr>
            <w:tcW w:w="9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0E7528" w14:textId="77777777" w:rsidR="00D2433E" w:rsidRDefault="00D2433E" w:rsidP="009E3FCB">
            <w:pPr>
              <w:jc w:val="center"/>
              <w:rPr>
                <w:rFonts w:ascii="Calibri" w:hAnsi="Calibri"/>
              </w:rPr>
            </w:pPr>
            <w:r>
              <w:rPr>
                <w:rFonts w:ascii="Calibri" w:hAnsi="Calibri"/>
              </w:rPr>
              <w:t>N/A</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B13687" w14:textId="77777777" w:rsidR="00D2433E" w:rsidRDefault="00D2433E" w:rsidP="009E3FCB">
            <w:pPr>
              <w:jc w:val="center"/>
              <w:rPr>
                <w:rFonts w:ascii="Calibri" w:hAnsi="Calibri"/>
                <w:b/>
              </w:rPr>
            </w:pPr>
            <w:r>
              <w:rPr>
                <w:rFonts w:ascii="Calibri" w:hAnsi="Calibri"/>
                <w:b/>
              </w:rPr>
              <w:t>Photos uploaded</w:t>
            </w:r>
          </w:p>
        </w:tc>
        <w:tc>
          <w:tcPr>
            <w:tcW w:w="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85BF51" w14:textId="77777777" w:rsidR="00D2433E" w:rsidRDefault="00D2433E" w:rsidP="009E3FCB">
            <w:pPr>
              <w:jc w:val="center"/>
              <w:rPr>
                <w:rFonts w:ascii="Calibri" w:hAnsi="Calibri"/>
              </w:rPr>
            </w:pPr>
            <w:r>
              <w:rPr>
                <w:rFonts w:ascii="Calibri" w:hAnsi="Calibri"/>
              </w:rPr>
              <w:t>N/A</w:t>
            </w:r>
          </w:p>
        </w:tc>
        <w:tc>
          <w:tcPr>
            <w:tcW w:w="5347"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09844F" w14:textId="77777777" w:rsidR="00D2433E" w:rsidRDefault="00D2433E" w:rsidP="009E3FCB">
            <w:pPr>
              <w:jc w:val="center"/>
              <w:rPr>
                <w:rFonts w:ascii="Calibri" w:hAnsi="Calibri"/>
                <w:b/>
              </w:rPr>
            </w:pPr>
          </w:p>
        </w:tc>
      </w:tr>
      <w:tr w:rsidR="00D2433E" w14:paraId="2EFFEE9C" w14:textId="77777777" w:rsidTr="009E3FCB">
        <w:trPr>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694C4BAC" w14:textId="77777777" w:rsidR="00D2433E" w:rsidRDefault="00D2433E" w:rsidP="009E3FCB">
            <w:pPr>
              <w:jc w:val="center"/>
              <w:rPr>
                <w:rFonts w:ascii="Calibri" w:hAnsi="Calibri"/>
                <w:b/>
              </w:rPr>
            </w:pPr>
          </w:p>
        </w:tc>
      </w:tr>
      <w:tr w:rsidR="00D2433E" w14:paraId="161FA5BD" w14:textId="77777777" w:rsidTr="009E3FCB">
        <w:trPr>
          <w:jc w:val="center"/>
        </w:trPr>
        <w:tc>
          <w:tcPr>
            <w:tcW w:w="235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B71AA71" w14:textId="77777777" w:rsidR="00D2433E" w:rsidRDefault="00D2433E" w:rsidP="009E3FCB">
            <w:pPr>
              <w:rPr>
                <w:rFonts w:ascii="Calibri" w:hAnsi="Calibri"/>
                <w:b/>
              </w:rPr>
            </w:pPr>
            <w:r>
              <w:rPr>
                <w:rFonts w:ascii="Calibri" w:hAnsi="Calibri"/>
                <w:b/>
              </w:rPr>
              <w:t>Application Ref:</w:t>
            </w:r>
          </w:p>
        </w:tc>
        <w:tc>
          <w:tcPr>
            <w:tcW w:w="35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A48DBD" w14:textId="2BCFC379" w:rsidR="00D2433E" w:rsidRDefault="00D2433E" w:rsidP="009E3FCB">
            <w:pPr>
              <w:rPr>
                <w:rFonts w:ascii="Calibri" w:hAnsi="Calibri"/>
              </w:rPr>
            </w:pPr>
            <w:r>
              <w:rPr>
                <w:rFonts w:ascii="Calibri" w:hAnsi="Calibri"/>
              </w:rPr>
              <w:t>3/2022/0413</w:t>
            </w:r>
          </w:p>
        </w:tc>
        <w:tc>
          <w:tcPr>
            <w:tcW w:w="3550"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DDE5996" w14:textId="77777777" w:rsidR="00D2433E" w:rsidRDefault="00D2433E" w:rsidP="009E3FCB">
            <w:pPr>
              <w:rPr>
                <w:rFonts w:ascii="Calibri" w:hAnsi="Calibri"/>
                <w:szCs w:val="22"/>
              </w:rPr>
            </w:pPr>
            <w:r>
              <w:rPr>
                <w:noProof/>
              </w:rPr>
              <w:drawing>
                <wp:anchor distT="0" distB="0" distL="114300" distR="114300" simplePos="0" relativeHeight="251659264" behindDoc="0" locked="0" layoutInCell="1" allowOverlap="1" wp14:anchorId="1B5DE65F" wp14:editId="7C5B8A1F">
                  <wp:simplePos x="0" y="0"/>
                  <wp:positionH relativeFrom="column">
                    <wp:posOffset>17780</wp:posOffset>
                  </wp:positionH>
                  <wp:positionV relativeFrom="paragraph">
                    <wp:posOffset>10160</wp:posOffset>
                  </wp:positionV>
                  <wp:extent cx="215646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4936" t="23260" r="5151" b="25829"/>
                          <a:stretch>
                            <a:fillRect/>
                          </a:stretch>
                        </pic:blipFill>
                        <pic:spPr bwMode="auto">
                          <a:xfrm>
                            <a:off x="0" y="0"/>
                            <a:ext cx="2156460" cy="650240"/>
                          </a:xfrm>
                          <a:prstGeom prst="rect">
                            <a:avLst/>
                          </a:prstGeom>
                          <a:noFill/>
                        </pic:spPr>
                      </pic:pic>
                    </a:graphicData>
                  </a:graphic>
                  <wp14:sizeRelH relativeFrom="page">
                    <wp14:pctWidth>0</wp14:pctWidth>
                  </wp14:sizeRelH>
                  <wp14:sizeRelV relativeFrom="page">
                    <wp14:pctHeight>0</wp14:pctHeight>
                  </wp14:sizeRelV>
                </wp:anchor>
              </w:drawing>
            </w:r>
          </w:p>
        </w:tc>
      </w:tr>
      <w:tr w:rsidR="00D2433E" w14:paraId="7C465E61" w14:textId="77777777" w:rsidTr="009E3FCB">
        <w:trPr>
          <w:jc w:val="center"/>
        </w:trPr>
        <w:tc>
          <w:tcPr>
            <w:tcW w:w="235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725F9C2" w14:textId="77777777" w:rsidR="00D2433E" w:rsidRPr="00F562BB" w:rsidRDefault="00D2433E" w:rsidP="009E3FCB">
            <w:pPr>
              <w:rPr>
                <w:rFonts w:ascii="Calibri" w:hAnsi="Calibri"/>
                <w:b/>
              </w:rPr>
            </w:pPr>
            <w:r w:rsidRPr="00F562BB">
              <w:rPr>
                <w:rFonts w:ascii="Calibri" w:hAnsi="Calibri"/>
                <w:b/>
              </w:rPr>
              <w:t>Date Inspected:</w:t>
            </w:r>
          </w:p>
        </w:tc>
        <w:tc>
          <w:tcPr>
            <w:tcW w:w="35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EB66DC" w14:textId="77777777" w:rsidR="00D2433E" w:rsidRDefault="00D2433E" w:rsidP="009E3FCB">
            <w:pPr>
              <w:rPr>
                <w:rFonts w:ascii="Calibri" w:hAnsi="Calibri"/>
              </w:rPr>
            </w:pPr>
            <w:r>
              <w:rPr>
                <w:rFonts w:ascii="Calibri" w:hAnsi="Calibri"/>
              </w:rPr>
              <w:t>N/A</w:t>
            </w:r>
          </w:p>
        </w:tc>
        <w:tc>
          <w:tcPr>
            <w:tcW w:w="3550"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FD5E886" w14:textId="77777777" w:rsidR="00D2433E" w:rsidRDefault="00D2433E" w:rsidP="009E3FCB">
            <w:pPr>
              <w:overflowPunct/>
              <w:autoSpaceDE/>
              <w:autoSpaceDN/>
              <w:adjustRightInd/>
              <w:rPr>
                <w:rFonts w:ascii="Calibri" w:hAnsi="Calibri"/>
                <w:szCs w:val="22"/>
              </w:rPr>
            </w:pPr>
          </w:p>
        </w:tc>
      </w:tr>
      <w:tr w:rsidR="00D2433E" w14:paraId="18889EAF" w14:textId="77777777" w:rsidTr="009E3FCB">
        <w:trPr>
          <w:jc w:val="center"/>
        </w:trPr>
        <w:tc>
          <w:tcPr>
            <w:tcW w:w="235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29F9943" w14:textId="77777777" w:rsidR="00D2433E" w:rsidRPr="00F562BB" w:rsidRDefault="00D2433E" w:rsidP="009E3FCB">
            <w:pPr>
              <w:rPr>
                <w:rFonts w:ascii="Calibri" w:hAnsi="Calibri"/>
                <w:b/>
              </w:rPr>
            </w:pPr>
            <w:r w:rsidRPr="00F562BB">
              <w:rPr>
                <w:rFonts w:ascii="Calibri" w:hAnsi="Calibri"/>
                <w:b/>
              </w:rPr>
              <w:t>Officer:</w:t>
            </w:r>
          </w:p>
        </w:tc>
        <w:tc>
          <w:tcPr>
            <w:tcW w:w="35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C77A14" w14:textId="77777777" w:rsidR="00D2433E" w:rsidRDefault="00D2433E" w:rsidP="009E3FCB">
            <w:pPr>
              <w:rPr>
                <w:rFonts w:ascii="Calibri" w:hAnsi="Calibri"/>
              </w:rPr>
            </w:pPr>
            <w:r>
              <w:rPr>
                <w:rFonts w:ascii="Calibri" w:hAnsi="Calibri"/>
              </w:rPr>
              <w:t>SH</w:t>
            </w:r>
          </w:p>
        </w:tc>
        <w:tc>
          <w:tcPr>
            <w:tcW w:w="3550"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2A329D5" w14:textId="77777777" w:rsidR="00D2433E" w:rsidRDefault="00D2433E" w:rsidP="009E3FCB">
            <w:pPr>
              <w:overflowPunct/>
              <w:autoSpaceDE/>
              <w:autoSpaceDN/>
              <w:adjustRightInd/>
              <w:rPr>
                <w:rFonts w:ascii="Calibri" w:hAnsi="Calibri"/>
                <w:szCs w:val="22"/>
              </w:rPr>
            </w:pPr>
          </w:p>
        </w:tc>
      </w:tr>
      <w:tr w:rsidR="00D2433E" w:rsidRPr="00585742" w14:paraId="4AA23F97" w14:textId="77777777" w:rsidTr="009E3FCB">
        <w:trPr>
          <w:jc w:val="center"/>
        </w:trPr>
        <w:tc>
          <w:tcPr>
            <w:tcW w:w="594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C3C4BEE" w14:textId="77777777" w:rsidR="00D2433E" w:rsidRDefault="00D2433E" w:rsidP="009E3FCB">
            <w:pPr>
              <w:rPr>
                <w:rFonts w:ascii="Calibri" w:hAnsi="Calibri"/>
                <w:b/>
              </w:rPr>
            </w:pPr>
            <w:r>
              <w:rPr>
                <w:rFonts w:ascii="Calibri" w:hAnsi="Calibri"/>
                <w:b/>
              </w:rPr>
              <w:t xml:space="preserve">DELEGATED ITEM FILE REPORT: </w:t>
            </w:r>
          </w:p>
        </w:tc>
        <w:tc>
          <w:tcPr>
            <w:tcW w:w="1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39D7AE" w14:textId="77777777" w:rsidR="00D2433E" w:rsidRPr="00585742" w:rsidRDefault="00D2433E" w:rsidP="009E3FCB">
            <w:pPr>
              <w:rPr>
                <w:rFonts w:ascii="Calibri" w:hAnsi="Calibri"/>
                <w:b/>
              </w:rPr>
            </w:pPr>
            <w:r w:rsidRPr="00585742">
              <w:rPr>
                <w:rFonts w:ascii="Calibri" w:hAnsi="Calibri"/>
                <w:b/>
              </w:rPr>
              <w:t>Decision</w:t>
            </w:r>
          </w:p>
        </w:tc>
        <w:tc>
          <w:tcPr>
            <w:tcW w:w="25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140F79" w14:textId="0A80A3B7" w:rsidR="00D2433E" w:rsidRPr="00585742" w:rsidRDefault="00D2433E" w:rsidP="009E3FCB">
            <w:pPr>
              <w:jc w:val="center"/>
              <w:rPr>
                <w:rFonts w:ascii="Calibri" w:hAnsi="Calibri"/>
                <w:b/>
                <w:bCs/>
              </w:rPr>
            </w:pPr>
            <w:r>
              <w:rPr>
                <w:rFonts w:ascii="Calibri" w:hAnsi="Calibri"/>
                <w:b/>
                <w:bCs/>
              </w:rPr>
              <w:t>APPROVAL</w:t>
            </w:r>
          </w:p>
        </w:tc>
      </w:tr>
      <w:tr w:rsidR="00D2433E" w14:paraId="20158FEE" w14:textId="77777777" w:rsidTr="009E3FCB">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4D6E6B42" w14:textId="77777777" w:rsidR="00D2433E" w:rsidRDefault="00D2433E" w:rsidP="009E3FCB">
            <w:pPr>
              <w:tabs>
                <w:tab w:val="left" w:pos="4007"/>
              </w:tabs>
              <w:rPr>
                <w:rFonts w:ascii="Calibri" w:hAnsi="Calibri"/>
                <w:b/>
                <w:sz w:val="4"/>
                <w:szCs w:val="4"/>
              </w:rPr>
            </w:pPr>
          </w:p>
        </w:tc>
      </w:tr>
      <w:tr w:rsidR="00D2433E" w:rsidRPr="006F2CEE" w14:paraId="2E19B0E2" w14:textId="77777777" w:rsidTr="009E3FCB">
        <w:trPr>
          <w:jc w:val="center"/>
        </w:trPr>
        <w:tc>
          <w:tcPr>
            <w:tcW w:w="303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63F65D7" w14:textId="77777777" w:rsidR="00D2433E" w:rsidRDefault="00D2433E" w:rsidP="009E3FCB">
            <w:pPr>
              <w:rPr>
                <w:rFonts w:ascii="Calibri" w:hAnsi="Calibri"/>
                <w:b/>
                <w:szCs w:val="22"/>
              </w:rPr>
            </w:pPr>
            <w:r>
              <w:rPr>
                <w:rFonts w:ascii="Calibri" w:hAnsi="Calibri"/>
                <w:b/>
              </w:rPr>
              <w:t>Development Description:</w:t>
            </w:r>
          </w:p>
        </w:tc>
        <w:tc>
          <w:tcPr>
            <w:tcW w:w="6459"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32D4C6" w14:textId="56FD3490" w:rsidR="00D2433E" w:rsidRPr="006F2CEE" w:rsidRDefault="00D2433E" w:rsidP="009E3FCB">
            <w:pPr>
              <w:overflowPunct/>
              <w:autoSpaceDE/>
              <w:autoSpaceDN/>
              <w:adjustRightInd/>
              <w:rPr>
                <w:rFonts w:ascii="Calibri" w:hAnsi="Calibri" w:cs="Calibri"/>
                <w:color w:val="000000"/>
                <w:szCs w:val="22"/>
              </w:rPr>
            </w:pPr>
            <w:r>
              <w:rPr>
                <w:rFonts w:ascii="Calibri" w:hAnsi="Calibri" w:cs="Calibri"/>
                <w:color w:val="000000"/>
                <w:szCs w:val="22"/>
              </w:rPr>
              <w:t xml:space="preserve">Non-material amendment to planning permission 3/2021/0853 in respect of erection of a small parapet wall over the veranda and a new first floor window to front. </w:t>
            </w:r>
          </w:p>
        </w:tc>
      </w:tr>
      <w:tr w:rsidR="00D2433E" w:rsidRPr="0099587D" w14:paraId="218FC82F" w14:textId="77777777" w:rsidTr="009E3FCB">
        <w:trPr>
          <w:jc w:val="center"/>
        </w:trPr>
        <w:tc>
          <w:tcPr>
            <w:tcW w:w="303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AA398CF" w14:textId="77777777" w:rsidR="00D2433E" w:rsidRDefault="00D2433E" w:rsidP="009E3FCB">
            <w:pPr>
              <w:rPr>
                <w:rFonts w:ascii="Calibri" w:hAnsi="Calibri"/>
                <w:b/>
              </w:rPr>
            </w:pPr>
            <w:r>
              <w:rPr>
                <w:rFonts w:ascii="Calibri" w:hAnsi="Calibri"/>
                <w:b/>
              </w:rPr>
              <w:t>Site Address/Location:</w:t>
            </w:r>
          </w:p>
        </w:tc>
        <w:tc>
          <w:tcPr>
            <w:tcW w:w="6459"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29F458" w14:textId="3F423481" w:rsidR="00D2433E" w:rsidRPr="0099587D" w:rsidRDefault="00D2433E" w:rsidP="009E3FCB">
            <w:pPr>
              <w:overflowPunct/>
              <w:autoSpaceDE/>
              <w:autoSpaceDN/>
              <w:adjustRightInd/>
              <w:rPr>
                <w:rFonts w:ascii="Calibri" w:hAnsi="Calibri" w:cs="Calibri"/>
                <w:color w:val="000000"/>
                <w:szCs w:val="22"/>
              </w:rPr>
            </w:pPr>
            <w:r>
              <w:rPr>
                <w:rFonts w:ascii="Calibri" w:hAnsi="Calibri" w:cs="Calibri"/>
                <w:color w:val="000000"/>
                <w:szCs w:val="22"/>
              </w:rPr>
              <w:t>48 Knowsley Road West, Wilpshire, Blackburn, BB1 9PW</w:t>
            </w:r>
          </w:p>
        </w:tc>
      </w:tr>
      <w:tr w:rsidR="00D2433E" w14:paraId="1C3870EB" w14:textId="77777777" w:rsidTr="009E3FCB">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23FF825A" w14:textId="77777777" w:rsidR="00D2433E" w:rsidRDefault="00D2433E" w:rsidP="009E3FCB">
            <w:pPr>
              <w:tabs>
                <w:tab w:val="left" w:pos="2667"/>
              </w:tabs>
              <w:rPr>
                <w:rFonts w:ascii="Calibri" w:hAnsi="Calibri"/>
                <w:b/>
                <w:sz w:val="4"/>
                <w:szCs w:val="4"/>
              </w:rPr>
            </w:pPr>
          </w:p>
        </w:tc>
      </w:tr>
      <w:tr w:rsidR="00D2433E" w14:paraId="3151E0B6" w14:textId="77777777" w:rsidTr="009E3FCB">
        <w:trPr>
          <w:jc w:val="center"/>
        </w:trPr>
        <w:tc>
          <w:tcPr>
            <w:tcW w:w="303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C50A004" w14:textId="77777777" w:rsidR="00D2433E" w:rsidRDefault="00D2433E" w:rsidP="009E3FCB">
            <w:pPr>
              <w:rPr>
                <w:rFonts w:ascii="Calibri" w:hAnsi="Calibri"/>
                <w:b/>
                <w:szCs w:val="22"/>
              </w:rPr>
            </w:pPr>
            <w:r>
              <w:rPr>
                <w:rFonts w:ascii="Calibri" w:hAnsi="Calibri"/>
                <w:b/>
              </w:rPr>
              <w:t xml:space="preserve">CONSULTATIONS: </w:t>
            </w:r>
          </w:p>
        </w:tc>
        <w:tc>
          <w:tcPr>
            <w:tcW w:w="6459"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179F94" w14:textId="77777777" w:rsidR="00D2433E" w:rsidRDefault="00D2433E" w:rsidP="009E3FCB">
            <w:pPr>
              <w:rPr>
                <w:rFonts w:ascii="Calibri" w:hAnsi="Calibri"/>
                <w:b/>
              </w:rPr>
            </w:pPr>
            <w:r>
              <w:rPr>
                <w:rFonts w:ascii="Calibri" w:hAnsi="Calibri"/>
                <w:b/>
              </w:rPr>
              <w:t>Parish/Town Council</w:t>
            </w:r>
          </w:p>
        </w:tc>
      </w:tr>
      <w:tr w:rsidR="00D2433E" w:rsidRPr="0058311B" w14:paraId="356FD510" w14:textId="77777777" w:rsidTr="009E3FCB">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D2667FB" w14:textId="77777777" w:rsidR="00D2433E" w:rsidRPr="00A840DF" w:rsidRDefault="00D2433E" w:rsidP="009E3FCB">
            <w:pPr>
              <w:jc w:val="both"/>
              <w:rPr>
                <w:rFonts w:ascii="Calibri" w:hAnsi="Calibri"/>
              </w:rPr>
            </w:pPr>
            <w:r>
              <w:rPr>
                <w:rFonts w:ascii="Calibri" w:hAnsi="Calibri"/>
              </w:rPr>
              <w:t>N/A</w:t>
            </w:r>
          </w:p>
        </w:tc>
      </w:tr>
      <w:tr w:rsidR="00D2433E" w:rsidRPr="00D529B9" w14:paraId="1F6FE281" w14:textId="77777777" w:rsidTr="009E3FCB">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1E4D883A" w14:textId="77777777" w:rsidR="00D2433E" w:rsidRPr="00D529B9" w:rsidRDefault="00D2433E" w:rsidP="009E3FCB">
            <w:pPr>
              <w:jc w:val="both"/>
              <w:rPr>
                <w:rFonts w:ascii="Calibri" w:hAnsi="Calibri"/>
                <w:bCs/>
                <w:sz w:val="4"/>
                <w:szCs w:val="4"/>
              </w:rPr>
            </w:pPr>
          </w:p>
        </w:tc>
      </w:tr>
      <w:tr w:rsidR="00D2433E" w:rsidRPr="00D529B9" w14:paraId="38E565BF" w14:textId="77777777" w:rsidTr="009E3FCB">
        <w:trPr>
          <w:jc w:val="center"/>
        </w:trPr>
        <w:tc>
          <w:tcPr>
            <w:tcW w:w="303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25122A4" w14:textId="77777777" w:rsidR="00D2433E" w:rsidRPr="00D529B9" w:rsidRDefault="00D2433E" w:rsidP="009E3FCB">
            <w:pPr>
              <w:jc w:val="both"/>
              <w:rPr>
                <w:rFonts w:ascii="Calibri" w:hAnsi="Calibri"/>
                <w:b/>
                <w:szCs w:val="22"/>
              </w:rPr>
            </w:pPr>
            <w:r w:rsidRPr="00D529B9">
              <w:rPr>
                <w:rFonts w:ascii="Calibri" w:hAnsi="Calibri"/>
                <w:b/>
              </w:rPr>
              <w:t xml:space="preserve">CONSULTATIONS: </w:t>
            </w:r>
          </w:p>
        </w:tc>
        <w:tc>
          <w:tcPr>
            <w:tcW w:w="6459"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AAB4C3" w14:textId="77777777" w:rsidR="00D2433E" w:rsidRPr="00D529B9" w:rsidRDefault="00D2433E" w:rsidP="009E3FCB">
            <w:pPr>
              <w:jc w:val="both"/>
              <w:rPr>
                <w:rFonts w:ascii="Calibri" w:hAnsi="Calibri"/>
                <w:b/>
              </w:rPr>
            </w:pPr>
            <w:r w:rsidRPr="00D529B9">
              <w:rPr>
                <w:rFonts w:ascii="Calibri" w:hAnsi="Calibri"/>
                <w:b/>
              </w:rPr>
              <w:t>Highways/Water Authority/Other Bodies</w:t>
            </w:r>
          </w:p>
        </w:tc>
      </w:tr>
      <w:tr w:rsidR="00D2433E" w:rsidRPr="00D529B9" w14:paraId="0245B635" w14:textId="77777777" w:rsidTr="009E3FCB">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37D201C" w14:textId="77777777" w:rsidR="00D2433E" w:rsidRPr="00D529B9" w:rsidRDefault="00D2433E" w:rsidP="009E3FCB">
            <w:pPr>
              <w:jc w:val="both"/>
              <w:rPr>
                <w:rFonts w:ascii="Calibri" w:hAnsi="Calibri"/>
              </w:rPr>
            </w:pPr>
            <w:r>
              <w:rPr>
                <w:rFonts w:ascii="Calibri" w:hAnsi="Calibri"/>
              </w:rPr>
              <w:t xml:space="preserve">N/A </w:t>
            </w:r>
          </w:p>
        </w:tc>
      </w:tr>
      <w:tr w:rsidR="00D2433E" w:rsidRPr="00D529B9" w14:paraId="092C135E" w14:textId="77777777" w:rsidTr="009E3FCB">
        <w:trPr>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476BAF2C" w14:textId="77777777" w:rsidR="00D2433E" w:rsidRPr="00D529B9" w:rsidRDefault="00D2433E" w:rsidP="009E3FCB">
            <w:pPr>
              <w:jc w:val="both"/>
              <w:rPr>
                <w:rFonts w:ascii="Calibri" w:hAnsi="Calibri"/>
              </w:rPr>
            </w:pPr>
          </w:p>
        </w:tc>
      </w:tr>
      <w:tr w:rsidR="00D2433E" w:rsidRPr="00D529B9" w14:paraId="03FCEFA5" w14:textId="77777777" w:rsidTr="009E3FCB">
        <w:trPr>
          <w:jc w:val="center"/>
        </w:trPr>
        <w:tc>
          <w:tcPr>
            <w:tcW w:w="303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AEFA23C" w14:textId="77777777" w:rsidR="00D2433E" w:rsidRPr="00D529B9" w:rsidRDefault="00D2433E" w:rsidP="009E3FCB">
            <w:pPr>
              <w:jc w:val="both"/>
              <w:rPr>
                <w:rFonts w:ascii="Calibri" w:hAnsi="Calibri"/>
                <w:b/>
              </w:rPr>
            </w:pPr>
            <w:r w:rsidRPr="00D529B9">
              <w:rPr>
                <w:rFonts w:ascii="Calibri" w:hAnsi="Calibri"/>
                <w:b/>
              </w:rPr>
              <w:t xml:space="preserve">CONSULTATIONS: </w:t>
            </w:r>
          </w:p>
        </w:tc>
        <w:tc>
          <w:tcPr>
            <w:tcW w:w="6459"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2FD4A0" w14:textId="77777777" w:rsidR="00D2433E" w:rsidRPr="00D529B9" w:rsidRDefault="00D2433E" w:rsidP="009E3FCB">
            <w:pPr>
              <w:jc w:val="both"/>
              <w:rPr>
                <w:rFonts w:ascii="Calibri" w:hAnsi="Calibri"/>
                <w:b/>
              </w:rPr>
            </w:pPr>
            <w:r w:rsidRPr="00D529B9">
              <w:rPr>
                <w:rFonts w:ascii="Calibri" w:hAnsi="Calibri"/>
                <w:b/>
              </w:rPr>
              <w:t>Additional Representations.</w:t>
            </w:r>
          </w:p>
        </w:tc>
      </w:tr>
      <w:tr w:rsidR="00D2433E" w:rsidRPr="00D529B9" w14:paraId="35FF2E42" w14:textId="77777777" w:rsidTr="009E3FCB">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982478A" w14:textId="77777777" w:rsidR="00D2433E" w:rsidRPr="00D529B9" w:rsidRDefault="00D2433E" w:rsidP="009E3FCB">
            <w:pPr>
              <w:jc w:val="both"/>
              <w:rPr>
                <w:rFonts w:ascii="Calibri" w:hAnsi="Calibri"/>
              </w:rPr>
            </w:pPr>
            <w:r>
              <w:rPr>
                <w:rFonts w:ascii="Calibri" w:hAnsi="Calibri"/>
              </w:rPr>
              <w:t>N/A</w:t>
            </w:r>
          </w:p>
        </w:tc>
      </w:tr>
      <w:tr w:rsidR="00D2433E" w14:paraId="6D8ED8F3" w14:textId="77777777" w:rsidTr="009E3FCB">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199E6B80" w14:textId="77777777" w:rsidR="00D2433E" w:rsidRDefault="00D2433E" w:rsidP="009E3FCB">
            <w:pPr>
              <w:jc w:val="both"/>
              <w:rPr>
                <w:rFonts w:ascii="Calibri" w:hAnsi="Calibri"/>
                <w:sz w:val="4"/>
                <w:szCs w:val="4"/>
              </w:rPr>
            </w:pPr>
          </w:p>
        </w:tc>
      </w:tr>
      <w:tr w:rsidR="00D2433E" w14:paraId="73ED0052" w14:textId="77777777" w:rsidTr="009E3FCB">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C25DF1C" w14:textId="77777777" w:rsidR="00D2433E" w:rsidRDefault="00D2433E" w:rsidP="009E3FCB">
            <w:pPr>
              <w:jc w:val="both"/>
              <w:rPr>
                <w:rFonts w:ascii="Calibri" w:hAnsi="Calibri"/>
                <w:b/>
                <w:szCs w:val="22"/>
              </w:rPr>
            </w:pPr>
            <w:r>
              <w:rPr>
                <w:rFonts w:ascii="Calibri" w:hAnsi="Calibri"/>
                <w:b/>
              </w:rPr>
              <w:t>RELEVANT POLICIES AND SITE PLANNING HISTORY:</w:t>
            </w:r>
          </w:p>
        </w:tc>
      </w:tr>
      <w:tr w:rsidR="00D2433E" w14:paraId="4A9A36A8" w14:textId="77777777" w:rsidTr="009E3FCB">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632511C" w14:textId="77777777" w:rsidR="00D2433E" w:rsidRDefault="00D2433E" w:rsidP="009E3FCB">
            <w:pPr>
              <w:overflowPunct/>
              <w:rPr>
                <w:rFonts w:ascii="Calibri" w:hAnsi="Calibri" w:cs="Calibri"/>
                <w:b/>
                <w:bCs/>
              </w:rPr>
            </w:pPr>
          </w:p>
          <w:p w14:paraId="335E7ACF" w14:textId="77777777" w:rsidR="00D2433E" w:rsidRDefault="00D2433E" w:rsidP="009E3FCB">
            <w:pPr>
              <w:overflowPunct/>
              <w:rPr>
                <w:rFonts w:ascii="Calibri" w:hAnsi="Calibri" w:cs="Calibri"/>
                <w:b/>
                <w:bCs/>
              </w:rPr>
            </w:pPr>
            <w:r>
              <w:rPr>
                <w:rFonts w:ascii="Calibri" w:hAnsi="Calibri" w:cs="Calibri"/>
                <w:b/>
                <w:bCs/>
              </w:rPr>
              <w:t>National Planning Practice Guidance</w:t>
            </w:r>
          </w:p>
        </w:tc>
      </w:tr>
      <w:tr w:rsidR="00D2433E" w14:paraId="56307586" w14:textId="77777777" w:rsidTr="009E3FCB">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192FB49C" w14:textId="77777777" w:rsidR="00D2433E" w:rsidRDefault="00D2433E" w:rsidP="009E3FCB">
            <w:pPr>
              <w:rPr>
                <w:sz w:val="4"/>
                <w:szCs w:val="4"/>
              </w:rPr>
            </w:pPr>
          </w:p>
        </w:tc>
      </w:tr>
      <w:tr w:rsidR="00D2433E" w14:paraId="1950768A" w14:textId="77777777" w:rsidTr="009E3FCB">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C198001" w14:textId="77777777" w:rsidR="00D2433E" w:rsidRDefault="00D2433E" w:rsidP="009E3FCB">
            <w:pPr>
              <w:jc w:val="both"/>
              <w:rPr>
                <w:rFonts w:ascii="Calibri" w:hAnsi="Calibri"/>
                <w:b/>
                <w:szCs w:val="22"/>
              </w:rPr>
            </w:pPr>
            <w:r>
              <w:rPr>
                <w:rFonts w:ascii="Calibri" w:hAnsi="Calibri"/>
                <w:b/>
                <w:bCs/>
              </w:rPr>
              <w:t>ASSESSMENT OF PROPOSED DEVELOPMENT:</w:t>
            </w:r>
          </w:p>
        </w:tc>
      </w:tr>
      <w:tr w:rsidR="00D2433E" w14:paraId="2A1FBCF1" w14:textId="77777777" w:rsidTr="009E3FCB">
        <w:trPr>
          <w:trHeight w:val="1152"/>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3EE04D3F" w14:textId="77777777" w:rsidR="00D2433E" w:rsidRPr="00056BA1" w:rsidRDefault="00D2433E" w:rsidP="009E3FCB">
            <w:pPr>
              <w:rPr>
                <w:rFonts w:asciiTheme="minorHAnsi" w:hAnsiTheme="minorHAnsi" w:cstheme="minorHAnsi"/>
                <w:b/>
                <w:bCs/>
                <w:szCs w:val="22"/>
              </w:rPr>
            </w:pPr>
            <w:r w:rsidRPr="00056BA1">
              <w:rPr>
                <w:rFonts w:asciiTheme="minorHAnsi" w:hAnsiTheme="minorHAnsi" w:cstheme="minorHAnsi"/>
                <w:b/>
                <w:bCs/>
                <w:szCs w:val="22"/>
              </w:rPr>
              <w:t>Nature of Non-Material Amendment:</w:t>
            </w:r>
          </w:p>
          <w:p w14:paraId="3E003DCF" w14:textId="77777777" w:rsidR="00D2433E" w:rsidRDefault="00D2433E" w:rsidP="009E3FCB">
            <w:pPr>
              <w:rPr>
                <w:rFonts w:asciiTheme="minorHAnsi" w:hAnsiTheme="minorHAnsi" w:cstheme="minorHAnsi"/>
                <w:szCs w:val="22"/>
              </w:rPr>
            </w:pPr>
          </w:p>
          <w:p w14:paraId="2A4FF276" w14:textId="00C37620" w:rsidR="00D2433E" w:rsidRPr="0005340F" w:rsidRDefault="00D2433E" w:rsidP="009E3FCB">
            <w:pPr>
              <w:rPr>
                <w:rFonts w:asciiTheme="minorHAnsi" w:hAnsiTheme="minorHAnsi" w:cstheme="minorHAnsi"/>
                <w:szCs w:val="22"/>
              </w:rPr>
            </w:pPr>
            <w:r w:rsidRPr="0005340F">
              <w:rPr>
                <w:rFonts w:asciiTheme="minorHAnsi" w:hAnsiTheme="minorHAnsi" w:cstheme="minorHAnsi"/>
                <w:szCs w:val="22"/>
              </w:rPr>
              <w:t xml:space="preserve">Consent is sought for a non-material amendment to application 3/2021/0853 which granted consent for the construction of a two-storey extension to the side of the property and a single storey extension over the existing garage. </w:t>
            </w:r>
          </w:p>
          <w:p w14:paraId="58155E8D" w14:textId="02083F1B" w:rsidR="00D2433E" w:rsidRDefault="00D2433E" w:rsidP="009E3FCB">
            <w:pPr>
              <w:rPr>
                <w:rFonts w:asciiTheme="minorHAnsi" w:hAnsiTheme="minorHAnsi" w:cstheme="minorHAnsi"/>
                <w:szCs w:val="22"/>
                <w:highlight w:val="yellow"/>
              </w:rPr>
            </w:pPr>
          </w:p>
          <w:p w14:paraId="02E79953" w14:textId="77777777" w:rsidR="001162AE" w:rsidRDefault="001162AE" w:rsidP="001162AE">
            <w:pPr>
              <w:jc w:val="both"/>
              <w:rPr>
                <w:rFonts w:asciiTheme="minorHAnsi" w:hAnsiTheme="minorHAnsi" w:cstheme="minorHAnsi"/>
                <w:iCs/>
                <w:szCs w:val="22"/>
              </w:rPr>
            </w:pPr>
            <w:r>
              <w:rPr>
                <w:rFonts w:asciiTheme="minorHAnsi" w:hAnsiTheme="minorHAnsi" w:cstheme="minorHAnsi"/>
                <w:iCs/>
                <w:szCs w:val="22"/>
              </w:rPr>
              <w:t xml:space="preserve">The purpose of the application is to seek the Council’s opinion as to whether the changes to the previously approved development are sufficiently material in their nature and in the context of the approved development so as to require a new planning permission. </w:t>
            </w:r>
          </w:p>
          <w:p w14:paraId="1169B159" w14:textId="09F1ACA5" w:rsidR="001162AE" w:rsidRDefault="001162AE" w:rsidP="009E3FCB">
            <w:pPr>
              <w:rPr>
                <w:rFonts w:asciiTheme="minorHAnsi" w:hAnsiTheme="minorHAnsi" w:cstheme="minorHAnsi"/>
                <w:szCs w:val="22"/>
                <w:highlight w:val="yellow"/>
              </w:rPr>
            </w:pPr>
          </w:p>
          <w:p w14:paraId="7CDB7CC9" w14:textId="77777777" w:rsidR="001162AE" w:rsidRDefault="001162AE" w:rsidP="001162AE">
            <w:pPr>
              <w:jc w:val="both"/>
              <w:rPr>
                <w:rFonts w:asciiTheme="minorHAnsi" w:hAnsiTheme="minorHAnsi" w:cstheme="minorHAnsi"/>
                <w:iCs/>
                <w:szCs w:val="22"/>
              </w:rPr>
            </w:pPr>
            <w:r>
              <w:rPr>
                <w:rFonts w:asciiTheme="minorHAnsi" w:hAnsiTheme="minorHAnsi" w:cstheme="minorHAnsi"/>
                <w:iCs/>
                <w:szCs w:val="22"/>
              </w:rPr>
              <w:lastRenderedPageBreak/>
              <w:t>Non-material amendment applications are not an application for planning permission. They do not result in the issuing of a new planning permission and relate only to the amendments sought.</w:t>
            </w:r>
          </w:p>
          <w:p w14:paraId="121E2AEC" w14:textId="77777777" w:rsidR="008319F3" w:rsidRDefault="008319F3" w:rsidP="009E3FCB">
            <w:pPr>
              <w:jc w:val="both"/>
              <w:rPr>
                <w:rFonts w:asciiTheme="minorHAnsi" w:hAnsiTheme="minorHAnsi" w:cstheme="minorHAnsi"/>
                <w:bCs/>
                <w:iCs/>
                <w:szCs w:val="22"/>
              </w:rPr>
            </w:pPr>
          </w:p>
          <w:p w14:paraId="46D91E37" w14:textId="766815ED" w:rsidR="00D2433E" w:rsidRPr="00EF60C8" w:rsidRDefault="00D2433E" w:rsidP="009E3FCB">
            <w:pPr>
              <w:jc w:val="both"/>
              <w:rPr>
                <w:rFonts w:asciiTheme="minorHAnsi" w:hAnsiTheme="minorHAnsi" w:cstheme="minorHAnsi"/>
                <w:bCs/>
                <w:iCs/>
                <w:szCs w:val="22"/>
              </w:rPr>
            </w:pPr>
            <w:r w:rsidRPr="00EF60C8">
              <w:rPr>
                <w:rFonts w:asciiTheme="minorHAnsi" w:hAnsiTheme="minorHAnsi" w:cstheme="minorHAnsi"/>
                <w:bCs/>
                <w:iCs/>
                <w:szCs w:val="22"/>
              </w:rPr>
              <w:t xml:space="preserve">Criteria contained within the Development Control Procedure Note that went to Planning and Development Committee on the 14 January 2011 explains in detail what criteria the Local Planning Authority considers must be met for an amendment to be considered non-material. </w:t>
            </w:r>
          </w:p>
          <w:p w14:paraId="1268F967" w14:textId="77777777" w:rsidR="00D2433E" w:rsidRPr="00EF60C8" w:rsidRDefault="00D2433E" w:rsidP="009E3FCB">
            <w:pPr>
              <w:jc w:val="both"/>
              <w:rPr>
                <w:rFonts w:asciiTheme="minorHAnsi" w:hAnsiTheme="minorHAnsi" w:cstheme="minorHAnsi"/>
                <w:bCs/>
                <w:iCs/>
                <w:szCs w:val="22"/>
              </w:rPr>
            </w:pPr>
          </w:p>
          <w:p w14:paraId="60349A97" w14:textId="04BFE35C" w:rsidR="00D2433E" w:rsidRDefault="00D2433E" w:rsidP="009E3FCB">
            <w:pPr>
              <w:jc w:val="both"/>
              <w:rPr>
                <w:rFonts w:asciiTheme="minorHAnsi" w:hAnsiTheme="minorHAnsi" w:cstheme="minorHAnsi"/>
                <w:iCs/>
                <w:szCs w:val="22"/>
              </w:rPr>
            </w:pPr>
            <w:r w:rsidRPr="00EF60C8">
              <w:rPr>
                <w:rFonts w:asciiTheme="minorHAnsi" w:hAnsiTheme="minorHAnsi" w:cstheme="minorHAnsi"/>
                <w:bCs/>
                <w:iCs/>
                <w:szCs w:val="22"/>
              </w:rPr>
              <w:t xml:space="preserve">It states that if, in the opinion of officers, a proposed amendment warrants re-consultation, it will not be regarded as non-material and therefore will not be considered without a fresh application. </w:t>
            </w:r>
            <w:r w:rsidRPr="00EF60C8">
              <w:rPr>
                <w:rFonts w:asciiTheme="minorHAnsi" w:hAnsiTheme="minorHAnsi" w:cstheme="minorHAnsi"/>
                <w:iCs/>
                <w:szCs w:val="22"/>
              </w:rPr>
              <w:t>It also states that for amendments to be considered non-material they should not result in fundamental change in the design of the building(s).</w:t>
            </w:r>
          </w:p>
          <w:p w14:paraId="5082061B" w14:textId="273110CD" w:rsidR="00383A3D" w:rsidRDefault="00383A3D" w:rsidP="009E3FCB">
            <w:pPr>
              <w:jc w:val="both"/>
              <w:rPr>
                <w:rFonts w:asciiTheme="minorHAnsi" w:hAnsiTheme="minorHAnsi" w:cstheme="minorHAnsi"/>
                <w:bCs/>
                <w:iCs/>
                <w:szCs w:val="22"/>
              </w:rPr>
            </w:pPr>
          </w:p>
          <w:p w14:paraId="205E5DE5" w14:textId="7B937558" w:rsidR="00383A3D" w:rsidRPr="00EF60C8" w:rsidRDefault="002C71DE" w:rsidP="009E3FCB">
            <w:pPr>
              <w:jc w:val="both"/>
              <w:rPr>
                <w:rFonts w:asciiTheme="minorHAnsi" w:hAnsiTheme="minorHAnsi" w:cstheme="minorHAnsi"/>
                <w:bCs/>
                <w:iCs/>
                <w:szCs w:val="22"/>
              </w:rPr>
            </w:pPr>
            <w:r>
              <w:rPr>
                <w:rFonts w:asciiTheme="minorHAnsi" w:hAnsiTheme="minorHAnsi" w:cstheme="minorHAnsi"/>
                <w:bCs/>
                <w:iCs/>
                <w:szCs w:val="22"/>
              </w:rPr>
              <w:t xml:space="preserve">In this instance the amendments sought includes </w:t>
            </w:r>
            <w:r w:rsidR="000870E8">
              <w:rPr>
                <w:rFonts w:asciiTheme="minorHAnsi" w:hAnsiTheme="minorHAnsi" w:cstheme="minorHAnsi"/>
                <w:bCs/>
                <w:iCs/>
                <w:szCs w:val="22"/>
              </w:rPr>
              <w:t>alter</w:t>
            </w:r>
            <w:r w:rsidR="00CD6AEA">
              <w:rPr>
                <w:rFonts w:asciiTheme="minorHAnsi" w:hAnsiTheme="minorHAnsi" w:cstheme="minorHAnsi"/>
                <w:bCs/>
                <w:iCs/>
                <w:szCs w:val="22"/>
              </w:rPr>
              <w:t xml:space="preserve">ations to windows on the front elevation </w:t>
            </w:r>
            <w:r w:rsidR="00E66F90">
              <w:rPr>
                <w:rFonts w:asciiTheme="minorHAnsi" w:hAnsiTheme="minorHAnsi" w:cstheme="minorHAnsi"/>
                <w:bCs/>
                <w:iCs/>
                <w:szCs w:val="22"/>
              </w:rPr>
              <w:t xml:space="preserve">by adding a new window for the bedroom ensuite, and the shortening </w:t>
            </w:r>
            <w:r w:rsidR="00AD7071">
              <w:rPr>
                <w:rFonts w:asciiTheme="minorHAnsi" w:hAnsiTheme="minorHAnsi" w:cstheme="minorHAnsi"/>
                <w:bCs/>
                <w:iCs/>
                <w:szCs w:val="22"/>
              </w:rPr>
              <w:t>of an existing window</w:t>
            </w:r>
            <w:r w:rsidR="007A08BA">
              <w:rPr>
                <w:rFonts w:asciiTheme="minorHAnsi" w:hAnsiTheme="minorHAnsi" w:cstheme="minorHAnsi"/>
                <w:bCs/>
                <w:iCs/>
                <w:szCs w:val="22"/>
              </w:rPr>
              <w:t xml:space="preserve"> in order to accommodate the change in interior layout</w:t>
            </w:r>
            <w:r w:rsidR="00AD7071">
              <w:rPr>
                <w:rFonts w:asciiTheme="minorHAnsi" w:hAnsiTheme="minorHAnsi" w:cstheme="minorHAnsi"/>
                <w:bCs/>
                <w:iCs/>
                <w:szCs w:val="22"/>
              </w:rPr>
              <w:t xml:space="preserve">. Another amendment includes the </w:t>
            </w:r>
            <w:r w:rsidR="00AF4474">
              <w:rPr>
                <w:rFonts w:asciiTheme="minorHAnsi" w:hAnsiTheme="minorHAnsi" w:cstheme="minorHAnsi"/>
                <w:bCs/>
                <w:iCs/>
                <w:szCs w:val="22"/>
              </w:rPr>
              <w:t xml:space="preserve">erection of a small parapet wall </w:t>
            </w:r>
            <w:r w:rsidR="00AA1C13">
              <w:rPr>
                <w:rFonts w:asciiTheme="minorHAnsi" w:hAnsiTheme="minorHAnsi" w:cstheme="minorHAnsi"/>
                <w:bCs/>
                <w:iCs/>
                <w:szCs w:val="22"/>
              </w:rPr>
              <w:t>over the veranda</w:t>
            </w:r>
            <w:r w:rsidR="00D35E91">
              <w:rPr>
                <w:rFonts w:asciiTheme="minorHAnsi" w:hAnsiTheme="minorHAnsi" w:cstheme="minorHAnsi"/>
                <w:bCs/>
                <w:iCs/>
                <w:szCs w:val="22"/>
              </w:rPr>
              <w:t xml:space="preserve"> to improve the aesthetic of the property. </w:t>
            </w:r>
          </w:p>
          <w:p w14:paraId="32596260" w14:textId="77777777" w:rsidR="00D2433E" w:rsidRDefault="00D2433E" w:rsidP="007A08BA">
            <w:pPr>
              <w:rPr>
                <w:rFonts w:asciiTheme="minorHAnsi" w:hAnsiTheme="minorHAnsi" w:cstheme="minorHAnsi"/>
                <w:szCs w:val="22"/>
              </w:rPr>
            </w:pPr>
          </w:p>
        </w:tc>
      </w:tr>
      <w:tr w:rsidR="00D2433E" w14:paraId="1A03E242" w14:textId="77777777" w:rsidTr="009E3FCB">
        <w:trPr>
          <w:trHeight w:val="13"/>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EA03FA5" w14:textId="5C7CD7E8" w:rsidR="00D2433E" w:rsidRDefault="00D2433E" w:rsidP="009E3FCB">
            <w:pPr>
              <w:jc w:val="both"/>
              <w:rPr>
                <w:rFonts w:ascii="Calibri" w:hAnsi="Calibri"/>
                <w:b/>
                <w:bCs/>
              </w:rPr>
            </w:pPr>
            <w:r>
              <w:rPr>
                <w:rFonts w:ascii="Calibri" w:hAnsi="Calibri"/>
                <w:b/>
                <w:bCs/>
              </w:rPr>
              <w:lastRenderedPageBreak/>
              <w:t>Observations/Consideration of Matters Raised:</w:t>
            </w:r>
          </w:p>
          <w:p w14:paraId="3C73D42C" w14:textId="1C3A2A68" w:rsidR="002F2D73" w:rsidRDefault="002F2D73" w:rsidP="009E3FCB">
            <w:pPr>
              <w:jc w:val="both"/>
              <w:rPr>
                <w:rFonts w:ascii="Calibri" w:hAnsi="Calibri"/>
                <w:b/>
                <w:bCs/>
              </w:rPr>
            </w:pPr>
          </w:p>
          <w:p w14:paraId="7C377C49" w14:textId="07DA3544" w:rsidR="00E5482B" w:rsidRDefault="00E5482B" w:rsidP="00E5482B">
            <w:pPr>
              <w:jc w:val="both"/>
              <w:rPr>
                <w:rFonts w:asciiTheme="minorHAnsi" w:hAnsiTheme="minorHAnsi" w:cstheme="minorHAnsi"/>
                <w:szCs w:val="22"/>
              </w:rPr>
            </w:pPr>
            <w:r>
              <w:rPr>
                <w:rFonts w:asciiTheme="minorHAnsi" w:hAnsiTheme="minorHAnsi" w:cstheme="minorHAnsi"/>
                <w:szCs w:val="22"/>
              </w:rPr>
              <w:t xml:space="preserve">The </w:t>
            </w:r>
            <w:r w:rsidR="00B21080">
              <w:rPr>
                <w:rFonts w:asciiTheme="minorHAnsi" w:hAnsiTheme="minorHAnsi" w:cstheme="minorHAnsi"/>
                <w:szCs w:val="22"/>
              </w:rPr>
              <w:t xml:space="preserve">new </w:t>
            </w:r>
            <w:r>
              <w:rPr>
                <w:rFonts w:asciiTheme="minorHAnsi" w:hAnsiTheme="minorHAnsi" w:cstheme="minorHAnsi"/>
                <w:szCs w:val="22"/>
              </w:rPr>
              <w:t>window would be sited in a</w:t>
            </w:r>
            <w:r w:rsidR="00B21080">
              <w:rPr>
                <w:rFonts w:asciiTheme="minorHAnsi" w:hAnsiTheme="minorHAnsi" w:cstheme="minorHAnsi"/>
                <w:szCs w:val="22"/>
              </w:rPr>
              <w:t xml:space="preserve"> similar</w:t>
            </w:r>
            <w:r>
              <w:rPr>
                <w:rFonts w:asciiTheme="minorHAnsi" w:hAnsiTheme="minorHAnsi" w:cstheme="minorHAnsi"/>
                <w:szCs w:val="22"/>
              </w:rPr>
              <w:t xml:space="preserve"> position to the previously approved windows therefore it is not considered that the proposed amendments would provide any new opportunities for overlooking</w:t>
            </w:r>
            <w:r w:rsidR="00D6293C">
              <w:rPr>
                <w:rFonts w:asciiTheme="minorHAnsi" w:hAnsiTheme="minorHAnsi" w:cstheme="minorHAnsi"/>
                <w:szCs w:val="22"/>
              </w:rPr>
              <w:t xml:space="preserve"> or loss of privacy </w:t>
            </w:r>
            <w:r w:rsidR="00B21080">
              <w:rPr>
                <w:rFonts w:asciiTheme="minorHAnsi" w:hAnsiTheme="minorHAnsi" w:cstheme="minorHAnsi"/>
                <w:szCs w:val="22"/>
              </w:rPr>
              <w:t xml:space="preserve">on neighbouring residents </w:t>
            </w:r>
            <w:r w:rsidR="00D6293C">
              <w:rPr>
                <w:rFonts w:asciiTheme="minorHAnsi" w:hAnsiTheme="minorHAnsi" w:cstheme="minorHAnsi"/>
                <w:szCs w:val="22"/>
              </w:rPr>
              <w:t>as a result</w:t>
            </w:r>
            <w:r>
              <w:rPr>
                <w:rFonts w:asciiTheme="minorHAnsi" w:hAnsiTheme="minorHAnsi" w:cstheme="minorHAnsi"/>
                <w:szCs w:val="22"/>
              </w:rPr>
              <w:t>.</w:t>
            </w:r>
            <w:r w:rsidR="00B21080">
              <w:rPr>
                <w:rFonts w:asciiTheme="minorHAnsi" w:hAnsiTheme="minorHAnsi" w:cstheme="minorHAnsi"/>
                <w:szCs w:val="22"/>
              </w:rPr>
              <w:t xml:space="preserve"> </w:t>
            </w:r>
          </w:p>
          <w:p w14:paraId="7E799E49" w14:textId="6A827802" w:rsidR="002F2D73" w:rsidRDefault="002F2D73" w:rsidP="009E3FCB">
            <w:pPr>
              <w:jc w:val="both"/>
              <w:rPr>
                <w:rFonts w:ascii="Calibri" w:hAnsi="Calibri"/>
                <w:b/>
                <w:bCs/>
              </w:rPr>
            </w:pPr>
          </w:p>
          <w:p w14:paraId="55BF6783" w14:textId="6DE5CDCD" w:rsidR="00D2433E" w:rsidRPr="001B362A" w:rsidRDefault="00607FBD" w:rsidP="001B362A">
            <w:pPr>
              <w:jc w:val="both"/>
              <w:rPr>
                <w:rFonts w:ascii="Calibri" w:hAnsi="Calibri" w:cs="Arial"/>
                <w:szCs w:val="22"/>
              </w:rPr>
            </w:pPr>
            <w:r w:rsidRPr="001B362A">
              <w:rPr>
                <w:rFonts w:ascii="Calibri" w:hAnsi="Calibri"/>
              </w:rPr>
              <w:t xml:space="preserve">The proposed implementation of a parapet wall </w:t>
            </w:r>
            <w:r w:rsidR="00307685" w:rsidRPr="001B362A">
              <w:rPr>
                <w:rFonts w:ascii="Calibri" w:hAnsi="Calibri"/>
              </w:rPr>
              <w:t xml:space="preserve">over the veranda will </w:t>
            </w:r>
            <w:r w:rsidR="00F561CC" w:rsidRPr="001B362A">
              <w:rPr>
                <w:rFonts w:ascii="Calibri" w:hAnsi="Calibri"/>
              </w:rPr>
              <w:t xml:space="preserve">integrate effectively </w:t>
            </w:r>
            <w:r w:rsidR="008D6D03" w:rsidRPr="001B362A">
              <w:rPr>
                <w:rFonts w:ascii="Calibri" w:hAnsi="Calibri"/>
              </w:rPr>
              <w:t xml:space="preserve">with the stonework existing on the front elevation </w:t>
            </w:r>
            <w:r w:rsidR="0036699D" w:rsidRPr="001B362A">
              <w:rPr>
                <w:rFonts w:ascii="Calibri" w:hAnsi="Calibri"/>
              </w:rPr>
              <w:t>of the property</w:t>
            </w:r>
            <w:r w:rsidR="003F33C7" w:rsidRPr="001B362A">
              <w:rPr>
                <w:rFonts w:ascii="Calibri" w:hAnsi="Calibri"/>
              </w:rPr>
              <w:t xml:space="preserve">. </w:t>
            </w:r>
            <w:r w:rsidR="0005347A" w:rsidRPr="001B362A">
              <w:rPr>
                <w:rFonts w:ascii="Calibri" w:hAnsi="Calibri" w:cs="Arial"/>
                <w:szCs w:val="22"/>
              </w:rPr>
              <w:t xml:space="preserve">The alterations would fall within the realm of being a non-material amendment as the </w:t>
            </w:r>
            <w:r w:rsidR="008730E2" w:rsidRPr="001B362A">
              <w:rPr>
                <w:rFonts w:ascii="Calibri" w:hAnsi="Calibri" w:cs="Arial"/>
                <w:szCs w:val="22"/>
              </w:rPr>
              <w:t>wall will not result in a fundamental change in the property design</w:t>
            </w:r>
            <w:r w:rsidR="001B362A" w:rsidRPr="001B362A">
              <w:rPr>
                <w:rFonts w:ascii="Calibri" w:hAnsi="Calibri" w:cs="Arial"/>
                <w:szCs w:val="22"/>
              </w:rPr>
              <w:t xml:space="preserve">, and the </w:t>
            </w:r>
            <w:r w:rsidR="0005347A" w:rsidRPr="001B362A">
              <w:rPr>
                <w:rFonts w:ascii="Calibri" w:hAnsi="Calibri" w:cs="Arial"/>
                <w:szCs w:val="22"/>
              </w:rPr>
              <w:t xml:space="preserve">materials have been selected in order for the </w:t>
            </w:r>
            <w:r w:rsidR="0053620D" w:rsidRPr="001B362A">
              <w:rPr>
                <w:rFonts w:ascii="Calibri" w:hAnsi="Calibri" w:cs="Arial"/>
                <w:szCs w:val="22"/>
              </w:rPr>
              <w:t xml:space="preserve">parapet wall </w:t>
            </w:r>
            <w:r w:rsidR="0005347A" w:rsidRPr="001B362A">
              <w:rPr>
                <w:rFonts w:ascii="Calibri" w:hAnsi="Calibri" w:cs="Arial"/>
                <w:szCs w:val="22"/>
              </w:rPr>
              <w:t xml:space="preserve">to complement the materiality of the host dwelling and the surrounding area. </w:t>
            </w:r>
          </w:p>
          <w:p w14:paraId="42F7C1B6" w14:textId="77777777" w:rsidR="0005340F" w:rsidRDefault="0005340F" w:rsidP="009E3FCB">
            <w:pPr>
              <w:pStyle w:val="Header"/>
              <w:tabs>
                <w:tab w:val="left" w:pos="720"/>
              </w:tabs>
              <w:jc w:val="both"/>
              <w:rPr>
                <w:rFonts w:ascii="Calibri" w:hAnsi="Calibri"/>
              </w:rPr>
            </w:pPr>
          </w:p>
          <w:p w14:paraId="61DF368B" w14:textId="77777777" w:rsidR="0075156C" w:rsidRDefault="0075156C" w:rsidP="0075156C">
            <w:pPr>
              <w:rPr>
                <w:rFonts w:asciiTheme="minorHAnsi" w:hAnsiTheme="minorHAnsi" w:cstheme="minorHAnsi"/>
                <w:szCs w:val="22"/>
              </w:rPr>
            </w:pPr>
            <w:r>
              <w:rPr>
                <w:rFonts w:asciiTheme="minorHAnsi" w:hAnsiTheme="minorHAnsi" w:cstheme="minorHAnsi"/>
                <w:szCs w:val="22"/>
              </w:rPr>
              <w:t xml:space="preserve">The proposed amendments constitute minor alterations of which the visual impact would be negligible. Accordingly, it is not considered that the proposed amendments would result in a fundamental change in the design or external appearance of the previously approved proposal. </w:t>
            </w:r>
          </w:p>
          <w:p w14:paraId="4B3C5D7E" w14:textId="77777777" w:rsidR="0075156C" w:rsidRDefault="0075156C" w:rsidP="0075156C">
            <w:pPr>
              <w:rPr>
                <w:rFonts w:asciiTheme="minorHAnsi" w:hAnsiTheme="minorHAnsi" w:cstheme="minorHAnsi"/>
                <w:szCs w:val="22"/>
              </w:rPr>
            </w:pPr>
          </w:p>
          <w:p w14:paraId="65DB934C" w14:textId="77777777" w:rsidR="0075156C" w:rsidRDefault="0075156C" w:rsidP="0075156C">
            <w:pPr>
              <w:rPr>
                <w:rFonts w:asciiTheme="minorHAnsi" w:hAnsiTheme="minorHAnsi" w:cstheme="minorHAnsi"/>
                <w:szCs w:val="22"/>
              </w:rPr>
            </w:pPr>
            <w:r>
              <w:rPr>
                <w:rFonts w:asciiTheme="minorHAnsi" w:hAnsiTheme="minorHAnsi" w:cstheme="minorHAnsi"/>
                <w:szCs w:val="22"/>
              </w:rPr>
              <w:t xml:space="preserve">The proposed amendments would not result in an extension or increase to the footprint of the extension already approved or the alteration of the application site boundary, nor would they result in an increase of height to the existing extension. </w:t>
            </w:r>
          </w:p>
          <w:p w14:paraId="69685846" w14:textId="77777777" w:rsidR="0005340F" w:rsidRDefault="0005340F" w:rsidP="0005340F">
            <w:pPr>
              <w:rPr>
                <w:rFonts w:asciiTheme="minorHAnsi" w:hAnsiTheme="minorHAnsi" w:cstheme="minorHAnsi"/>
                <w:szCs w:val="22"/>
              </w:rPr>
            </w:pPr>
          </w:p>
          <w:p w14:paraId="630F59E8" w14:textId="77777777" w:rsidR="0005340F" w:rsidRDefault="0005340F" w:rsidP="0005340F">
            <w:pPr>
              <w:jc w:val="both"/>
              <w:rPr>
                <w:rFonts w:asciiTheme="minorHAnsi" w:hAnsiTheme="minorHAnsi" w:cstheme="minorHAnsi"/>
                <w:szCs w:val="22"/>
              </w:rPr>
            </w:pPr>
            <w:r>
              <w:rPr>
                <w:rFonts w:asciiTheme="minorHAnsi" w:hAnsiTheme="minorHAnsi" w:cstheme="minorHAnsi"/>
                <w:szCs w:val="22"/>
              </w:rPr>
              <w:t xml:space="preserve">Furthermore, it is not considered that the proposed amendments would conflict with any of the Council’s Development Management Policies or conditions relating to the original planning permission granted, nor is it considered that the proposed amendments would exacerbate any concerns which were raised by any third parties at the original planning application stage. </w:t>
            </w:r>
          </w:p>
          <w:p w14:paraId="5EF9095F" w14:textId="77777777" w:rsidR="0005340F" w:rsidRDefault="0005340F" w:rsidP="0005340F">
            <w:pPr>
              <w:jc w:val="both"/>
              <w:rPr>
                <w:rFonts w:asciiTheme="minorHAnsi" w:hAnsiTheme="minorHAnsi" w:cstheme="minorHAnsi"/>
                <w:szCs w:val="22"/>
              </w:rPr>
            </w:pPr>
          </w:p>
          <w:p w14:paraId="12E97787" w14:textId="77777777" w:rsidR="0005340F" w:rsidRDefault="0005340F" w:rsidP="0005340F">
            <w:pPr>
              <w:jc w:val="both"/>
              <w:rPr>
                <w:rFonts w:asciiTheme="minorHAnsi" w:hAnsiTheme="minorHAnsi" w:cstheme="minorHAnsi"/>
                <w:bCs/>
                <w:szCs w:val="22"/>
              </w:rPr>
            </w:pPr>
            <w:r>
              <w:rPr>
                <w:rFonts w:asciiTheme="minorHAnsi" w:hAnsiTheme="minorHAnsi" w:cstheme="minorHAnsi"/>
                <w:bCs/>
                <w:szCs w:val="22"/>
              </w:rPr>
              <w:t xml:space="preserve">Therefore, in this case it is not considered that the proposed amendments would </w:t>
            </w:r>
            <w:r>
              <w:rPr>
                <w:rFonts w:asciiTheme="minorHAnsi" w:hAnsiTheme="minorHAnsi" w:cstheme="minorHAnsi"/>
                <w:szCs w:val="22"/>
              </w:rPr>
              <w:t>amount to a development that is materially different, in terms of external appearance and impact on residential amenity, to that of the original consent therefore i</w:t>
            </w:r>
            <w:r>
              <w:rPr>
                <w:rFonts w:asciiTheme="minorHAnsi" w:hAnsiTheme="minorHAnsi" w:cstheme="minorHAnsi"/>
                <w:bCs/>
                <w:szCs w:val="22"/>
              </w:rPr>
              <w:t xml:space="preserve">t is considered that the proposed amendments would in this case be non-material. </w:t>
            </w:r>
          </w:p>
          <w:p w14:paraId="219B2CBE" w14:textId="77777777" w:rsidR="0005340F" w:rsidRDefault="0005340F" w:rsidP="0005340F">
            <w:pPr>
              <w:jc w:val="both"/>
              <w:rPr>
                <w:rFonts w:asciiTheme="minorHAnsi" w:hAnsiTheme="minorHAnsi" w:cstheme="minorHAnsi"/>
                <w:bCs/>
                <w:szCs w:val="22"/>
              </w:rPr>
            </w:pPr>
          </w:p>
          <w:p w14:paraId="59103F6D" w14:textId="77777777" w:rsidR="0005340F" w:rsidRDefault="0005340F" w:rsidP="0005340F">
            <w:pPr>
              <w:jc w:val="both"/>
              <w:rPr>
                <w:rFonts w:asciiTheme="minorHAnsi" w:hAnsiTheme="minorHAnsi" w:cstheme="minorHAnsi"/>
                <w:i/>
                <w:iCs/>
                <w:szCs w:val="22"/>
              </w:rPr>
            </w:pPr>
            <w:r>
              <w:rPr>
                <w:rFonts w:asciiTheme="minorHAnsi" w:hAnsiTheme="minorHAnsi" w:cstheme="minorHAnsi"/>
                <w:iCs/>
                <w:szCs w:val="22"/>
              </w:rPr>
              <w:t>In view of the above is a non-material amendment to the original planning permission for the purposes of Section 96A of the Town and Country Planning Act 1990 (as amended).</w:t>
            </w:r>
          </w:p>
          <w:p w14:paraId="6451324F" w14:textId="2AF2E2E9" w:rsidR="0005340F" w:rsidRDefault="0005340F" w:rsidP="009E3FCB">
            <w:pPr>
              <w:pStyle w:val="Header"/>
              <w:tabs>
                <w:tab w:val="left" w:pos="720"/>
              </w:tabs>
              <w:jc w:val="both"/>
              <w:rPr>
                <w:rFonts w:ascii="Calibri" w:hAnsi="Calibri"/>
              </w:rPr>
            </w:pPr>
          </w:p>
        </w:tc>
      </w:tr>
      <w:tr w:rsidR="0005340F" w14:paraId="05D9E427" w14:textId="77777777" w:rsidTr="009E3FCB">
        <w:trPr>
          <w:trHeight w:val="13"/>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3921E0F0" w14:textId="752374DE" w:rsidR="0005340F" w:rsidRDefault="0005340F" w:rsidP="0005340F">
            <w:pPr>
              <w:jc w:val="both"/>
              <w:rPr>
                <w:rFonts w:asciiTheme="minorHAnsi" w:hAnsiTheme="minorHAnsi" w:cstheme="minorHAnsi"/>
                <w:b/>
                <w:bCs/>
                <w:szCs w:val="22"/>
              </w:rPr>
            </w:pPr>
            <w:r>
              <w:rPr>
                <w:rFonts w:asciiTheme="minorHAnsi" w:hAnsiTheme="minorHAnsi" w:cstheme="minorHAnsi"/>
                <w:b/>
                <w:bCs/>
                <w:szCs w:val="22"/>
              </w:rPr>
              <w:lastRenderedPageBreak/>
              <w:t>Conclusion:</w:t>
            </w:r>
          </w:p>
          <w:p w14:paraId="63BF1680" w14:textId="77777777" w:rsidR="0005340F" w:rsidRDefault="0005340F" w:rsidP="0005340F">
            <w:pPr>
              <w:jc w:val="both"/>
              <w:rPr>
                <w:rFonts w:asciiTheme="minorHAnsi" w:hAnsiTheme="minorHAnsi" w:cstheme="minorHAnsi"/>
                <w:b/>
                <w:bCs/>
                <w:szCs w:val="22"/>
              </w:rPr>
            </w:pPr>
          </w:p>
          <w:p w14:paraId="34CF18FF" w14:textId="77777777" w:rsidR="0005340F" w:rsidRDefault="0005340F" w:rsidP="0005340F">
            <w:pPr>
              <w:pStyle w:val="Header"/>
              <w:tabs>
                <w:tab w:val="left" w:pos="720"/>
              </w:tabs>
              <w:jc w:val="both"/>
              <w:rPr>
                <w:rFonts w:asciiTheme="minorHAnsi" w:hAnsiTheme="minorHAnsi" w:cstheme="minorHAnsi"/>
                <w:szCs w:val="22"/>
              </w:rPr>
            </w:pPr>
            <w:r>
              <w:rPr>
                <w:rFonts w:asciiTheme="minorHAnsi" w:hAnsiTheme="minorHAnsi" w:cstheme="minorHAnsi"/>
                <w:szCs w:val="22"/>
              </w:rPr>
              <w:t>The non-material amendment should be granted.</w:t>
            </w:r>
          </w:p>
          <w:p w14:paraId="39156BEB" w14:textId="77777777" w:rsidR="0005340F" w:rsidRDefault="0005340F" w:rsidP="009E3FCB">
            <w:pPr>
              <w:jc w:val="both"/>
              <w:rPr>
                <w:rFonts w:ascii="Calibri" w:hAnsi="Calibri"/>
                <w:b/>
                <w:bCs/>
              </w:rPr>
            </w:pPr>
          </w:p>
        </w:tc>
      </w:tr>
      <w:tr w:rsidR="00D2433E" w:rsidRPr="00CD22A0" w14:paraId="466E952E" w14:textId="77777777" w:rsidTr="009E3FCB">
        <w:trPr>
          <w:jc w:val="center"/>
        </w:trPr>
        <w:tc>
          <w:tcPr>
            <w:tcW w:w="216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20BC47C" w14:textId="77777777" w:rsidR="00D2433E" w:rsidRDefault="00D2433E" w:rsidP="009E3FCB">
            <w:pPr>
              <w:jc w:val="both"/>
              <w:rPr>
                <w:rFonts w:ascii="Calibri" w:hAnsi="Calibri"/>
                <w:b/>
                <w:bCs/>
              </w:rPr>
            </w:pPr>
            <w:r>
              <w:rPr>
                <w:rFonts w:ascii="Calibri" w:hAnsi="Calibri"/>
                <w:b/>
              </w:rPr>
              <w:t>RECOMMENDATION</w:t>
            </w:r>
            <w:r>
              <w:rPr>
                <w:rFonts w:ascii="Calibri" w:hAnsi="Calibri"/>
              </w:rPr>
              <w:t>:</w:t>
            </w:r>
          </w:p>
        </w:tc>
        <w:tc>
          <w:tcPr>
            <w:tcW w:w="7330"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7D9FF7" w14:textId="1E2B0C0D" w:rsidR="00D2433E" w:rsidRPr="00A16013" w:rsidRDefault="0005340F" w:rsidP="009E3FCB">
            <w:pPr>
              <w:jc w:val="both"/>
              <w:rPr>
                <w:rFonts w:ascii="Calibri" w:hAnsi="Calibri"/>
                <w:bCs/>
                <w:highlight w:val="yellow"/>
              </w:rPr>
            </w:pPr>
            <w:r w:rsidRPr="0005340F">
              <w:rPr>
                <w:rFonts w:ascii="Calibri" w:hAnsi="Calibri"/>
                <w:bCs/>
                <w:szCs w:val="22"/>
              </w:rPr>
              <w:t xml:space="preserve">Approve </w:t>
            </w:r>
            <w:r w:rsidR="00D2433E" w:rsidRPr="0005340F">
              <w:rPr>
                <w:rFonts w:ascii="Calibri" w:hAnsi="Calibri"/>
                <w:bCs/>
                <w:szCs w:val="22"/>
              </w:rPr>
              <w:t>Non-Material Amendment</w:t>
            </w:r>
            <w:r w:rsidRPr="0005340F">
              <w:rPr>
                <w:rFonts w:ascii="Calibri" w:hAnsi="Calibri"/>
                <w:bCs/>
                <w:szCs w:val="22"/>
              </w:rPr>
              <w:t>.</w:t>
            </w:r>
          </w:p>
        </w:tc>
      </w:tr>
    </w:tbl>
    <w:p w14:paraId="13F6A8B4" w14:textId="77777777" w:rsidR="00D2433E" w:rsidRDefault="00D2433E"/>
    <w:sectPr w:rsidR="00D24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3E"/>
    <w:rsid w:val="0005340F"/>
    <w:rsid w:val="0005347A"/>
    <w:rsid w:val="000870E8"/>
    <w:rsid w:val="001162AE"/>
    <w:rsid w:val="001B362A"/>
    <w:rsid w:val="002C71DE"/>
    <w:rsid w:val="002F2D73"/>
    <w:rsid w:val="00307685"/>
    <w:rsid w:val="0036699D"/>
    <w:rsid w:val="00383A3D"/>
    <w:rsid w:val="003B129F"/>
    <w:rsid w:val="003F33C7"/>
    <w:rsid w:val="0053620D"/>
    <w:rsid w:val="00607FBD"/>
    <w:rsid w:val="007162C0"/>
    <w:rsid w:val="007203C1"/>
    <w:rsid w:val="0075156C"/>
    <w:rsid w:val="007A08BA"/>
    <w:rsid w:val="00827F77"/>
    <w:rsid w:val="008319F3"/>
    <w:rsid w:val="008730E2"/>
    <w:rsid w:val="008D6D03"/>
    <w:rsid w:val="009B6C31"/>
    <w:rsid w:val="00AA1C13"/>
    <w:rsid w:val="00AD7071"/>
    <w:rsid w:val="00AF4474"/>
    <w:rsid w:val="00B21080"/>
    <w:rsid w:val="00B448E5"/>
    <w:rsid w:val="00CD6AEA"/>
    <w:rsid w:val="00D2433E"/>
    <w:rsid w:val="00D35E91"/>
    <w:rsid w:val="00D6293C"/>
    <w:rsid w:val="00D76D03"/>
    <w:rsid w:val="00E5482B"/>
    <w:rsid w:val="00E66F90"/>
    <w:rsid w:val="00EF60C8"/>
    <w:rsid w:val="00EF7C2D"/>
    <w:rsid w:val="00F56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19EE"/>
  <w15:chartTrackingRefBased/>
  <w15:docId w15:val="{AFB5E709-77BF-4AA6-BC01-C25BF0CD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33E"/>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433E"/>
    <w:pPr>
      <w:tabs>
        <w:tab w:val="center" w:pos="4153"/>
        <w:tab w:val="right" w:pos="8306"/>
      </w:tabs>
    </w:pPr>
  </w:style>
  <w:style w:type="character" w:customStyle="1" w:styleId="HeaderChar">
    <w:name w:val="Header Char"/>
    <w:basedOn w:val="DefaultParagraphFont"/>
    <w:link w:val="Header"/>
    <w:rsid w:val="00D2433E"/>
    <w:rPr>
      <w:rFonts w:ascii="Arial" w:eastAsia="Times New Roman" w:hAnsi="Arial" w:cs="Times New Roman"/>
      <w:szCs w:val="20"/>
    </w:rPr>
  </w:style>
  <w:style w:type="table" w:styleId="TableGrid">
    <w:name w:val="Table Grid"/>
    <w:basedOn w:val="TableNormal"/>
    <w:uiPriority w:val="59"/>
    <w:rsid w:val="00D243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95020">
      <w:bodyDiv w:val="1"/>
      <w:marLeft w:val="0"/>
      <w:marRight w:val="0"/>
      <w:marTop w:val="0"/>
      <w:marBottom w:val="0"/>
      <w:divBdr>
        <w:top w:val="none" w:sz="0" w:space="0" w:color="auto"/>
        <w:left w:val="none" w:sz="0" w:space="0" w:color="auto"/>
        <w:bottom w:val="none" w:sz="0" w:space="0" w:color="auto"/>
        <w:right w:val="none" w:sz="0" w:space="0" w:color="auto"/>
      </w:divBdr>
    </w:div>
    <w:div w:id="143737714">
      <w:bodyDiv w:val="1"/>
      <w:marLeft w:val="0"/>
      <w:marRight w:val="0"/>
      <w:marTop w:val="0"/>
      <w:marBottom w:val="0"/>
      <w:divBdr>
        <w:top w:val="none" w:sz="0" w:space="0" w:color="auto"/>
        <w:left w:val="none" w:sz="0" w:space="0" w:color="auto"/>
        <w:bottom w:val="none" w:sz="0" w:space="0" w:color="auto"/>
        <w:right w:val="none" w:sz="0" w:space="0" w:color="auto"/>
      </w:divBdr>
    </w:div>
    <w:div w:id="146171425">
      <w:bodyDiv w:val="1"/>
      <w:marLeft w:val="0"/>
      <w:marRight w:val="0"/>
      <w:marTop w:val="0"/>
      <w:marBottom w:val="0"/>
      <w:divBdr>
        <w:top w:val="none" w:sz="0" w:space="0" w:color="auto"/>
        <w:left w:val="none" w:sz="0" w:space="0" w:color="auto"/>
        <w:bottom w:val="none" w:sz="0" w:space="0" w:color="auto"/>
        <w:right w:val="none" w:sz="0" w:space="0" w:color="auto"/>
      </w:divBdr>
    </w:div>
    <w:div w:id="585266336">
      <w:bodyDiv w:val="1"/>
      <w:marLeft w:val="0"/>
      <w:marRight w:val="0"/>
      <w:marTop w:val="0"/>
      <w:marBottom w:val="0"/>
      <w:divBdr>
        <w:top w:val="none" w:sz="0" w:space="0" w:color="auto"/>
        <w:left w:val="none" w:sz="0" w:space="0" w:color="auto"/>
        <w:bottom w:val="none" w:sz="0" w:space="0" w:color="auto"/>
        <w:right w:val="none" w:sz="0" w:space="0" w:color="auto"/>
      </w:divBdr>
    </w:div>
    <w:div w:id="681319808">
      <w:bodyDiv w:val="1"/>
      <w:marLeft w:val="0"/>
      <w:marRight w:val="0"/>
      <w:marTop w:val="0"/>
      <w:marBottom w:val="0"/>
      <w:divBdr>
        <w:top w:val="none" w:sz="0" w:space="0" w:color="auto"/>
        <w:left w:val="none" w:sz="0" w:space="0" w:color="auto"/>
        <w:bottom w:val="none" w:sz="0" w:space="0" w:color="auto"/>
        <w:right w:val="none" w:sz="0" w:space="0" w:color="auto"/>
      </w:divBdr>
    </w:div>
    <w:div w:id="85152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Lesley Lund</cp:lastModifiedBy>
  <cp:revision>2</cp:revision>
  <cp:lastPrinted>2022-05-19T16:30:00Z</cp:lastPrinted>
  <dcterms:created xsi:type="dcterms:W3CDTF">2022-05-19T16:32:00Z</dcterms:created>
  <dcterms:modified xsi:type="dcterms:W3CDTF">2022-05-19T16:32:00Z</dcterms:modified>
</cp:coreProperties>
</file>