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306BC">
        <w:trPr>
          <w:trHeight w:val="535"/>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D2449B">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65372A4D" w:rsidR="004936A6" w:rsidRPr="00FD336B" w:rsidRDefault="0046203C" w:rsidP="00662A4D">
            <w:pPr>
              <w:rPr>
                <w:rFonts w:ascii="Calibri" w:hAnsi="Calibri"/>
                <w:szCs w:val="22"/>
              </w:rPr>
            </w:pPr>
            <w:r>
              <w:rPr>
                <w:rFonts w:ascii="Calibri" w:hAnsi="Calibri"/>
                <w:szCs w:val="22"/>
              </w:rPr>
              <w:t>1/6/2022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0353E2" w14:textId="77777777" w:rsidR="004936A6" w:rsidRPr="008C75E4" w:rsidRDefault="004936A6" w:rsidP="00D2449B">
            <w:pPr>
              <w:jc w:val="center"/>
              <w:rPr>
                <w:rFonts w:ascii="Calibri" w:hAnsi="Calibri"/>
                <w:b/>
                <w:szCs w:val="22"/>
              </w:rPr>
            </w:pPr>
          </w:p>
        </w:tc>
        <w:tc>
          <w:tcPr>
            <w:tcW w:w="1030"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DA4257" w14:textId="77777777" w:rsidR="004936A6" w:rsidRPr="008C75E4" w:rsidRDefault="004936A6" w:rsidP="00D2449B">
            <w:pPr>
              <w:jc w:val="center"/>
              <w:rPr>
                <w:rFonts w:ascii="Calibri" w:hAnsi="Calibri"/>
                <w:b/>
                <w:szCs w:val="22"/>
              </w:rPr>
            </w:pPr>
          </w:p>
        </w:tc>
      </w:tr>
      <w:tr w:rsidR="00E06DFC" w:rsidRPr="008C75E4" w14:paraId="69B1A361" w14:textId="77777777" w:rsidTr="00E306BC">
        <w:trPr>
          <w:trHeight w:val="586"/>
          <w:jc w:val="center"/>
        </w:trPr>
        <w:tc>
          <w:tcPr>
            <w:tcW w:w="1296" w:type="dxa"/>
            <w:tcBorders>
              <w:bottom w:val="single" w:sz="4" w:space="0" w:color="BFBFBF" w:themeColor="background1" w:themeShade="BF"/>
            </w:tcBorders>
            <w:tcMar>
              <w:top w:w="57" w:type="dxa"/>
              <w:bottom w:w="57" w:type="dxa"/>
            </w:tcMar>
          </w:tcPr>
          <w:p w14:paraId="110F9BF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EDFFC33" w14:textId="77777777" w:rsidR="00E06DFC" w:rsidRPr="00FD336B" w:rsidRDefault="009E6B66" w:rsidP="00D2449B">
            <w:pPr>
              <w:jc w:val="center"/>
              <w:rPr>
                <w:rFonts w:ascii="Calibri" w:hAnsi="Calibri"/>
                <w:szCs w:val="22"/>
              </w:rPr>
            </w:pPr>
            <w:r w:rsidRPr="00FD336B">
              <w:rPr>
                <w:rFonts w:ascii="Calibri" w:hAnsi="Calibri"/>
                <w:szCs w:val="22"/>
              </w:rPr>
              <w:t>N/A</w:t>
            </w:r>
          </w:p>
        </w:tc>
        <w:tc>
          <w:tcPr>
            <w:tcW w:w="1080" w:type="dxa"/>
            <w:gridSpan w:val="4"/>
            <w:tcBorders>
              <w:bottom w:val="single" w:sz="4" w:space="0" w:color="BFBFBF" w:themeColor="background1" w:themeShade="BF"/>
            </w:tcBorders>
          </w:tcPr>
          <w:p w14:paraId="11DAE85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108489" w14:textId="77777777" w:rsidR="00E06DFC" w:rsidRPr="00FD336B" w:rsidRDefault="006C348E" w:rsidP="00D2449B">
            <w:pPr>
              <w:jc w:val="center"/>
              <w:rPr>
                <w:rFonts w:ascii="Calibri" w:hAnsi="Calibri"/>
                <w:szCs w:val="22"/>
              </w:rPr>
            </w:pPr>
            <w:r w:rsidRPr="00FD336B">
              <w:rPr>
                <w:rFonts w:ascii="Calibri" w:hAnsi="Calibri"/>
                <w:szCs w:val="22"/>
              </w:rPr>
              <w:t>Y</w:t>
            </w:r>
          </w:p>
        </w:tc>
        <w:tc>
          <w:tcPr>
            <w:tcW w:w="5445" w:type="dxa"/>
            <w:gridSpan w:val="7"/>
            <w:tcBorders>
              <w:bottom w:val="single" w:sz="4" w:space="0" w:color="BFBFBF" w:themeColor="background1" w:themeShade="BF"/>
            </w:tcBorders>
          </w:tcPr>
          <w:p w14:paraId="12B94C52" w14:textId="77777777" w:rsidR="00E06DFC" w:rsidRPr="008C75E4" w:rsidRDefault="00E06DFC" w:rsidP="00D2449B">
            <w:pPr>
              <w:jc w:val="center"/>
              <w:rPr>
                <w:rFonts w:ascii="Calibri" w:hAnsi="Calibri"/>
                <w:b/>
                <w:szCs w:val="22"/>
              </w:rPr>
            </w:pP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664B5FBA" w:rsidR="004A5EA9" w:rsidRPr="008C75E4" w:rsidRDefault="006C348E" w:rsidP="008F6B58">
            <w:pPr>
              <w:rPr>
                <w:rFonts w:ascii="Calibri" w:hAnsi="Calibri"/>
                <w:szCs w:val="22"/>
              </w:rPr>
            </w:pPr>
            <w:r>
              <w:rPr>
                <w:rFonts w:ascii="Calibri" w:hAnsi="Calibri"/>
                <w:szCs w:val="22"/>
              </w:rPr>
              <w:t>3/202</w:t>
            </w:r>
            <w:r w:rsidR="00A05277">
              <w:rPr>
                <w:rFonts w:ascii="Calibri" w:hAnsi="Calibri"/>
                <w:szCs w:val="22"/>
              </w:rPr>
              <w:t>2</w:t>
            </w:r>
            <w:r w:rsidR="00662A4D">
              <w:rPr>
                <w:rFonts w:ascii="Calibri" w:hAnsi="Calibri"/>
                <w:szCs w:val="22"/>
              </w:rPr>
              <w:t>/</w:t>
            </w:r>
            <w:r w:rsidR="00A05277">
              <w:rPr>
                <w:rFonts w:ascii="Calibri" w:hAnsi="Calibri"/>
                <w:szCs w:val="22"/>
              </w:rPr>
              <w:t>051</w:t>
            </w:r>
            <w:r w:rsidR="00F10233">
              <w:rPr>
                <w:rFonts w:ascii="Calibri" w:hAnsi="Calibri"/>
                <w:szCs w:val="22"/>
              </w:rPr>
              <w:t>6</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24FB146C" w:rsidR="00FD334A" w:rsidRPr="009F62F4" w:rsidRDefault="00F10233" w:rsidP="00FD334A">
            <w:pPr>
              <w:rPr>
                <w:rFonts w:ascii="Calibri" w:hAnsi="Calibri"/>
                <w:bCs/>
                <w:szCs w:val="22"/>
              </w:rPr>
            </w:pPr>
            <w:r>
              <w:rPr>
                <w:rFonts w:ascii="Calibri" w:hAnsi="Calibri"/>
                <w:bCs/>
                <w:szCs w:val="22"/>
              </w:rPr>
              <w:t>Approve</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496388E8" w:rsidR="004A5EA9" w:rsidRPr="008C75E4" w:rsidRDefault="00F10233">
            <w:pPr>
              <w:rPr>
                <w:rFonts w:ascii="Calibri" w:hAnsi="Calibri"/>
                <w:szCs w:val="22"/>
              </w:rPr>
            </w:pPr>
            <w:r w:rsidRPr="00F10233">
              <w:rPr>
                <w:rFonts w:ascii="Calibri" w:hAnsi="Calibri"/>
                <w:szCs w:val="22"/>
              </w:rPr>
              <w:t>Proposed demolition of three agricultural buildings</w:t>
            </w:r>
            <w:r>
              <w:rPr>
                <w:rFonts w:ascii="Calibri" w:hAnsi="Calibri"/>
                <w:szCs w:val="22"/>
              </w:rPr>
              <w:t>.</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3079E1A5" w:rsidR="002A01CF" w:rsidRPr="00A05277" w:rsidRDefault="00A05277" w:rsidP="00A42E82">
            <w:pPr>
              <w:rPr>
                <w:rFonts w:ascii="Calibri" w:hAnsi="Calibri"/>
                <w:szCs w:val="22"/>
              </w:rPr>
            </w:pPr>
            <w:r w:rsidRPr="00A05277">
              <w:rPr>
                <w:rFonts w:ascii="Calibri" w:hAnsi="Calibri"/>
                <w:szCs w:val="22"/>
              </w:rPr>
              <w:t>Butchers Fold Farm, Hothersall Lane, Longridge. PR3 2XB</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5D437470" w:rsidR="005878FE" w:rsidRPr="00435FC9" w:rsidRDefault="009E6B66" w:rsidP="00435FC9">
            <w:pPr>
              <w:jc w:val="both"/>
              <w:rPr>
                <w:rFonts w:ascii="Calibri" w:hAnsi="Calibri"/>
                <w:szCs w:val="22"/>
              </w:rPr>
            </w:pPr>
            <w:r>
              <w:rPr>
                <w:rFonts w:ascii="Calibri" w:hAnsi="Calibri"/>
                <w:szCs w:val="22"/>
              </w:rPr>
              <w:t>None</w:t>
            </w:r>
            <w:r w:rsidR="00A05277">
              <w:rPr>
                <w:rFonts w:ascii="Calibri" w:hAnsi="Calibri"/>
                <w:szCs w:val="22"/>
              </w:rPr>
              <w:t>.</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A05277">
        <w:trPr>
          <w:trHeight w:val="374"/>
          <w:jc w:val="center"/>
        </w:trPr>
        <w:tc>
          <w:tcPr>
            <w:tcW w:w="9751" w:type="dxa"/>
            <w:gridSpan w:val="14"/>
            <w:tcMar>
              <w:top w:w="57" w:type="dxa"/>
              <w:bottom w:w="57" w:type="dxa"/>
            </w:tcMar>
          </w:tcPr>
          <w:p w14:paraId="591A92A8" w14:textId="15A83FE1"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w:t>
            </w:r>
            <w:r w:rsidR="00C3350D">
              <w:rPr>
                <w:rFonts w:ascii="Calibri" w:hAnsi="Calibri"/>
                <w:szCs w:val="22"/>
              </w:rPr>
              <w:t>11</w:t>
            </w:r>
            <w:r w:rsidR="0096313B" w:rsidRPr="0096313B">
              <w:rPr>
                <w:rFonts w:ascii="Calibri" w:hAnsi="Calibri"/>
                <w:szCs w:val="22"/>
              </w:rPr>
              <w:t xml:space="preserve">, Class </w:t>
            </w:r>
            <w:r w:rsidR="00C3350D">
              <w:rPr>
                <w:rFonts w:ascii="Calibri" w:hAnsi="Calibri"/>
                <w:szCs w:val="22"/>
              </w:rPr>
              <w:t>B</w:t>
            </w:r>
            <w:r w:rsidR="0096313B" w:rsidRPr="0096313B">
              <w:rPr>
                <w:rFonts w:ascii="Calibri" w:hAnsi="Calibri"/>
                <w:szCs w:val="22"/>
              </w:rPr>
              <w:t xml:space="preserve"> of the Town and Country Planning (General Permitted Development) Order 2015 </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49F95F59" w14:textId="4E355A84" w:rsidR="009F62F4" w:rsidRDefault="009F62F4" w:rsidP="00FB3B5A">
            <w:pPr>
              <w:pStyle w:val="PLANNING"/>
              <w:rPr>
                <w:rFonts w:ascii="Calibri" w:hAnsi="Calibri"/>
                <w:b/>
                <w:szCs w:val="22"/>
              </w:rPr>
            </w:pPr>
          </w:p>
          <w:p w14:paraId="7F0962D2" w14:textId="77777777" w:rsidR="00B24A29" w:rsidRPr="00953956" w:rsidRDefault="00953956" w:rsidP="00953956">
            <w:pPr>
              <w:pStyle w:val="PLANNING"/>
              <w:rPr>
                <w:rFonts w:ascii="Calibri" w:hAnsi="Calibri"/>
                <w:bCs/>
                <w:szCs w:val="22"/>
              </w:rPr>
            </w:pPr>
            <w:r w:rsidRPr="00953956">
              <w:rPr>
                <w:rFonts w:ascii="Calibri" w:hAnsi="Calibri"/>
                <w:bCs/>
                <w:szCs w:val="22"/>
              </w:rPr>
              <w:t>No recent planning history relevant to the determination of the application.</w:t>
            </w:r>
          </w:p>
          <w:p w14:paraId="6B293550" w14:textId="562FB396" w:rsidR="00953956" w:rsidRPr="00D202AD" w:rsidRDefault="00953956" w:rsidP="00953956">
            <w:pPr>
              <w:pStyle w:val="PLANNING"/>
              <w:rPr>
                <w:rFonts w:ascii="Calibri" w:hAnsi="Calibri"/>
                <w:bCs/>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09F621" w14:textId="754CB464" w:rsidR="009C3017" w:rsidRPr="009C3017" w:rsidRDefault="0096313B" w:rsidP="009C3017">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relates to a</w:t>
            </w:r>
            <w:r w:rsidR="00D14A4F">
              <w:rPr>
                <w:rFonts w:ascii="Calibri" w:hAnsi="Calibri"/>
                <w:szCs w:val="22"/>
              </w:rPr>
              <w:t>n agricultural holding</w:t>
            </w:r>
            <w:r w:rsidR="009C3017">
              <w:rPr>
                <w:rFonts w:ascii="Calibri" w:hAnsi="Calibri"/>
                <w:szCs w:val="22"/>
              </w:rPr>
              <w:t xml:space="preserve"> in </w:t>
            </w:r>
            <w:r w:rsidR="00A05277">
              <w:rPr>
                <w:rFonts w:ascii="Calibri" w:hAnsi="Calibri"/>
                <w:szCs w:val="22"/>
              </w:rPr>
              <w:t>Longridge</w:t>
            </w:r>
            <w:r w:rsidR="009C3017">
              <w:rPr>
                <w:rFonts w:ascii="Calibri" w:hAnsi="Calibri"/>
                <w:szCs w:val="22"/>
              </w:rPr>
              <w:t xml:space="preserve">. </w:t>
            </w:r>
            <w:r w:rsidR="009C3017" w:rsidRPr="009C3017">
              <w:rPr>
                <w:rFonts w:ascii="Calibri" w:hAnsi="Calibri"/>
                <w:szCs w:val="22"/>
              </w:rPr>
              <w:t>The</w:t>
            </w:r>
            <w:r w:rsidR="009C3017">
              <w:rPr>
                <w:rFonts w:ascii="Calibri" w:hAnsi="Calibri"/>
                <w:szCs w:val="22"/>
              </w:rPr>
              <w:t xml:space="preserve"> </w:t>
            </w:r>
            <w:r w:rsidR="00F10233">
              <w:rPr>
                <w:rFonts w:ascii="Calibri" w:hAnsi="Calibri"/>
                <w:szCs w:val="22"/>
              </w:rPr>
              <w:t xml:space="preserve">buildings to be demolished are </w:t>
            </w:r>
            <w:r w:rsidR="0003730E">
              <w:rPr>
                <w:rFonts w:ascii="Calibri" w:hAnsi="Calibri"/>
                <w:szCs w:val="22"/>
              </w:rPr>
              <w:t xml:space="preserve">located within the central and Southern sections of the holding’s farmyard. </w:t>
            </w:r>
            <w:r w:rsidR="00A83BAB">
              <w:rPr>
                <w:rFonts w:ascii="Calibri" w:hAnsi="Calibri"/>
                <w:szCs w:val="22"/>
              </w:rPr>
              <w:t xml:space="preserve">The </w:t>
            </w:r>
            <w:r w:rsidR="009C3017" w:rsidRPr="009C3017">
              <w:rPr>
                <w:rFonts w:ascii="Calibri" w:hAnsi="Calibri"/>
                <w:szCs w:val="22"/>
              </w:rPr>
              <w:t xml:space="preserve">proposal site is </w:t>
            </w:r>
            <w:r w:rsidR="00FB3B5A">
              <w:rPr>
                <w:rFonts w:ascii="Calibri" w:hAnsi="Calibri"/>
                <w:szCs w:val="22"/>
              </w:rPr>
              <w:t xml:space="preserve">situated </w:t>
            </w:r>
            <w:r w:rsidR="00A05277">
              <w:rPr>
                <w:rFonts w:ascii="Calibri" w:hAnsi="Calibri"/>
                <w:szCs w:val="22"/>
              </w:rPr>
              <w:t>with</w:t>
            </w:r>
            <w:r w:rsidR="009C3017" w:rsidRPr="009C3017">
              <w:rPr>
                <w:rFonts w:ascii="Calibri" w:hAnsi="Calibri"/>
                <w:szCs w:val="22"/>
              </w:rPr>
              <w:t xml:space="preserve">in an isolated area </w:t>
            </w:r>
            <w:r w:rsidR="00A83BAB">
              <w:rPr>
                <w:rFonts w:ascii="Calibri" w:hAnsi="Calibri"/>
                <w:szCs w:val="22"/>
              </w:rPr>
              <w:t>of</w:t>
            </w:r>
            <w:r w:rsidR="009C3017" w:rsidRPr="009C3017">
              <w:rPr>
                <w:rFonts w:ascii="Calibri" w:hAnsi="Calibri"/>
                <w:szCs w:val="22"/>
              </w:rPr>
              <w:t xml:space="preserve"> open countryside</w:t>
            </w:r>
            <w:r w:rsidR="00A83BAB">
              <w:rPr>
                <w:rFonts w:ascii="Calibri" w:hAnsi="Calibri"/>
                <w:szCs w:val="22"/>
              </w:rPr>
              <w:t xml:space="preserve"> </w:t>
            </w:r>
            <w:r w:rsidR="00A05277">
              <w:rPr>
                <w:rFonts w:ascii="Calibri" w:hAnsi="Calibri"/>
                <w:szCs w:val="22"/>
              </w:rPr>
              <w:t>on the South-western outskirts of Longridge</w:t>
            </w:r>
            <w:r w:rsidR="00A83BAB">
              <w:rPr>
                <w:rFonts w:ascii="Calibri" w:hAnsi="Calibri"/>
                <w:szCs w:val="22"/>
              </w:rPr>
              <w:t>.</w:t>
            </w:r>
          </w:p>
          <w:p w14:paraId="57786171" w14:textId="65341D03" w:rsidR="0096313B" w:rsidRPr="0096313B" w:rsidRDefault="0096313B" w:rsidP="00454754">
            <w:pPr>
              <w:pStyle w:val="Header"/>
              <w:tabs>
                <w:tab w:val="clear" w:pos="4153"/>
                <w:tab w:val="clear" w:pos="8306"/>
              </w:tabs>
              <w:contextualSpacing/>
              <w:jc w:val="both"/>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2FF0210A"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03730E">
              <w:rPr>
                <w:rFonts w:ascii="Calibri" w:hAnsi="Calibri"/>
                <w:szCs w:val="22"/>
              </w:rPr>
              <w:t>demolition of three agricultural buildings.</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6EFC7128" w14:textId="30F91431" w:rsidR="00172A5B" w:rsidRDefault="006D7624" w:rsidP="00E306BC">
            <w:pPr>
              <w:pStyle w:val="Header"/>
              <w:jc w:val="both"/>
              <w:rPr>
                <w:rFonts w:ascii="Calibri" w:hAnsi="Calibri"/>
                <w:b/>
                <w:szCs w:val="22"/>
              </w:rPr>
            </w:pPr>
            <w:r w:rsidRPr="006D7624">
              <w:rPr>
                <w:rFonts w:ascii="Calibri" w:hAnsi="Calibri"/>
                <w:b/>
                <w:szCs w:val="22"/>
              </w:rPr>
              <w:t>Principle of Development:</w:t>
            </w:r>
          </w:p>
          <w:p w14:paraId="5E885977" w14:textId="77777777" w:rsidR="0003730E" w:rsidRPr="0003730E" w:rsidRDefault="0003730E" w:rsidP="00E306BC">
            <w:pPr>
              <w:pStyle w:val="Header"/>
              <w:jc w:val="both"/>
              <w:rPr>
                <w:rFonts w:ascii="Calibri" w:hAnsi="Calibri"/>
                <w:b/>
                <w:szCs w:val="22"/>
              </w:rPr>
            </w:pPr>
          </w:p>
          <w:p w14:paraId="658DF9D3" w14:textId="619EC9DB" w:rsidR="00E306BC" w:rsidRDefault="00E306BC" w:rsidP="00E306BC">
            <w:pPr>
              <w:pStyle w:val="Header"/>
              <w:jc w:val="both"/>
              <w:rPr>
                <w:rFonts w:ascii="Calibri" w:hAnsi="Calibri"/>
                <w:szCs w:val="22"/>
              </w:rPr>
            </w:pPr>
            <w:r w:rsidRPr="00E306BC">
              <w:rPr>
                <w:rFonts w:ascii="Calibri" w:hAnsi="Calibri"/>
                <w:szCs w:val="22"/>
              </w:rPr>
              <w:lastRenderedPageBreak/>
              <w:t xml:space="preserve">In order to be permitted development, the </w:t>
            </w:r>
            <w:r w:rsidR="00973E27">
              <w:rPr>
                <w:rFonts w:ascii="Calibri" w:hAnsi="Calibri"/>
                <w:szCs w:val="22"/>
              </w:rPr>
              <w:t>proposed</w:t>
            </w:r>
            <w:r w:rsidR="00216C7C">
              <w:rPr>
                <w:rFonts w:ascii="Calibri" w:hAnsi="Calibri"/>
                <w:szCs w:val="22"/>
              </w:rPr>
              <w:t xml:space="preserve"> demolition works</w:t>
            </w:r>
            <w:r w:rsidRPr="00E306BC">
              <w:rPr>
                <w:rFonts w:ascii="Calibri" w:hAnsi="Calibri"/>
                <w:szCs w:val="22"/>
              </w:rPr>
              <w:t xml:space="preserve"> need to satisfy a number of criteria as comprised in </w:t>
            </w:r>
            <w:bookmarkStart w:id="0" w:name="_Hlk57035126"/>
            <w:r w:rsidRPr="00E306BC">
              <w:rPr>
                <w:rFonts w:ascii="Calibri" w:hAnsi="Calibri"/>
                <w:szCs w:val="22"/>
              </w:rPr>
              <w:t xml:space="preserve">Part </w:t>
            </w:r>
            <w:r w:rsidR="0003730E">
              <w:rPr>
                <w:rFonts w:ascii="Calibri" w:hAnsi="Calibri"/>
                <w:szCs w:val="22"/>
              </w:rPr>
              <w:t>11</w:t>
            </w:r>
            <w:r w:rsidRPr="00E306BC">
              <w:rPr>
                <w:rFonts w:ascii="Calibri" w:hAnsi="Calibri"/>
                <w:szCs w:val="22"/>
              </w:rPr>
              <w:t xml:space="preserve">, Class </w:t>
            </w:r>
            <w:r w:rsidR="0003730E">
              <w:rPr>
                <w:rFonts w:ascii="Calibri" w:hAnsi="Calibri"/>
                <w:szCs w:val="22"/>
              </w:rPr>
              <w:t>B</w:t>
            </w:r>
            <w:r w:rsidRPr="00E306BC">
              <w:rPr>
                <w:rFonts w:ascii="Calibri" w:hAnsi="Calibri"/>
                <w:szCs w:val="22"/>
              </w:rPr>
              <w:t xml:space="preserve"> of the Town and Country Planning (General Permitted Development) Order 2015</w:t>
            </w:r>
            <w:bookmarkEnd w:id="0"/>
            <w:r w:rsidRPr="00E306BC">
              <w:rPr>
                <w:rFonts w:ascii="Calibri" w:hAnsi="Calibri"/>
                <w:szCs w:val="22"/>
              </w:rPr>
              <w:t xml:space="preserve">. </w:t>
            </w:r>
          </w:p>
          <w:p w14:paraId="23B2B4E5" w14:textId="77777777" w:rsidR="00216C7C" w:rsidRPr="00E306BC" w:rsidRDefault="00216C7C" w:rsidP="00E306BC">
            <w:pPr>
              <w:pStyle w:val="Header"/>
              <w:jc w:val="both"/>
              <w:rPr>
                <w:rFonts w:ascii="Calibri" w:hAnsi="Calibri"/>
                <w:szCs w:val="22"/>
              </w:rPr>
            </w:pPr>
          </w:p>
          <w:p w14:paraId="6A8CB39D" w14:textId="5F50C28C" w:rsidR="00E306BC" w:rsidRPr="00E306BC" w:rsidRDefault="00E306BC" w:rsidP="00E306BC">
            <w:pPr>
              <w:pStyle w:val="Header"/>
              <w:jc w:val="both"/>
              <w:rPr>
                <w:rFonts w:ascii="Calibri" w:hAnsi="Calibri"/>
                <w:szCs w:val="22"/>
              </w:rPr>
            </w:pPr>
            <w:r w:rsidRPr="00E306BC">
              <w:rPr>
                <w:rFonts w:ascii="Calibri" w:hAnsi="Calibri"/>
                <w:szCs w:val="22"/>
              </w:rPr>
              <w:t xml:space="preserve">Development is not permitted by Class </w:t>
            </w:r>
            <w:r w:rsidR="0003730E">
              <w:rPr>
                <w:rFonts w:ascii="Calibri" w:hAnsi="Calibri"/>
                <w:szCs w:val="22"/>
              </w:rPr>
              <w:t>B</w:t>
            </w:r>
            <w:r w:rsidRPr="00E306BC">
              <w:rPr>
                <w:rFonts w:ascii="Calibri" w:hAnsi="Calibri"/>
                <w:szCs w:val="22"/>
              </w:rPr>
              <w:t xml:space="preserve"> if –</w:t>
            </w:r>
          </w:p>
          <w:p w14:paraId="32D375D0" w14:textId="77777777" w:rsidR="00E306BC" w:rsidRPr="00E306BC" w:rsidRDefault="00E306BC" w:rsidP="00E306BC">
            <w:pPr>
              <w:pStyle w:val="Header"/>
              <w:jc w:val="both"/>
              <w:rPr>
                <w:rFonts w:ascii="Calibri" w:hAnsi="Calibri"/>
                <w:szCs w:val="22"/>
              </w:rPr>
            </w:pPr>
          </w:p>
          <w:p w14:paraId="5AF088FB" w14:textId="472693A2" w:rsidR="00C3350D" w:rsidRDefault="00C3350D" w:rsidP="00C3350D">
            <w:pPr>
              <w:pStyle w:val="Header"/>
              <w:jc w:val="both"/>
              <w:rPr>
                <w:rFonts w:ascii="Calibri" w:hAnsi="Calibri"/>
                <w:szCs w:val="22"/>
              </w:rPr>
            </w:pPr>
            <w:r>
              <w:rPr>
                <w:rFonts w:ascii="Calibri" w:hAnsi="Calibri"/>
                <w:szCs w:val="22"/>
              </w:rPr>
              <w:t xml:space="preserve">(a) </w:t>
            </w:r>
            <w:r w:rsidRPr="00C3350D">
              <w:rPr>
                <w:rFonts w:ascii="Calibri" w:hAnsi="Calibri"/>
                <w:szCs w:val="22"/>
              </w:rPr>
              <w:t>the building has been rendered unsafe or otherwise uninhabitable by the action or inaction of any person having an interest in the land on which the building stands and it is practicable to secure safety or health by works of repair or works for affording temporary support;</w:t>
            </w:r>
          </w:p>
          <w:p w14:paraId="2DFA7AF4" w14:textId="600EC625" w:rsidR="00C3350D" w:rsidRDefault="00C3350D" w:rsidP="00C3350D">
            <w:pPr>
              <w:pStyle w:val="Header"/>
              <w:jc w:val="both"/>
              <w:rPr>
                <w:rFonts w:ascii="Calibri" w:hAnsi="Calibri"/>
                <w:szCs w:val="22"/>
              </w:rPr>
            </w:pPr>
          </w:p>
          <w:p w14:paraId="31D464F7" w14:textId="6DE30988" w:rsidR="00C3350D" w:rsidRPr="00C3350D" w:rsidRDefault="00C3350D" w:rsidP="00C3350D">
            <w:pPr>
              <w:pStyle w:val="Header"/>
              <w:jc w:val="both"/>
              <w:rPr>
                <w:rFonts w:ascii="Calibri" w:hAnsi="Calibri"/>
                <w:b/>
                <w:bCs/>
                <w:szCs w:val="22"/>
              </w:rPr>
            </w:pPr>
            <w:r w:rsidRPr="00C3350D">
              <w:rPr>
                <w:rFonts w:ascii="Calibri" w:hAnsi="Calibri"/>
                <w:b/>
                <w:bCs/>
                <w:szCs w:val="22"/>
              </w:rPr>
              <w:t>The agricultural buildings to be demolished have not been rendered unsafe</w:t>
            </w:r>
          </w:p>
          <w:p w14:paraId="5EC0949F" w14:textId="77777777" w:rsidR="00C3350D" w:rsidRPr="00C3350D" w:rsidRDefault="00C3350D" w:rsidP="00C3350D">
            <w:pPr>
              <w:pStyle w:val="Header"/>
              <w:jc w:val="both"/>
              <w:rPr>
                <w:rFonts w:ascii="Calibri" w:hAnsi="Calibri"/>
                <w:szCs w:val="22"/>
              </w:rPr>
            </w:pPr>
          </w:p>
          <w:p w14:paraId="58C3F473" w14:textId="3F150BDC" w:rsidR="00C3350D" w:rsidRDefault="00C3350D" w:rsidP="00C3350D">
            <w:pPr>
              <w:pStyle w:val="Header"/>
              <w:jc w:val="both"/>
              <w:rPr>
                <w:rFonts w:ascii="Calibri" w:hAnsi="Calibri"/>
                <w:szCs w:val="22"/>
              </w:rPr>
            </w:pPr>
            <w:r w:rsidRPr="00C3350D">
              <w:rPr>
                <w:rFonts w:ascii="Calibri" w:hAnsi="Calibri"/>
                <w:szCs w:val="22"/>
              </w:rPr>
              <w:t>(b)</w:t>
            </w:r>
            <w:r>
              <w:rPr>
                <w:rFonts w:ascii="Calibri" w:hAnsi="Calibri"/>
                <w:szCs w:val="22"/>
              </w:rPr>
              <w:t xml:space="preserve"> </w:t>
            </w:r>
            <w:r w:rsidRPr="00C3350D">
              <w:rPr>
                <w:rFonts w:ascii="Calibri" w:hAnsi="Calibri"/>
                <w:szCs w:val="22"/>
              </w:rPr>
              <w:t>the demolition is “relevant demolition” for the purposes of section 196D of the Act (demolition of an unlisted etc building in a conservation area); or</w:t>
            </w:r>
          </w:p>
          <w:p w14:paraId="2574CF90" w14:textId="0D4B9C96" w:rsidR="00C3350D" w:rsidRDefault="00C3350D" w:rsidP="00C3350D">
            <w:pPr>
              <w:pStyle w:val="Header"/>
              <w:jc w:val="both"/>
              <w:rPr>
                <w:rFonts w:ascii="Calibri" w:hAnsi="Calibri"/>
                <w:szCs w:val="22"/>
              </w:rPr>
            </w:pPr>
          </w:p>
          <w:p w14:paraId="256FA556" w14:textId="2FCF39B4" w:rsidR="00C3350D" w:rsidRPr="00C3350D" w:rsidRDefault="00C3350D" w:rsidP="00C3350D">
            <w:pPr>
              <w:pStyle w:val="Header"/>
              <w:jc w:val="both"/>
              <w:rPr>
                <w:rFonts w:ascii="Calibri" w:hAnsi="Calibri"/>
                <w:b/>
                <w:bCs/>
                <w:szCs w:val="22"/>
              </w:rPr>
            </w:pPr>
            <w:r w:rsidRPr="00C3350D">
              <w:rPr>
                <w:rFonts w:ascii="Calibri" w:hAnsi="Calibri"/>
                <w:b/>
                <w:bCs/>
                <w:szCs w:val="22"/>
              </w:rPr>
              <w:t>The proposed demolition would not constitute relevant demolition</w:t>
            </w:r>
          </w:p>
          <w:p w14:paraId="0F6369A1" w14:textId="77777777" w:rsidR="00C3350D" w:rsidRPr="00C3350D" w:rsidRDefault="00C3350D" w:rsidP="00C3350D">
            <w:pPr>
              <w:pStyle w:val="Header"/>
              <w:jc w:val="both"/>
              <w:rPr>
                <w:rFonts w:ascii="Calibri" w:hAnsi="Calibri"/>
                <w:szCs w:val="22"/>
              </w:rPr>
            </w:pPr>
          </w:p>
          <w:p w14:paraId="7085D5DD" w14:textId="73D7EE52" w:rsidR="00C3350D" w:rsidRPr="00C3350D" w:rsidRDefault="00C3350D" w:rsidP="00C3350D">
            <w:pPr>
              <w:pStyle w:val="Header"/>
              <w:jc w:val="both"/>
              <w:rPr>
                <w:rFonts w:ascii="Calibri" w:hAnsi="Calibri"/>
                <w:szCs w:val="22"/>
              </w:rPr>
            </w:pPr>
            <w:r w:rsidRPr="00C3350D">
              <w:rPr>
                <w:rFonts w:ascii="Calibri" w:hAnsi="Calibri"/>
                <w:szCs w:val="22"/>
              </w:rPr>
              <w:t>(c)</w:t>
            </w:r>
            <w:r>
              <w:rPr>
                <w:rFonts w:ascii="Calibri" w:hAnsi="Calibri"/>
                <w:szCs w:val="22"/>
              </w:rPr>
              <w:t xml:space="preserve"> </w:t>
            </w:r>
            <w:r w:rsidRPr="00C3350D">
              <w:rPr>
                <w:rFonts w:ascii="Calibri" w:hAnsi="Calibri"/>
                <w:szCs w:val="22"/>
              </w:rPr>
              <w:t>the building is a specified building and the development is undertaken during the specified period, regardless of whether, in relation to the development, a prior approval event has occurred.</w:t>
            </w:r>
          </w:p>
          <w:p w14:paraId="0F69FB78" w14:textId="77777777" w:rsidR="00E306BC" w:rsidRPr="00E306BC" w:rsidRDefault="00E306BC" w:rsidP="00E306BC">
            <w:pPr>
              <w:pStyle w:val="Header"/>
              <w:jc w:val="both"/>
              <w:rPr>
                <w:rFonts w:ascii="Calibri" w:hAnsi="Calibri"/>
                <w:szCs w:val="22"/>
              </w:rPr>
            </w:pPr>
          </w:p>
          <w:p w14:paraId="0C83BCFF" w14:textId="5C571B4C" w:rsidR="00D102D9" w:rsidRPr="00216C7C" w:rsidRDefault="00216C7C" w:rsidP="0003730E">
            <w:pPr>
              <w:pStyle w:val="Header"/>
              <w:jc w:val="both"/>
              <w:rPr>
                <w:rFonts w:ascii="Calibri" w:hAnsi="Calibri"/>
                <w:b/>
                <w:bCs/>
                <w:szCs w:val="22"/>
              </w:rPr>
            </w:pPr>
            <w:r>
              <w:rPr>
                <w:rFonts w:ascii="Calibri" w:hAnsi="Calibri"/>
                <w:b/>
                <w:bCs/>
                <w:szCs w:val="22"/>
              </w:rPr>
              <w:t>None of the</w:t>
            </w:r>
            <w:r w:rsidR="00C3350D" w:rsidRPr="00216C7C">
              <w:rPr>
                <w:rFonts w:ascii="Calibri" w:hAnsi="Calibri"/>
                <w:b/>
                <w:bCs/>
                <w:szCs w:val="22"/>
              </w:rPr>
              <w:t xml:space="preserve"> buildings to be demolished</w:t>
            </w:r>
            <w:r w:rsidRPr="00216C7C">
              <w:rPr>
                <w:rFonts w:ascii="Calibri" w:hAnsi="Calibri"/>
                <w:b/>
                <w:bCs/>
                <w:szCs w:val="22"/>
              </w:rPr>
              <w:t xml:space="preserve"> meet the definition of a</w:t>
            </w:r>
            <w:r w:rsidR="00C3350D" w:rsidRPr="00216C7C">
              <w:rPr>
                <w:rFonts w:ascii="Calibri" w:hAnsi="Calibri"/>
                <w:b/>
                <w:bCs/>
                <w:szCs w:val="22"/>
              </w:rPr>
              <w:t xml:space="preserve"> specified building</w:t>
            </w:r>
          </w:p>
          <w:p w14:paraId="1C8F4091" w14:textId="5481A42A" w:rsidR="00C3350D" w:rsidRPr="006D7624" w:rsidRDefault="00C3350D" w:rsidP="0003730E">
            <w:pPr>
              <w:pStyle w:val="Header"/>
              <w:jc w:val="both"/>
              <w:rPr>
                <w:rFonts w:ascii="Calibri" w:hAnsi="Calibri"/>
                <w:szCs w:val="22"/>
              </w:rPr>
            </w:pPr>
          </w:p>
        </w:tc>
      </w:tr>
      <w:tr w:rsidR="008C75E4" w:rsidRPr="008C75E4" w14:paraId="5E339E07" w14:textId="77777777" w:rsidTr="00E306BC">
        <w:trPr>
          <w:trHeight w:val="864"/>
          <w:jc w:val="center"/>
        </w:trPr>
        <w:tc>
          <w:tcPr>
            <w:tcW w:w="9751"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196C1039" w14:textId="0AC82B05" w:rsidR="009329EB" w:rsidRDefault="007C37D2" w:rsidP="00454754">
            <w:pPr>
              <w:pStyle w:val="Header"/>
              <w:tabs>
                <w:tab w:val="clear" w:pos="4153"/>
                <w:tab w:val="clear" w:pos="8306"/>
              </w:tabs>
              <w:contextualSpacing/>
              <w:jc w:val="both"/>
              <w:rPr>
                <w:rFonts w:asciiTheme="minorHAnsi" w:hAnsiTheme="minorHAnsi" w:cstheme="minorHAnsi"/>
              </w:rPr>
            </w:pPr>
            <w:r w:rsidRPr="007C37D2">
              <w:rPr>
                <w:rFonts w:asciiTheme="minorHAnsi" w:hAnsiTheme="minorHAnsi" w:cstheme="minorHAnsi"/>
                <w:szCs w:val="22"/>
              </w:rPr>
              <w:t>The proposal</w:t>
            </w:r>
            <w:r w:rsidR="00B80A47">
              <w:rPr>
                <w:rFonts w:asciiTheme="minorHAnsi" w:hAnsiTheme="minorHAnsi" w:cstheme="minorHAnsi"/>
                <w:szCs w:val="22"/>
              </w:rPr>
              <w:t xml:space="preserve"> meets all of</w:t>
            </w:r>
            <w:r w:rsidRPr="007C37D2">
              <w:rPr>
                <w:rFonts w:asciiTheme="minorHAnsi" w:hAnsiTheme="minorHAnsi" w:cstheme="minorHAnsi"/>
                <w:szCs w:val="22"/>
              </w:rPr>
              <w:t xml:space="preserve"> the criteria set out within</w:t>
            </w:r>
            <w:r w:rsidRPr="007C37D2">
              <w:rPr>
                <w:rFonts w:asciiTheme="minorHAnsi" w:hAnsiTheme="minorHAnsi" w:cstheme="minorHAnsi"/>
              </w:rPr>
              <w:t xml:space="preserve"> </w:t>
            </w:r>
            <w:r w:rsidR="00BB3F48">
              <w:rPr>
                <w:rFonts w:asciiTheme="minorHAnsi" w:hAnsiTheme="minorHAnsi" w:cstheme="minorHAnsi"/>
              </w:rPr>
              <w:t xml:space="preserve">Schedule 2, </w:t>
            </w:r>
            <w:r w:rsidRPr="007C37D2">
              <w:rPr>
                <w:rFonts w:asciiTheme="minorHAnsi" w:hAnsiTheme="minorHAnsi" w:cstheme="minorHAnsi"/>
                <w:szCs w:val="22"/>
              </w:rPr>
              <w:t xml:space="preserve">Part </w:t>
            </w:r>
            <w:r w:rsidR="0003730E">
              <w:rPr>
                <w:rFonts w:asciiTheme="minorHAnsi" w:hAnsiTheme="minorHAnsi" w:cstheme="minorHAnsi"/>
                <w:szCs w:val="22"/>
              </w:rPr>
              <w:t>11</w:t>
            </w:r>
            <w:r w:rsidRPr="007C37D2">
              <w:rPr>
                <w:rFonts w:asciiTheme="minorHAnsi" w:hAnsiTheme="minorHAnsi" w:cstheme="minorHAnsi"/>
                <w:szCs w:val="22"/>
              </w:rPr>
              <w:t xml:space="preserve">, Class </w:t>
            </w:r>
            <w:r w:rsidR="0003730E">
              <w:rPr>
                <w:rFonts w:asciiTheme="minorHAnsi" w:hAnsiTheme="minorHAnsi" w:cstheme="minorHAnsi"/>
                <w:szCs w:val="22"/>
              </w:rPr>
              <w:t>B</w:t>
            </w:r>
            <w:r w:rsidRPr="007C37D2">
              <w:rPr>
                <w:rFonts w:asciiTheme="minorHAnsi" w:hAnsiTheme="minorHAnsi" w:cstheme="minorHAnsi"/>
                <w:szCs w:val="22"/>
              </w:rPr>
              <w:t xml:space="preserve"> of the Town and Country Planning (General Permitted Development) Order 2015; therefore, </w:t>
            </w:r>
            <w:r>
              <w:rPr>
                <w:rFonts w:asciiTheme="minorHAnsi" w:hAnsiTheme="minorHAnsi" w:cstheme="minorHAnsi"/>
              </w:rPr>
              <w:t>p</w:t>
            </w:r>
            <w:r w:rsidRPr="007C37D2">
              <w:rPr>
                <w:rFonts w:asciiTheme="minorHAnsi" w:hAnsiTheme="minorHAnsi" w:cstheme="minorHAnsi"/>
              </w:rPr>
              <w:t xml:space="preserve">rior approval is </w:t>
            </w:r>
            <w:r w:rsidR="00FD65C3">
              <w:rPr>
                <w:rFonts w:asciiTheme="minorHAnsi" w:hAnsiTheme="minorHAnsi" w:cstheme="minorHAnsi"/>
              </w:rPr>
              <w:t>not required</w:t>
            </w:r>
            <w:r w:rsidR="00646814">
              <w:rPr>
                <w:rFonts w:asciiTheme="minorHAnsi" w:hAnsiTheme="minorHAnsi" w:cstheme="minorHAnsi"/>
              </w:rPr>
              <w:t>.</w:t>
            </w:r>
          </w:p>
          <w:p w14:paraId="219B4F08" w14:textId="02F2030F" w:rsidR="007C53D9" w:rsidRPr="009329EB" w:rsidRDefault="007C53D9"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3C0FA0A" w14:textId="77777777" w:rsidR="00C0704D" w:rsidRPr="008C75E4" w:rsidRDefault="009D5195" w:rsidP="006126D1">
            <w:pPr>
              <w:jc w:val="both"/>
              <w:rPr>
                <w:rFonts w:ascii="Calibri" w:hAnsi="Calibri"/>
                <w:bCs/>
                <w:szCs w:val="22"/>
              </w:rPr>
            </w:pPr>
            <w:r>
              <w:rPr>
                <w:rFonts w:ascii="Calibri" w:hAnsi="Calibri"/>
                <w:bCs/>
                <w:szCs w:val="22"/>
              </w:rPr>
              <w:t>P</w:t>
            </w:r>
            <w:r w:rsidR="007C37D2">
              <w:rPr>
                <w:rFonts w:ascii="Calibri" w:hAnsi="Calibri"/>
                <w:bCs/>
                <w:szCs w:val="22"/>
              </w:rPr>
              <w:t xml:space="preserve">rior approval </w:t>
            </w:r>
            <w:r>
              <w:rPr>
                <w:rFonts w:ascii="Calibri" w:hAnsi="Calibri"/>
                <w:bCs/>
                <w:szCs w:val="22"/>
              </w:rPr>
              <w:t>not required.</w:t>
            </w:r>
          </w:p>
        </w:tc>
      </w:tr>
    </w:tbl>
    <w:p w14:paraId="7361FE87" w14:textId="77777777" w:rsidR="0031197A" w:rsidRDefault="00300E8A"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8217" w14:textId="77777777" w:rsidR="0060792C" w:rsidRDefault="0060792C" w:rsidP="006D0B5F">
      <w:r>
        <w:separator/>
      </w:r>
    </w:p>
  </w:endnote>
  <w:endnote w:type="continuationSeparator" w:id="0">
    <w:p w14:paraId="0634A5DC" w14:textId="77777777" w:rsidR="0060792C" w:rsidRDefault="0060792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EEE1" w14:textId="77777777" w:rsidR="0060792C" w:rsidRDefault="0060792C" w:rsidP="006D0B5F">
      <w:r>
        <w:separator/>
      </w:r>
    </w:p>
  </w:footnote>
  <w:footnote w:type="continuationSeparator" w:id="0">
    <w:p w14:paraId="18397C08" w14:textId="77777777" w:rsidR="0060792C" w:rsidRDefault="0060792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87585">
    <w:abstractNumId w:val="9"/>
  </w:num>
  <w:num w:numId="2" w16cid:durableId="1255433065">
    <w:abstractNumId w:val="7"/>
  </w:num>
  <w:num w:numId="3" w16cid:durableId="1048381926">
    <w:abstractNumId w:val="3"/>
  </w:num>
  <w:num w:numId="4" w16cid:durableId="595093325">
    <w:abstractNumId w:val="4"/>
  </w:num>
  <w:num w:numId="5" w16cid:durableId="123500269">
    <w:abstractNumId w:val="0"/>
  </w:num>
  <w:num w:numId="6" w16cid:durableId="1018508289">
    <w:abstractNumId w:val="1"/>
  </w:num>
  <w:num w:numId="7" w16cid:durableId="1864518684">
    <w:abstractNumId w:val="5"/>
  </w:num>
  <w:num w:numId="8" w16cid:durableId="1196233985">
    <w:abstractNumId w:val="8"/>
  </w:num>
  <w:num w:numId="9" w16cid:durableId="1651861105">
    <w:abstractNumId w:val="2"/>
  </w:num>
  <w:num w:numId="10" w16cid:durableId="424499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730E"/>
    <w:rsid w:val="00041FBF"/>
    <w:rsid w:val="00055B13"/>
    <w:rsid w:val="0008638E"/>
    <w:rsid w:val="000877AC"/>
    <w:rsid w:val="000B0622"/>
    <w:rsid w:val="000B30A8"/>
    <w:rsid w:val="000B5CB5"/>
    <w:rsid w:val="000C7A57"/>
    <w:rsid w:val="00101855"/>
    <w:rsid w:val="0010371E"/>
    <w:rsid w:val="00106932"/>
    <w:rsid w:val="00113C84"/>
    <w:rsid w:val="00130035"/>
    <w:rsid w:val="00141512"/>
    <w:rsid w:val="0016428F"/>
    <w:rsid w:val="00172A5B"/>
    <w:rsid w:val="00174004"/>
    <w:rsid w:val="00177B60"/>
    <w:rsid w:val="001946E0"/>
    <w:rsid w:val="00196722"/>
    <w:rsid w:val="001B769B"/>
    <w:rsid w:val="001C1453"/>
    <w:rsid w:val="001D4F7A"/>
    <w:rsid w:val="001D5ADD"/>
    <w:rsid w:val="001F1FE8"/>
    <w:rsid w:val="001F4EB8"/>
    <w:rsid w:val="00203F50"/>
    <w:rsid w:val="00206E24"/>
    <w:rsid w:val="00216C7C"/>
    <w:rsid w:val="00237DA1"/>
    <w:rsid w:val="00250879"/>
    <w:rsid w:val="00263B45"/>
    <w:rsid w:val="002661F6"/>
    <w:rsid w:val="00284480"/>
    <w:rsid w:val="0028751A"/>
    <w:rsid w:val="00293346"/>
    <w:rsid w:val="0029334A"/>
    <w:rsid w:val="002A01CF"/>
    <w:rsid w:val="002A7DF7"/>
    <w:rsid w:val="002B7854"/>
    <w:rsid w:val="002C2ADE"/>
    <w:rsid w:val="002C6277"/>
    <w:rsid w:val="002D4346"/>
    <w:rsid w:val="002E2952"/>
    <w:rsid w:val="002E7CC1"/>
    <w:rsid w:val="002F041D"/>
    <w:rsid w:val="002F2580"/>
    <w:rsid w:val="002F7502"/>
    <w:rsid w:val="00300E8A"/>
    <w:rsid w:val="003137E0"/>
    <w:rsid w:val="00320A6F"/>
    <w:rsid w:val="00321B6E"/>
    <w:rsid w:val="003359D0"/>
    <w:rsid w:val="00341E8D"/>
    <w:rsid w:val="00347F5E"/>
    <w:rsid w:val="003562A3"/>
    <w:rsid w:val="00360DAB"/>
    <w:rsid w:val="003634D9"/>
    <w:rsid w:val="0036759A"/>
    <w:rsid w:val="003825D5"/>
    <w:rsid w:val="003827FE"/>
    <w:rsid w:val="003A4376"/>
    <w:rsid w:val="003B7874"/>
    <w:rsid w:val="003C22BA"/>
    <w:rsid w:val="003C28E1"/>
    <w:rsid w:val="003E2151"/>
    <w:rsid w:val="003F16AA"/>
    <w:rsid w:val="003F16B4"/>
    <w:rsid w:val="003F3DB5"/>
    <w:rsid w:val="003F481A"/>
    <w:rsid w:val="00404C72"/>
    <w:rsid w:val="004141C7"/>
    <w:rsid w:val="00435FC9"/>
    <w:rsid w:val="0044039F"/>
    <w:rsid w:val="00440CB6"/>
    <w:rsid w:val="00454754"/>
    <w:rsid w:val="0046203C"/>
    <w:rsid w:val="004654DD"/>
    <w:rsid w:val="004854EC"/>
    <w:rsid w:val="004936A6"/>
    <w:rsid w:val="004947BB"/>
    <w:rsid w:val="00494DB0"/>
    <w:rsid w:val="004A5EA9"/>
    <w:rsid w:val="004C2434"/>
    <w:rsid w:val="004D6FC7"/>
    <w:rsid w:val="004E552A"/>
    <w:rsid w:val="004E58E3"/>
    <w:rsid w:val="004E69DD"/>
    <w:rsid w:val="004F0649"/>
    <w:rsid w:val="004F1043"/>
    <w:rsid w:val="004F1E99"/>
    <w:rsid w:val="0050432D"/>
    <w:rsid w:val="00504440"/>
    <w:rsid w:val="00510DBF"/>
    <w:rsid w:val="00510FA2"/>
    <w:rsid w:val="00510FE3"/>
    <w:rsid w:val="00521ABA"/>
    <w:rsid w:val="00525341"/>
    <w:rsid w:val="00527A31"/>
    <w:rsid w:val="00534611"/>
    <w:rsid w:val="005454A8"/>
    <w:rsid w:val="00545D8C"/>
    <w:rsid w:val="00556ECD"/>
    <w:rsid w:val="005631B3"/>
    <w:rsid w:val="005633B0"/>
    <w:rsid w:val="005635FF"/>
    <w:rsid w:val="00573B90"/>
    <w:rsid w:val="005878FE"/>
    <w:rsid w:val="00593040"/>
    <w:rsid w:val="005B0A0E"/>
    <w:rsid w:val="005B1122"/>
    <w:rsid w:val="005B5CB1"/>
    <w:rsid w:val="005D3432"/>
    <w:rsid w:val="005E1C6C"/>
    <w:rsid w:val="005E65DF"/>
    <w:rsid w:val="005F1593"/>
    <w:rsid w:val="00601851"/>
    <w:rsid w:val="0060792C"/>
    <w:rsid w:val="006126D1"/>
    <w:rsid w:val="006326A2"/>
    <w:rsid w:val="00646814"/>
    <w:rsid w:val="00662A4D"/>
    <w:rsid w:val="00665C24"/>
    <w:rsid w:val="00690EC3"/>
    <w:rsid w:val="00692B60"/>
    <w:rsid w:val="006940BD"/>
    <w:rsid w:val="00695F88"/>
    <w:rsid w:val="006A71AD"/>
    <w:rsid w:val="006C126E"/>
    <w:rsid w:val="006C2BFA"/>
    <w:rsid w:val="006C348E"/>
    <w:rsid w:val="006D0B5F"/>
    <w:rsid w:val="006D4E58"/>
    <w:rsid w:val="006D7624"/>
    <w:rsid w:val="006F137D"/>
    <w:rsid w:val="006F4D38"/>
    <w:rsid w:val="0070054B"/>
    <w:rsid w:val="00706480"/>
    <w:rsid w:val="007075FD"/>
    <w:rsid w:val="00710DBB"/>
    <w:rsid w:val="0072307A"/>
    <w:rsid w:val="00725F1C"/>
    <w:rsid w:val="007430C8"/>
    <w:rsid w:val="00755FCC"/>
    <w:rsid w:val="00776AE2"/>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30B2D"/>
    <w:rsid w:val="008542DE"/>
    <w:rsid w:val="008638DE"/>
    <w:rsid w:val="00891182"/>
    <w:rsid w:val="008A28C8"/>
    <w:rsid w:val="008C29A1"/>
    <w:rsid w:val="008C75E4"/>
    <w:rsid w:val="008D6BF5"/>
    <w:rsid w:val="008E6952"/>
    <w:rsid w:val="008F6B58"/>
    <w:rsid w:val="0090282C"/>
    <w:rsid w:val="009033E8"/>
    <w:rsid w:val="009040B0"/>
    <w:rsid w:val="00906D0C"/>
    <w:rsid w:val="009329EB"/>
    <w:rsid w:val="00934B34"/>
    <w:rsid w:val="00953956"/>
    <w:rsid w:val="009565F5"/>
    <w:rsid w:val="0096313B"/>
    <w:rsid w:val="00973E27"/>
    <w:rsid w:val="009825FF"/>
    <w:rsid w:val="00985097"/>
    <w:rsid w:val="00994EF1"/>
    <w:rsid w:val="009A5DB0"/>
    <w:rsid w:val="009C3017"/>
    <w:rsid w:val="009C4BCF"/>
    <w:rsid w:val="009C7F61"/>
    <w:rsid w:val="009D5195"/>
    <w:rsid w:val="009E6A8B"/>
    <w:rsid w:val="009E6B66"/>
    <w:rsid w:val="009F62F4"/>
    <w:rsid w:val="00A04A96"/>
    <w:rsid w:val="00A05277"/>
    <w:rsid w:val="00A2637B"/>
    <w:rsid w:val="00A3522A"/>
    <w:rsid w:val="00A40070"/>
    <w:rsid w:val="00A42E82"/>
    <w:rsid w:val="00A44695"/>
    <w:rsid w:val="00A46EE9"/>
    <w:rsid w:val="00A55E83"/>
    <w:rsid w:val="00A579BB"/>
    <w:rsid w:val="00A63D55"/>
    <w:rsid w:val="00A822B9"/>
    <w:rsid w:val="00A83BAB"/>
    <w:rsid w:val="00A8441B"/>
    <w:rsid w:val="00A9088C"/>
    <w:rsid w:val="00A9168C"/>
    <w:rsid w:val="00A95D89"/>
    <w:rsid w:val="00AB2C1A"/>
    <w:rsid w:val="00AB3243"/>
    <w:rsid w:val="00AB5232"/>
    <w:rsid w:val="00AE621B"/>
    <w:rsid w:val="00AE6DD8"/>
    <w:rsid w:val="00B050C2"/>
    <w:rsid w:val="00B14DDC"/>
    <w:rsid w:val="00B24A29"/>
    <w:rsid w:val="00B30A5E"/>
    <w:rsid w:val="00B31505"/>
    <w:rsid w:val="00B56E12"/>
    <w:rsid w:val="00B6269C"/>
    <w:rsid w:val="00B671DD"/>
    <w:rsid w:val="00B74C73"/>
    <w:rsid w:val="00B80A47"/>
    <w:rsid w:val="00B843AA"/>
    <w:rsid w:val="00B93EB5"/>
    <w:rsid w:val="00B96F5A"/>
    <w:rsid w:val="00BA2247"/>
    <w:rsid w:val="00BA5D97"/>
    <w:rsid w:val="00BA6B19"/>
    <w:rsid w:val="00BB1C52"/>
    <w:rsid w:val="00BB2A50"/>
    <w:rsid w:val="00BB3F48"/>
    <w:rsid w:val="00BC1E48"/>
    <w:rsid w:val="00BD3B93"/>
    <w:rsid w:val="00BD3F03"/>
    <w:rsid w:val="00BE58CE"/>
    <w:rsid w:val="00C0704D"/>
    <w:rsid w:val="00C106D9"/>
    <w:rsid w:val="00C214A6"/>
    <w:rsid w:val="00C24A51"/>
    <w:rsid w:val="00C25229"/>
    <w:rsid w:val="00C25722"/>
    <w:rsid w:val="00C3350D"/>
    <w:rsid w:val="00C44E40"/>
    <w:rsid w:val="00C50517"/>
    <w:rsid w:val="00C618DB"/>
    <w:rsid w:val="00C6456D"/>
    <w:rsid w:val="00C73F02"/>
    <w:rsid w:val="00C93384"/>
    <w:rsid w:val="00CA28BA"/>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4384"/>
    <w:rsid w:val="00D54E67"/>
    <w:rsid w:val="00D54F48"/>
    <w:rsid w:val="00D632BB"/>
    <w:rsid w:val="00D80310"/>
    <w:rsid w:val="00D81E8E"/>
    <w:rsid w:val="00D9608A"/>
    <w:rsid w:val="00D96DF7"/>
    <w:rsid w:val="00D97AA3"/>
    <w:rsid w:val="00DA27B6"/>
    <w:rsid w:val="00DA33AE"/>
    <w:rsid w:val="00DA6E88"/>
    <w:rsid w:val="00DC3C8A"/>
    <w:rsid w:val="00DD62F6"/>
    <w:rsid w:val="00DD7E97"/>
    <w:rsid w:val="00DE740E"/>
    <w:rsid w:val="00DF42DA"/>
    <w:rsid w:val="00E03AFD"/>
    <w:rsid w:val="00E0485E"/>
    <w:rsid w:val="00E06DFC"/>
    <w:rsid w:val="00E23FB0"/>
    <w:rsid w:val="00E26018"/>
    <w:rsid w:val="00E270CB"/>
    <w:rsid w:val="00E300C2"/>
    <w:rsid w:val="00E306BC"/>
    <w:rsid w:val="00E3317F"/>
    <w:rsid w:val="00E44777"/>
    <w:rsid w:val="00E46243"/>
    <w:rsid w:val="00E66534"/>
    <w:rsid w:val="00E719D1"/>
    <w:rsid w:val="00E71A35"/>
    <w:rsid w:val="00E72F6C"/>
    <w:rsid w:val="00E80113"/>
    <w:rsid w:val="00EA09F9"/>
    <w:rsid w:val="00EA13B3"/>
    <w:rsid w:val="00EA1673"/>
    <w:rsid w:val="00EA7CC2"/>
    <w:rsid w:val="00EB7828"/>
    <w:rsid w:val="00EB7D74"/>
    <w:rsid w:val="00EC23C7"/>
    <w:rsid w:val="00ED00B7"/>
    <w:rsid w:val="00EF1341"/>
    <w:rsid w:val="00EF44E6"/>
    <w:rsid w:val="00EF4E9D"/>
    <w:rsid w:val="00F012FA"/>
    <w:rsid w:val="00F02F3E"/>
    <w:rsid w:val="00F0331E"/>
    <w:rsid w:val="00F055D3"/>
    <w:rsid w:val="00F06B2A"/>
    <w:rsid w:val="00F10233"/>
    <w:rsid w:val="00F129DD"/>
    <w:rsid w:val="00F16D0F"/>
    <w:rsid w:val="00F32789"/>
    <w:rsid w:val="00F71D53"/>
    <w:rsid w:val="00F731F5"/>
    <w:rsid w:val="00F75F59"/>
    <w:rsid w:val="00F8201E"/>
    <w:rsid w:val="00FB3B5A"/>
    <w:rsid w:val="00FC046F"/>
    <w:rsid w:val="00FC6A11"/>
    <w:rsid w:val="00FC77EC"/>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Hyperlink">
    <w:name w:val="Hyperlink"/>
    <w:basedOn w:val="DefaultParagraphFont"/>
    <w:uiPriority w:val="99"/>
    <w:unhideWhenUsed/>
    <w:rsid w:val="00C3350D"/>
    <w:rPr>
      <w:color w:val="0000FF" w:themeColor="hyperlink"/>
      <w:u w:val="single"/>
    </w:rPr>
  </w:style>
  <w:style w:type="character" w:styleId="UnresolvedMention">
    <w:name w:val="Unresolved Mention"/>
    <w:basedOn w:val="DefaultParagraphFont"/>
    <w:uiPriority w:val="99"/>
    <w:semiHidden/>
    <w:unhideWhenUsed/>
    <w:rsid w:val="00C3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3937">
      <w:bodyDiv w:val="1"/>
      <w:marLeft w:val="0"/>
      <w:marRight w:val="0"/>
      <w:marTop w:val="0"/>
      <w:marBottom w:val="0"/>
      <w:divBdr>
        <w:top w:val="none" w:sz="0" w:space="0" w:color="auto"/>
        <w:left w:val="none" w:sz="0" w:space="0" w:color="auto"/>
        <w:bottom w:val="none" w:sz="0" w:space="0" w:color="auto"/>
        <w:right w:val="none" w:sz="0" w:space="0" w:color="auto"/>
      </w:divBdr>
    </w:div>
    <w:div w:id="75309440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E930-FE47-421C-947D-FFC5949E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2021-04-21T09:42:00Z</cp:lastPrinted>
  <dcterms:created xsi:type="dcterms:W3CDTF">2022-06-23T08:50:00Z</dcterms:created>
  <dcterms:modified xsi:type="dcterms:W3CDTF">2022-06-23T08:50:00Z</dcterms:modified>
</cp:coreProperties>
</file>