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CBE6"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82EADB9" w14:textId="77777777">
        <w:trPr>
          <w:cantSplit/>
        </w:trPr>
        <w:tc>
          <w:tcPr>
            <w:tcW w:w="6983" w:type="dxa"/>
            <w:gridSpan w:val="4"/>
          </w:tcPr>
          <w:p w14:paraId="765D07A0"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9FA737E" w14:textId="77777777" w:rsidR="002F3ADA" w:rsidRPr="00DD62CA" w:rsidRDefault="002F3ADA">
            <w:pPr>
              <w:rPr>
                <w:rFonts w:ascii="Calibri" w:hAnsi="Calibri"/>
                <w:sz w:val="24"/>
                <w:szCs w:val="24"/>
              </w:rPr>
            </w:pPr>
          </w:p>
        </w:tc>
        <w:tc>
          <w:tcPr>
            <w:tcW w:w="1713" w:type="dxa"/>
          </w:tcPr>
          <w:p w14:paraId="482D980B" w14:textId="77777777" w:rsidR="002F3ADA" w:rsidRPr="00DD62CA" w:rsidRDefault="002F3ADA">
            <w:pPr>
              <w:rPr>
                <w:rFonts w:ascii="Calibri" w:hAnsi="Calibri"/>
                <w:sz w:val="24"/>
                <w:szCs w:val="24"/>
              </w:rPr>
            </w:pPr>
          </w:p>
        </w:tc>
      </w:tr>
      <w:tr w:rsidR="002F3ADA" w:rsidRPr="00DD62CA" w14:paraId="0E43F130" w14:textId="77777777">
        <w:trPr>
          <w:cantSplit/>
        </w:trPr>
        <w:tc>
          <w:tcPr>
            <w:tcW w:w="4123" w:type="dxa"/>
            <w:gridSpan w:val="2"/>
          </w:tcPr>
          <w:p w14:paraId="51CB4FDF"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FC40AA7" w14:textId="77777777" w:rsidR="002F3ADA" w:rsidRPr="00DD62CA" w:rsidRDefault="002F3ADA">
            <w:pPr>
              <w:rPr>
                <w:rFonts w:ascii="Calibri" w:hAnsi="Calibri"/>
                <w:sz w:val="24"/>
                <w:szCs w:val="24"/>
              </w:rPr>
            </w:pPr>
          </w:p>
        </w:tc>
        <w:tc>
          <w:tcPr>
            <w:tcW w:w="1404" w:type="dxa"/>
          </w:tcPr>
          <w:p w14:paraId="1ED9B769" w14:textId="77777777" w:rsidR="002F3ADA" w:rsidRPr="00DD62CA" w:rsidRDefault="002F3ADA">
            <w:pPr>
              <w:rPr>
                <w:rFonts w:ascii="Calibri" w:hAnsi="Calibri"/>
                <w:sz w:val="24"/>
                <w:szCs w:val="24"/>
              </w:rPr>
            </w:pPr>
          </w:p>
        </w:tc>
        <w:tc>
          <w:tcPr>
            <w:tcW w:w="1713" w:type="dxa"/>
          </w:tcPr>
          <w:p w14:paraId="215DEBAC" w14:textId="77777777" w:rsidR="002F3ADA" w:rsidRPr="00DD62CA" w:rsidRDefault="002F3ADA">
            <w:pPr>
              <w:rPr>
                <w:rFonts w:ascii="Calibri" w:hAnsi="Calibri"/>
                <w:sz w:val="24"/>
                <w:szCs w:val="24"/>
              </w:rPr>
            </w:pPr>
          </w:p>
        </w:tc>
        <w:tc>
          <w:tcPr>
            <w:tcW w:w="1713" w:type="dxa"/>
          </w:tcPr>
          <w:p w14:paraId="2B26E5A0" w14:textId="77777777" w:rsidR="002F3ADA" w:rsidRPr="00DD62CA" w:rsidRDefault="002F3ADA">
            <w:pPr>
              <w:rPr>
                <w:rFonts w:ascii="Calibri" w:hAnsi="Calibri"/>
                <w:sz w:val="24"/>
                <w:szCs w:val="24"/>
              </w:rPr>
            </w:pPr>
          </w:p>
        </w:tc>
      </w:tr>
      <w:tr w:rsidR="00C00AD7" w:rsidRPr="00DD62CA" w14:paraId="105DA3F0" w14:textId="77777777" w:rsidTr="00111C12">
        <w:trPr>
          <w:cantSplit/>
        </w:trPr>
        <w:tc>
          <w:tcPr>
            <w:tcW w:w="6983" w:type="dxa"/>
            <w:gridSpan w:val="4"/>
          </w:tcPr>
          <w:p w14:paraId="5F886B8B"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F929AAD" w14:textId="77777777" w:rsidR="00C00AD7" w:rsidRPr="00DD62CA" w:rsidRDefault="00C00AD7">
            <w:pPr>
              <w:rPr>
                <w:rFonts w:ascii="Calibri" w:hAnsi="Calibri"/>
                <w:sz w:val="24"/>
                <w:szCs w:val="24"/>
              </w:rPr>
            </w:pPr>
          </w:p>
        </w:tc>
        <w:tc>
          <w:tcPr>
            <w:tcW w:w="1713" w:type="dxa"/>
          </w:tcPr>
          <w:p w14:paraId="064496E6" w14:textId="77777777" w:rsidR="00C00AD7" w:rsidRPr="00DD62CA" w:rsidRDefault="00C00AD7">
            <w:pPr>
              <w:rPr>
                <w:rFonts w:ascii="Calibri" w:hAnsi="Calibri"/>
                <w:sz w:val="24"/>
                <w:szCs w:val="24"/>
              </w:rPr>
            </w:pPr>
          </w:p>
        </w:tc>
      </w:tr>
      <w:tr w:rsidR="00C00AD7" w:rsidRPr="00DD62CA" w14:paraId="25627B0C" w14:textId="77777777" w:rsidTr="00111C12">
        <w:trPr>
          <w:cantSplit/>
        </w:trPr>
        <w:tc>
          <w:tcPr>
            <w:tcW w:w="8696" w:type="dxa"/>
            <w:gridSpan w:val="5"/>
            <w:tcBorders>
              <w:bottom w:val="single" w:sz="6" w:space="0" w:color="auto"/>
            </w:tcBorders>
          </w:tcPr>
          <w:p w14:paraId="7366F25F"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4F6D0B97" w14:textId="77777777" w:rsidR="00C00AD7" w:rsidRPr="00DD62CA" w:rsidRDefault="00C00AD7">
            <w:pPr>
              <w:rPr>
                <w:rFonts w:ascii="Calibri" w:hAnsi="Calibri"/>
                <w:sz w:val="24"/>
                <w:szCs w:val="24"/>
              </w:rPr>
            </w:pPr>
          </w:p>
        </w:tc>
      </w:tr>
      <w:tr w:rsidR="00C00AD7" w:rsidRPr="00DD62CA" w14:paraId="7B3F6BA8" w14:textId="77777777" w:rsidTr="00111C12">
        <w:trPr>
          <w:cantSplit/>
        </w:trPr>
        <w:tc>
          <w:tcPr>
            <w:tcW w:w="5579" w:type="dxa"/>
            <w:gridSpan w:val="3"/>
          </w:tcPr>
          <w:p w14:paraId="4E173102"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ABFF5A9" w14:textId="77777777" w:rsidR="00C00AD7" w:rsidRPr="00DD62CA" w:rsidRDefault="00C00AD7">
            <w:pPr>
              <w:rPr>
                <w:rFonts w:ascii="Calibri" w:hAnsi="Calibri"/>
                <w:sz w:val="24"/>
                <w:szCs w:val="24"/>
              </w:rPr>
            </w:pPr>
          </w:p>
        </w:tc>
        <w:tc>
          <w:tcPr>
            <w:tcW w:w="1713" w:type="dxa"/>
          </w:tcPr>
          <w:p w14:paraId="61404FBA" w14:textId="77777777" w:rsidR="00C00AD7" w:rsidRPr="00DD62CA" w:rsidRDefault="00C00AD7">
            <w:pPr>
              <w:rPr>
                <w:rFonts w:ascii="Calibri" w:hAnsi="Calibri"/>
                <w:sz w:val="24"/>
                <w:szCs w:val="24"/>
              </w:rPr>
            </w:pPr>
          </w:p>
        </w:tc>
      </w:tr>
      <w:tr w:rsidR="002F3ADA" w:rsidRPr="00DD62CA" w14:paraId="0E410D69" w14:textId="77777777">
        <w:trPr>
          <w:cantSplit/>
        </w:trPr>
        <w:tc>
          <w:tcPr>
            <w:tcW w:w="10409" w:type="dxa"/>
            <w:gridSpan w:val="6"/>
          </w:tcPr>
          <w:p w14:paraId="4B120B1C"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B92E0C2" w14:textId="77777777">
        <w:trPr>
          <w:cantSplit/>
        </w:trPr>
        <w:tc>
          <w:tcPr>
            <w:tcW w:w="2410" w:type="dxa"/>
          </w:tcPr>
          <w:p w14:paraId="70AC3F9F"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B11A5BC" w14:textId="1DDBD7F7" w:rsidR="002F3ADA" w:rsidRPr="00DD62CA" w:rsidRDefault="004B5E2E">
            <w:pPr>
              <w:pStyle w:val="addresses"/>
              <w:rPr>
                <w:rFonts w:ascii="Calibri" w:hAnsi="Calibri"/>
                <w:sz w:val="24"/>
                <w:szCs w:val="24"/>
              </w:rPr>
            </w:pPr>
            <w:r>
              <w:rPr>
                <w:rFonts w:ascii="Calibri" w:hAnsi="Calibri"/>
                <w:sz w:val="24"/>
                <w:szCs w:val="24"/>
              </w:rPr>
              <w:t>3/2022/0530</w:t>
            </w:r>
          </w:p>
        </w:tc>
        <w:tc>
          <w:tcPr>
            <w:tcW w:w="1404" w:type="dxa"/>
          </w:tcPr>
          <w:p w14:paraId="0F0FD13A" w14:textId="77777777" w:rsidR="002F3ADA" w:rsidRPr="00DD62CA" w:rsidRDefault="002F3ADA">
            <w:pPr>
              <w:rPr>
                <w:rFonts w:ascii="Calibri" w:hAnsi="Calibri"/>
                <w:sz w:val="24"/>
                <w:szCs w:val="24"/>
              </w:rPr>
            </w:pPr>
          </w:p>
        </w:tc>
        <w:tc>
          <w:tcPr>
            <w:tcW w:w="1713" w:type="dxa"/>
          </w:tcPr>
          <w:p w14:paraId="6CDA4CD3" w14:textId="77777777" w:rsidR="002F3ADA" w:rsidRPr="00DD62CA" w:rsidRDefault="002F3ADA">
            <w:pPr>
              <w:rPr>
                <w:rFonts w:ascii="Calibri" w:hAnsi="Calibri"/>
                <w:sz w:val="24"/>
                <w:szCs w:val="24"/>
              </w:rPr>
            </w:pPr>
          </w:p>
        </w:tc>
        <w:tc>
          <w:tcPr>
            <w:tcW w:w="1713" w:type="dxa"/>
          </w:tcPr>
          <w:p w14:paraId="0DC221AF" w14:textId="77777777" w:rsidR="002F3ADA" w:rsidRPr="00DD62CA" w:rsidRDefault="002F3ADA">
            <w:pPr>
              <w:rPr>
                <w:rFonts w:ascii="Calibri" w:hAnsi="Calibri"/>
                <w:sz w:val="24"/>
                <w:szCs w:val="24"/>
              </w:rPr>
            </w:pPr>
          </w:p>
        </w:tc>
      </w:tr>
      <w:tr w:rsidR="002F3ADA" w:rsidRPr="00DD62CA" w14:paraId="72985F4D" w14:textId="77777777">
        <w:trPr>
          <w:cantSplit/>
        </w:trPr>
        <w:tc>
          <w:tcPr>
            <w:tcW w:w="2410" w:type="dxa"/>
          </w:tcPr>
          <w:p w14:paraId="7CC5566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9919FCA" w14:textId="6D79C3AF" w:rsidR="002F3ADA" w:rsidRPr="00DD62CA" w:rsidRDefault="004B5E2E">
            <w:pPr>
              <w:rPr>
                <w:rFonts w:ascii="Calibri" w:hAnsi="Calibri"/>
                <w:sz w:val="24"/>
                <w:szCs w:val="24"/>
              </w:rPr>
            </w:pPr>
            <w:r>
              <w:rPr>
                <w:rFonts w:ascii="Calibri" w:hAnsi="Calibri"/>
                <w:sz w:val="24"/>
                <w:szCs w:val="24"/>
              </w:rPr>
              <w:t>04 August 2022</w:t>
            </w:r>
          </w:p>
        </w:tc>
        <w:tc>
          <w:tcPr>
            <w:tcW w:w="1404" w:type="dxa"/>
          </w:tcPr>
          <w:p w14:paraId="22ABDC88" w14:textId="77777777" w:rsidR="002F3ADA" w:rsidRPr="00DD62CA" w:rsidRDefault="002F3ADA">
            <w:pPr>
              <w:rPr>
                <w:rFonts w:ascii="Calibri" w:hAnsi="Calibri"/>
                <w:sz w:val="24"/>
                <w:szCs w:val="24"/>
              </w:rPr>
            </w:pPr>
          </w:p>
        </w:tc>
        <w:tc>
          <w:tcPr>
            <w:tcW w:w="1713" w:type="dxa"/>
          </w:tcPr>
          <w:p w14:paraId="36380035" w14:textId="77777777" w:rsidR="002F3ADA" w:rsidRPr="00DD62CA" w:rsidRDefault="002F3ADA">
            <w:pPr>
              <w:rPr>
                <w:rFonts w:ascii="Calibri" w:hAnsi="Calibri"/>
                <w:sz w:val="24"/>
                <w:szCs w:val="24"/>
              </w:rPr>
            </w:pPr>
          </w:p>
        </w:tc>
        <w:tc>
          <w:tcPr>
            <w:tcW w:w="1713" w:type="dxa"/>
          </w:tcPr>
          <w:p w14:paraId="1D6CD0F1" w14:textId="77777777" w:rsidR="002F3ADA" w:rsidRPr="00DD62CA" w:rsidRDefault="002F3ADA">
            <w:pPr>
              <w:rPr>
                <w:rFonts w:ascii="Calibri" w:hAnsi="Calibri"/>
                <w:sz w:val="24"/>
                <w:szCs w:val="24"/>
              </w:rPr>
            </w:pPr>
          </w:p>
        </w:tc>
      </w:tr>
      <w:tr w:rsidR="002F3ADA" w:rsidRPr="00DD62CA" w14:paraId="7C7D9986" w14:textId="77777777">
        <w:trPr>
          <w:cantSplit/>
        </w:trPr>
        <w:tc>
          <w:tcPr>
            <w:tcW w:w="2410" w:type="dxa"/>
          </w:tcPr>
          <w:p w14:paraId="5A8CFE30"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E0062F5" w14:textId="0A2C6D05" w:rsidR="002F3ADA" w:rsidRPr="00DD62CA" w:rsidRDefault="004B5E2E">
            <w:pPr>
              <w:rPr>
                <w:rFonts w:ascii="Calibri" w:hAnsi="Calibri"/>
                <w:sz w:val="24"/>
                <w:szCs w:val="24"/>
              </w:rPr>
            </w:pPr>
            <w:r>
              <w:rPr>
                <w:rFonts w:ascii="Calibri" w:hAnsi="Calibri"/>
                <w:sz w:val="24"/>
                <w:szCs w:val="24"/>
              </w:rPr>
              <w:t>30/05/2022</w:t>
            </w:r>
          </w:p>
        </w:tc>
        <w:tc>
          <w:tcPr>
            <w:tcW w:w="1404" w:type="dxa"/>
          </w:tcPr>
          <w:p w14:paraId="1FE143F2" w14:textId="77777777" w:rsidR="002F3ADA" w:rsidRPr="00DD62CA" w:rsidRDefault="002F3ADA">
            <w:pPr>
              <w:rPr>
                <w:rFonts w:ascii="Calibri" w:hAnsi="Calibri"/>
                <w:sz w:val="24"/>
                <w:szCs w:val="24"/>
              </w:rPr>
            </w:pPr>
          </w:p>
        </w:tc>
        <w:tc>
          <w:tcPr>
            <w:tcW w:w="1713" w:type="dxa"/>
          </w:tcPr>
          <w:p w14:paraId="1FF866F8" w14:textId="77777777" w:rsidR="002F3ADA" w:rsidRPr="00DD62CA" w:rsidRDefault="002F3ADA">
            <w:pPr>
              <w:rPr>
                <w:rFonts w:ascii="Calibri" w:hAnsi="Calibri"/>
                <w:sz w:val="24"/>
                <w:szCs w:val="24"/>
              </w:rPr>
            </w:pPr>
          </w:p>
        </w:tc>
        <w:tc>
          <w:tcPr>
            <w:tcW w:w="1713" w:type="dxa"/>
          </w:tcPr>
          <w:p w14:paraId="1792F995" w14:textId="77777777" w:rsidR="002F3ADA" w:rsidRPr="00DD62CA" w:rsidRDefault="002F3ADA">
            <w:pPr>
              <w:rPr>
                <w:rFonts w:ascii="Calibri" w:hAnsi="Calibri"/>
                <w:sz w:val="24"/>
                <w:szCs w:val="24"/>
              </w:rPr>
            </w:pPr>
          </w:p>
        </w:tc>
      </w:tr>
      <w:tr w:rsidR="002F3ADA" w:rsidRPr="00DD62CA" w14:paraId="7E2A7B5E" w14:textId="77777777">
        <w:trPr>
          <w:cantSplit/>
        </w:trPr>
        <w:tc>
          <w:tcPr>
            <w:tcW w:w="10409" w:type="dxa"/>
            <w:gridSpan w:val="6"/>
          </w:tcPr>
          <w:p w14:paraId="7977A60F" w14:textId="77777777" w:rsidR="002F3ADA" w:rsidRPr="00DD62CA" w:rsidRDefault="002F3ADA">
            <w:pPr>
              <w:rPr>
                <w:rFonts w:ascii="Calibri" w:hAnsi="Calibri"/>
                <w:sz w:val="24"/>
                <w:szCs w:val="24"/>
              </w:rPr>
            </w:pPr>
          </w:p>
        </w:tc>
      </w:tr>
      <w:tr w:rsidR="002F3ADA" w:rsidRPr="00DD62CA" w14:paraId="202E86EE" w14:textId="77777777" w:rsidTr="00F92BEF">
        <w:trPr>
          <w:cantSplit/>
        </w:trPr>
        <w:tc>
          <w:tcPr>
            <w:tcW w:w="2410" w:type="dxa"/>
          </w:tcPr>
          <w:p w14:paraId="3ECBB0F8"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751029F" w14:textId="77777777" w:rsidR="002F3ADA" w:rsidRPr="00DD62CA" w:rsidRDefault="002F3ADA">
            <w:pPr>
              <w:rPr>
                <w:rFonts w:ascii="Calibri" w:hAnsi="Calibri"/>
                <w:sz w:val="24"/>
                <w:szCs w:val="24"/>
              </w:rPr>
            </w:pPr>
          </w:p>
        </w:tc>
        <w:tc>
          <w:tcPr>
            <w:tcW w:w="1456" w:type="dxa"/>
          </w:tcPr>
          <w:p w14:paraId="69DE5025" w14:textId="77777777" w:rsidR="002F3ADA" w:rsidRPr="00DD62CA" w:rsidRDefault="002F3ADA">
            <w:pPr>
              <w:rPr>
                <w:rFonts w:ascii="Calibri" w:hAnsi="Calibri"/>
                <w:sz w:val="24"/>
                <w:szCs w:val="24"/>
              </w:rPr>
            </w:pPr>
          </w:p>
        </w:tc>
        <w:tc>
          <w:tcPr>
            <w:tcW w:w="1404" w:type="dxa"/>
          </w:tcPr>
          <w:p w14:paraId="10B59919"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1BF1F03" w14:textId="77777777" w:rsidR="002F3ADA" w:rsidRPr="00DD62CA" w:rsidRDefault="002F3ADA">
            <w:pPr>
              <w:rPr>
                <w:rFonts w:ascii="Calibri" w:hAnsi="Calibri"/>
                <w:sz w:val="24"/>
                <w:szCs w:val="24"/>
              </w:rPr>
            </w:pPr>
          </w:p>
        </w:tc>
        <w:tc>
          <w:tcPr>
            <w:tcW w:w="1713" w:type="dxa"/>
          </w:tcPr>
          <w:p w14:paraId="3C158225" w14:textId="77777777" w:rsidR="002F3ADA" w:rsidRPr="00DD62CA" w:rsidRDefault="002F3ADA">
            <w:pPr>
              <w:rPr>
                <w:rFonts w:ascii="Calibri" w:hAnsi="Calibri"/>
                <w:sz w:val="24"/>
                <w:szCs w:val="24"/>
              </w:rPr>
            </w:pPr>
          </w:p>
        </w:tc>
      </w:tr>
      <w:tr w:rsidR="002F3ADA" w:rsidRPr="00DD62CA" w14:paraId="2BD9F46A" w14:textId="77777777" w:rsidTr="00F92BEF">
        <w:trPr>
          <w:cantSplit/>
        </w:trPr>
        <w:tc>
          <w:tcPr>
            <w:tcW w:w="4123" w:type="dxa"/>
            <w:gridSpan w:val="2"/>
            <w:vMerge w:val="restart"/>
          </w:tcPr>
          <w:p w14:paraId="455B55F1" w14:textId="655F0A7E" w:rsidR="00441F1F" w:rsidRDefault="004B5E2E">
            <w:pPr>
              <w:rPr>
                <w:rFonts w:ascii="Calibri" w:hAnsi="Calibri"/>
                <w:sz w:val="24"/>
                <w:szCs w:val="24"/>
              </w:rPr>
            </w:pPr>
            <w:bookmarkStart w:id="0" w:name="ApplicantName"/>
            <w:r>
              <w:rPr>
                <w:rFonts w:ascii="Calibri" w:hAnsi="Calibri"/>
                <w:sz w:val="24"/>
                <w:szCs w:val="24"/>
              </w:rPr>
              <w:t>T Ball</w:t>
            </w:r>
          </w:p>
          <w:bookmarkEnd w:id="0"/>
          <w:p w14:paraId="694C8C32" w14:textId="77777777" w:rsidR="004B5E2E" w:rsidRDefault="004B5E2E">
            <w:pPr>
              <w:rPr>
                <w:rFonts w:ascii="Calibri" w:hAnsi="Calibri"/>
                <w:sz w:val="24"/>
                <w:szCs w:val="24"/>
              </w:rPr>
            </w:pPr>
            <w:proofErr w:type="spellStart"/>
            <w:r>
              <w:rPr>
                <w:rFonts w:ascii="Calibri" w:hAnsi="Calibri"/>
                <w:sz w:val="24"/>
                <w:szCs w:val="24"/>
              </w:rPr>
              <w:t>L'Escargotiere</w:t>
            </w:r>
            <w:proofErr w:type="spellEnd"/>
            <w:r>
              <w:rPr>
                <w:rFonts w:ascii="Calibri" w:hAnsi="Calibri"/>
                <w:sz w:val="24"/>
                <w:szCs w:val="24"/>
              </w:rPr>
              <w:t xml:space="preserve"> (</w:t>
            </w:r>
            <w:proofErr w:type="spellStart"/>
            <w:r>
              <w:rPr>
                <w:rFonts w:ascii="Calibri" w:hAnsi="Calibri"/>
                <w:sz w:val="24"/>
                <w:szCs w:val="24"/>
              </w:rPr>
              <w:t>Ribble</w:t>
            </w:r>
            <w:proofErr w:type="spellEnd"/>
            <w:r>
              <w:rPr>
                <w:rFonts w:ascii="Calibri" w:hAnsi="Calibri"/>
                <w:sz w:val="24"/>
                <w:szCs w:val="24"/>
              </w:rPr>
              <w:t xml:space="preserve"> Valley) Ltd</w:t>
            </w:r>
          </w:p>
          <w:p w14:paraId="1FC524B0" w14:textId="77777777" w:rsidR="004B5E2E" w:rsidRDefault="004B5E2E">
            <w:pPr>
              <w:rPr>
                <w:rFonts w:ascii="Calibri" w:hAnsi="Calibri"/>
                <w:sz w:val="24"/>
                <w:szCs w:val="24"/>
              </w:rPr>
            </w:pPr>
            <w:r>
              <w:rPr>
                <w:rFonts w:ascii="Calibri" w:hAnsi="Calibri"/>
                <w:sz w:val="24"/>
                <w:szCs w:val="24"/>
              </w:rPr>
              <w:t xml:space="preserve">27 </w:t>
            </w:r>
            <w:proofErr w:type="spellStart"/>
            <w:r>
              <w:rPr>
                <w:rFonts w:ascii="Calibri" w:hAnsi="Calibri"/>
                <w:sz w:val="24"/>
                <w:szCs w:val="24"/>
              </w:rPr>
              <w:t>Inglewhite</w:t>
            </w:r>
            <w:proofErr w:type="spellEnd"/>
            <w:r>
              <w:rPr>
                <w:rFonts w:ascii="Calibri" w:hAnsi="Calibri"/>
                <w:sz w:val="24"/>
                <w:szCs w:val="24"/>
              </w:rPr>
              <w:t xml:space="preserve"> Road</w:t>
            </w:r>
          </w:p>
          <w:p w14:paraId="1E8F1E68" w14:textId="77777777" w:rsidR="004B5E2E" w:rsidRDefault="004B5E2E">
            <w:pPr>
              <w:rPr>
                <w:rFonts w:ascii="Calibri" w:hAnsi="Calibri"/>
                <w:sz w:val="24"/>
                <w:szCs w:val="24"/>
              </w:rPr>
            </w:pPr>
            <w:r>
              <w:rPr>
                <w:rFonts w:ascii="Calibri" w:hAnsi="Calibri"/>
                <w:sz w:val="24"/>
                <w:szCs w:val="24"/>
              </w:rPr>
              <w:t>Longridge</w:t>
            </w:r>
          </w:p>
          <w:p w14:paraId="32B1B1E3" w14:textId="77777777" w:rsidR="004B5E2E" w:rsidRDefault="004B5E2E">
            <w:pPr>
              <w:rPr>
                <w:rFonts w:ascii="Calibri" w:hAnsi="Calibri"/>
                <w:sz w:val="24"/>
                <w:szCs w:val="24"/>
              </w:rPr>
            </w:pPr>
            <w:r>
              <w:rPr>
                <w:rFonts w:ascii="Calibri" w:hAnsi="Calibri"/>
                <w:sz w:val="24"/>
                <w:szCs w:val="24"/>
              </w:rPr>
              <w:t>Preston</w:t>
            </w:r>
          </w:p>
          <w:p w14:paraId="5BFCC61B" w14:textId="66022E99" w:rsidR="002F3ADA" w:rsidRPr="00DD62CA" w:rsidRDefault="004B5E2E">
            <w:pPr>
              <w:rPr>
                <w:rFonts w:ascii="Calibri" w:hAnsi="Calibri"/>
                <w:sz w:val="24"/>
                <w:szCs w:val="24"/>
              </w:rPr>
            </w:pPr>
            <w:r>
              <w:rPr>
                <w:rFonts w:ascii="Calibri" w:hAnsi="Calibri"/>
                <w:sz w:val="24"/>
                <w:szCs w:val="24"/>
              </w:rPr>
              <w:t>PR3 3JS</w:t>
            </w:r>
          </w:p>
        </w:tc>
        <w:tc>
          <w:tcPr>
            <w:tcW w:w="1456" w:type="dxa"/>
            <w:tcBorders>
              <w:left w:val="nil"/>
            </w:tcBorders>
          </w:tcPr>
          <w:p w14:paraId="0B48E58F"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0DB2415" w14:textId="7CC29B50" w:rsidR="00441F1F" w:rsidRDefault="004B5E2E">
            <w:pPr>
              <w:pStyle w:val="addresses"/>
              <w:rPr>
                <w:rFonts w:ascii="Calibri" w:hAnsi="Calibri"/>
                <w:sz w:val="24"/>
                <w:szCs w:val="24"/>
              </w:rPr>
            </w:pPr>
            <w:r>
              <w:rPr>
                <w:rFonts w:ascii="Calibri" w:hAnsi="Calibri"/>
                <w:sz w:val="24"/>
                <w:szCs w:val="24"/>
              </w:rPr>
              <w:t>Catherine Thomas</w:t>
            </w:r>
          </w:p>
          <w:p w14:paraId="4BEDEF7C" w14:textId="77777777" w:rsidR="004B5E2E" w:rsidRDefault="004B5E2E">
            <w:pPr>
              <w:pStyle w:val="addresses"/>
              <w:rPr>
                <w:rFonts w:ascii="Calibri" w:hAnsi="Calibri"/>
                <w:sz w:val="24"/>
                <w:szCs w:val="24"/>
              </w:rPr>
            </w:pPr>
            <w:r>
              <w:rPr>
                <w:rFonts w:ascii="Calibri" w:hAnsi="Calibri"/>
                <w:sz w:val="24"/>
                <w:szCs w:val="24"/>
              </w:rPr>
              <w:t>Smith and Love Planning Consultants</w:t>
            </w:r>
          </w:p>
          <w:p w14:paraId="379BF9DD" w14:textId="77777777" w:rsidR="004B5E2E" w:rsidRDefault="004B5E2E">
            <w:pPr>
              <w:pStyle w:val="addresses"/>
              <w:rPr>
                <w:rFonts w:ascii="Calibri" w:hAnsi="Calibri"/>
                <w:sz w:val="24"/>
                <w:szCs w:val="24"/>
              </w:rPr>
            </w:pPr>
            <w:r>
              <w:rPr>
                <w:rFonts w:ascii="Calibri" w:hAnsi="Calibri"/>
                <w:sz w:val="24"/>
                <w:szCs w:val="24"/>
              </w:rPr>
              <w:t>Rational House</w:t>
            </w:r>
          </w:p>
          <w:p w14:paraId="626DA97E" w14:textId="77777777" w:rsidR="004B5E2E" w:rsidRDefault="004B5E2E">
            <w:pPr>
              <w:pStyle w:val="addresses"/>
              <w:rPr>
                <w:rFonts w:ascii="Calibri" w:hAnsi="Calibri"/>
                <w:sz w:val="24"/>
                <w:szCs w:val="24"/>
              </w:rPr>
            </w:pPr>
            <w:r>
              <w:rPr>
                <w:rFonts w:ascii="Calibri" w:hAnsi="Calibri"/>
                <w:sz w:val="24"/>
                <w:szCs w:val="24"/>
              </w:rPr>
              <w:t xml:space="preserve">32 </w:t>
            </w:r>
            <w:proofErr w:type="spellStart"/>
            <w:r>
              <w:rPr>
                <w:rFonts w:ascii="Calibri" w:hAnsi="Calibri"/>
                <w:sz w:val="24"/>
                <w:szCs w:val="24"/>
              </w:rPr>
              <w:t>Winckley</w:t>
            </w:r>
            <w:proofErr w:type="spellEnd"/>
            <w:r>
              <w:rPr>
                <w:rFonts w:ascii="Calibri" w:hAnsi="Calibri"/>
                <w:sz w:val="24"/>
                <w:szCs w:val="24"/>
              </w:rPr>
              <w:t xml:space="preserve"> Square</w:t>
            </w:r>
          </w:p>
          <w:p w14:paraId="0148ED55" w14:textId="77777777" w:rsidR="004B5E2E" w:rsidRDefault="004B5E2E">
            <w:pPr>
              <w:pStyle w:val="addresses"/>
              <w:rPr>
                <w:rFonts w:ascii="Calibri" w:hAnsi="Calibri"/>
                <w:sz w:val="24"/>
                <w:szCs w:val="24"/>
              </w:rPr>
            </w:pPr>
            <w:r>
              <w:rPr>
                <w:rFonts w:ascii="Calibri" w:hAnsi="Calibri"/>
                <w:sz w:val="24"/>
                <w:szCs w:val="24"/>
              </w:rPr>
              <w:t>Preston</w:t>
            </w:r>
          </w:p>
          <w:p w14:paraId="4203EE4E" w14:textId="65C57785" w:rsidR="002F3ADA" w:rsidRPr="00DD62CA" w:rsidRDefault="004B5E2E">
            <w:pPr>
              <w:pStyle w:val="addresses"/>
              <w:rPr>
                <w:rFonts w:ascii="Calibri" w:hAnsi="Calibri"/>
                <w:sz w:val="24"/>
                <w:szCs w:val="24"/>
              </w:rPr>
            </w:pPr>
            <w:r>
              <w:rPr>
                <w:rFonts w:ascii="Calibri" w:hAnsi="Calibri"/>
                <w:sz w:val="24"/>
                <w:szCs w:val="24"/>
              </w:rPr>
              <w:t>PR1 3JJ</w:t>
            </w:r>
          </w:p>
        </w:tc>
      </w:tr>
      <w:tr w:rsidR="002F3ADA" w:rsidRPr="00DD62CA" w14:paraId="66DC7980" w14:textId="77777777" w:rsidTr="00F92BEF">
        <w:trPr>
          <w:cantSplit/>
        </w:trPr>
        <w:tc>
          <w:tcPr>
            <w:tcW w:w="4123" w:type="dxa"/>
            <w:gridSpan w:val="2"/>
            <w:vMerge/>
          </w:tcPr>
          <w:p w14:paraId="63824452" w14:textId="77777777" w:rsidR="002F3ADA" w:rsidRPr="00DD62CA" w:rsidRDefault="002F3ADA">
            <w:pPr>
              <w:rPr>
                <w:rFonts w:ascii="Calibri" w:hAnsi="Calibri"/>
                <w:sz w:val="24"/>
                <w:szCs w:val="24"/>
              </w:rPr>
            </w:pPr>
          </w:p>
        </w:tc>
        <w:tc>
          <w:tcPr>
            <w:tcW w:w="1456" w:type="dxa"/>
          </w:tcPr>
          <w:p w14:paraId="1783F860" w14:textId="77777777" w:rsidR="002F3ADA" w:rsidRPr="00DD62CA" w:rsidRDefault="002F3ADA">
            <w:pPr>
              <w:rPr>
                <w:rFonts w:ascii="Calibri" w:hAnsi="Calibri"/>
                <w:sz w:val="24"/>
                <w:szCs w:val="24"/>
              </w:rPr>
            </w:pPr>
          </w:p>
        </w:tc>
        <w:tc>
          <w:tcPr>
            <w:tcW w:w="4830" w:type="dxa"/>
            <w:gridSpan w:val="3"/>
            <w:vMerge/>
          </w:tcPr>
          <w:p w14:paraId="3CDC34A5" w14:textId="77777777" w:rsidR="002F3ADA" w:rsidRPr="00DD62CA" w:rsidRDefault="002F3ADA">
            <w:pPr>
              <w:rPr>
                <w:rFonts w:ascii="Calibri" w:hAnsi="Calibri"/>
                <w:sz w:val="24"/>
                <w:szCs w:val="24"/>
              </w:rPr>
            </w:pPr>
          </w:p>
        </w:tc>
      </w:tr>
      <w:tr w:rsidR="002F3ADA" w:rsidRPr="00DD62CA" w14:paraId="03F6EA78" w14:textId="77777777" w:rsidTr="00F92BEF">
        <w:trPr>
          <w:cantSplit/>
        </w:trPr>
        <w:tc>
          <w:tcPr>
            <w:tcW w:w="4123" w:type="dxa"/>
            <w:gridSpan w:val="2"/>
            <w:vMerge/>
          </w:tcPr>
          <w:p w14:paraId="332E225B" w14:textId="77777777" w:rsidR="002F3ADA" w:rsidRPr="00DD62CA" w:rsidRDefault="002F3ADA">
            <w:pPr>
              <w:rPr>
                <w:rFonts w:ascii="Calibri" w:hAnsi="Calibri"/>
                <w:sz w:val="24"/>
                <w:szCs w:val="24"/>
              </w:rPr>
            </w:pPr>
          </w:p>
        </w:tc>
        <w:tc>
          <w:tcPr>
            <w:tcW w:w="1456" w:type="dxa"/>
          </w:tcPr>
          <w:p w14:paraId="0BE8C465" w14:textId="77777777" w:rsidR="002F3ADA" w:rsidRPr="00DD62CA" w:rsidRDefault="002F3ADA">
            <w:pPr>
              <w:rPr>
                <w:rFonts w:ascii="Calibri" w:hAnsi="Calibri"/>
                <w:sz w:val="24"/>
                <w:szCs w:val="24"/>
              </w:rPr>
            </w:pPr>
          </w:p>
        </w:tc>
        <w:tc>
          <w:tcPr>
            <w:tcW w:w="4830" w:type="dxa"/>
            <w:gridSpan w:val="3"/>
            <w:vMerge/>
          </w:tcPr>
          <w:p w14:paraId="7BC3072B" w14:textId="77777777" w:rsidR="002F3ADA" w:rsidRPr="00DD62CA" w:rsidRDefault="002F3ADA">
            <w:pPr>
              <w:rPr>
                <w:rFonts w:ascii="Calibri" w:hAnsi="Calibri"/>
                <w:sz w:val="24"/>
                <w:szCs w:val="24"/>
              </w:rPr>
            </w:pPr>
          </w:p>
        </w:tc>
      </w:tr>
      <w:tr w:rsidR="002F3ADA" w:rsidRPr="00DD62CA" w14:paraId="373C1EF7" w14:textId="77777777" w:rsidTr="00F92BEF">
        <w:trPr>
          <w:cantSplit/>
        </w:trPr>
        <w:tc>
          <w:tcPr>
            <w:tcW w:w="4123" w:type="dxa"/>
            <w:gridSpan w:val="2"/>
            <w:vMerge/>
          </w:tcPr>
          <w:p w14:paraId="328DBC29" w14:textId="77777777" w:rsidR="002F3ADA" w:rsidRPr="00DD62CA" w:rsidRDefault="002F3ADA">
            <w:pPr>
              <w:rPr>
                <w:rFonts w:ascii="Calibri" w:hAnsi="Calibri"/>
                <w:sz w:val="24"/>
                <w:szCs w:val="24"/>
              </w:rPr>
            </w:pPr>
          </w:p>
        </w:tc>
        <w:tc>
          <w:tcPr>
            <w:tcW w:w="1456" w:type="dxa"/>
          </w:tcPr>
          <w:p w14:paraId="02783E13" w14:textId="77777777" w:rsidR="002F3ADA" w:rsidRPr="00DD62CA" w:rsidRDefault="002F3ADA">
            <w:pPr>
              <w:rPr>
                <w:rFonts w:ascii="Calibri" w:hAnsi="Calibri"/>
                <w:sz w:val="24"/>
                <w:szCs w:val="24"/>
              </w:rPr>
            </w:pPr>
          </w:p>
        </w:tc>
        <w:tc>
          <w:tcPr>
            <w:tcW w:w="4830" w:type="dxa"/>
            <w:gridSpan w:val="3"/>
            <w:vMerge/>
          </w:tcPr>
          <w:p w14:paraId="59F215D3" w14:textId="77777777" w:rsidR="002F3ADA" w:rsidRPr="00DD62CA" w:rsidRDefault="002F3ADA">
            <w:pPr>
              <w:rPr>
                <w:rFonts w:ascii="Calibri" w:hAnsi="Calibri"/>
                <w:sz w:val="24"/>
                <w:szCs w:val="24"/>
              </w:rPr>
            </w:pPr>
          </w:p>
        </w:tc>
      </w:tr>
      <w:tr w:rsidR="002F3ADA" w:rsidRPr="00DD62CA" w14:paraId="7DC868BF" w14:textId="77777777" w:rsidTr="00F92BEF">
        <w:trPr>
          <w:cantSplit/>
        </w:trPr>
        <w:tc>
          <w:tcPr>
            <w:tcW w:w="4123" w:type="dxa"/>
            <w:gridSpan w:val="2"/>
            <w:vMerge/>
          </w:tcPr>
          <w:p w14:paraId="187CB603" w14:textId="77777777" w:rsidR="002F3ADA" w:rsidRPr="00DD62CA" w:rsidRDefault="002F3ADA">
            <w:pPr>
              <w:rPr>
                <w:rFonts w:ascii="Calibri" w:hAnsi="Calibri"/>
                <w:sz w:val="24"/>
                <w:szCs w:val="24"/>
              </w:rPr>
            </w:pPr>
          </w:p>
        </w:tc>
        <w:tc>
          <w:tcPr>
            <w:tcW w:w="1456" w:type="dxa"/>
          </w:tcPr>
          <w:p w14:paraId="035F411F" w14:textId="77777777" w:rsidR="002F3ADA" w:rsidRPr="00DD62CA" w:rsidRDefault="002F3ADA">
            <w:pPr>
              <w:rPr>
                <w:rFonts w:ascii="Calibri" w:hAnsi="Calibri"/>
                <w:sz w:val="24"/>
                <w:szCs w:val="24"/>
              </w:rPr>
            </w:pPr>
          </w:p>
        </w:tc>
        <w:tc>
          <w:tcPr>
            <w:tcW w:w="4830" w:type="dxa"/>
            <w:gridSpan w:val="3"/>
            <w:vMerge/>
          </w:tcPr>
          <w:p w14:paraId="7852064B" w14:textId="77777777" w:rsidR="002F3ADA" w:rsidRPr="00DD62CA" w:rsidRDefault="002F3ADA">
            <w:pPr>
              <w:rPr>
                <w:rFonts w:ascii="Calibri" w:hAnsi="Calibri"/>
                <w:sz w:val="24"/>
                <w:szCs w:val="24"/>
              </w:rPr>
            </w:pPr>
          </w:p>
        </w:tc>
      </w:tr>
    </w:tbl>
    <w:p w14:paraId="0C67712F"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703BD8B" w14:textId="77777777" w:rsidTr="003243B5">
        <w:trPr>
          <w:cantSplit/>
          <w:trHeight w:val="512"/>
        </w:trPr>
        <w:tc>
          <w:tcPr>
            <w:tcW w:w="1970" w:type="dxa"/>
            <w:gridSpan w:val="2"/>
          </w:tcPr>
          <w:p w14:paraId="776DCD0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A602F4F" w14:textId="07F11409" w:rsidR="002F3ADA" w:rsidRPr="00DD62CA" w:rsidRDefault="004B5E2E">
            <w:pPr>
              <w:pStyle w:val="TableText"/>
              <w:rPr>
                <w:rFonts w:ascii="Calibri" w:hAnsi="Calibri"/>
                <w:sz w:val="24"/>
                <w:szCs w:val="24"/>
              </w:rPr>
            </w:pPr>
            <w:r>
              <w:rPr>
                <w:rFonts w:ascii="Calibri" w:hAnsi="Calibri"/>
                <w:sz w:val="24"/>
                <w:szCs w:val="24"/>
              </w:rPr>
              <w:t xml:space="preserve">Variation of condition 2 (approved plans) and removal of condition 9 (off site highways works) from planning permission 3/2021/0595 to allow the addition of a loading area to the east of the main </w:t>
            </w:r>
            <w:proofErr w:type="gramStart"/>
            <w:r>
              <w:rPr>
                <w:rFonts w:ascii="Calibri" w:hAnsi="Calibri"/>
                <w:sz w:val="24"/>
                <w:szCs w:val="24"/>
              </w:rPr>
              <w:t>building,</w:t>
            </w:r>
            <w:r w:rsidR="00540E07">
              <w:rPr>
                <w:rFonts w:ascii="Calibri" w:hAnsi="Calibri"/>
                <w:sz w:val="24"/>
                <w:szCs w:val="24"/>
              </w:rPr>
              <w:t xml:space="preserve"> </w:t>
            </w:r>
            <w:r>
              <w:rPr>
                <w:rFonts w:ascii="Calibri" w:hAnsi="Calibri"/>
                <w:sz w:val="24"/>
                <w:szCs w:val="24"/>
              </w:rPr>
              <w:t>and</w:t>
            </w:r>
            <w:proofErr w:type="gramEnd"/>
            <w:r>
              <w:rPr>
                <w:rFonts w:ascii="Calibri" w:hAnsi="Calibri"/>
                <w:sz w:val="24"/>
                <w:szCs w:val="24"/>
              </w:rPr>
              <w:t xml:space="preserve"> change of cladding to timber boarding (Resubmission of 3/2022/0271).</w:t>
            </w:r>
          </w:p>
        </w:tc>
      </w:tr>
      <w:tr w:rsidR="002F3ADA" w:rsidRPr="00DD62CA" w14:paraId="64E8CD12" w14:textId="77777777" w:rsidTr="003243B5">
        <w:trPr>
          <w:cantSplit/>
          <w:trHeight w:val="264"/>
        </w:trPr>
        <w:tc>
          <w:tcPr>
            <w:tcW w:w="988" w:type="dxa"/>
          </w:tcPr>
          <w:p w14:paraId="158B612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F1ADEFA" w14:textId="467EAD8B" w:rsidR="002F3ADA" w:rsidRPr="00DD62CA" w:rsidRDefault="004B5E2E">
            <w:pPr>
              <w:pStyle w:val="TableText"/>
              <w:rPr>
                <w:rFonts w:ascii="Calibri" w:hAnsi="Calibri"/>
                <w:sz w:val="24"/>
                <w:szCs w:val="24"/>
              </w:rPr>
            </w:pPr>
            <w:r>
              <w:rPr>
                <w:rFonts w:ascii="Calibri" w:hAnsi="Calibri"/>
                <w:sz w:val="24"/>
                <w:szCs w:val="24"/>
              </w:rPr>
              <w:t>Land at Preston Road Ribchester PR3 3XL</w:t>
            </w:r>
          </w:p>
        </w:tc>
      </w:tr>
      <w:tr w:rsidR="002F3ADA" w:rsidRPr="00DD62CA" w14:paraId="6247345D" w14:textId="77777777" w:rsidTr="003243B5">
        <w:trPr>
          <w:cantSplit/>
          <w:trHeight w:val="868"/>
        </w:trPr>
        <w:tc>
          <w:tcPr>
            <w:tcW w:w="10353" w:type="dxa"/>
            <w:gridSpan w:val="3"/>
          </w:tcPr>
          <w:p w14:paraId="52102AD7"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1486B3F" w14:textId="77777777" w:rsidR="002F3ADA" w:rsidRPr="00DD62CA" w:rsidRDefault="002F3ADA">
            <w:pPr>
              <w:jc w:val="both"/>
              <w:rPr>
                <w:rFonts w:ascii="Calibri" w:hAnsi="Calibri"/>
                <w:sz w:val="24"/>
                <w:szCs w:val="24"/>
              </w:rPr>
            </w:pPr>
          </w:p>
        </w:tc>
      </w:tr>
      <w:tr w:rsidR="004B5E2E" w:rsidRPr="00DD62CA" w14:paraId="54DA99C4" w14:textId="77777777" w:rsidTr="003243B5">
        <w:trPr>
          <w:cantSplit/>
          <w:trHeight w:val="527"/>
        </w:trPr>
        <w:tc>
          <w:tcPr>
            <w:tcW w:w="988" w:type="dxa"/>
          </w:tcPr>
          <w:p w14:paraId="49D72267"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71769464" w14:textId="0CCA62EE" w:rsidR="004B5E2E" w:rsidRDefault="004B5E2E">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B41F3F7" w14:textId="77777777" w:rsidR="00540E07" w:rsidRDefault="00540E07">
            <w:pPr>
              <w:pStyle w:val="TableText"/>
              <w:rPr>
                <w:rFonts w:ascii="Calibri" w:hAnsi="Calibri"/>
                <w:sz w:val="24"/>
                <w:szCs w:val="24"/>
              </w:rPr>
            </w:pPr>
          </w:p>
          <w:p w14:paraId="29FDA88D" w14:textId="77777777" w:rsidR="004B5E2E" w:rsidRDefault="004B5E2E">
            <w:pPr>
              <w:pStyle w:val="TableText"/>
              <w:rPr>
                <w:rFonts w:ascii="Calibri" w:hAnsi="Calibri"/>
                <w:sz w:val="24"/>
                <w:szCs w:val="24"/>
              </w:rPr>
            </w:pPr>
            <w:r>
              <w:rPr>
                <w:rFonts w:ascii="Calibri" w:hAnsi="Calibri"/>
                <w:sz w:val="24"/>
                <w:szCs w:val="24"/>
              </w:rPr>
              <w:t xml:space="preserve">Site Location Plan: </w:t>
            </w:r>
            <w:proofErr w:type="spellStart"/>
            <w:r>
              <w:rPr>
                <w:rFonts w:ascii="Calibri" w:hAnsi="Calibri"/>
                <w:sz w:val="24"/>
                <w:szCs w:val="24"/>
              </w:rPr>
              <w:t>Dwg</w:t>
            </w:r>
            <w:proofErr w:type="spellEnd"/>
            <w:r>
              <w:rPr>
                <w:rFonts w:ascii="Calibri" w:hAnsi="Calibri"/>
                <w:sz w:val="24"/>
                <w:szCs w:val="24"/>
              </w:rPr>
              <w:t xml:space="preserve"> no 21/55/6</w:t>
            </w:r>
          </w:p>
          <w:p w14:paraId="133138A6" w14:textId="77777777" w:rsidR="004B5E2E" w:rsidRDefault="004B5E2E">
            <w:pPr>
              <w:pStyle w:val="TableText"/>
              <w:rPr>
                <w:rFonts w:ascii="Calibri" w:hAnsi="Calibri"/>
                <w:sz w:val="24"/>
                <w:szCs w:val="24"/>
              </w:rPr>
            </w:pPr>
            <w:r>
              <w:rPr>
                <w:rFonts w:ascii="Calibri" w:hAnsi="Calibri"/>
                <w:sz w:val="24"/>
                <w:szCs w:val="24"/>
              </w:rPr>
              <w:t xml:space="preserve">Site Layout: </w:t>
            </w:r>
            <w:proofErr w:type="spellStart"/>
            <w:r>
              <w:rPr>
                <w:rFonts w:ascii="Calibri" w:hAnsi="Calibri"/>
                <w:sz w:val="24"/>
                <w:szCs w:val="24"/>
              </w:rPr>
              <w:t>Dwg</w:t>
            </w:r>
            <w:proofErr w:type="spellEnd"/>
            <w:r>
              <w:rPr>
                <w:rFonts w:ascii="Calibri" w:hAnsi="Calibri"/>
                <w:sz w:val="24"/>
                <w:szCs w:val="24"/>
              </w:rPr>
              <w:t xml:space="preserve"> no 21/55/5C</w:t>
            </w:r>
          </w:p>
          <w:p w14:paraId="46EA74C4" w14:textId="77777777" w:rsidR="004B5E2E" w:rsidRDefault="004B5E2E">
            <w:pPr>
              <w:pStyle w:val="TableText"/>
              <w:rPr>
                <w:rFonts w:ascii="Calibri" w:hAnsi="Calibri"/>
                <w:sz w:val="24"/>
                <w:szCs w:val="24"/>
              </w:rPr>
            </w:pPr>
            <w:r>
              <w:rPr>
                <w:rFonts w:ascii="Calibri" w:hAnsi="Calibri"/>
                <w:sz w:val="24"/>
                <w:szCs w:val="24"/>
              </w:rPr>
              <w:t xml:space="preserve">Proposed Building Plan: </w:t>
            </w:r>
            <w:proofErr w:type="spellStart"/>
            <w:r>
              <w:rPr>
                <w:rFonts w:ascii="Calibri" w:hAnsi="Calibri"/>
                <w:sz w:val="24"/>
                <w:szCs w:val="24"/>
              </w:rPr>
              <w:t>Dwg</w:t>
            </w:r>
            <w:proofErr w:type="spellEnd"/>
            <w:r>
              <w:rPr>
                <w:rFonts w:ascii="Calibri" w:hAnsi="Calibri"/>
                <w:sz w:val="24"/>
                <w:szCs w:val="24"/>
              </w:rPr>
              <w:t xml:space="preserve"> no 21/55/3C</w:t>
            </w:r>
          </w:p>
          <w:p w14:paraId="0E2FD0B5" w14:textId="77777777" w:rsidR="004B5E2E" w:rsidRDefault="004B5E2E">
            <w:pPr>
              <w:pStyle w:val="TableText"/>
              <w:rPr>
                <w:rFonts w:ascii="Calibri" w:hAnsi="Calibri"/>
                <w:sz w:val="24"/>
                <w:szCs w:val="24"/>
              </w:rPr>
            </w:pPr>
            <w:r>
              <w:rPr>
                <w:rFonts w:ascii="Calibri" w:hAnsi="Calibri"/>
                <w:sz w:val="24"/>
                <w:szCs w:val="24"/>
              </w:rPr>
              <w:t>Site Entrance 21/01458/8</w:t>
            </w:r>
          </w:p>
          <w:p w14:paraId="03BFCBAD" w14:textId="77777777" w:rsidR="004B5E2E" w:rsidRDefault="004B5E2E">
            <w:pPr>
              <w:pStyle w:val="TableText"/>
              <w:rPr>
                <w:rFonts w:ascii="Calibri" w:hAnsi="Calibri"/>
                <w:sz w:val="24"/>
                <w:szCs w:val="24"/>
              </w:rPr>
            </w:pPr>
            <w:r>
              <w:rPr>
                <w:rFonts w:ascii="Calibri" w:hAnsi="Calibri"/>
                <w:sz w:val="24"/>
                <w:szCs w:val="24"/>
              </w:rPr>
              <w:t>Proposed Building Elevation 21/55/4D</w:t>
            </w:r>
          </w:p>
          <w:p w14:paraId="336DC3CA" w14:textId="77777777" w:rsidR="004B5E2E" w:rsidRDefault="004B5E2E">
            <w:pPr>
              <w:pStyle w:val="TableText"/>
              <w:rPr>
                <w:rFonts w:ascii="Calibri" w:hAnsi="Calibri"/>
                <w:sz w:val="24"/>
                <w:szCs w:val="24"/>
              </w:rPr>
            </w:pPr>
            <w:r>
              <w:rPr>
                <w:rFonts w:ascii="Calibri" w:hAnsi="Calibri"/>
                <w:sz w:val="24"/>
                <w:szCs w:val="24"/>
              </w:rPr>
              <w:t>Proposed Holiday Accommodation 21/55/1</w:t>
            </w:r>
          </w:p>
          <w:p w14:paraId="48423196" w14:textId="77777777" w:rsidR="004B5E2E" w:rsidRDefault="004B5E2E">
            <w:pPr>
              <w:pStyle w:val="TableText"/>
              <w:rPr>
                <w:rFonts w:ascii="Calibri" w:hAnsi="Calibri"/>
                <w:sz w:val="24"/>
                <w:szCs w:val="24"/>
              </w:rPr>
            </w:pPr>
            <w:r>
              <w:rPr>
                <w:rFonts w:ascii="Calibri" w:hAnsi="Calibri"/>
                <w:sz w:val="24"/>
                <w:szCs w:val="24"/>
              </w:rPr>
              <w:t xml:space="preserve">Proposed Holiday Accommodation 21/55/2 </w:t>
            </w:r>
          </w:p>
          <w:p w14:paraId="5CBAE080" w14:textId="77777777" w:rsidR="004B5E2E" w:rsidRDefault="004B5E2E">
            <w:pPr>
              <w:pStyle w:val="TableText"/>
              <w:rPr>
                <w:rFonts w:ascii="Calibri" w:hAnsi="Calibri"/>
                <w:sz w:val="24"/>
                <w:szCs w:val="24"/>
              </w:rPr>
            </w:pPr>
          </w:p>
          <w:p w14:paraId="78287C1A" w14:textId="77777777" w:rsidR="004B5E2E" w:rsidRDefault="004B5E2E">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5D4FAE32" w14:textId="3C392AB7" w:rsidR="00540E07" w:rsidRDefault="00540E07">
            <w:pPr>
              <w:pStyle w:val="TableText"/>
              <w:rPr>
                <w:rFonts w:ascii="Calibri" w:hAnsi="Calibri"/>
                <w:sz w:val="24"/>
                <w:szCs w:val="24"/>
              </w:rPr>
            </w:pPr>
          </w:p>
        </w:tc>
      </w:tr>
      <w:tr w:rsidR="004B5E2E" w:rsidRPr="00DD62CA" w14:paraId="185F303F" w14:textId="77777777" w:rsidTr="003243B5">
        <w:trPr>
          <w:cantSplit/>
          <w:trHeight w:val="527"/>
        </w:trPr>
        <w:tc>
          <w:tcPr>
            <w:tcW w:w="988" w:type="dxa"/>
          </w:tcPr>
          <w:p w14:paraId="5A02F974"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5055E5DA" w14:textId="77777777" w:rsidR="004B5E2E" w:rsidRDefault="004B5E2E">
            <w:pPr>
              <w:pStyle w:val="TableText"/>
              <w:rPr>
                <w:rFonts w:ascii="Calibri" w:hAnsi="Calibri"/>
                <w:sz w:val="24"/>
                <w:szCs w:val="24"/>
              </w:rPr>
            </w:pPr>
            <w:r>
              <w:rPr>
                <w:rFonts w:ascii="Calibri" w:hAnsi="Calibri"/>
                <w:sz w:val="24"/>
                <w:szCs w:val="24"/>
              </w:rPr>
              <w:t>The external facing materials, detailed on approved plan 21/55/4D shall be used and no others substituted.</w:t>
            </w:r>
          </w:p>
          <w:p w14:paraId="1669B6D7" w14:textId="77777777" w:rsidR="004B5E2E" w:rsidRDefault="004B5E2E">
            <w:pPr>
              <w:pStyle w:val="TableText"/>
              <w:rPr>
                <w:rFonts w:ascii="Calibri" w:hAnsi="Calibri"/>
                <w:sz w:val="24"/>
                <w:szCs w:val="24"/>
              </w:rPr>
            </w:pPr>
          </w:p>
          <w:p w14:paraId="32A4B328" w14:textId="77777777" w:rsidR="004B5E2E" w:rsidRDefault="004B5E2E">
            <w:pPr>
              <w:pStyle w:val="TableText"/>
              <w:rPr>
                <w:rFonts w:ascii="Calibri" w:hAnsi="Calibri"/>
                <w:sz w:val="24"/>
                <w:szCs w:val="24"/>
              </w:rPr>
            </w:pPr>
            <w:r>
              <w:rPr>
                <w:rFonts w:ascii="Calibri" w:hAnsi="Calibri"/>
                <w:sz w:val="24"/>
                <w:szCs w:val="24"/>
              </w:rPr>
              <w:t>REASON: To ensure that the materials to be used are appropriate to the locality.</w:t>
            </w:r>
          </w:p>
          <w:p w14:paraId="3F28B972" w14:textId="442DF88B" w:rsidR="00540E07" w:rsidRDefault="00540E07">
            <w:pPr>
              <w:pStyle w:val="TableText"/>
              <w:rPr>
                <w:rFonts w:ascii="Calibri" w:hAnsi="Calibri"/>
                <w:sz w:val="24"/>
                <w:szCs w:val="24"/>
              </w:rPr>
            </w:pPr>
          </w:p>
        </w:tc>
      </w:tr>
      <w:tr w:rsidR="004B5E2E" w:rsidRPr="00DD62CA" w14:paraId="31281236" w14:textId="77777777" w:rsidTr="003243B5">
        <w:trPr>
          <w:cantSplit/>
          <w:trHeight w:val="527"/>
        </w:trPr>
        <w:tc>
          <w:tcPr>
            <w:tcW w:w="988" w:type="dxa"/>
          </w:tcPr>
          <w:p w14:paraId="21A0D951"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584B52B4" w14:textId="77777777" w:rsidR="004B5E2E" w:rsidRDefault="004B5E2E">
            <w:pPr>
              <w:pStyle w:val="TableText"/>
              <w:rPr>
                <w:rFonts w:ascii="Calibri" w:hAnsi="Calibri"/>
                <w:sz w:val="24"/>
                <w:szCs w:val="24"/>
              </w:rPr>
            </w:pPr>
            <w:r>
              <w:rPr>
                <w:rFonts w:ascii="Calibri" w:hAnsi="Calibri"/>
                <w:sz w:val="24"/>
                <w:szCs w:val="24"/>
              </w:rPr>
              <w:t>The development shall be carried out in strict accordance with the surface water drainage details on plan 21/145/7 submitted to and approved by the Local Planning Authority on the 6/05/22.</w:t>
            </w:r>
          </w:p>
          <w:p w14:paraId="011934C1" w14:textId="77777777" w:rsidR="004B5E2E" w:rsidRDefault="004B5E2E">
            <w:pPr>
              <w:pStyle w:val="TableText"/>
              <w:rPr>
                <w:rFonts w:ascii="Calibri" w:hAnsi="Calibri"/>
                <w:sz w:val="24"/>
                <w:szCs w:val="24"/>
              </w:rPr>
            </w:pPr>
          </w:p>
          <w:p w14:paraId="09466D18" w14:textId="77777777" w:rsidR="004B5E2E" w:rsidRDefault="004B5E2E">
            <w:pPr>
              <w:pStyle w:val="TableText"/>
              <w:rPr>
                <w:rFonts w:ascii="Calibri" w:hAnsi="Calibri"/>
                <w:sz w:val="24"/>
                <w:szCs w:val="24"/>
              </w:rPr>
            </w:pPr>
            <w:r>
              <w:rPr>
                <w:rFonts w:ascii="Calibri" w:hAnsi="Calibri"/>
                <w:sz w:val="24"/>
                <w:szCs w:val="24"/>
              </w:rPr>
              <w:t>The development hereby permitted shall be carried out only in accordance with the approved drainage scheme.</w:t>
            </w:r>
          </w:p>
          <w:p w14:paraId="77F4FF56" w14:textId="77777777" w:rsidR="004B5E2E" w:rsidRDefault="004B5E2E">
            <w:pPr>
              <w:pStyle w:val="TableText"/>
              <w:rPr>
                <w:rFonts w:ascii="Calibri" w:hAnsi="Calibri"/>
                <w:sz w:val="24"/>
                <w:szCs w:val="24"/>
              </w:rPr>
            </w:pPr>
          </w:p>
          <w:p w14:paraId="2161E064" w14:textId="77777777" w:rsidR="004B5E2E" w:rsidRDefault="004B5E2E">
            <w:pPr>
              <w:pStyle w:val="TableText"/>
              <w:rPr>
                <w:rFonts w:ascii="Calibri" w:hAnsi="Calibri"/>
                <w:sz w:val="24"/>
                <w:szCs w:val="24"/>
              </w:rPr>
            </w:pPr>
            <w:r>
              <w:rPr>
                <w:rFonts w:ascii="Calibri" w:hAnsi="Calibri"/>
                <w:sz w:val="24"/>
                <w:szCs w:val="24"/>
              </w:rPr>
              <w:t>REASON: To promote sustainable development, secure proper drainage and to manage the risk of flooding and pollution.</w:t>
            </w:r>
          </w:p>
          <w:p w14:paraId="32BDA9CE" w14:textId="7379C405" w:rsidR="00540E07" w:rsidRDefault="00540E07">
            <w:pPr>
              <w:pStyle w:val="TableText"/>
              <w:rPr>
                <w:rFonts w:ascii="Calibri" w:hAnsi="Calibri"/>
                <w:sz w:val="24"/>
                <w:szCs w:val="24"/>
              </w:rPr>
            </w:pPr>
          </w:p>
        </w:tc>
      </w:tr>
      <w:tr w:rsidR="004B5E2E" w:rsidRPr="00DD62CA" w14:paraId="28C27D7B" w14:textId="77777777" w:rsidTr="003243B5">
        <w:trPr>
          <w:cantSplit/>
          <w:trHeight w:val="527"/>
        </w:trPr>
        <w:tc>
          <w:tcPr>
            <w:tcW w:w="988" w:type="dxa"/>
          </w:tcPr>
          <w:p w14:paraId="3C2008F5"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1DCCB8DA" w14:textId="77777777" w:rsidR="004B5E2E" w:rsidRDefault="004B5E2E">
            <w:pPr>
              <w:pStyle w:val="TableText"/>
              <w:rPr>
                <w:rFonts w:ascii="Calibri" w:hAnsi="Calibri"/>
                <w:sz w:val="24"/>
                <w:szCs w:val="24"/>
              </w:rPr>
            </w:pPr>
            <w:r>
              <w:rPr>
                <w:rFonts w:ascii="Calibri" w:hAnsi="Calibri"/>
                <w:sz w:val="24"/>
                <w:szCs w:val="24"/>
              </w:rPr>
              <w:t>Foul and surface water shall be drained on separate systems.</w:t>
            </w:r>
          </w:p>
          <w:p w14:paraId="0AA299B5" w14:textId="77777777" w:rsidR="004B5E2E" w:rsidRDefault="004B5E2E">
            <w:pPr>
              <w:pStyle w:val="TableText"/>
              <w:rPr>
                <w:rFonts w:ascii="Calibri" w:hAnsi="Calibri"/>
                <w:sz w:val="24"/>
                <w:szCs w:val="24"/>
              </w:rPr>
            </w:pPr>
          </w:p>
          <w:p w14:paraId="29925651" w14:textId="77777777" w:rsidR="004B5E2E" w:rsidRDefault="004B5E2E">
            <w:pPr>
              <w:pStyle w:val="TableText"/>
              <w:rPr>
                <w:rFonts w:ascii="Calibri" w:hAnsi="Calibri"/>
                <w:sz w:val="24"/>
                <w:szCs w:val="24"/>
              </w:rPr>
            </w:pPr>
            <w:r>
              <w:rPr>
                <w:rFonts w:ascii="Calibri" w:hAnsi="Calibri"/>
                <w:sz w:val="24"/>
                <w:szCs w:val="24"/>
              </w:rPr>
              <w:t>REASON: To secure proper drainage and to manage the risk of flooding and pollution.</w:t>
            </w:r>
          </w:p>
          <w:p w14:paraId="34046C7B" w14:textId="42EA1772" w:rsidR="00540E07" w:rsidRDefault="00540E07">
            <w:pPr>
              <w:pStyle w:val="TableText"/>
              <w:rPr>
                <w:rFonts w:ascii="Calibri" w:hAnsi="Calibri"/>
                <w:sz w:val="24"/>
                <w:szCs w:val="24"/>
              </w:rPr>
            </w:pPr>
          </w:p>
        </w:tc>
      </w:tr>
      <w:tr w:rsidR="004B5E2E" w:rsidRPr="00DD62CA" w14:paraId="76503B98" w14:textId="77777777" w:rsidTr="003243B5">
        <w:trPr>
          <w:cantSplit/>
          <w:trHeight w:val="527"/>
        </w:trPr>
        <w:tc>
          <w:tcPr>
            <w:tcW w:w="988" w:type="dxa"/>
          </w:tcPr>
          <w:p w14:paraId="65EF0F28"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0CD53A4D" w14:textId="77777777" w:rsidR="004B5E2E" w:rsidRDefault="004B5E2E">
            <w:pPr>
              <w:pStyle w:val="TableText"/>
              <w:rPr>
                <w:rFonts w:ascii="Calibri" w:hAnsi="Calibri"/>
                <w:sz w:val="24"/>
                <w:szCs w:val="24"/>
              </w:rPr>
            </w:pPr>
            <w:r>
              <w:rPr>
                <w:rFonts w:ascii="Calibri" w:hAnsi="Calibri"/>
                <w:sz w:val="24"/>
                <w:szCs w:val="24"/>
              </w:rPr>
              <w:t>Before the access is used for vehicular purposes that part of the access extending from</w:t>
            </w:r>
          </w:p>
          <w:p w14:paraId="53F420E5" w14:textId="77777777" w:rsidR="004B5E2E" w:rsidRDefault="004B5E2E">
            <w:pPr>
              <w:pStyle w:val="TableText"/>
              <w:rPr>
                <w:rFonts w:ascii="Calibri" w:hAnsi="Calibri"/>
                <w:sz w:val="24"/>
                <w:szCs w:val="24"/>
              </w:rPr>
            </w:pPr>
            <w:r>
              <w:rPr>
                <w:rFonts w:ascii="Calibri" w:hAnsi="Calibri"/>
                <w:sz w:val="24"/>
                <w:szCs w:val="24"/>
              </w:rPr>
              <w:t>the highway boundary for a minimum distance of 10m into the site shall be appropriately</w:t>
            </w:r>
          </w:p>
          <w:p w14:paraId="41908A67" w14:textId="77777777" w:rsidR="004B5E2E" w:rsidRDefault="004B5E2E">
            <w:pPr>
              <w:pStyle w:val="TableText"/>
              <w:rPr>
                <w:rFonts w:ascii="Calibri" w:hAnsi="Calibri"/>
                <w:sz w:val="24"/>
                <w:szCs w:val="24"/>
              </w:rPr>
            </w:pPr>
            <w:r>
              <w:rPr>
                <w:rFonts w:ascii="Calibri" w:hAnsi="Calibri"/>
                <w:sz w:val="24"/>
                <w:szCs w:val="24"/>
              </w:rPr>
              <w:t>paved using a permeable form of bitumen macadam, concrete, block paviours, or other</w:t>
            </w:r>
          </w:p>
          <w:p w14:paraId="4B4A1A5D" w14:textId="77777777" w:rsidR="004B5E2E" w:rsidRDefault="004B5E2E">
            <w:pPr>
              <w:pStyle w:val="TableText"/>
              <w:rPr>
                <w:rFonts w:ascii="Calibri" w:hAnsi="Calibri"/>
                <w:sz w:val="24"/>
                <w:szCs w:val="24"/>
              </w:rPr>
            </w:pPr>
            <w:r>
              <w:rPr>
                <w:rFonts w:ascii="Calibri" w:hAnsi="Calibri"/>
                <w:sz w:val="24"/>
                <w:szCs w:val="24"/>
              </w:rPr>
              <w:t>approved materials.</w:t>
            </w:r>
          </w:p>
          <w:p w14:paraId="29749400" w14:textId="77777777" w:rsidR="004B5E2E" w:rsidRDefault="004B5E2E">
            <w:pPr>
              <w:pStyle w:val="TableText"/>
              <w:rPr>
                <w:rFonts w:ascii="Calibri" w:hAnsi="Calibri"/>
                <w:sz w:val="24"/>
                <w:szCs w:val="24"/>
              </w:rPr>
            </w:pPr>
          </w:p>
          <w:p w14:paraId="5F81224B" w14:textId="77777777" w:rsidR="004B5E2E" w:rsidRDefault="004B5E2E">
            <w:pPr>
              <w:pStyle w:val="TableText"/>
              <w:rPr>
                <w:rFonts w:ascii="Calibri" w:hAnsi="Calibri"/>
                <w:sz w:val="24"/>
                <w:szCs w:val="24"/>
              </w:rPr>
            </w:pPr>
            <w:r>
              <w:rPr>
                <w:rFonts w:ascii="Calibri" w:hAnsi="Calibri"/>
                <w:sz w:val="24"/>
                <w:szCs w:val="24"/>
              </w:rPr>
              <w:t>REASON: To prevent loose surface material from being carried on to the public highway</w:t>
            </w:r>
          </w:p>
          <w:p w14:paraId="004A6F4F" w14:textId="77777777" w:rsidR="004B5E2E" w:rsidRDefault="004B5E2E">
            <w:pPr>
              <w:pStyle w:val="TableText"/>
              <w:rPr>
                <w:rFonts w:ascii="Calibri" w:hAnsi="Calibri"/>
                <w:sz w:val="24"/>
                <w:szCs w:val="24"/>
              </w:rPr>
            </w:pPr>
            <w:proofErr w:type="gramStart"/>
            <w:r>
              <w:rPr>
                <w:rFonts w:ascii="Calibri" w:hAnsi="Calibri"/>
                <w:sz w:val="24"/>
                <w:szCs w:val="24"/>
              </w:rPr>
              <w:t>thus</w:t>
            </w:r>
            <w:proofErr w:type="gramEnd"/>
            <w:r>
              <w:rPr>
                <w:rFonts w:ascii="Calibri" w:hAnsi="Calibri"/>
                <w:sz w:val="24"/>
                <w:szCs w:val="24"/>
              </w:rPr>
              <w:t xml:space="preserve"> causing a potential source of danger to other road users.</w:t>
            </w:r>
          </w:p>
          <w:p w14:paraId="1F255590" w14:textId="6E063C76" w:rsidR="00540E07" w:rsidRDefault="00540E07">
            <w:pPr>
              <w:pStyle w:val="TableText"/>
              <w:rPr>
                <w:rFonts w:ascii="Calibri" w:hAnsi="Calibri"/>
                <w:sz w:val="24"/>
                <w:szCs w:val="24"/>
              </w:rPr>
            </w:pPr>
          </w:p>
        </w:tc>
      </w:tr>
      <w:tr w:rsidR="004B5E2E" w:rsidRPr="00DD62CA" w14:paraId="34A863A0" w14:textId="77777777" w:rsidTr="003243B5">
        <w:trPr>
          <w:cantSplit/>
          <w:trHeight w:val="527"/>
        </w:trPr>
        <w:tc>
          <w:tcPr>
            <w:tcW w:w="988" w:type="dxa"/>
          </w:tcPr>
          <w:p w14:paraId="17EF5A63"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069C8BE1" w14:textId="77777777" w:rsidR="004B5E2E" w:rsidRDefault="004B5E2E">
            <w:pPr>
              <w:pStyle w:val="TableText"/>
              <w:rPr>
                <w:rFonts w:ascii="Calibri" w:hAnsi="Calibri"/>
                <w:sz w:val="24"/>
                <w:szCs w:val="24"/>
              </w:rPr>
            </w:pPr>
            <w:r>
              <w:rPr>
                <w:rFonts w:ascii="Calibri" w:hAnsi="Calibri"/>
                <w:sz w:val="24"/>
                <w:szCs w:val="24"/>
              </w:rPr>
              <w:t>Before the access is used for vehicular purposes, any gateposts erected at the sites point</w:t>
            </w:r>
          </w:p>
          <w:p w14:paraId="5A16923A" w14:textId="77777777" w:rsidR="004B5E2E" w:rsidRDefault="004B5E2E">
            <w:pPr>
              <w:pStyle w:val="TableText"/>
              <w:rPr>
                <w:rFonts w:ascii="Calibri" w:hAnsi="Calibri"/>
                <w:sz w:val="24"/>
                <w:szCs w:val="24"/>
              </w:rPr>
            </w:pPr>
            <w:r>
              <w:rPr>
                <w:rFonts w:ascii="Calibri" w:hAnsi="Calibri"/>
                <w:sz w:val="24"/>
                <w:szCs w:val="24"/>
              </w:rPr>
              <w:t>of access with Preston Road shall be positioned behind the nearside edge of an</w:t>
            </w:r>
          </w:p>
          <w:p w14:paraId="7757E7F2" w14:textId="77777777" w:rsidR="004B5E2E" w:rsidRDefault="004B5E2E">
            <w:pPr>
              <w:pStyle w:val="TableText"/>
              <w:rPr>
                <w:rFonts w:ascii="Calibri" w:hAnsi="Calibri"/>
                <w:sz w:val="24"/>
                <w:szCs w:val="24"/>
              </w:rPr>
            </w:pPr>
            <w:r>
              <w:rPr>
                <w:rFonts w:ascii="Calibri" w:hAnsi="Calibri"/>
                <w:sz w:val="24"/>
                <w:szCs w:val="24"/>
              </w:rPr>
              <w:t>established field boundary hedge line with associated gates opening away from the</w:t>
            </w:r>
          </w:p>
          <w:p w14:paraId="407FBCE5" w14:textId="77777777" w:rsidR="004B5E2E" w:rsidRDefault="004B5E2E">
            <w:pPr>
              <w:pStyle w:val="TableText"/>
              <w:rPr>
                <w:rFonts w:ascii="Calibri" w:hAnsi="Calibri"/>
                <w:sz w:val="24"/>
                <w:szCs w:val="24"/>
              </w:rPr>
            </w:pPr>
            <w:r>
              <w:rPr>
                <w:rFonts w:ascii="Calibri" w:hAnsi="Calibri"/>
                <w:sz w:val="24"/>
                <w:szCs w:val="24"/>
              </w:rPr>
              <w:t>highway.</w:t>
            </w:r>
          </w:p>
          <w:p w14:paraId="3002B297" w14:textId="77777777" w:rsidR="004B5E2E" w:rsidRDefault="004B5E2E">
            <w:pPr>
              <w:pStyle w:val="TableText"/>
              <w:rPr>
                <w:rFonts w:ascii="Calibri" w:hAnsi="Calibri"/>
                <w:sz w:val="24"/>
                <w:szCs w:val="24"/>
              </w:rPr>
            </w:pPr>
          </w:p>
          <w:p w14:paraId="376CA0D2" w14:textId="77777777" w:rsidR="004B5E2E" w:rsidRDefault="004B5E2E">
            <w:pPr>
              <w:pStyle w:val="TableText"/>
              <w:rPr>
                <w:rFonts w:ascii="Calibri" w:hAnsi="Calibri"/>
                <w:sz w:val="24"/>
                <w:szCs w:val="24"/>
              </w:rPr>
            </w:pPr>
            <w:r>
              <w:rPr>
                <w:rFonts w:ascii="Calibri" w:hAnsi="Calibri"/>
                <w:sz w:val="24"/>
                <w:szCs w:val="24"/>
              </w:rPr>
              <w:t>REASON: To permit vehicles to pull clear of the carriageway when entering the site and</w:t>
            </w:r>
          </w:p>
          <w:p w14:paraId="187046EB" w14:textId="77777777" w:rsidR="004B5E2E" w:rsidRDefault="004B5E2E">
            <w:pPr>
              <w:pStyle w:val="TableText"/>
              <w:rPr>
                <w:rFonts w:ascii="Calibri" w:hAnsi="Calibri"/>
                <w:sz w:val="24"/>
                <w:szCs w:val="24"/>
              </w:rPr>
            </w:pPr>
            <w:r>
              <w:rPr>
                <w:rFonts w:ascii="Calibri" w:hAnsi="Calibri"/>
                <w:sz w:val="24"/>
                <w:szCs w:val="24"/>
              </w:rPr>
              <w:t>to assist visibility.</w:t>
            </w:r>
          </w:p>
          <w:p w14:paraId="546B54FD" w14:textId="429CE7AA" w:rsidR="00540E07" w:rsidRDefault="00540E07">
            <w:pPr>
              <w:pStyle w:val="TableText"/>
              <w:rPr>
                <w:rFonts w:ascii="Calibri" w:hAnsi="Calibri"/>
                <w:sz w:val="24"/>
                <w:szCs w:val="24"/>
              </w:rPr>
            </w:pPr>
          </w:p>
        </w:tc>
      </w:tr>
      <w:tr w:rsidR="004B5E2E" w:rsidRPr="00DD62CA" w14:paraId="6AF09AF3" w14:textId="77777777" w:rsidTr="003243B5">
        <w:trPr>
          <w:cantSplit/>
          <w:trHeight w:val="527"/>
        </w:trPr>
        <w:tc>
          <w:tcPr>
            <w:tcW w:w="988" w:type="dxa"/>
          </w:tcPr>
          <w:p w14:paraId="43A92DC8"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4D4E7C79" w14:textId="77777777" w:rsidR="004B5E2E" w:rsidRDefault="004B5E2E">
            <w:pPr>
              <w:pStyle w:val="TableText"/>
              <w:rPr>
                <w:rFonts w:ascii="Calibri" w:hAnsi="Calibri"/>
                <w:sz w:val="24"/>
                <w:szCs w:val="24"/>
              </w:rPr>
            </w:pPr>
            <w:r>
              <w:rPr>
                <w:rFonts w:ascii="Calibri" w:hAnsi="Calibri"/>
                <w:sz w:val="24"/>
                <w:szCs w:val="24"/>
              </w:rPr>
              <w:t>The proposed access from the site to Preston Road shall be constructed to a (minimum)</w:t>
            </w:r>
          </w:p>
          <w:p w14:paraId="7588FC6E" w14:textId="77777777" w:rsidR="004B5E2E" w:rsidRDefault="004B5E2E">
            <w:pPr>
              <w:pStyle w:val="TableText"/>
              <w:rPr>
                <w:rFonts w:ascii="Calibri" w:hAnsi="Calibri"/>
                <w:sz w:val="24"/>
                <w:szCs w:val="24"/>
              </w:rPr>
            </w:pPr>
            <w:r>
              <w:rPr>
                <w:rFonts w:ascii="Calibri" w:hAnsi="Calibri"/>
                <w:sz w:val="24"/>
                <w:szCs w:val="24"/>
              </w:rPr>
              <w:t>width of 7 metres and this width shall be maintained for a minimum distance of 10 metres measured back from the nearside edge of Preston Road carriageway vehicle running lanes.</w:t>
            </w:r>
          </w:p>
          <w:p w14:paraId="68037909" w14:textId="77777777" w:rsidR="00540E07" w:rsidRDefault="00540E07">
            <w:pPr>
              <w:pStyle w:val="TableText"/>
              <w:rPr>
                <w:rFonts w:ascii="Calibri" w:hAnsi="Calibri"/>
                <w:sz w:val="24"/>
                <w:szCs w:val="24"/>
              </w:rPr>
            </w:pPr>
          </w:p>
          <w:p w14:paraId="4277D444" w14:textId="265D6549" w:rsidR="004B5E2E" w:rsidRDefault="004B5E2E">
            <w:pPr>
              <w:pStyle w:val="TableText"/>
              <w:rPr>
                <w:rFonts w:ascii="Calibri" w:hAnsi="Calibri"/>
                <w:sz w:val="24"/>
                <w:szCs w:val="24"/>
              </w:rPr>
            </w:pPr>
            <w:r>
              <w:rPr>
                <w:rFonts w:ascii="Calibri" w:hAnsi="Calibri"/>
                <w:sz w:val="24"/>
                <w:szCs w:val="24"/>
              </w:rPr>
              <w:t>REASON: To enable vehicles to enter and leave the premises without conflict, unhindered</w:t>
            </w:r>
          </w:p>
          <w:p w14:paraId="4C4E17B7" w14:textId="5E0DFC65" w:rsidR="004B5E2E" w:rsidRDefault="00540E07">
            <w:pPr>
              <w:pStyle w:val="TableText"/>
              <w:rPr>
                <w:rFonts w:ascii="Calibri" w:hAnsi="Calibri"/>
                <w:sz w:val="24"/>
                <w:szCs w:val="24"/>
              </w:rPr>
            </w:pPr>
            <w:r>
              <w:rPr>
                <w:rFonts w:ascii="Calibri" w:hAnsi="Calibri"/>
                <w:sz w:val="24"/>
                <w:szCs w:val="24"/>
              </w:rPr>
              <w:t xml:space="preserve">And </w:t>
            </w:r>
            <w:r w:rsidR="004B5E2E">
              <w:rPr>
                <w:rFonts w:ascii="Calibri" w:hAnsi="Calibri"/>
                <w:sz w:val="24"/>
                <w:szCs w:val="24"/>
              </w:rPr>
              <w:t>safe manner without causing a hazard to other road users.</w:t>
            </w:r>
          </w:p>
        </w:tc>
      </w:tr>
      <w:tr w:rsidR="004B5E2E" w:rsidRPr="00DD62CA" w14:paraId="05AD9F14" w14:textId="77777777" w:rsidTr="003243B5">
        <w:trPr>
          <w:cantSplit/>
          <w:trHeight w:val="527"/>
        </w:trPr>
        <w:tc>
          <w:tcPr>
            <w:tcW w:w="988" w:type="dxa"/>
          </w:tcPr>
          <w:p w14:paraId="212AB0D7"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08015C4D" w14:textId="77777777" w:rsidR="004B5E2E" w:rsidRDefault="004B5E2E">
            <w:pPr>
              <w:pStyle w:val="TableText"/>
              <w:rPr>
                <w:rFonts w:ascii="Calibri" w:hAnsi="Calibri"/>
                <w:sz w:val="24"/>
                <w:szCs w:val="24"/>
              </w:rPr>
            </w:pPr>
            <w:r>
              <w:rPr>
                <w:rFonts w:ascii="Calibri" w:hAnsi="Calibri"/>
                <w:sz w:val="24"/>
                <w:szCs w:val="24"/>
              </w:rPr>
              <w:t>The parking facilities shown on the plans hereby approved shall be surfaced and made available in accordance with the approved plans prior to the use of the building; such parking facilities shall thereafter be permanently retained for that purpose (notwithstanding the Town and Country Planning (General Permitted Development) Order 2015).</w:t>
            </w:r>
          </w:p>
          <w:p w14:paraId="794DDA14" w14:textId="77777777" w:rsidR="004B5E2E" w:rsidRDefault="004B5E2E">
            <w:pPr>
              <w:pStyle w:val="TableText"/>
              <w:rPr>
                <w:rFonts w:ascii="Calibri" w:hAnsi="Calibri"/>
                <w:sz w:val="24"/>
                <w:szCs w:val="24"/>
              </w:rPr>
            </w:pPr>
          </w:p>
          <w:p w14:paraId="5027281F" w14:textId="77777777" w:rsidR="004B5E2E" w:rsidRDefault="004B5E2E">
            <w:pPr>
              <w:pStyle w:val="TableText"/>
              <w:rPr>
                <w:rFonts w:ascii="Calibri" w:hAnsi="Calibri"/>
                <w:sz w:val="24"/>
                <w:szCs w:val="24"/>
              </w:rPr>
            </w:pPr>
            <w:r>
              <w:rPr>
                <w:rFonts w:ascii="Calibri" w:hAnsi="Calibri"/>
                <w:sz w:val="24"/>
                <w:szCs w:val="24"/>
              </w:rPr>
              <w:t>REASON: In the interest of highway safety and to ensure adequate parking is available within the site.</w:t>
            </w:r>
          </w:p>
          <w:p w14:paraId="7DCEE82A" w14:textId="5998A60D" w:rsidR="00540E07" w:rsidRDefault="00540E07">
            <w:pPr>
              <w:pStyle w:val="TableText"/>
              <w:rPr>
                <w:rFonts w:ascii="Calibri" w:hAnsi="Calibri"/>
                <w:sz w:val="24"/>
                <w:szCs w:val="24"/>
              </w:rPr>
            </w:pPr>
          </w:p>
        </w:tc>
      </w:tr>
      <w:tr w:rsidR="004B5E2E" w:rsidRPr="00DD62CA" w14:paraId="0745266B" w14:textId="77777777" w:rsidTr="003243B5">
        <w:trPr>
          <w:cantSplit/>
          <w:trHeight w:val="527"/>
        </w:trPr>
        <w:tc>
          <w:tcPr>
            <w:tcW w:w="988" w:type="dxa"/>
          </w:tcPr>
          <w:p w14:paraId="7BC8B043"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197E078F" w14:textId="77777777" w:rsidR="004B5E2E" w:rsidRDefault="004B5E2E">
            <w:pPr>
              <w:pStyle w:val="TableText"/>
              <w:rPr>
                <w:rFonts w:ascii="Calibri" w:hAnsi="Calibri"/>
                <w:sz w:val="24"/>
                <w:szCs w:val="24"/>
              </w:rPr>
            </w:pPr>
            <w:r>
              <w:rPr>
                <w:rFonts w:ascii="Calibri" w:hAnsi="Calibri"/>
                <w:sz w:val="24"/>
                <w:szCs w:val="24"/>
              </w:rPr>
              <w:t xml:space="preserve">The siting, details of the construction and design of external refuse recycling/bin stores shall be submitted to and approved in writing by the Local Planning Authority prior to their construction. </w:t>
            </w:r>
          </w:p>
          <w:p w14:paraId="502E5BC5" w14:textId="77777777" w:rsidR="004B5E2E" w:rsidRDefault="004B5E2E">
            <w:pPr>
              <w:pStyle w:val="TableText"/>
              <w:rPr>
                <w:rFonts w:ascii="Calibri" w:hAnsi="Calibri"/>
                <w:sz w:val="24"/>
                <w:szCs w:val="24"/>
              </w:rPr>
            </w:pPr>
          </w:p>
          <w:p w14:paraId="2524F7DA" w14:textId="3C5D9626" w:rsidR="004B5E2E" w:rsidRDefault="004B5E2E">
            <w:pPr>
              <w:pStyle w:val="TableText"/>
              <w:rPr>
                <w:rFonts w:ascii="Calibri" w:hAnsi="Calibri"/>
                <w:sz w:val="24"/>
                <w:szCs w:val="24"/>
              </w:rPr>
            </w:pPr>
            <w:r>
              <w:rPr>
                <w:rFonts w:ascii="Calibri" w:hAnsi="Calibri"/>
                <w:sz w:val="24"/>
                <w:szCs w:val="24"/>
              </w:rPr>
              <w:t>The duly approved facilities shall be made available for use before the</w:t>
            </w:r>
            <w:r w:rsidR="00540E07">
              <w:rPr>
                <w:rFonts w:ascii="Calibri" w:hAnsi="Calibri"/>
                <w:sz w:val="24"/>
                <w:szCs w:val="24"/>
              </w:rPr>
              <w:t xml:space="preserve"> </w:t>
            </w:r>
            <w:r>
              <w:rPr>
                <w:rFonts w:ascii="Calibri" w:hAnsi="Calibri"/>
                <w:sz w:val="24"/>
                <w:szCs w:val="24"/>
              </w:rPr>
              <w:t>development hereby approved is first occupied and retained thereafter</w:t>
            </w:r>
          </w:p>
          <w:p w14:paraId="75583D3F" w14:textId="77777777" w:rsidR="004B5E2E" w:rsidRDefault="004B5E2E">
            <w:pPr>
              <w:pStyle w:val="TableText"/>
              <w:rPr>
                <w:rFonts w:ascii="Calibri" w:hAnsi="Calibri"/>
                <w:sz w:val="24"/>
                <w:szCs w:val="24"/>
              </w:rPr>
            </w:pPr>
            <w:r>
              <w:rPr>
                <w:rFonts w:ascii="Calibri" w:hAnsi="Calibri"/>
                <w:sz w:val="24"/>
                <w:szCs w:val="24"/>
              </w:rPr>
              <w:t>.</w:t>
            </w:r>
          </w:p>
          <w:p w14:paraId="15A9340D" w14:textId="77777777" w:rsidR="004B5E2E" w:rsidRDefault="004B5E2E">
            <w:pPr>
              <w:pStyle w:val="TableText"/>
              <w:rPr>
                <w:rFonts w:ascii="Calibri" w:hAnsi="Calibri"/>
                <w:sz w:val="24"/>
                <w:szCs w:val="24"/>
              </w:rPr>
            </w:pPr>
            <w:r>
              <w:rPr>
                <w:rFonts w:ascii="Calibri" w:hAnsi="Calibri"/>
                <w:sz w:val="24"/>
                <w:szCs w:val="24"/>
              </w:rPr>
              <w:t>REASON: To ensure the provision of satisfactory facilities for the storage of refuse and recycling and in the interest of visual amenity.</w:t>
            </w:r>
          </w:p>
          <w:p w14:paraId="5D1EF260" w14:textId="6D55F51C" w:rsidR="00540E07" w:rsidRDefault="00540E07">
            <w:pPr>
              <w:pStyle w:val="TableText"/>
              <w:rPr>
                <w:rFonts w:ascii="Calibri" w:hAnsi="Calibri"/>
                <w:sz w:val="24"/>
                <w:szCs w:val="24"/>
              </w:rPr>
            </w:pPr>
          </w:p>
        </w:tc>
      </w:tr>
      <w:tr w:rsidR="004B5E2E" w:rsidRPr="00DD62CA" w14:paraId="0A0A9D3F" w14:textId="77777777" w:rsidTr="003243B5">
        <w:trPr>
          <w:cantSplit/>
          <w:trHeight w:val="527"/>
        </w:trPr>
        <w:tc>
          <w:tcPr>
            <w:tcW w:w="988" w:type="dxa"/>
          </w:tcPr>
          <w:p w14:paraId="7069B45D"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22392EBC" w14:textId="77777777" w:rsidR="004B5E2E" w:rsidRDefault="004B5E2E">
            <w:pPr>
              <w:pStyle w:val="TableText"/>
              <w:rPr>
                <w:rFonts w:ascii="Calibri" w:hAnsi="Calibri"/>
                <w:sz w:val="24"/>
                <w:szCs w:val="24"/>
              </w:rPr>
            </w:pPr>
            <w:r>
              <w:rPr>
                <w:rFonts w:ascii="Calibri" w:hAnsi="Calibri"/>
                <w:sz w:val="24"/>
                <w:szCs w:val="24"/>
              </w:rPr>
              <w:t>The landscaping proposals hereby approved (Drawing: Site Layout 21/55/5C shall be implemented in the first planting season following occupation or use of the development, whether in whole or part and shall be maintained thereafter for a period of not less than 10 years to the satisfaction of the Local Planning Authority.</w:t>
            </w:r>
          </w:p>
          <w:p w14:paraId="731251ED" w14:textId="77777777" w:rsidR="004B5E2E" w:rsidRDefault="004B5E2E">
            <w:pPr>
              <w:pStyle w:val="TableText"/>
              <w:rPr>
                <w:rFonts w:ascii="Calibri" w:hAnsi="Calibri"/>
                <w:sz w:val="24"/>
                <w:szCs w:val="24"/>
              </w:rPr>
            </w:pPr>
          </w:p>
          <w:p w14:paraId="24C89161" w14:textId="77777777" w:rsidR="004B5E2E" w:rsidRDefault="004B5E2E">
            <w:pPr>
              <w:pStyle w:val="TableText"/>
              <w:rPr>
                <w:rFonts w:ascii="Calibri" w:hAnsi="Calibri"/>
                <w:sz w:val="24"/>
                <w:szCs w:val="24"/>
              </w:rPr>
            </w:pPr>
            <w:r>
              <w:rPr>
                <w:rFonts w:ascii="Calibri" w:hAnsi="Calibri"/>
                <w:sz w:val="24"/>
                <w:szCs w:val="24"/>
              </w:rPr>
              <w:t xml:space="preserve">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w:t>
            </w:r>
          </w:p>
          <w:p w14:paraId="27A627AA" w14:textId="77777777" w:rsidR="004B5E2E" w:rsidRDefault="004B5E2E">
            <w:pPr>
              <w:pStyle w:val="TableText"/>
              <w:rPr>
                <w:rFonts w:ascii="Calibri" w:hAnsi="Calibri"/>
                <w:sz w:val="24"/>
                <w:szCs w:val="24"/>
              </w:rPr>
            </w:pPr>
          </w:p>
          <w:p w14:paraId="0B2EE173" w14:textId="77777777" w:rsidR="004B5E2E" w:rsidRDefault="004B5E2E">
            <w:pPr>
              <w:pStyle w:val="TableText"/>
              <w:rPr>
                <w:rFonts w:ascii="Calibri" w:hAnsi="Calibri"/>
                <w:sz w:val="24"/>
                <w:szCs w:val="24"/>
              </w:rPr>
            </w:pPr>
            <w:r>
              <w:rPr>
                <w:rFonts w:ascii="Calibri" w:hAnsi="Calibri"/>
                <w:sz w:val="24"/>
                <w:szCs w:val="24"/>
              </w:rPr>
              <w:t>All trees/hedgerow shown as being retained within the approved details shall be retained as such in perpetuity.</w:t>
            </w:r>
          </w:p>
          <w:p w14:paraId="2BB1F063" w14:textId="77777777" w:rsidR="004B5E2E" w:rsidRDefault="004B5E2E">
            <w:pPr>
              <w:pStyle w:val="TableText"/>
              <w:rPr>
                <w:rFonts w:ascii="Calibri" w:hAnsi="Calibri"/>
                <w:sz w:val="24"/>
                <w:szCs w:val="24"/>
              </w:rPr>
            </w:pPr>
          </w:p>
          <w:p w14:paraId="03D42BCB" w14:textId="77777777" w:rsidR="004B5E2E" w:rsidRDefault="004B5E2E">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14:paraId="223944A1" w14:textId="2A8FA4F9" w:rsidR="00540E07" w:rsidRDefault="00540E07">
            <w:pPr>
              <w:pStyle w:val="TableText"/>
              <w:rPr>
                <w:rFonts w:ascii="Calibri" w:hAnsi="Calibri"/>
                <w:sz w:val="24"/>
                <w:szCs w:val="24"/>
              </w:rPr>
            </w:pPr>
          </w:p>
        </w:tc>
      </w:tr>
      <w:tr w:rsidR="004B5E2E" w:rsidRPr="00DD62CA" w14:paraId="5749721A" w14:textId="77777777" w:rsidTr="003243B5">
        <w:trPr>
          <w:cantSplit/>
          <w:trHeight w:val="527"/>
        </w:trPr>
        <w:tc>
          <w:tcPr>
            <w:tcW w:w="988" w:type="dxa"/>
          </w:tcPr>
          <w:p w14:paraId="0FD8D503"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200CCAB9" w14:textId="57B57C44" w:rsidR="004B5E2E" w:rsidRDefault="004B5E2E">
            <w:pPr>
              <w:pStyle w:val="TableText"/>
              <w:rPr>
                <w:rFonts w:ascii="Calibri" w:hAnsi="Calibri"/>
                <w:sz w:val="24"/>
                <w:szCs w:val="24"/>
              </w:rPr>
            </w:pPr>
            <w:r>
              <w:rPr>
                <w:rFonts w:ascii="Calibri" w:hAnsi="Calibri"/>
                <w:sz w:val="24"/>
                <w:szCs w:val="24"/>
              </w:rPr>
              <w:t>Each holiday unit hereby approved shall not be let to or occupied by the owner, any one person or group of persons for a combined total period exceeding 28 days in any one calendar year and in any event shall not be used as a unit of permanent accommodation</w:t>
            </w:r>
            <w:r w:rsidR="00540E07">
              <w:rPr>
                <w:rFonts w:ascii="Calibri" w:hAnsi="Calibri"/>
                <w:sz w:val="24"/>
                <w:szCs w:val="24"/>
              </w:rPr>
              <w:t xml:space="preserve"> </w:t>
            </w:r>
            <w:r>
              <w:rPr>
                <w:rFonts w:ascii="Calibri" w:hAnsi="Calibri"/>
                <w:sz w:val="24"/>
                <w:szCs w:val="24"/>
              </w:rPr>
              <w:t>or any individual(s) sole place of residence.</w:t>
            </w:r>
          </w:p>
          <w:p w14:paraId="4C4F871F" w14:textId="77777777" w:rsidR="004B5E2E" w:rsidRDefault="004B5E2E">
            <w:pPr>
              <w:pStyle w:val="TableText"/>
              <w:rPr>
                <w:rFonts w:ascii="Calibri" w:hAnsi="Calibri"/>
                <w:sz w:val="24"/>
                <w:szCs w:val="24"/>
              </w:rPr>
            </w:pPr>
          </w:p>
          <w:p w14:paraId="7C88651A" w14:textId="77777777" w:rsidR="004B5E2E" w:rsidRDefault="004B5E2E">
            <w:pPr>
              <w:pStyle w:val="TableText"/>
              <w:rPr>
                <w:rFonts w:ascii="Calibri" w:hAnsi="Calibri"/>
                <w:sz w:val="24"/>
                <w:szCs w:val="24"/>
              </w:rPr>
            </w:pPr>
            <w:r>
              <w:rPr>
                <w:rFonts w:ascii="Calibri" w:hAnsi="Calibri"/>
                <w:sz w:val="24"/>
                <w:szCs w:val="24"/>
              </w:rPr>
              <w:t xml:space="preserve">The owner shall maintain a register of all guests of each unit of accommodation hereby </w:t>
            </w:r>
            <w:proofErr w:type="gramStart"/>
            <w:r>
              <w:rPr>
                <w:rFonts w:ascii="Calibri" w:hAnsi="Calibri"/>
                <w:sz w:val="24"/>
                <w:szCs w:val="24"/>
              </w:rPr>
              <w:t>approved at all times</w:t>
            </w:r>
            <w:proofErr w:type="gramEnd"/>
            <w:r>
              <w:rPr>
                <w:rFonts w:ascii="Calibri" w:hAnsi="Calibri"/>
                <w:sz w:val="24"/>
                <w:szCs w:val="24"/>
              </w:rPr>
              <w:t xml:space="preserve"> and shall be made available for inspection by the Local Planning Authority on request. For the avoidance of doubt the register shall contain:</w:t>
            </w:r>
          </w:p>
          <w:p w14:paraId="47C10689" w14:textId="77777777" w:rsidR="004B5E2E" w:rsidRDefault="004B5E2E">
            <w:pPr>
              <w:pStyle w:val="TableText"/>
              <w:rPr>
                <w:rFonts w:ascii="Calibri" w:hAnsi="Calibri"/>
                <w:sz w:val="24"/>
                <w:szCs w:val="24"/>
              </w:rPr>
            </w:pPr>
          </w:p>
          <w:p w14:paraId="3D7DBBA5" w14:textId="03935F0B" w:rsidR="004B5E2E" w:rsidRDefault="004B5E2E" w:rsidP="00540E07">
            <w:pPr>
              <w:pStyle w:val="TableText"/>
              <w:numPr>
                <w:ilvl w:val="0"/>
                <w:numId w:val="6"/>
              </w:numPr>
              <w:rPr>
                <w:rFonts w:ascii="Calibri" w:hAnsi="Calibri"/>
                <w:sz w:val="24"/>
                <w:szCs w:val="24"/>
              </w:rPr>
            </w:pPr>
            <w:r>
              <w:rPr>
                <w:rFonts w:ascii="Calibri" w:hAnsi="Calibri"/>
                <w:sz w:val="24"/>
                <w:szCs w:val="24"/>
              </w:rPr>
              <w:t>the name and address of the owner's permanent residence (where they pay Council tax and/ or are registered to vote and keep the majority of their possessions</w:t>
            </w:r>
            <w:proofErr w:type="gramStart"/>
            <w:r>
              <w:rPr>
                <w:rFonts w:ascii="Calibri" w:hAnsi="Calibri"/>
                <w:sz w:val="24"/>
                <w:szCs w:val="24"/>
              </w:rPr>
              <w:t>);</w:t>
            </w:r>
            <w:proofErr w:type="gramEnd"/>
          </w:p>
          <w:p w14:paraId="099469BC" w14:textId="3C44A6A4" w:rsidR="004B5E2E" w:rsidRDefault="004B5E2E" w:rsidP="00540E07">
            <w:pPr>
              <w:pStyle w:val="TableText"/>
              <w:numPr>
                <w:ilvl w:val="0"/>
                <w:numId w:val="6"/>
              </w:numPr>
              <w:rPr>
                <w:rFonts w:ascii="Calibri" w:hAnsi="Calibri"/>
                <w:sz w:val="24"/>
                <w:szCs w:val="24"/>
              </w:rPr>
            </w:pPr>
            <w:r>
              <w:rPr>
                <w:rFonts w:ascii="Calibri" w:hAnsi="Calibri"/>
                <w:sz w:val="24"/>
                <w:szCs w:val="24"/>
              </w:rPr>
              <w:t>the name and address (permanent residence) of main guest who made the booking together with dates of occupation.</w:t>
            </w:r>
          </w:p>
          <w:p w14:paraId="7A341A10" w14:textId="77777777" w:rsidR="004B5E2E" w:rsidRDefault="004B5E2E">
            <w:pPr>
              <w:pStyle w:val="TableText"/>
              <w:rPr>
                <w:rFonts w:ascii="Calibri" w:hAnsi="Calibri"/>
                <w:sz w:val="24"/>
                <w:szCs w:val="24"/>
              </w:rPr>
            </w:pPr>
          </w:p>
          <w:p w14:paraId="5DE4C32C" w14:textId="539493DC" w:rsidR="004B5E2E" w:rsidRDefault="004B5E2E">
            <w:pPr>
              <w:pStyle w:val="TableText"/>
              <w:rPr>
                <w:rFonts w:ascii="Calibri" w:hAnsi="Calibri"/>
                <w:sz w:val="24"/>
                <w:szCs w:val="24"/>
              </w:rPr>
            </w:pPr>
            <w:r>
              <w:rPr>
                <w:rFonts w:ascii="Calibri" w:hAnsi="Calibri"/>
                <w:sz w:val="24"/>
                <w:szCs w:val="24"/>
              </w:rPr>
              <w:t xml:space="preserve">For the avoidance of doubt permanent residence is where the owner/ guest </w:t>
            </w:r>
            <w:proofErr w:type="gramStart"/>
            <w:r>
              <w:rPr>
                <w:rFonts w:ascii="Calibri" w:hAnsi="Calibri"/>
                <w:sz w:val="24"/>
                <w:szCs w:val="24"/>
              </w:rPr>
              <w:t>pay</w:t>
            </w:r>
            <w:proofErr w:type="gramEnd"/>
            <w:r>
              <w:rPr>
                <w:rFonts w:ascii="Calibri" w:hAnsi="Calibri"/>
                <w:sz w:val="24"/>
                <w:szCs w:val="24"/>
              </w:rPr>
              <w:t xml:space="preserve"> Council tax and/or are registered to vote and keep the majority of their possessions.</w:t>
            </w:r>
          </w:p>
          <w:p w14:paraId="05F946DA" w14:textId="77777777" w:rsidR="00540E07" w:rsidRDefault="00540E07">
            <w:pPr>
              <w:pStyle w:val="TableText"/>
              <w:rPr>
                <w:rFonts w:ascii="Calibri" w:hAnsi="Calibri"/>
                <w:sz w:val="24"/>
                <w:szCs w:val="24"/>
              </w:rPr>
            </w:pPr>
          </w:p>
          <w:p w14:paraId="299CD86D" w14:textId="77777777" w:rsidR="004B5E2E" w:rsidRDefault="004B5E2E">
            <w:pPr>
              <w:pStyle w:val="TableText"/>
              <w:rPr>
                <w:rFonts w:ascii="Calibri" w:hAnsi="Calibri"/>
                <w:sz w:val="24"/>
                <w:szCs w:val="24"/>
              </w:rPr>
            </w:pPr>
            <w:r>
              <w:rPr>
                <w:rFonts w:ascii="Calibri" w:hAnsi="Calibri"/>
                <w:sz w:val="24"/>
                <w:szCs w:val="24"/>
              </w:rPr>
              <w:t>REASON: The permission relates to the provision of holiday accommodation. The condition is necessary to define the scope of the permission hereby approved and to ensure that the development promotes sustainable tourism and contributes to the area's economy.</w:t>
            </w:r>
          </w:p>
          <w:p w14:paraId="0C709D26" w14:textId="471FCA33" w:rsidR="00540E07" w:rsidRDefault="00540E07">
            <w:pPr>
              <w:pStyle w:val="TableText"/>
              <w:rPr>
                <w:rFonts w:ascii="Calibri" w:hAnsi="Calibri"/>
                <w:sz w:val="24"/>
                <w:szCs w:val="24"/>
              </w:rPr>
            </w:pPr>
          </w:p>
        </w:tc>
      </w:tr>
      <w:tr w:rsidR="004B5E2E" w:rsidRPr="00DD62CA" w14:paraId="42A341E4" w14:textId="77777777" w:rsidTr="003243B5">
        <w:trPr>
          <w:cantSplit/>
          <w:trHeight w:val="527"/>
        </w:trPr>
        <w:tc>
          <w:tcPr>
            <w:tcW w:w="988" w:type="dxa"/>
          </w:tcPr>
          <w:p w14:paraId="56509D59"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5CD5582F" w14:textId="77777777" w:rsidR="004B5E2E" w:rsidRDefault="004B5E2E">
            <w:pPr>
              <w:pStyle w:val="TableText"/>
              <w:rPr>
                <w:rFonts w:ascii="Calibri" w:hAnsi="Calibri"/>
                <w:sz w:val="24"/>
                <w:szCs w:val="24"/>
              </w:rPr>
            </w:pPr>
            <w:r>
              <w:rPr>
                <w:rFonts w:ascii="Calibri" w:hAnsi="Calibri"/>
                <w:sz w:val="24"/>
                <w:szCs w:val="24"/>
              </w:rPr>
              <w:t>The development shall be undertaken in strict accordance with the construction management plan and transport routing plan 21/145/11 submitted to and approved by the Local Planning Authority on the 6/05/22.</w:t>
            </w:r>
          </w:p>
          <w:p w14:paraId="7414BF28" w14:textId="77777777" w:rsidR="004B5E2E" w:rsidRDefault="004B5E2E">
            <w:pPr>
              <w:pStyle w:val="TableText"/>
              <w:rPr>
                <w:rFonts w:ascii="Calibri" w:hAnsi="Calibri"/>
                <w:sz w:val="24"/>
                <w:szCs w:val="24"/>
              </w:rPr>
            </w:pPr>
          </w:p>
          <w:p w14:paraId="66A04444" w14:textId="77777777" w:rsidR="004B5E2E" w:rsidRDefault="004B5E2E">
            <w:pPr>
              <w:pStyle w:val="TableText"/>
              <w:rPr>
                <w:rFonts w:ascii="Calibri" w:hAnsi="Calibri"/>
                <w:sz w:val="24"/>
                <w:szCs w:val="24"/>
              </w:rPr>
            </w:pPr>
            <w:r>
              <w:rPr>
                <w:rFonts w:ascii="Calibri" w:hAnsi="Calibri"/>
                <w:sz w:val="24"/>
                <w:szCs w:val="24"/>
              </w:rPr>
              <w:t>REASON: to minimise the impact of construction on existing residents in the vicinity of the site.</w:t>
            </w:r>
          </w:p>
          <w:p w14:paraId="6DB1374C" w14:textId="01279588" w:rsidR="00540E07" w:rsidRDefault="00540E07">
            <w:pPr>
              <w:pStyle w:val="TableText"/>
              <w:rPr>
                <w:rFonts w:ascii="Calibri" w:hAnsi="Calibri"/>
                <w:sz w:val="24"/>
                <w:szCs w:val="24"/>
              </w:rPr>
            </w:pPr>
          </w:p>
        </w:tc>
      </w:tr>
      <w:tr w:rsidR="004B5E2E" w:rsidRPr="00DD62CA" w14:paraId="260B710D" w14:textId="77777777" w:rsidTr="003243B5">
        <w:trPr>
          <w:cantSplit/>
          <w:trHeight w:val="527"/>
        </w:trPr>
        <w:tc>
          <w:tcPr>
            <w:tcW w:w="988" w:type="dxa"/>
          </w:tcPr>
          <w:p w14:paraId="2016114A"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1644CC93" w14:textId="77777777" w:rsidR="004B5E2E" w:rsidRDefault="004B5E2E">
            <w:pPr>
              <w:pStyle w:val="TableText"/>
              <w:rPr>
                <w:rFonts w:ascii="Calibri" w:hAnsi="Calibri"/>
                <w:sz w:val="24"/>
                <w:szCs w:val="24"/>
              </w:rPr>
            </w:pPr>
            <w:r>
              <w:rPr>
                <w:rFonts w:ascii="Calibri" w:hAnsi="Calibri"/>
                <w:sz w:val="24"/>
                <w:szCs w:val="24"/>
              </w:rPr>
              <w:t>No external lighting shall be installed on site unless details of such lighting, including the intensity of illumination and predicted lighting contours, have been first submitted to, and approved in writing by, the Local Planning Authority prior to first occupation/use of the site.</w:t>
            </w:r>
          </w:p>
          <w:p w14:paraId="1C949E8C" w14:textId="77777777" w:rsidR="004B5E2E" w:rsidRDefault="004B5E2E">
            <w:pPr>
              <w:pStyle w:val="TableText"/>
              <w:rPr>
                <w:rFonts w:ascii="Calibri" w:hAnsi="Calibri"/>
                <w:sz w:val="24"/>
                <w:szCs w:val="24"/>
              </w:rPr>
            </w:pPr>
          </w:p>
          <w:p w14:paraId="01BF3613" w14:textId="77777777" w:rsidR="004B5E2E" w:rsidRDefault="004B5E2E">
            <w:pPr>
              <w:pStyle w:val="TableText"/>
              <w:rPr>
                <w:rFonts w:ascii="Calibri" w:hAnsi="Calibri"/>
                <w:sz w:val="24"/>
                <w:szCs w:val="24"/>
              </w:rPr>
            </w:pPr>
            <w:r>
              <w:rPr>
                <w:rFonts w:ascii="Calibri" w:hAnsi="Calibri"/>
                <w:sz w:val="24"/>
                <w:szCs w:val="24"/>
              </w:rPr>
              <w:t>Any external lighting that is installed shall accord with the details so approved.</w:t>
            </w:r>
          </w:p>
          <w:p w14:paraId="1060B5BF" w14:textId="77777777" w:rsidR="004B5E2E" w:rsidRDefault="004B5E2E">
            <w:pPr>
              <w:pStyle w:val="TableText"/>
              <w:rPr>
                <w:rFonts w:ascii="Calibri" w:hAnsi="Calibri"/>
                <w:sz w:val="24"/>
                <w:szCs w:val="24"/>
              </w:rPr>
            </w:pPr>
          </w:p>
          <w:p w14:paraId="692528DC" w14:textId="77777777" w:rsidR="004B5E2E" w:rsidRDefault="004B5E2E">
            <w:pPr>
              <w:pStyle w:val="TableText"/>
              <w:rPr>
                <w:rFonts w:ascii="Calibri" w:hAnsi="Calibri"/>
                <w:sz w:val="24"/>
                <w:szCs w:val="24"/>
              </w:rPr>
            </w:pPr>
            <w:r>
              <w:rPr>
                <w:rFonts w:ascii="Calibri" w:hAnsi="Calibri"/>
                <w:sz w:val="24"/>
                <w:szCs w:val="24"/>
              </w:rPr>
              <w:t>REASON: In the interests of the amenity of the area.</w:t>
            </w:r>
          </w:p>
          <w:p w14:paraId="09A1FA49" w14:textId="69291C07" w:rsidR="004B5E2E" w:rsidRDefault="004B5E2E">
            <w:pPr>
              <w:pStyle w:val="TableText"/>
              <w:rPr>
                <w:rFonts w:ascii="Calibri" w:hAnsi="Calibri"/>
                <w:sz w:val="24"/>
                <w:szCs w:val="24"/>
              </w:rPr>
            </w:pPr>
          </w:p>
        </w:tc>
      </w:tr>
      <w:tr w:rsidR="004B5E2E" w:rsidRPr="00DD62CA" w14:paraId="48943641" w14:textId="77777777" w:rsidTr="003243B5">
        <w:trPr>
          <w:cantSplit/>
          <w:trHeight w:val="527"/>
        </w:trPr>
        <w:tc>
          <w:tcPr>
            <w:tcW w:w="988" w:type="dxa"/>
          </w:tcPr>
          <w:p w14:paraId="64161432"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76772457" w14:textId="77777777" w:rsidR="004B5E2E" w:rsidRDefault="004B5E2E">
            <w:pPr>
              <w:pStyle w:val="TableText"/>
              <w:rPr>
                <w:rFonts w:ascii="Calibri" w:hAnsi="Calibri"/>
                <w:sz w:val="24"/>
                <w:szCs w:val="24"/>
              </w:rPr>
            </w:pPr>
            <w:r>
              <w:rPr>
                <w:rFonts w:ascii="Calibri" w:hAnsi="Calibri"/>
                <w:sz w:val="24"/>
                <w:szCs w:val="24"/>
              </w:rPr>
              <w:t xml:space="preserve">In accordance with the recommendations detailed within the Protected Species Report prepared by </w:t>
            </w:r>
            <w:proofErr w:type="spellStart"/>
            <w:r>
              <w:rPr>
                <w:rFonts w:ascii="Calibri" w:hAnsi="Calibri"/>
                <w:sz w:val="24"/>
                <w:szCs w:val="24"/>
              </w:rPr>
              <w:t>Tyrer</w:t>
            </w:r>
            <w:proofErr w:type="spellEnd"/>
            <w:r>
              <w:rPr>
                <w:rFonts w:ascii="Calibri" w:hAnsi="Calibri"/>
                <w:sz w:val="24"/>
                <w:szCs w:val="24"/>
              </w:rPr>
              <w:t xml:space="preserve"> Ecological Consultants LTD dated June 2021 details of the proposed ecological mitigation to include 2 bat boxes and 2 breeding bird boxes on trees within the boundary of the site shall be submitted to and approved in writing by the Local Planning Authority before the hereby approved building and lodges are first occupied. </w:t>
            </w:r>
          </w:p>
          <w:p w14:paraId="26A059BD" w14:textId="77777777" w:rsidR="004B5E2E" w:rsidRDefault="004B5E2E">
            <w:pPr>
              <w:pStyle w:val="TableText"/>
              <w:rPr>
                <w:rFonts w:ascii="Calibri" w:hAnsi="Calibri"/>
                <w:sz w:val="24"/>
                <w:szCs w:val="24"/>
              </w:rPr>
            </w:pPr>
          </w:p>
          <w:p w14:paraId="28199FAF" w14:textId="77777777" w:rsidR="004B5E2E" w:rsidRDefault="004B5E2E">
            <w:pPr>
              <w:pStyle w:val="TableText"/>
              <w:rPr>
                <w:rFonts w:ascii="Calibri" w:hAnsi="Calibri"/>
                <w:sz w:val="24"/>
                <w:szCs w:val="24"/>
              </w:rPr>
            </w:pPr>
            <w:r>
              <w:rPr>
                <w:rFonts w:ascii="Calibri" w:hAnsi="Calibri"/>
                <w:sz w:val="24"/>
                <w:szCs w:val="24"/>
              </w:rPr>
              <w:t>The agreed mitigation shall be installed prior to the building and lodges hereby approved being first brought in to use and retained in perpetuity thereafter.</w:t>
            </w:r>
          </w:p>
          <w:p w14:paraId="4C53D5AC" w14:textId="77777777" w:rsidR="004B5E2E" w:rsidRDefault="004B5E2E">
            <w:pPr>
              <w:pStyle w:val="TableText"/>
              <w:rPr>
                <w:rFonts w:ascii="Calibri" w:hAnsi="Calibri"/>
                <w:sz w:val="24"/>
                <w:szCs w:val="24"/>
              </w:rPr>
            </w:pPr>
          </w:p>
          <w:p w14:paraId="7053A610" w14:textId="77777777" w:rsidR="004B5E2E" w:rsidRDefault="004B5E2E">
            <w:pPr>
              <w:pStyle w:val="TableText"/>
              <w:rPr>
                <w:rFonts w:ascii="Calibri" w:hAnsi="Calibri"/>
                <w:sz w:val="24"/>
                <w:szCs w:val="24"/>
              </w:rPr>
            </w:pPr>
            <w:r>
              <w:rPr>
                <w:rFonts w:ascii="Calibri" w:hAnsi="Calibri"/>
                <w:sz w:val="24"/>
                <w:szCs w:val="24"/>
              </w:rPr>
              <w:t>REASON: In the interests of biodiversity and to ensure that there are no adverse impacts on protected species.</w:t>
            </w:r>
          </w:p>
          <w:p w14:paraId="3E11B687" w14:textId="4738FD21" w:rsidR="004B5E2E" w:rsidRDefault="004B5E2E">
            <w:pPr>
              <w:pStyle w:val="TableText"/>
              <w:rPr>
                <w:rFonts w:ascii="Calibri" w:hAnsi="Calibri"/>
                <w:sz w:val="24"/>
                <w:szCs w:val="24"/>
              </w:rPr>
            </w:pPr>
          </w:p>
        </w:tc>
      </w:tr>
      <w:tr w:rsidR="004B5E2E" w:rsidRPr="00DD62CA" w14:paraId="72127EAC" w14:textId="77777777" w:rsidTr="003243B5">
        <w:trPr>
          <w:cantSplit/>
          <w:trHeight w:val="527"/>
        </w:trPr>
        <w:tc>
          <w:tcPr>
            <w:tcW w:w="988" w:type="dxa"/>
          </w:tcPr>
          <w:p w14:paraId="2582E34A"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5E1A8BAA" w14:textId="77777777" w:rsidR="004B5E2E" w:rsidRDefault="004B5E2E">
            <w:pPr>
              <w:pStyle w:val="TableText"/>
              <w:rPr>
                <w:rFonts w:ascii="Calibri" w:hAnsi="Calibri"/>
                <w:sz w:val="24"/>
                <w:szCs w:val="24"/>
              </w:rPr>
            </w:pPr>
            <w:r>
              <w:rPr>
                <w:rFonts w:ascii="Calibri" w:hAnsi="Calibri"/>
                <w:sz w:val="24"/>
                <w:szCs w:val="24"/>
              </w:rPr>
              <w:t>Notwithstanding the provisions The Town and Country Planning (Use Classes) (Amendment) (England) Order 2015, or any equivalent Order following the revocation and re-enactment thereof (with or without modification), the accommodation building hereby approved shall only be used for snail breeding and distribution and associated education</w:t>
            </w:r>
          </w:p>
          <w:p w14:paraId="5C58E0E7" w14:textId="77777777" w:rsidR="004B5E2E" w:rsidRDefault="004B5E2E">
            <w:pPr>
              <w:pStyle w:val="TableText"/>
              <w:rPr>
                <w:rFonts w:ascii="Calibri" w:hAnsi="Calibri"/>
                <w:sz w:val="24"/>
                <w:szCs w:val="24"/>
              </w:rPr>
            </w:pPr>
            <w:r>
              <w:rPr>
                <w:rFonts w:ascii="Calibri" w:hAnsi="Calibri"/>
                <w:sz w:val="24"/>
                <w:szCs w:val="24"/>
              </w:rPr>
              <w:t>building and for no other purpose.</w:t>
            </w:r>
          </w:p>
          <w:p w14:paraId="48F19FDA" w14:textId="77777777" w:rsidR="004B5E2E" w:rsidRDefault="004B5E2E">
            <w:pPr>
              <w:pStyle w:val="TableText"/>
              <w:rPr>
                <w:rFonts w:ascii="Calibri" w:hAnsi="Calibri"/>
                <w:sz w:val="24"/>
                <w:szCs w:val="24"/>
              </w:rPr>
            </w:pPr>
          </w:p>
          <w:p w14:paraId="3B571987" w14:textId="77777777" w:rsidR="004B5E2E" w:rsidRDefault="004B5E2E">
            <w:pPr>
              <w:pStyle w:val="TableText"/>
              <w:rPr>
                <w:rFonts w:ascii="Calibri" w:hAnsi="Calibri"/>
                <w:sz w:val="24"/>
                <w:szCs w:val="24"/>
              </w:rPr>
            </w:pPr>
            <w:r>
              <w:rPr>
                <w:rFonts w:ascii="Calibri" w:hAnsi="Calibri"/>
                <w:sz w:val="24"/>
                <w:szCs w:val="24"/>
              </w:rPr>
              <w:t>REASON: For the avoidance of doubt, and to avoid an over-intensive use and to ensure that the development remains compatible with the character of the area and the intensity and frequency of usage remains proportionate to the use hereby approved.</w:t>
            </w:r>
          </w:p>
          <w:p w14:paraId="295662A1" w14:textId="0562D376" w:rsidR="004B5E2E" w:rsidRDefault="004B5E2E">
            <w:pPr>
              <w:pStyle w:val="TableText"/>
              <w:rPr>
                <w:rFonts w:ascii="Calibri" w:hAnsi="Calibri"/>
                <w:sz w:val="24"/>
                <w:szCs w:val="24"/>
              </w:rPr>
            </w:pPr>
          </w:p>
        </w:tc>
      </w:tr>
      <w:tr w:rsidR="004B5E2E" w:rsidRPr="00DD62CA" w14:paraId="0A6FBF04" w14:textId="77777777" w:rsidTr="003243B5">
        <w:trPr>
          <w:cantSplit/>
          <w:trHeight w:val="527"/>
        </w:trPr>
        <w:tc>
          <w:tcPr>
            <w:tcW w:w="988" w:type="dxa"/>
          </w:tcPr>
          <w:p w14:paraId="0C841684"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6B223359" w14:textId="77777777" w:rsidR="004B5E2E" w:rsidRDefault="004B5E2E">
            <w:pPr>
              <w:pStyle w:val="TableText"/>
              <w:rPr>
                <w:rFonts w:ascii="Calibri" w:hAnsi="Calibri"/>
                <w:sz w:val="24"/>
                <w:szCs w:val="24"/>
              </w:rPr>
            </w:pPr>
            <w:r>
              <w:rPr>
                <w:rFonts w:ascii="Calibri" w:hAnsi="Calibri"/>
                <w:sz w:val="24"/>
                <w:szCs w:val="24"/>
              </w:rPr>
              <w:t>No waste/snails from the heliciculture development hereby approved shall be disposed of within the application site or the wider area.</w:t>
            </w:r>
          </w:p>
          <w:p w14:paraId="45DB0F3F" w14:textId="77777777" w:rsidR="004B5E2E" w:rsidRDefault="004B5E2E">
            <w:pPr>
              <w:pStyle w:val="TableText"/>
              <w:rPr>
                <w:rFonts w:ascii="Calibri" w:hAnsi="Calibri"/>
                <w:sz w:val="24"/>
                <w:szCs w:val="24"/>
              </w:rPr>
            </w:pPr>
          </w:p>
          <w:p w14:paraId="03249335" w14:textId="77777777" w:rsidR="004B5E2E" w:rsidRDefault="004B5E2E">
            <w:pPr>
              <w:pStyle w:val="TableText"/>
              <w:rPr>
                <w:rFonts w:ascii="Calibri" w:hAnsi="Calibri"/>
                <w:sz w:val="24"/>
                <w:szCs w:val="24"/>
              </w:rPr>
            </w:pPr>
            <w:r>
              <w:rPr>
                <w:rFonts w:ascii="Calibri" w:hAnsi="Calibri"/>
                <w:sz w:val="24"/>
                <w:szCs w:val="24"/>
              </w:rPr>
              <w:t>REASON: To avoid snails impacting on the biodiversity of the area and/or creating a nuisance.</w:t>
            </w:r>
          </w:p>
          <w:p w14:paraId="42607B87" w14:textId="7FE4AF43" w:rsidR="004B5E2E" w:rsidRDefault="004B5E2E">
            <w:pPr>
              <w:pStyle w:val="TableText"/>
              <w:rPr>
                <w:rFonts w:ascii="Calibri" w:hAnsi="Calibri"/>
                <w:sz w:val="24"/>
                <w:szCs w:val="24"/>
              </w:rPr>
            </w:pPr>
          </w:p>
        </w:tc>
      </w:tr>
      <w:tr w:rsidR="004B5E2E" w:rsidRPr="00DD62CA" w14:paraId="3E534850" w14:textId="77777777" w:rsidTr="003243B5">
        <w:trPr>
          <w:cantSplit/>
          <w:trHeight w:val="527"/>
        </w:trPr>
        <w:tc>
          <w:tcPr>
            <w:tcW w:w="988" w:type="dxa"/>
          </w:tcPr>
          <w:p w14:paraId="104A41D6"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05AD2C3B" w14:textId="77777777" w:rsidR="004B5E2E" w:rsidRDefault="004B5E2E">
            <w:pPr>
              <w:pStyle w:val="TableText"/>
              <w:rPr>
                <w:rFonts w:ascii="Calibri" w:hAnsi="Calibri"/>
                <w:sz w:val="24"/>
                <w:szCs w:val="24"/>
              </w:rPr>
            </w:pPr>
            <w:r>
              <w:rPr>
                <w:rFonts w:ascii="Calibri" w:hAnsi="Calibri"/>
                <w:sz w:val="24"/>
                <w:szCs w:val="24"/>
              </w:rPr>
              <w:t>The development hereby permitted shall be designed so that the rating levels for cumulative noise from external plant and equipment shall not exceed the existing background noise level (LA90) at the external façade of any noise sensitive premises, as assessed in accordance with British Standard 4142(2014) or any subsequent replacement national standards. Alternative levels and monitoring locations may be used subject to the prior written agreement of the Local Planning Authority.</w:t>
            </w:r>
          </w:p>
          <w:p w14:paraId="475FA567" w14:textId="77777777" w:rsidR="004B5E2E" w:rsidRDefault="004B5E2E">
            <w:pPr>
              <w:pStyle w:val="TableText"/>
              <w:rPr>
                <w:rFonts w:ascii="Calibri" w:hAnsi="Calibri"/>
                <w:sz w:val="24"/>
                <w:szCs w:val="24"/>
              </w:rPr>
            </w:pPr>
          </w:p>
          <w:p w14:paraId="62F029F1" w14:textId="77777777" w:rsidR="004B5E2E" w:rsidRDefault="004B5E2E">
            <w:pPr>
              <w:pStyle w:val="TableText"/>
              <w:rPr>
                <w:rFonts w:ascii="Calibri" w:hAnsi="Calibri"/>
                <w:sz w:val="24"/>
                <w:szCs w:val="24"/>
              </w:rPr>
            </w:pPr>
            <w:r>
              <w:rPr>
                <w:rFonts w:ascii="Calibri" w:hAnsi="Calibri"/>
                <w:sz w:val="24"/>
                <w:szCs w:val="24"/>
              </w:rPr>
              <w:t>REASON: In the interests of the aural amenity of the area.</w:t>
            </w:r>
          </w:p>
          <w:p w14:paraId="0BCC7939" w14:textId="6892CDDB" w:rsidR="004B5E2E" w:rsidRDefault="004B5E2E">
            <w:pPr>
              <w:pStyle w:val="TableText"/>
              <w:rPr>
                <w:rFonts w:ascii="Calibri" w:hAnsi="Calibri"/>
                <w:sz w:val="24"/>
                <w:szCs w:val="24"/>
              </w:rPr>
            </w:pPr>
          </w:p>
        </w:tc>
      </w:tr>
      <w:tr w:rsidR="004B5E2E" w:rsidRPr="00DD62CA" w14:paraId="23908F22" w14:textId="77777777" w:rsidTr="003243B5">
        <w:trPr>
          <w:cantSplit/>
          <w:trHeight w:val="527"/>
        </w:trPr>
        <w:tc>
          <w:tcPr>
            <w:tcW w:w="988" w:type="dxa"/>
          </w:tcPr>
          <w:p w14:paraId="13974CB4" w14:textId="77777777" w:rsidR="004B5E2E" w:rsidRPr="00DD62CA" w:rsidRDefault="004B5E2E">
            <w:pPr>
              <w:pStyle w:val="TableText"/>
              <w:numPr>
                <w:ilvl w:val="0"/>
                <w:numId w:val="3"/>
              </w:numPr>
              <w:rPr>
                <w:rFonts w:ascii="Calibri" w:hAnsi="Calibri"/>
                <w:sz w:val="24"/>
                <w:szCs w:val="24"/>
              </w:rPr>
            </w:pPr>
          </w:p>
        </w:tc>
        <w:tc>
          <w:tcPr>
            <w:tcW w:w="9365" w:type="dxa"/>
            <w:gridSpan w:val="2"/>
          </w:tcPr>
          <w:p w14:paraId="1D6ED099" w14:textId="77777777" w:rsidR="004B5E2E" w:rsidRDefault="004B5E2E">
            <w:pPr>
              <w:pStyle w:val="TableText"/>
              <w:rPr>
                <w:rFonts w:ascii="Calibri" w:hAnsi="Calibri"/>
                <w:sz w:val="24"/>
                <w:szCs w:val="24"/>
              </w:rPr>
            </w:pPr>
            <w:r>
              <w:rPr>
                <w:rFonts w:ascii="Calibri" w:hAnsi="Calibri"/>
                <w:sz w:val="24"/>
                <w:szCs w:val="24"/>
              </w:rPr>
              <w:t>Prior to first use of the holiday accommodation hereby approved, precise details of the proposed means of management and operation of the site shall be submitted to and approved in writing by the Local Planning Authority. Thereafter the site shall be operated in strict accordance with the approved details. This shall include details of the following:</w:t>
            </w:r>
          </w:p>
          <w:p w14:paraId="614BE682" w14:textId="77777777" w:rsidR="004B5E2E" w:rsidRDefault="004B5E2E">
            <w:pPr>
              <w:pStyle w:val="TableText"/>
              <w:rPr>
                <w:rFonts w:ascii="Calibri" w:hAnsi="Calibri"/>
                <w:sz w:val="24"/>
                <w:szCs w:val="24"/>
              </w:rPr>
            </w:pPr>
          </w:p>
          <w:p w14:paraId="4E66A015" w14:textId="77777777" w:rsidR="004B5E2E" w:rsidRDefault="004B5E2E">
            <w:pPr>
              <w:pStyle w:val="TableText"/>
              <w:rPr>
                <w:rFonts w:ascii="Calibri" w:hAnsi="Calibri"/>
                <w:sz w:val="24"/>
                <w:szCs w:val="24"/>
              </w:rPr>
            </w:pPr>
            <w:r>
              <w:rPr>
                <w:rFonts w:ascii="Calibri" w:hAnsi="Calibri"/>
                <w:sz w:val="24"/>
                <w:szCs w:val="24"/>
              </w:rPr>
              <w:t>1) The means by which entry to the site would be restricted only to persons who had previously booked to be at the site.</w:t>
            </w:r>
          </w:p>
          <w:p w14:paraId="3F16C521" w14:textId="77777777" w:rsidR="004B5E2E" w:rsidRDefault="004B5E2E">
            <w:pPr>
              <w:pStyle w:val="TableText"/>
              <w:rPr>
                <w:rFonts w:ascii="Calibri" w:hAnsi="Calibri"/>
                <w:sz w:val="24"/>
                <w:szCs w:val="24"/>
              </w:rPr>
            </w:pPr>
            <w:r>
              <w:rPr>
                <w:rFonts w:ascii="Calibri" w:hAnsi="Calibri"/>
                <w:sz w:val="24"/>
                <w:szCs w:val="24"/>
              </w:rPr>
              <w:t>2) The times of day when persons with bookings can first enter and finally depart the site.</w:t>
            </w:r>
          </w:p>
          <w:p w14:paraId="211EA56E" w14:textId="77777777" w:rsidR="004B5E2E" w:rsidRDefault="004B5E2E">
            <w:pPr>
              <w:pStyle w:val="TableText"/>
              <w:rPr>
                <w:rFonts w:ascii="Calibri" w:hAnsi="Calibri"/>
                <w:sz w:val="24"/>
                <w:szCs w:val="24"/>
              </w:rPr>
            </w:pPr>
            <w:r>
              <w:rPr>
                <w:rFonts w:ascii="Calibri" w:hAnsi="Calibri"/>
                <w:sz w:val="24"/>
                <w:szCs w:val="24"/>
              </w:rPr>
              <w:t>3) Details of the person or persons who would be responsible for assisting legitimate occupiers of the site with any queries/problems; and would also be responsible for ensuring that the behaviour of persons at the site is reasonable and not detrimental to the amenities of nearby residents.</w:t>
            </w:r>
          </w:p>
          <w:p w14:paraId="06A62DF3" w14:textId="77777777" w:rsidR="004B5E2E" w:rsidRDefault="004B5E2E">
            <w:pPr>
              <w:pStyle w:val="TableText"/>
              <w:rPr>
                <w:rFonts w:ascii="Calibri" w:hAnsi="Calibri"/>
                <w:sz w:val="24"/>
                <w:szCs w:val="24"/>
              </w:rPr>
            </w:pPr>
            <w:r>
              <w:rPr>
                <w:rFonts w:ascii="Calibri" w:hAnsi="Calibri"/>
                <w:sz w:val="24"/>
                <w:szCs w:val="24"/>
              </w:rPr>
              <w:t>4) Details of the times of the day (if at all) that there would be a representative of the site operators present at the site.</w:t>
            </w:r>
          </w:p>
          <w:p w14:paraId="74199D8E" w14:textId="77777777" w:rsidR="004B5E2E" w:rsidRDefault="004B5E2E">
            <w:pPr>
              <w:pStyle w:val="TableText"/>
              <w:rPr>
                <w:rFonts w:ascii="Calibri" w:hAnsi="Calibri"/>
                <w:sz w:val="24"/>
                <w:szCs w:val="24"/>
              </w:rPr>
            </w:pPr>
            <w:r>
              <w:rPr>
                <w:rFonts w:ascii="Calibri" w:hAnsi="Calibri"/>
                <w:sz w:val="24"/>
                <w:szCs w:val="24"/>
              </w:rPr>
              <w:t>5) The addresses of the person or persons responsible for the operation of the site.</w:t>
            </w:r>
          </w:p>
          <w:p w14:paraId="419E4229" w14:textId="77777777" w:rsidR="004B5E2E" w:rsidRDefault="004B5E2E">
            <w:pPr>
              <w:pStyle w:val="TableText"/>
              <w:rPr>
                <w:rFonts w:ascii="Calibri" w:hAnsi="Calibri"/>
                <w:sz w:val="24"/>
                <w:szCs w:val="24"/>
              </w:rPr>
            </w:pPr>
          </w:p>
          <w:p w14:paraId="5DADAB3C" w14:textId="77777777" w:rsidR="004B5E2E" w:rsidRDefault="004B5E2E">
            <w:pPr>
              <w:pStyle w:val="TableText"/>
              <w:rPr>
                <w:rFonts w:ascii="Calibri" w:hAnsi="Calibri"/>
                <w:sz w:val="24"/>
                <w:szCs w:val="24"/>
              </w:rPr>
            </w:pPr>
            <w:r>
              <w:rPr>
                <w:rFonts w:ascii="Calibri" w:hAnsi="Calibri"/>
                <w:sz w:val="24"/>
                <w:szCs w:val="24"/>
              </w:rPr>
              <w:t>REASON: To ensure the operation of the site for the authorised use in the interests of the amenities of nearby residents.</w:t>
            </w:r>
          </w:p>
          <w:p w14:paraId="2E663F21" w14:textId="6F5CFEF3" w:rsidR="004B5E2E" w:rsidRDefault="004B5E2E">
            <w:pPr>
              <w:pStyle w:val="TableText"/>
              <w:rPr>
                <w:rFonts w:ascii="Calibri" w:hAnsi="Calibri"/>
                <w:sz w:val="24"/>
                <w:szCs w:val="24"/>
              </w:rPr>
            </w:pPr>
          </w:p>
        </w:tc>
      </w:tr>
    </w:tbl>
    <w:p w14:paraId="2FAEAC19" w14:textId="77777777" w:rsidR="002F3ADA" w:rsidRPr="00DD62CA" w:rsidRDefault="002F3ADA">
      <w:pPr>
        <w:pStyle w:val="TableText"/>
        <w:rPr>
          <w:rFonts w:ascii="Calibri" w:hAnsi="Calibri"/>
          <w:sz w:val="24"/>
          <w:szCs w:val="24"/>
        </w:rPr>
      </w:pPr>
    </w:p>
    <w:p w14:paraId="5B0D0AA8"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E5EA520"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60DA15D1" w14:textId="77777777" w:rsidTr="003243B5">
        <w:tc>
          <w:tcPr>
            <w:tcW w:w="993" w:type="dxa"/>
          </w:tcPr>
          <w:p w14:paraId="2FF18B27" w14:textId="77777777" w:rsidR="002F3ADA" w:rsidRPr="00DD62CA" w:rsidRDefault="002F3ADA">
            <w:pPr>
              <w:pStyle w:val="TableText"/>
              <w:numPr>
                <w:ilvl w:val="0"/>
                <w:numId w:val="1"/>
              </w:numPr>
              <w:rPr>
                <w:rFonts w:ascii="Calibri" w:hAnsi="Calibri"/>
                <w:sz w:val="24"/>
                <w:szCs w:val="24"/>
              </w:rPr>
            </w:pPr>
          </w:p>
        </w:tc>
        <w:tc>
          <w:tcPr>
            <w:tcW w:w="9583" w:type="dxa"/>
          </w:tcPr>
          <w:p w14:paraId="6074186E"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2142E4C" w14:textId="77777777" w:rsidTr="003243B5">
        <w:tc>
          <w:tcPr>
            <w:tcW w:w="993" w:type="dxa"/>
          </w:tcPr>
          <w:p w14:paraId="2983D54F" w14:textId="77777777" w:rsidR="002F3ADA" w:rsidRPr="00DD62CA" w:rsidRDefault="002F3ADA">
            <w:pPr>
              <w:pStyle w:val="TableText"/>
              <w:numPr>
                <w:ilvl w:val="0"/>
                <w:numId w:val="1"/>
              </w:numPr>
              <w:rPr>
                <w:rFonts w:ascii="Calibri" w:hAnsi="Calibri"/>
                <w:sz w:val="24"/>
                <w:szCs w:val="24"/>
              </w:rPr>
            </w:pPr>
          </w:p>
        </w:tc>
        <w:tc>
          <w:tcPr>
            <w:tcW w:w="9583" w:type="dxa"/>
          </w:tcPr>
          <w:p w14:paraId="419AFE22"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5880189" w14:textId="77777777" w:rsidTr="003243B5">
        <w:tc>
          <w:tcPr>
            <w:tcW w:w="993" w:type="dxa"/>
          </w:tcPr>
          <w:p w14:paraId="0B41128C" w14:textId="77777777" w:rsidR="0070149C" w:rsidRPr="00DD62CA" w:rsidRDefault="0070149C">
            <w:pPr>
              <w:pStyle w:val="TableText"/>
              <w:numPr>
                <w:ilvl w:val="0"/>
                <w:numId w:val="1"/>
              </w:numPr>
              <w:rPr>
                <w:rFonts w:ascii="Calibri" w:hAnsi="Calibri"/>
                <w:sz w:val="24"/>
                <w:szCs w:val="24"/>
              </w:rPr>
            </w:pPr>
          </w:p>
        </w:tc>
        <w:tc>
          <w:tcPr>
            <w:tcW w:w="9583" w:type="dxa"/>
          </w:tcPr>
          <w:p w14:paraId="5A713EED"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bl>
    <w:p w14:paraId="41274464"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369A3094" w14:textId="77777777" w:rsidTr="002C337D">
        <w:trPr>
          <w:cantSplit/>
        </w:trPr>
        <w:tc>
          <w:tcPr>
            <w:tcW w:w="10403" w:type="dxa"/>
          </w:tcPr>
          <w:p w14:paraId="1A77763D"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73FFC7B1"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369CC0B8"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DD61D91" w14:textId="77777777" w:rsidR="006F03C4" w:rsidRDefault="006F03C4" w:rsidP="00310FDD">
      <w:pPr>
        <w:pStyle w:val="TableText"/>
        <w:rPr>
          <w:rFonts w:ascii="Calibri" w:hAnsi="Calibri" w:cs="Calibri"/>
          <w:b/>
        </w:rPr>
      </w:pPr>
    </w:p>
    <w:p w14:paraId="6A38F1C1"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59F6E27" w14:textId="77777777" w:rsidR="00310FDD" w:rsidRPr="00310FDD" w:rsidRDefault="00310FDD" w:rsidP="00310FDD">
      <w:pPr>
        <w:pStyle w:val="TableText"/>
        <w:rPr>
          <w:rFonts w:ascii="Calibri" w:hAnsi="Calibri" w:cs="Calibri"/>
        </w:rPr>
      </w:pPr>
    </w:p>
    <w:p w14:paraId="70519D5D"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060EF8C4" w14:textId="77777777" w:rsidR="00310FDD" w:rsidRPr="00310FDD" w:rsidRDefault="00310FDD" w:rsidP="00310FDD">
      <w:pPr>
        <w:rPr>
          <w:rFonts w:ascii="Calibri" w:hAnsi="Calibri" w:cs="Calibri"/>
        </w:rPr>
      </w:pPr>
      <w:r w:rsidRPr="00310FDD">
        <w:rPr>
          <w:rFonts w:ascii="Calibri" w:hAnsi="Calibri" w:cs="Calibri"/>
        </w:rPr>
        <w:lastRenderedPageBreak/>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76A33F9"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05896D9"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19FCFEF"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AF8DA24" w14:textId="77777777" w:rsidR="00310FDD" w:rsidRPr="00310FDD" w:rsidRDefault="00310FDD" w:rsidP="00310FDD">
      <w:pPr>
        <w:rPr>
          <w:rFonts w:ascii="Calibri" w:hAnsi="Calibri" w:cs="Calibri"/>
        </w:rPr>
      </w:pPr>
    </w:p>
    <w:p w14:paraId="17D57A83"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3C9A87D" w14:textId="77777777" w:rsidR="00310FDD" w:rsidRPr="00310FDD" w:rsidRDefault="00310FDD" w:rsidP="00310FDD">
      <w:pPr>
        <w:rPr>
          <w:rFonts w:ascii="Calibri" w:hAnsi="Calibri" w:cs="Calibri"/>
        </w:rPr>
      </w:pPr>
    </w:p>
    <w:p w14:paraId="1A51A665"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49692238"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1529AA7" w14:textId="77777777" w:rsidR="00310FDD" w:rsidRPr="00310FDD" w:rsidRDefault="00310FDD" w:rsidP="00310FDD">
      <w:pPr>
        <w:pStyle w:val="TableText"/>
        <w:rPr>
          <w:rFonts w:ascii="Calibri" w:hAnsi="Calibri" w:cs="Calibri"/>
        </w:rPr>
      </w:pPr>
    </w:p>
    <w:p w14:paraId="3903F07B" w14:textId="77777777" w:rsidR="00310FDD" w:rsidRPr="00310FDD" w:rsidRDefault="00310FDD" w:rsidP="00310FDD">
      <w:pPr>
        <w:pStyle w:val="TableText"/>
        <w:rPr>
          <w:rFonts w:ascii="Calibri" w:hAnsi="Calibri" w:cs="Calibri"/>
        </w:rPr>
      </w:pPr>
    </w:p>
    <w:p w14:paraId="672D632A"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74BA" w14:textId="77777777" w:rsidR="004B5E2E" w:rsidRDefault="004B5E2E">
      <w:r>
        <w:separator/>
      </w:r>
    </w:p>
  </w:endnote>
  <w:endnote w:type="continuationSeparator" w:id="0">
    <w:p w14:paraId="0168E751" w14:textId="77777777" w:rsidR="004B5E2E" w:rsidRDefault="004B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13F4"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85DF"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61A2"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4335" w14:textId="77777777" w:rsidR="004B5E2E" w:rsidRDefault="004B5E2E">
      <w:r>
        <w:separator/>
      </w:r>
    </w:p>
  </w:footnote>
  <w:footnote w:type="continuationSeparator" w:id="0">
    <w:p w14:paraId="52B5FC6E" w14:textId="77777777" w:rsidR="004B5E2E" w:rsidRDefault="004B5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1A9E"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4572" w14:textId="77777777" w:rsidR="002F3ADA" w:rsidRPr="0089171B" w:rsidRDefault="002F3ADA">
    <w:pPr>
      <w:rPr>
        <w:rFonts w:ascii="Calibri" w:hAnsi="Calibri" w:cs="Calibri"/>
      </w:rPr>
    </w:pPr>
    <w:r w:rsidRPr="0089171B">
      <w:rPr>
        <w:rFonts w:ascii="Calibri" w:hAnsi="Calibri" w:cs="Calibri"/>
      </w:rPr>
      <w:t>RIBBLE VALLEY BOROUGH COUNCIL</w:t>
    </w:r>
  </w:p>
  <w:p w14:paraId="48C1FBCB"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4E586F1" w14:textId="77777777" w:rsidR="002F3ADA" w:rsidRPr="0089171B" w:rsidRDefault="002F3ADA">
    <w:pPr>
      <w:pStyle w:val="addresses"/>
      <w:rPr>
        <w:rFonts w:ascii="Calibri" w:hAnsi="Calibri" w:cs="Calibri"/>
      </w:rPr>
    </w:pPr>
  </w:p>
  <w:p w14:paraId="0476B07C" w14:textId="1E8335DF" w:rsidR="002F3ADA" w:rsidRPr="0089171B" w:rsidRDefault="002F3ADA">
    <w:pPr>
      <w:rPr>
        <w:rFonts w:ascii="Calibri" w:hAnsi="Calibri" w:cs="Calibri"/>
        <w:b/>
        <w:bCs/>
      </w:rPr>
    </w:pPr>
    <w:r w:rsidRPr="0089171B">
      <w:rPr>
        <w:rFonts w:ascii="Calibri" w:hAnsi="Calibri" w:cs="Calibri"/>
        <w:b/>
        <w:bCs/>
      </w:rPr>
      <w:t xml:space="preserve">APPLICATION NO.  </w:t>
    </w:r>
    <w:r w:rsidR="004B5E2E">
      <w:rPr>
        <w:rFonts w:ascii="Calibri" w:hAnsi="Calibri" w:cs="Calibri"/>
        <w:b/>
        <w:bCs/>
      </w:rPr>
      <w:t>3/2022/0530</w:t>
    </w:r>
    <w:r w:rsidRPr="0089171B">
      <w:rPr>
        <w:rFonts w:ascii="Calibri" w:hAnsi="Calibri" w:cs="Calibri"/>
        <w:b/>
        <w:bCs/>
      </w:rPr>
      <w:t xml:space="preserve">                                DECISION DATE: </w:t>
    </w:r>
    <w:r w:rsidR="00690161">
      <w:rPr>
        <w:rFonts w:ascii="Calibri" w:hAnsi="Calibri" w:cs="Calibri"/>
        <w:b/>
        <w:bCs/>
      </w:rPr>
      <w:t xml:space="preserve"> </w:t>
    </w:r>
    <w:r w:rsidR="004B5E2E">
      <w:rPr>
        <w:rFonts w:ascii="Calibri" w:hAnsi="Calibri" w:cs="Calibri"/>
        <w:b/>
        <w:bCs/>
      </w:rPr>
      <w:t>04 August 2022</w:t>
    </w:r>
  </w:p>
  <w:p w14:paraId="585D2BDC" w14:textId="77777777" w:rsidR="002F3ADA" w:rsidRDefault="002F3ADA">
    <w:pPr>
      <w:pBdr>
        <w:bottom w:val="single" w:sz="4" w:space="1" w:color="auto"/>
      </w:pBdr>
    </w:pPr>
  </w:p>
  <w:p w14:paraId="09687436"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0266"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D60725"/>
    <w:multiLevelType w:val="hybridMultilevel"/>
    <w:tmpl w:val="E908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45F8B"/>
    <w:multiLevelType w:val="hybridMultilevel"/>
    <w:tmpl w:val="33B6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7523476">
    <w:abstractNumId w:val="5"/>
  </w:num>
  <w:num w:numId="2" w16cid:durableId="1763138561">
    <w:abstractNumId w:val="2"/>
  </w:num>
  <w:num w:numId="3" w16cid:durableId="1752659189">
    <w:abstractNumId w:val="0"/>
  </w:num>
  <w:num w:numId="4" w16cid:durableId="725568241">
    <w:abstractNumId w:val="1"/>
  </w:num>
  <w:num w:numId="5" w16cid:durableId="1083574528">
    <w:abstractNumId w:val="4"/>
  </w:num>
  <w:num w:numId="6" w16cid:durableId="1424258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5E2E"/>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5E2E"/>
    <w:rsid w:val="004B764D"/>
    <w:rsid w:val="00521961"/>
    <w:rsid w:val="00540E07"/>
    <w:rsid w:val="00557B71"/>
    <w:rsid w:val="005F0993"/>
    <w:rsid w:val="00690161"/>
    <w:rsid w:val="006D0322"/>
    <w:rsid w:val="006F03C4"/>
    <w:rsid w:val="006F485C"/>
    <w:rsid w:val="0070149C"/>
    <w:rsid w:val="00774090"/>
    <w:rsid w:val="007C793E"/>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33F45"/>
    <w:rsid w:val="00DB65A1"/>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3BD08"/>
  <w15:chartTrackingRefBased/>
  <w15:docId w15:val="{CA46773F-6F24-4892-A53B-2C77B092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5</TotalTime>
  <Pages>6</Pages>
  <Words>2335</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14741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2021-08-06T09:17:00Z</cp:lastPrinted>
  <dcterms:created xsi:type="dcterms:W3CDTF">2022-10-03T16:17:00Z</dcterms:created>
  <dcterms:modified xsi:type="dcterms:W3CDTF">2022-10-03T16:17:00Z</dcterms:modified>
</cp:coreProperties>
</file>