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D0D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217E1FA" w14:textId="77777777">
        <w:trPr>
          <w:cantSplit/>
        </w:trPr>
        <w:tc>
          <w:tcPr>
            <w:tcW w:w="6983" w:type="dxa"/>
            <w:gridSpan w:val="4"/>
          </w:tcPr>
          <w:p w14:paraId="75A6BE4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8DE21B4" w14:textId="77777777" w:rsidR="002F3ADA" w:rsidRPr="00DD62CA" w:rsidRDefault="002F3ADA">
            <w:pPr>
              <w:rPr>
                <w:rFonts w:ascii="Calibri" w:hAnsi="Calibri"/>
                <w:sz w:val="24"/>
                <w:szCs w:val="24"/>
              </w:rPr>
            </w:pPr>
          </w:p>
        </w:tc>
        <w:tc>
          <w:tcPr>
            <w:tcW w:w="1713" w:type="dxa"/>
          </w:tcPr>
          <w:p w14:paraId="1CBFB88E" w14:textId="77777777" w:rsidR="002F3ADA" w:rsidRPr="00DD62CA" w:rsidRDefault="002F3ADA">
            <w:pPr>
              <w:rPr>
                <w:rFonts w:ascii="Calibri" w:hAnsi="Calibri"/>
                <w:sz w:val="24"/>
                <w:szCs w:val="24"/>
              </w:rPr>
            </w:pPr>
          </w:p>
        </w:tc>
      </w:tr>
      <w:tr w:rsidR="002F3ADA" w:rsidRPr="00DD62CA" w14:paraId="449931CC" w14:textId="77777777">
        <w:trPr>
          <w:cantSplit/>
        </w:trPr>
        <w:tc>
          <w:tcPr>
            <w:tcW w:w="4123" w:type="dxa"/>
            <w:gridSpan w:val="2"/>
          </w:tcPr>
          <w:p w14:paraId="6944E4B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30864AF" w14:textId="77777777" w:rsidR="002F3ADA" w:rsidRPr="00DD62CA" w:rsidRDefault="002F3ADA">
            <w:pPr>
              <w:rPr>
                <w:rFonts w:ascii="Calibri" w:hAnsi="Calibri"/>
                <w:sz w:val="24"/>
                <w:szCs w:val="24"/>
              </w:rPr>
            </w:pPr>
          </w:p>
        </w:tc>
        <w:tc>
          <w:tcPr>
            <w:tcW w:w="1404" w:type="dxa"/>
          </w:tcPr>
          <w:p w14:paraId="440B4A44" w14:textId="77777777" w:rsidR="002F3ADA" w:rsidRPr="00DD62CA" w:rsidRDefault="002F3ADA">
            <w:pPr>
              <w:rPr>
                <w:rFonts w:ascii="Calibri" w:hAnsi="Calibri"/>
                <w:sz w:val="24"/>
                <w:szCs w:val="24"/>
              </w:rPr>
            </w:pPr>
          </w:p>
        </w:tc>
        <w:tc>
          <w:tcPr>
            <w:tcW w:w="1713" w:type="dxa"/>
          </w:tcPr>
          <w:p w14:paraId="002CF17E" w14:textId="77777777" w:rsidR="002F3ADA" w:rsidRPr="00DD62CA" w:rsidRDefault="002F3ADA">
            <w:pPr>
              <w:rPr>
                <w:rFonts w:ascii="Calibri" w:hAnsi="Calibri"/>
                <w:sz w:val="24"/>
                <w:szCs w:val="24"/>
              </w:rPr>
            </w:pPr>
          </w:p>
        </w:tc>
        <w:tc>
          <w:tcPr>
            <w:tcW w:w="1713" w:type="dxa"/>
          </w:tcPr>
          <w:p w14:paraId="573919A2" w14:textId="77777777" w:rsidR="002F3ADA" w:rsidRPr="00DD62CA" w:rsidRDefault="002F3ADA">
            <w:pPr>
              <w:rPr>
                <w:rFonts w:ascii="Calibri" w:hAnsi="Calibri"/>
                <w:sz w:val="24"/>
                <w:szCs w:val="24"/>
              </w:rPr>
            </w:pPr>
          </w:p>
        </w:tc>
      </w:tr>
      <w:tr w:rsidR="00C00AD7" w:rsidRPr="00DD62CA" w14:paraId="0D33C2F3" w14:textId="77777777" w:rsidTr="00111C12">
        <w:trPr>
          <w:cantSplit/>
        </w:trPr>
        <w:tc>
          <w:tcPr>
            <w:tcW w:w="6983" w:type="dxa"/>
            <w:gridSpan w:val="4"/>
          </w:tcPr>
          <w:p w14:paraId="44182E1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EACC6B3" w14:textId="77777777" w:rsidR="00C00AD7" w:rsidRPr="00DD62CA" w:rsidRDefault="00C00AD7">
            <w:pPr>
              <w:rPr>
                <w:rFonts w:ascii="Calibri" w:hAnsi="Calibri"/>
                <w:sz w:val="24"/>
                <w:szCs w:val="24"/>
              </w:rPr>
            </w:pPr>
          </w:p>
        </w:tc>
        <w:tc>
          <w:tcPr>
            <w:tcW w:w="1713" w:type="dxa"/>
          </w:tcPr>
          <w:p w14:paraId="754FB085" w14:textId="77777777" w:rsidR="00C00AD7" w:rsidRPr="00DD62CA" w:rsidRDefault="00C00AD7">
            <w:pPr>
              <w:rPr>
                <w:rFonts w:ascii="Calibri" w:hAnsi="Calibri"/>
                <w:sz w:val="24"/>
                <w:szCs w:val="24"/>
              </w:rPr>
            </w:pPr>
          </w:p>
        </w:tc>
      </w:tr>
      <w:tr w:rsidR="00C00AD7" w:rsidRPr="00DD62CA" w14:paraId="723A9B78" w14:textId="77777777" w:rsidTr="00111C12">
        <w:trPr>
          <w:cantSplit/>
        </w:trPr>
        <w:tc>
          <w:tcPr>
            <w:tcW w:w="8696" w:type="dxa"/>
            <w:gridSpan w:val="5"/>
            <w:tcBorders>
              <w:bottom w:val="single" w:sz="6" w:space="0" w:color="auto"/>
            </w:tcBorders>
          </w:tcPr>
          <w:p w14:paraId="15CA95A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7DC1C69" w14:textId="77777777" w:rsidR="00C00AD7" w:rsidRPr="00DD62CA" w:rsidRDefault="00C00AD7">
            <w:pPr>
              <w:rPr>
                <w:rFonts w:ascii="Calibri" w:hAnsi="Calibri"/>
                <w:sz w:val="24"/>
                <w:szCs w:val="24"/>
              </w:rPr>
            </w:pPr>
          </w:p>
        </w:tc>
      </w:tr>
      <w:tr w:rsidR="00C00AD7" w:rsidRPr="00DD62CA" w14:paraId="14E8A5C5" w14:textId="77777777" w:rsidTr="00111C12">
        <w:trPr>
          <w:cantSplit/>
        </w:trPr>
        <w:tc>
          <w:tcPr>
            <w:tcW w:w="5579" w:type="dxa"/>
            <w:gridSpan w:val="3"/>
          </w:tcPr>
          <w:p w14:paraId="4D6B34B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4D14BEF" w14:textId="77777777" w:rsidR="00C00AD7" w:rsidRPr="00DD62CA" w:rsidRDefault="00C00AD7">
            <w:pPr>
              <w:rPr>
                <w:rFonts w:ascii="Calibri" w:hAnsi="Calibri"/>
                <w:sz w:val="24"/>
                <w:szCs w:val="24"/>
              </w:rPr>
            </w:pPr>
          </w:p>
        </w:tc>
        <w:tc>
          <w:tcPr>
            <w:tcW w:w="1713" w:type="dxa"/>
          </w:tcPr>
          <w:p w14:paraId="0C5ADD4E" w14:textId="77777777" w:rsidR="00C00AD7" w:rsidRPr="00DD62CA" w:rsidRDefault="00C00AD7">
            <w:pPr>
              <w:rPr>
                <w:rFonts w:ascii="Calibri" w:hAnsi="Calibri"/>
                <w:sz w:val="24"/>
                <w:szCs w:val="24"/>
              </w:rPr>
            </w:pPr>
          </w:p>
        </w:tc>
      </w:tr>
      <w:tr w:rsidR="002F3ADA" w:rsidRPr="00DD62CA" w14:paraId="096EEA78" w14:textId="77777777">
        <w:trPr>
          <w:cantSplit/>
        </w:trPr>
        <w:tc>
          <w:tcPr>
            <w:tcW w:w="10409" w:type="dxa"/>
            <w:gridSpan w:val="6"/>
          </w:tcPr>
          <w:p w14:paraId="3C2C4564"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BAEE272" w14:textId="77777777">
        <w:trPr>
          <w:cantSplit/>
        </w:trPr>
        <w:tc>
          <w:tcPr>
            <w:tcW w:w="2410" w:type="dxa"/>
          </w:tcPr>
          <w:p w14:paraId="7F25A89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2C1FFD3" w14:textId="682B9854" w:rsidR="002F3ADA" w:rsidRPr="00DD62CA" w:rsidRDefault="00203FFC">
            <w:pPr>
              <w:pStyle w:val="addresses"/>
              <w:rPr>
                <w:rFonts w:ascii="Calibri" w:hAnsi="Calibri"/>
                <w:sz w:val="24"/>
                <w:szCs w:val="24"/>
              </w:rPr>
            </w:pPr>
            <w:r>
              <w:rPr>
                <w:rFonts w:ascii="Calibri" w:hAnsi="Calibri"/>
                <w:sz w:val="24"/>
                <w:szCs w:val="24"/>
              </w:rPr>
              <w:t>3/2022/0553</w:t>
            </w:r>
          </w:p>
        </w:tc>
        <w:tc>
          <w:tcPr>
            <w:tcW w:w="1404" w:type="dxa"/>
          </w:tcPr>
          <w:p w14:paraId="47802070" w14:textId="77777777" w:rsidR="002F3ADA" w:rsidRPr="00DD62CA" w:rsidRDefault="002F3ADA">
            <w:pPr>
              <w:rPr>
                <w:rFonts w:ascii="Calibri" w:hAnsi="Calibri"/>
                <w:sz w:val="24"/>
                <w:szCs w:val="24"/>
              </w:rPr>
            </w:pPr>
          </w:p>
        </w:tc>
        <w:tc>
          <w:tcPr>
            <w:tcW w:w="1713" w:type="dxa"/>
          </w:tcPr>
          <w:p w14:paraId="196939EA" w14:textId="77777777" w:rsidR="002F3ADA" w:rsidRPr="00DD62CA" w:rsidRDefault="002F3ADA">
            <w:pPr>
              <w:rPr>
                <w:rFonts w:ascii="Calibri" w:hAnsi="Calibri"/>
                <w:sz w:val="24"/>
                <w:szCs w:val="24"/>
              </w:rPr>
            </w:pPr>
          </w:p>
        </w:tc>
        <w:tc>
          <w:tcPr>
            <w:tcW w:w="1713" w:type="dxa"/>
          </w:tcPr>
          <w:p w14:paraId="74DF7596" w14:textId="77777777" w:rsidR="002F3ADA" w:rsidRPr="00DD62CA" w:rsidRDefault="002F3ADA">
            <w:pPr>
              <w:rPr>
                <w:rFonts w:ascii="Calibri" w:hAnsi="Calibri"/>
                <w:sz w:val="24"/>
                <w:szCs w:val="24"/>
              </w:rPr>
            </w:pPr>
          </w:p>
        </w:tc>
      </w:tr>
      <w:tr w:rsidR="002F3ADA" w:rsidRPr="00DD62CA" w14:paraId="40A63848" w14:textId="77777777">
        <w:trPr>
          <w:cantSplit/>
        </w:trPr>
        <w:tc>
          <w:tcPr>
            <w:tcW w:w="2410" w:type="dxa"/>
          </w:tcPr>
          <w:p w14:paraId="3F31F912"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B2CF037" w14:textId="6651D54C" w:rsidR="002F3ADA" w:rsidRPr="00DD62CA" w:rsidRDefault="00203FFC">
            <w:pPr>
              <w:rPr>
                <w:rFonts w:ascii="Calibri" w:hAnsi="Calibri"/>
                <w:sz w:val="24"/>
                <w:szCs w:val="24"/>
              </w:rPr>
            </w:pPr>
            <w:r>
              <w:rPr>
                <w:rFonts w:ascii="Calibri" w:hAnsi="Calibri"/>
                <w:sz w:val="24"/>
                <w:szCs w:val="24"/>
              </w:rPr>
              <w:t>1</w:t>
            </w:r>
            <w:r w:rsidR="00D85B67">
              <w:rPr>
                <w:rFonts w:ascii="Calibri" w:hAnsi="Calibri"/>
                <w:sz w:val="24"/>
                <w:szCs w:val="24"/>
              </w:rPr>
              <w:t>9</w:t>
            </w:r>
            <w:r>
              <w:rPr>
                <w:rFonts w:ascii="Calibri" w:hAnsi="Calibri"/>
                <w:sz w:val="24"/>
                <w:szCs w:val="24"/>
              </w:rPr>
              <w:t xml:space="preserve"> January 2023</w:t>
            </w:r>
          </w:p>
        </w:tc>
        <w:tc>
          <w:tcPr>
            <w:tcW w:w="1404" w:type="dxa"/>
          </w:tcPr>
          <w:p w14:paraId="06087588" w14:textId="77777777" w:rsidR="002F3ADA" w:rsidRPr="00DD62CA" w:rsidRDefault="002F3ADA">
            <w:pPr>
              <w:rPr>
                <w:rFonts w:ascii="Calibri" w:hAnsi="Calibri"/>
                <w:sz w:val="24"/>
                <w:szCs w:val="24"/>
              </w:rPr>
            </w:pPr>
          </w:p>
        </w:tc>
        <w:tc>
          <w:tcPr>
            <w:tcW w:w="1713" w:type="dxa"/>
          </w:tcPr>
          <w:p w14:paraId="0D918627" w14:textId="77777777" w:rsidR="002F3ADA" w:rsidRPr="00DD62CA" w:rsidRDefault="002F3ADA">
            <w:pPr>
              <w:rPr>
                <w:rFonts w:ascii="Calibri" w:hAnsi="Calibri"/>
                <w:sz w:val="24"/>
                <w:szCs w:val="24"/>
              </w:rPr>
            </w:pPr>
          </w:p>
        </w:tc>
        <w:tc>
          <w:tcPr>
            <w:tcW w:w="1713" w:type="dxa"/>
          </w:tcPr>
          <w:p w14:paraId="22D42BEF" w14:textId="77777777" w:rsidR="002F3ADA" w:rsidRPr="00DD62CA" w:rsidRDefault="002F3ADA">
            <w:pPr>
              <w:rPr>
                <w:rFonts w:ascii="Calibri" w:hAnsi="Calibri"/>
                <w:sz w:val="24"/>
                <w:szCs w:val="24"/>
              </w:rPr>
            </w:pPr>
          </w:p>
        </w:tc>
      </w:tr>
      <w:tr w:rsidR="002F3ADA" w:rsidRPr="00DD62CA" w14:paraId="4A6E3603" w14:textId="77777777">
        <w:trPr>
          <w:cantSplit/>
        </w:trPr>
        <w:tc>
          <w:tcPr>
            <w:tcW w:w="2410" w:type="dxa"/>
          </w:tcPr>
          <w:p w14:paraId="43C9EE6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4CCEEB8" w14:textId="2A8158C2" w:rsidR="002F3ADA" w:rsidRPr="00DD62CA" w:rsidRDefault="00203FFC">
            <w:pPr>
              <w:rPr>
                <w:rFonts w:ascii="Calibri" w:hAnsi="Calibri"/>
                <w:sz w:val="24"/>
                <w:szCs w:val="24"/>
              </w:rPr>
            </w:pPr>
            <w:r>
              <w:rPr>
                <w:rFonts w:ascii="Calibri" w:hAnsi="Calibri"/>
                <w:sz w:val="24"/>
                <w:szCs w:val="24"/>
              </w:rPr>
              <w:t>04/07/2022</w:t>
            </w:r>
          </w:p>
        </w:tc>
        <w:tc>
          <w:tcPr>
            <w:tcW w:w="1404" w:type="dxa"/>
          </w:tcPr>
          <w:p w14:paraId="34EECCE1" w14:textId="77777777" w:rsidR="002F3ADA" w:rsidRPr="00DD62CA" w:rsidRDefault="002F3ADA">
            <w:pPr>
              <w:rPr>
                <w:rFonts w:ascii="Calibri" w:hAnsi="Calibri"/>
                <w:sz w:val="24"/>
                <w:szCs w:val="24"/>
              </w:rPr>
            </w:pPr>
          </w:p>
        </w:tc>
        <w:tc>
          <w:tcPr>
            <w:tcW w:w="1713" w:type="dxa"/>
          </w:tcPr>
          <w:p w14:paraId="4836AAE1" w14:textId="77777777" w:rsidR="002F3ADA" w:rsidRPr="00DD62CA" w:rsidRDefault="002F3ADA">
            <w:pPr>
              <w:rPr>
                <w:rFonts w:ascii="Calibri" w:hAnsi="Calibri"/>
                <w:sz w:val="24"/>
                <w:szCs w:val="24"/>
              </w:rPr>
            </w:pPr>
          </w:p>
        </w:tc>
        <w:tc>
          <w:tcPr>
            <w:tcW w:w="1713" w:type="dxa"/>
          </w:tcPr>
          <w:p w14:paraId="74465D17" w14:textId="77777777" w:rsidR="002F3ADA" w:rsidRPr="00DD62CA" w:rsidRDefault="002F3ADA">
            <w:pPr>
              <w:rPr>
                <w:rFonts w:ascii="Calibri" w:hAnsi="Calibri"/>
                <w:sz w:val="24"/>
                <w:szCs w:val="24"/>
              </w:rPr>
            </w:pPr>
          </w:p>
        </w:tc>
      </w:tr>
      <w:tr w:rsidR="002F3ADA" w:rsidRPr="00DD62CA" w14:paraId="02B3271E" w14:textId="77777777">
        <w:trPr>
          <w:cantSplit/>
        </w:trPr>
        <w:tc>
          <w:tcPr>
            <w:tcW w:w="10409" w:type="dxa"/>
            <w:gridSpan w:val="6"/>
          </w:tcPr>
          <w:p w14:paraId="011AF845" w14:textId="77777777" w:rsidR="002F3ADA" w:rsidRPr="00DD62CA" w:rsidRDefault="002F3ADA">
            <w:pPr>
              <w:rPr>
                <w:rFonts w:ascii="Calibri" w:hAnsi="Calibri"/>
                <w:sz w:val="24"/>
                <w:szCs w:val="24"/>
              </w:rPr>
            </w:pPr>
          </w:p>
        </w:tc>
      </w:tr>
      <w:tr w:rsidR="002F3ADA" w:rsidRPr="00DD62CA" w14:paraId="7D9C1C26" w14:textId="77777777" w:rsidTr="00F92BEF">
        <w:trPr>
          <w:cantSplit/>
        </w:trPr>
        <w:tc>
          <w:tcPr>
            <w:tcW w:w="2410" w:type="dxa"/>
          </w:tcPr>
          <w:p w14:paraId="2DF0584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87791D6" w14:textId="77777777" w:rsidR="002F3ADA" w:rsidRPr="00DD62CA" w:rsidRDefault="002F3ADA">
            <w:pPr>
              <w:rPr>
                <w:rFonts w:ascii="Calibri" w:hAnsi="Calibri"/>
                <w:sz w:val="24"/>
                <w:szCs w:val="24"/>
              </w:rPr>
            </w:pPr>
          </w:p>
        </w:tc>
        <w:tc>
          <w:tcPr>
            <w:tcW w:w="1456" w:type="dxa"/>
          </w:tcPr>
          <w:p w14:paraId="1E22C1D5" w14:textId="77777777" w:rsidR="002F3ADA" w:rsidRPr="00DD62CA" w:rsidRDefault="002F3ADA">
            <w:pPr>
              <w:rPr>
                <w:rFonts w:ascii="Calibri" w:hAnsi="Calibri"/>
                <w:sz w:val="24"/>
                <w:szCs w:val="24"/>
              </w:rPr>
            </w:pPr>
          </w:p>
        </w:tc>
        <w:tc>
          <w:tcPr>
            <w:tcW w:w="1404" w:type="dxa"/>
          </w:tcPr>
          <w:p w14:paraId="3672C6A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C3B7F9B" w14:textId="77777777" w:rsidR="002F3ADA" w:rsidRPr="00DD62CA" w:rsidRDefault="002F3ADA">
            <w:pPr>
              <w:rPr>
                <w:rFonts w:ascii="Calibri" w:hAnsi="Calibri"/>
                <w:sz w:val="24"/>
                <w:szCs w:val="24"/>
              </w:rPr>
            </w:pPr>
          </w:p>
        </w:tc>
        <w:tc>
          <w:tcPr>
            <w:tcW w:w="1713" w:type="dxa"/>
          </w:tcPr>
          <w:p w14:paraId="419B4B14" w14:textId="77777777" w:rsidR="002F3ADA" w:rsidRPr="00DD62CA" w:rsidRDefault="002F3ADA">
            <w:pPr>
              <w:rPr>
                <w:rFonts w:ascii="Calibri" w:hAnsi="Calibri"/>
                <w:sz w:val="24"/>
                <w:szCs w:val="24"/>
              </w:rPr>
            </w:pPr>
          </w:p>
        </w:tc>
      </w:tr>
      <w:tr w:rsidR="002F3ADA" w:rsidRPr="00DD62CA" w14:paraId="5556B101" w14:textId="77777777" w:rsidTr="00F92BEF">
        <w:trPr>
          <w:cantSplit/>
        </w:trPr>
        <w:tc>
          <w:tcPr>
            <w:tcW w:w="4123" w:type="dxa"/>
            <w:gridSpan w:val="2"/>
            <w:vMerge w:val="restart"/>
          </w:tcPr>
          <w:p w14:paraId="792EBF2A" w14:textId="3F36E045" w:rsidR="00441F1F" w:rsidRDefault="00203FFC">
            <w:pPr>
              <w:rPr>
                <w:rFonts w:ascii="Calibri" w:hAnsi="Calibri"/>
                <w:sz w:val="24"/>
                <w:szCs w:val="24"/>
              </w:rPr>
            </w:pPr>
            <w:bookmarkStart w:id="0" w:name="ApplicantName"/>
            <w:r>
              <w:rPr>
                <w:rFonts w:ascii="Calibri" w:hAnsi="Calibri"/>
                <w:sz w:val="24"/>
                <w:szCs w:val="24"/>
              </w:rPr>
              <w:t>Mr David Holmes</w:t>
            </w:r>
          </w:p>
          <w:bookmarkEnd w:id="0"/>
          <w:p w14:paraId="3D490E3C" w14:textId="77777777" w:rsidR="00203FFC" w:rsidRDefault="00203FFC">
            <w:pPr>
              <w:rPr>
                <w:rFonts w:ascii="Calibri" w:hAnsi="Calibri"/>
                <w:sz w:val="24"/>
                <w:szCs w:val="24"/>
              </w:rPr>
            </w:pPr>
            <w:r>
              <w:rPr>
                <w:rFonts w:ascii="Calibri" w:hAnsi="Calibri"/>
                <w:sz w:val="24"/>
                <w:szCs w:val="24"/>
              </w:rPr>
              <w:t>Ribble Valley Properties Ltd</w:t>
            </w:r>
          </w:p>
          <w:p w14:paraId="2D54B30C" w14:textId="77777777" w:rsidR="00203FFC" w:rsidRDefault="00203FFC">
            <w:pPr>
              <w:rPr>
                <w:rFonts w:ascii="Calibri" w:hAnsi="Calibri"/>
                <w:sz w:val="24"/>
                <w:szCs w:val="24"/>
              </w:rPr>
            </w:pPr>
            <w:r>
              <w:rPr>
                <w:rFonts w:ascii="Calibri" w:hAnsi="Calibri"/>
                <w:sz w:val="24"/>
                <w:szCs w:val="24"/>
              </w:rPr>
              <w:t>Higher College Farm</w:t>
            </w:r>
          </w:p>
          <w:p w14:paraId="46176D34" w14:textId="77777777" w:rsidR="00203FFC" w:rsidRDefault="00203FFC">
            <w:pPr>
              <w:rPr>
                <w:rFonts w:ascii="Calibri" w:hAnsi="Calibri"/>
                <w:sz w:val="24"/>
                <w:szCs w:val="24"/>
              </w:rPr>
            </w:pPr>
            <w:r>
              <w:rPr>
                <w:rFonts w:ascii="Calibri" w:hAnsi="Calibri"/>
                <w:sz w:val="24"/>
                <w:szCs w:val="24"/>
              </w:rPr>
              <w:t>Lower Road</w:t>
            </w:r>
          </w:p>
          <w:p w14:paraId="2859C68E" w14:textId="77777777" w:rsidR="00203FFC" w:rsidRDefault="00203FFC">
            <w:pPr>
              <w:rPr>
                <w:rFonts w:ascii="Calibri" w:hAnsi="Calibri"/>
                <w:sz w:val="24"/>
                <w:szCs w:val="24"/>
              </w:rPr>
            </w:pPr>
            <w:r>
              <w:rPr>
                <w:rFonts w:ascii="Calibri" w:hAnsi="Calibri"/>
                <w:sz w:val="24"/>
                <w:szCs w:val="24"/>
              </w:rPr>
              <w:t>Longridge</w:t>
            </w:r>
          </w:p>
          <w:p w14:paraId="1168B714" w14:textId="17230CBB" w:rsidR="002F3ADA" w:rsidRPr="00DD62CA" w:rsidRDefault="00203FFC">
            <w:pPr>
              <w:rPr>
                <w:rFonts w:ascii="Calibri" w:hAnsi="Calibri"/>
                <w:sz w:val="24"/>
                <w:szCs w:val="24"/>
              </w:rPr>
            </w:pPr>
            <w:r>
              <w:rPr>
                <w:rFonts w:ascii="Calibri" w:hAnsi="Calibri"/>
                <w:sz w:val="24"/>
                <w:szCs w:val="24"/>
              </w:rPr>
              <w:t>PR3 2YY</w:t>
            </w:r>
          </w:p>
        </w:tc>
        <w:tc>
          <w:tcPr>
            <w:tcW w:w="1456" w:type="dxa"/>
            <w:tcBorders>
              <w:left w:val="nil"/>
            </w:tcBorders>
          </w:tcPr>
          <w:p w14:paraId="794447D0"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09BAF28" w14:textId="36AC1EED" w:rsidR="00441F1F" w:rsidRDefault="00203FFC">
            <w:pPr>
              <w:pStyle w:val="addresses"/>
              <w:rPr>
                <w:rFonts w:ascii="Calibri" w:hAnsi="Calibri"/>
                <w:sz w:val="24"/>
                <w:szCs w:val="24"/>
              </w:rPr>
            </w:pPr>
            <w:r>
              <w:rPr>
                <w:rFonts w:ascii="Calibri" w:hAnsi="Calibri"/>
                <w:sz w:val="24"/>
                <w:szCs w:val="24"/>
              </w:rPr>
              <w:t>Mr Michael Sproston</w:t>
            </w:r>
          </w:p>
          <w:p w14:paraId="0CAA7868" w14:textId="77777777" w:rsidR="00203FFC" w:rsidRDefault="00203FFC">
            <w:pPr>
              <w:pStyle w:val="addresses"/>
              <w:rPr>
                <w:rFonts w:ascii="Calibri" w:hAnsi="Calibri"/>
                <w:sz w:val="24"/>
                <w:szCs w:val="24"/>
              </w:rPr>
            </w:pPr>
            <w:r>
              <w:rPr>
                <w:rFonts w:ascii="Calibri" w:hAnsi="Calibri"/>
                <w:sz w:val="24"/>
                <w:szCs w:val="24"/>
              </w:rPr>
              <w:t>PWA Planning</w:t>
            </w:r>
          </w:p>
          <w:p w14:paraId="7B7E1454" w14:textId="77777777" w:rsidR="00203FFC" w:rsidRDefault="00203FFC">
            <w:pPr>
              <w:pStyle w:val="addresses"/>
              <w:rPr>
                <w:rFonts w:ascii="Calibri" w:hAnsi="Calibri"/>
                <w:sz w:val="24"/>
                <w:szCs w:val="24"/>
              </w:rPr>
            </w:pPr>
            <w:r>
              <w:rPr>
                <w:rFonts w:ascii="Calibri" w:hAnsi="Calibri"/>
                <w:sz w:val="24"/>
                <w:szCs w:val="24"/>
              </w:rPr>
              <w:t>2 Lockside Office Park</w:t>
            </w:r>
          </w:p>
          <w:p w14:paraId="32F03655" w14:textId="77777777" w:rsidR="00203FFC" w:rsidRDefault="00203FFC">
            <w:pPr>
              <w:pStyle w:val="addresses"/>
              <w:rPr>
                <w:rFonts w:ascii="Calibri" w:hAnsi="Calibri"/>
                <w:sz w:val="24"/>
                <w:szCs w:val="24"/>
              </w:rPr>
            </w:pPr>
            <w:r>
              <w:rPr>
                <w:rFonts w:ascii="Calibri" w:hAnsi="Calibri"/>
                <w:sz w:val="24"/>
                <w:szCs w:val="24"/>
              </w:rPr>
              <w:t>Lockside Road</w:t>
            </w:r>
          </w:p>
          <w:p w14:paraId="5EDFF7A5" w14:textId="77777777" w:rsidR="00203FFC" w:rsidRDefault="00203FFC">
            <w:pPr>
              <w:pStyle w:val="addresses"/>
              <w:rPr>
                <w:rFonts w:ascii="Calibri" w:hAnsi="Calibri"/>
                <w:sz w:val="24"/>
                <w:szCs w:val="24"/>
              </w:rPr>
            </w:pPr>
            <w:r>
              <w:rPr>
                <w:rFonts w:ascii="Calibri" w:hAnsi="Calibri"/>
                <w:sz w:val="24"/>
                <w:szCs w:val="24"/>
              </w:rPr>
              <w:t>Preston</w:t>
            </w:r>
          </w:p>
          <w:p w14:paraId="0F9B569E" w14:textId="512C6422" w:rsidR="002F3ADA" w:rsidRPr="00DD62CA" w:rsidRDefault="00203FFC">
            <w:pPr>
              <w:pStyle w:val="addresses"/>
              <w:rPr>
                <w:rFonts w:ascii="Calibri" w:hAnsi="Calibri"/>
                <w:sz w:val="24"/>
                <w:szCs w:val="24"/>
              </w:rPr>
            </w:pPr>
            <w:r>
              <w:rPr>
                <w:rFonts w:ascii="Calibri" w:hAnsi="Calibri"/>
                <w:sz w:val="24"/>
                <w:szCs w:val="24"/>
              </w:rPr>
              <w:t>PR2 2YS</w:t>
            </w:r>
          </w:p>
        </w:tc>
      </w:tr>
      <w:tr w:rsidR="002F3ADA" w:rsidRPr="00DD62CA" w14:paraId="36069AD1" w14:textId="77777777" w:rsidTr="00F92BEF">
        <w:trPr>
          <w:cantSplit/>
        </w:trPr>
        <w:tc>
          <w:tcPr>
            <w:tcW w:w="4123" w:type="dxa"/>
            <w:gridSpan w:val="2"/>
            <w:vMerge/>
          </w:tcPr>
          <w:p w14:paraId="79D169BF" w14:textId="77777777" w:rsidR="002F3ADA" w:rsidRPr="00DD62CA" w:rsidRDefault="002F3ADA">
            <w:pPr>
              <w:rPr>
                <w:rFonts w:ascii="Calibri" w:hAnsi="Calibri"/>
                <w:sz w:val="24"/>
                <w:szCs w:val="24"/>
              </w:rPr>
            </w:pPr>
          </w:p>
        </w:tc>
        <w:tc>
          <w:tcPr>
            <w:tcW w:w="1456" w:type="dxa"/>
          </w:tcPr>
          <w:p w14:paraId="71D2C449" w14:textId="77777777" w:rsidR="002F3ADA" w:rsidRPr="00DD62CA" w:rsidRDefault="002F3ADA">
            <w:pPr>
              <w:rPr>
                <w:rFonts w:ascii="Calibri" w:hAnsi="Calibri"/>
                <w:sz w:val="24"/>
                <w:szCs w:val="24"/>
              </w:rPr>
            </w:pPr>
          </w:p>
        </w:tc>
        <w:tc>
          <w:tcPr>
            <w:tcW w:w="4830" w:type="dxa"/>
            <w:gridSpan w:val="3"/>
            <w:vMerge/>
          </w:tcPr>
          <w:p w14:paraId="3DC1271F" w14:textId="77777777" w:rsidR="002F3ADA" w:rsidRPr="00DD62CA" w:rsidRDefault="002F3ADA">
            <w:pPr>
              <w:rPr>
                <w:rFonts w:ascii="Calibri" w:hAnsi="Calibri"/>
                <w:sz w:val="24"/>
                <w:szCs w:val="24"/>
              </w:rPr>
            </w:pPr>
          </w:p>
        </w:tc>
      </w:tr>
      <w:tr w:rsidR="002F3ADA" w:rsidRPr="00DD62CA" w14:paraId="624A04A6" w14:textId="77777777" w:rsidTr="00F92BEF">
        <w:trPr>
          <w:cantSplit/>
        </w:trPr>
        <w:tc>
          <w:tcPr>
            <w:tcW w:w="4123" w:type="dxa"/>
            <w:gridSpan w:val="2"/>
            <w:vMerge/>
          </w:tcPr>
          <w:p w14:paraId="366E1380" w14:textId="77777777" w:rsidR="002F3ADA" w:rsidRPr="00DD62CA" w:rsidRDefault="002F3ADA">
            <w:pPr>
              <w:rPr>
                <w:rFonts w:ascii="Calibri" w:hAnsi="Calibri"/>
                <w:sz w:val="24"/>
                <w:szCs w:val="24"/>
              </w:rPr>
            </w:pPr>
          </w:p>
        </w:tc>
        <w:tc>
          <w:tcPr>
            <w:tcW w:w="1456" w:type="dxa"/>
          </w:tcPr>
          <w:p w14:paraId="37EEEB98" w14:textId="77777777" w:rsidR="002F3ADA" w:rsidRPr="00DD62CA" w:rsidRDefault="002F3ADA">
            <w:pPr>
              <w:rPr>
                <w:rFonts w:ascii="Calibri" w:hAnsi="Calibri"/>
                <w:sz w:val="24"/>
                <w:szCs w:val="24"/>
              </w:rPr>
            </w:pPr>
          </w:p>
        </w:tc>
        <w:tc>
          <w:tcPr>
            <w:tcW w:w="4830" w:type="dxa"/>
            <w:gridSpan w:val="3"/>
            <w:vMerge/>
          </w:tcPr>
          <w:p w14:paraId="63D0F4BE" w14:textId="77777777" w:rsidR="002F3ADA" w:rsidRPr="00DD62CA" w:rsidRDefault="002F3ADA">
            <w:pPr>
              <w:rPr>
                <w:rFonts w:ascii="Calibri" w:hAnsi="Calibri"/>
                <w:sz w:val="24"/>
                <w:szCs w:val="24"/>
              </w:rPr>
            </w:pPr>
          </w:p>
        </w:tc>
      </w:tr>
      <w:tr w:rsidR="002F3ADA" w:rsidRPr="00DD62CA" w14:paraId="66C49004" w14:textId="77777777" w:rsidTr="00F92BEF">
        <w:trPr>
          <w:cantSplit/>
        </w:trPr>
        <w:tc>
          <w:tcPr>
            <w:tcW w:w="4123" w:type="dxa"/>
            <w:gridSpan w:val="2"/>
            <w:vMerge/>
          </w:tcPr>
          <w:p w14:paraId="4CA13629" w14:textId="77777777" w:rsidR="002F3ADA" w:rsidRPr="00DD62CA" w:rsidRDefault="002F3ADA">
            <w:pPr>
              <w:rPr>
                <w:rFonts w:ascii="Calibri" w:hAnsi="Calibri"/>
                <w:sz w:val="24"/>
                <w:szCs w:val="24"/>
              </w:rPr>
            </w:pPr>
          </w:p>
        </w:tc>
        <w:tc>
          <w:tcPr>
            <w:tcW w:w="1456" w:type="dxa"/>
          </w:tcPr>
          <w:p w14:paraId="5FA7A546" w14:textId="77777777" w:rsidR="002F3ADA" w:rsidRPr="00DD62CA" w:rsidRDefault="002F3ADA">
            <w:pPr>
              <w:rPr>
                <w:rFonts w:ascii="Calibri" w:hAnsi="Calibri"/>
                <w:sz w:val="24"/>
                <w:szCs w:val="24"/>
              </w:rPr>
            </w:pPr>
          </w:p>
        </w:tc>
        <w:tc>
          <w:tcPr>
            <w:tcW w:w="4830" w:type="dxa"/>
            <w:gridSpan w:val="3"/>
            <w:vMerge/>
          </w:tcPr>
          <w:p w14:paraId="3D7C5B3A" w14:textId="77777777" w:rsidR="002F3ADA" w:rsidRPr="00DD62CA" w:rsidRDefault="002F3ADA">
            <w:pPr>
              <w:rPr>
                <w:rFonts w:ascii="Calibri" w:hAnsi="Calibri"/>
                <w:sz w:val="24"/>
                <w:szCs w:val="24"/>
              </w:rPr>
            </w:pPr>
          </w:p>
        </w:tc>
      </w:tr>
      <w:tr w:rsidR="002F3ADA" w:rsidRPr="00DD62CA" w14:paraId="3F73A837" w14:textId="77777777" w:rsidTr="00F92BEF">
        <w:trPr>
          <w:cantSplit/>
        </w:trPr>
        <w:tc>
          <w:tcPr>
            <w:tcW w:w="4123" w:type="dxa"/>
            <w:gridSpan w:val="2"/>
            <w:vMerge/>
          </w:tcPr>
          <w:p w14:paraId="1DD5E264" w14:textId="77777777" w:rsidR="002F3ADA" w:rsidRPr="00DD62CA" w:rsidRDefault="002F3ADA">
            <w:pPr>
              <w:rPr>
                <w:rFonts w:ascii="Calibri" w:hAnsi="Calibri"/>
                <w:sz w:val="24"/>
                <w:szCs w:val="24"/>
              </w:rPr>
            </w:pPr>
          </w:p>
        </w:tc>
        <w:tc>
          <w:tcPr>
            <w:tcW w:w="1456" w:type="dxa"/>
          </w:tcPr>
          <w:p w14:paraId="315AD040" w14:textId="77777777" w:rsidR="002F3ADA" w:rsidRPr="00DD62CA" w:rsidRDefault="002F3ADA">
            <w:pPr>
              <w:rPr>
                <w:rFonts w:ascii="Calibri" w:hAnsi="Calibri"/>
                <w:sz w:val="24"/>
                <w:szCs w:val="24"/>
              </w:rPr>
            </w:pPr>
          </w:p>
        </w:tc>
        <w:tc>
          <w:tcPr>
            <w:tcW w:w="4830" w:type="dxa"/>
            <w:gridSpan w:val="3"/>
            <w:vMerge/>
          </w:tcPr>
          <w:p w14:paraId="03F3EA64" w14:textId="77777777" w:rsidR="002F3ADA" w:rsidRPr="00DD62CA" w:rsidRDefault="002F3ADA">
            <w:pPr>
              <w:rPr>
                <w:rFonts w:ascii="Calibri" w:hAnsi="Calibri"/>
                <w:sz w:val="24"/>
                <w:szCs w:val="24"/>
              </w:rPr>
            </w:pPr>
          </w:p>
        </w:tc>
      </w:tr>
    </w:tbl>
    <w:p w14:paraId="53090E10" w14:textId="51220477" w:rsidR="002F3ADA" w:rsidRPr="00DD62CA" w:rsidRDefault="00D85B67">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AA6AAA6" w14:textId="77777777" w:rsidTr="003243B5">
        <w:trPr>
          <w:cantSplit/>
          <w:trHeight w:val="512"/>
        </w:trPr>
        <w:tc>
          <w:tcPr>
            <w:tcW w:w="1970" w:type="dxa"/>
            <w:gridSpan w:val="2"/>
          </w:tcPr>
          <w:p w14:paraId="1D6D4B9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4FA8AAC" w14:textId="3B63F2BF" w:rsidR="002F3ADA" w:rsidRPr="00DD62CA" w:rsidRDefault="00203FFC">
            <w:pPr>
              <w:pStyle w:val="TableText"/>
              <w:rPr>
                <w:rFonts w:ascii="Calibri" w:hAnsi="Calibri"/>
                <w:sz w:val="24"/>
                <w:szCs w:val="24"/>
              </w:rPr>
            </w:pPr>
            <w:r>
              <w:rPr>
                <w:rFonts w:ascii="Calibri" w:hAnsi="Calibri"/>
                <w:sz w:val="24"/>
                <w:szCs w:val="24"/>
              </w:rPr>
              <w:t>Proposed erection of commercial units (Use Class E(g)) including conversion and extension of existing farmhouse for purposes of Use Class E (g).</w:t>
            </w:r>
          </w:p>
        </w:tc>
      </w:tr>
      <w:tr w:rsidR="002F3ADA" w:rsidRPr="00DD62CA" w14:paraId="1F75DF26" w14:textId="77777777" w:rsidTr="003243B5">
        <w:trPr>
          <w:cantSplit/>
          <w:trHeight w:val="264"/>
        </w:trPr>
        <w:tc>
          <w:tcPr>
            <w:tcW w:w="988" w:type="dxa"/>
          </w:tcPr>
          <w:p w14:paraId="06ED64B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C3CB197" w14:textId="1742DC25" w:rsidR="002F3ADA" w:rsidRPr="00DD62CA" w:rsidRDefault="00203FFC">
            <w:pPr>
              <w:pStyle w:val="TableText"/>
              <w:rPr>
                <w:rFonts w:ascii="Calibri" w:hAnsi="Calibri"/>
                <w:sz w:val="24"/>
                <w:szCs w:val="24"/>
              </w:rPr>
            </w:pPr>
            <w:r>
              <w:rPr>
                <w:rFonts w:ascii="Calibri" w:hAnsi="Calibri"/>
                <w:sz w:val="24"/>
                <w:szCs w:val="24"/>
              </w:rPr>
              <w:t>Higher College Farm Lower Road Longridge PR3 2YY</w:t>
            </w:r>
          </w:p>
        </w:tc>
      </w:tr>
      <w:tr w:rsidR="002F3ADA" w:rsidRPr="00DD62CA" w14:paraId="6F81418A" w14:textId="77777777" w:rsidTr="003243B5">
        <w:trPr>
          <w:cantSplit/>
          <w:trHeight w:val="868"/>
        </w:trPr>
        <w:tc>
          <w:tcPr>
            <w:tcW w:w="10353" w:type="dxa"/>
            <w:gridSpan w:val="3"/>
          </w:tcPr>
          <w:p w14:paraId="07FE80DC"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9A23969" w14:textId="77777777" w:rsidR="002F3ADA" w:rsidRPr="00DD62CA" w:rsidRDefault="002F3ADA">
            <w:pPr>
              <w:jc w:val="both"/>
              <w:rPr>
                <w:rFonts w:ascii="Calibri" w:hAnsi="Calibri"/>
                <w:sz w:val="24"/>
                <w:szCs w:val="24"/>
              </w:rPr>
            </w:pPr>
          </w:p>
        </w:tc>
      </w:tr>
      <w:tr w:rsidR="002F3ADA" w:rsidRPr="00DD62CA" w14:paraId="046D18FA" w14:textId="77777777" w:rsidTr="003243B5">
        <w:trPr>
          <w:cantSplit/>
          <w:trHeight w:val="527"/>
        </w:trPr>
        <w:tc>
          <w:tcPr>
            <w:tcW w:w="988" w:type="dxa"/>
          </w:tcPr>
          <w:p w14:paraId="4CBC4783"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9DA8334" w14:textId="77777777" w:rsidR="00203FFC" w:rsidRDefault="00203FF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9014363" w14:textId="77777777" w:rsidR="00203FFC" w:rsidRDefault="00203FFC">
            <w:pPr>
              <w:pStyle w:val="TableText"/>
              <w:rPr>
                <w:rFonts w:ascii="Calibri" w:hAnsi="Calibri"/>
                <w:sz w:val="24"/>
                <w:szCs w:val="24"/>
              </w:rPr>
            </w:pPr>
          </w:p>
          <w:p w14:paraId="70663EF3" w14:textId="77777777" w:rsidR="00203FFC" w:rsidRDefault="00203FF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E997EEA" w14:textId="77777777" w:rsidR="00203FFC" w:rsidRDefault="00203FFC">
            <w:pPr>
              <w:pStyle w:val="TableText"/>
              <w:rPr>
                <w:rFonts w:ascii="Calibri" w:hAnsi="Calibri"/>
                <w:sz w:val="24"/>
                <w:szCs w:val="24"/>
              </w:rPr>
            </w:pPr>
          </w:p>
          <w:p w14:paraId="531CB594" w14:textId="77777777" w:rsidR="002F3ADA" w:rsidRDefault="002F3ADA">
            <w:pPr>
              <w:pStyle w:val="TableText"/>
              <w:rPr>
                <w:rFonts w:ascii="Calibri" w:hAnsi="Calibri"/>
                <w:sz w:val="24"/>
                <w:szCs w:val="24"/>
              </w:rPr>
            </w:pPr>
          </w:p>
          <w:p w14:paraId="268325F5" w14:textId="77777777" w:rsidR="00D85B67" w:rsidRDefault="00D85B67">
            <w:pPr>
              <w:pStyle w:val="TableText"/>
              <w:rPr>
                <w:rFonts w:ascii="Calibri" w:hAnsi="Calibri"/>
                <w:sz w:val="24"/>
                <w:szCs w:val="24"/>
              </w:rPr>
            </w:pPr>
          </w:p>
          <w:p w14:paraId="0161B272" w14:textId="77777777" w:rsidR="00D85B67" w:rsidRDefault="00D85B67">
            <w:pPr>
              <w:pStyle w:val="TableText"/>
              <w:rPr>
                <w:rFonts w:ascii="Calibri" w:hAnsi="Calibri"/>
                <w:sz w:val="24"/>
                <w:szCs w:val="24"/>
              </w:rPr>
            </w:pPr>
          </w:p>
          <w:p w14:paraId="67112C81" w14:textId="77777777" w:rsidR="00D85B67" w:rsidRDefault="00D85B67">
            <w:pPr>
              <w:pStyle w:val="TableText"/>
              <w:rPr>
                <w:rFonts w:ascii="Calibri" w:hAnsi="Calibri"/>
                <w:sz w:val="24"/>
                <w:szCs w:val="24"/>
              </w:rPr>
            </w:pPr>
          </w:p>
          <w:p w14:paraId="2EA4CEEC" w14:textId="77777777" w:rsidR="00D85B67" w:rsidRDefault="00D85B67">
            <w:pPr>
              <w:pStyle w:val="TableText"/>
              <w:rPr>
                <w:rFonts w:ascii="Calibri" w:hAnsi="Calibri"/>
                <w:sz w:val="24"/>
                <w:szCs w:val="24"/>
              </w:rPr>
            </w:pPr>
          </w:p>
          <w:p w14:paraId="1F022C76" w14:textId="77777777" w:rsidR="00D85B67" w:rsidRDefault="00D85B67">
            <w:pPr>
              <w:pStyle w:val="TableText"/>
              <w:rPr>
                <w:rFonts w:ascii="Calibri" w:hAnsi="Calibri"/>
                <w:sz w:val="24"/>
                <w:szCs w:val="24"/>
              </w:rPr>
            </w:pPr>
          </w:p>
          <w:p w14:paraId="3E506E1B" w14:textId="77777777" w:rsidR="00D85B67" w:rsidRDefault="00D85B67">
            <w:pPr>
              <w:pStyle w:val="TableText"/>
              <w:rPr>
                <w:rFonts w:ascii="Calibri" w:hAnsi="Calibri"/>
                <w:sz w:val="24"/>
                <w:szCs w:val="24"/>
              </w:rPr>
            </w:pPr>
          </w:p>
          <w:p w14:paraId="54B4292E" w14:textId="77777777" w:rsidR="00D85B67" w:rsidRDefault="00D85B67">
            <w:pPr>
              <w:pStyle w:val="TableText"/>
              <w:rPr>
                <w:rFonts w:ascii="Calibri" w:hAnsi="Calibri"/>
                <w:sz w:val="24"/>
                <w:szCs w:val="24"/>
              </w:rPr>
            </w:pPr>
          </w:p>
          <w:p w14:paraId="6E105A82" w14:textId="5F211FC3" w:rsidR="00D85B67" w:rsidRPr="00DD62CA"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3929BD56" w14:textId="77777777" w:rsidTr="003243B5">
        <w:trPr>
          <w:cantSplit/>
          <w:trHeight w:val="527"/>
        </w:trPr>
        <w:tc>
          <w:tcPr>
            <w:tcW w:w="988" w:type="dxa"/>
          </w:tcPr>
          <w:p w14:paraId="40B3AF53"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2403592F" w14:textId="77777777" w:rsidR="00203FFC" w:rsidRDefault="00203FF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B2A5C99" w14:textId="77777777" w:rsidR="00203FFC" w:rsidRDefault="00203FFC">
            <w:pPr>
              <w:pStyle w:val="TableText"/>
              <w:rPr>
                <w:rFonts w:ascii="Calibri" w:hAnsi="Calibri"/>
                <w:sz w:val="24"/>
                <w:szCs w:val="24"/>
              </w:rPr>
            </w:pPr>
          </w:p>
          <w:p w14:paraId="6F7C4576" w14:textId="77777777" w:rsidR="00203FFC" w:rsidRDefault="00203FFC">
            <w:pPr>
              <w:pStyle w:val="TableText"/>
              <w:rPr>
                <w:rFonts w:ascii="Calibri" w:hAnsi="Calibri"/>
                <w:sz w:val="24"/>
                <w:szCs w:val="24"/>
              </w:rPr>
            </w:pPr>
            <w:r>
              <w:rPr>
                <w:rFonts w:ascii="Calibri" w:hAnsi="Calibri"/>
                <w:sz w:val="24"/>
                <w:szCs w:val="24"/>
              </w:rPr>
              <w:t xml:space="preserve">6478: Location Plan </w:t>
            </w:r>
          </w:p>
          <w:p w14:paraId="466A3C02" w14:textId="77777777" w:rsidR="00203FFC" w:rsidRDefault="00203FFC">
            <w:pPr>
              <w:pStyle w:val="TableText"/>
              <w:rPr>
                <w:rFonts w:ascii="Calibri" w:hAnsi="Calibri"/>
                <w:sz w:val="24"/>
                <w:szCs w:val="24"/>
              </w:rPr>
            </w:pPr>
            <w:r>
              <w:rPr>
                <w:rFonts w:ascii="Calibri" w:hAnsi="Calibri"/>
                <w:sz w:val="24"/>
                <w:szCs w:val="24"/>
              </w:rPr>
              <w:t xml:space="preserve">6478-05 Rev: K: Proposed Site Layout Plan </w:t>
            </w:r>
          </w:p>
          <w:p w14:paraId="424B8349" w14:textId="77777777" w:rsidR="00203FFC" w:rsidRDefault="00203FFC">
            <w:pPr>
              <w:pStyle w:val="TableText"/>
              <w:rPr>
                <w:rFonts w:ascii="Calibri" w:hAnsi="Calibri"/>
                <w:sz w:val="24"/>
                <w:szCs w:val="24"/>
              </w:rPr>
            </w:pPr>
            <w:r>
              <w:rPr>
                <w:rFonts w:ascii="Calibri" w:hAnsi="Calibri"/>
                <w:sz w:val="24"/>
                <w:szCs w:val="24"/>
              </w:rPr>
              <w:t>6478-06 Rev: D: Proposed Floor Plans for House Conversion and Extension</w:t>
            </w:r>
          </w:p>
          <w:p w14:paraId="06C420B1" w14:textId="77777777" w:rsidR="00203FFC" w:rsidRDefault="00203FFC">
            <w:pPr>
              <w:pStyle w:val="TableText"/>
              <w:rPr>
                <w:rFonts w:ascii="Calibri" w:hAnsi="Calibri"/>
                <w:sz w:val="24"/>
                <w:szCs w:val="24"/>
              </w:rPr>
            </w:pPr>
            <w:r>
              <w:rPr>
                <w:rFonts w:ascii="Calibri" w:hAnsi="Calibri"/>
                <w:sz w:val="24"/>
                <w:szCs w:val="24"/>
              </w:rPr>
              <w:t>6478-09 Rev: D: Proposed Elevations</w:t>
            </w:r>
          </w:p>
          <w:p w14:paraId="43DFB719" w14:textId="77777777" w:rsidR="00203FFC" w:rsidRDefault="00203FFC">
            <w:pPr>
              <w:pStyle w:val="TableText"/>
              <w:rPr>
                <w:rFonts w:ascii="Calibri" w:hAnsi="Calibri"/>
                <w:sz w:val="24"/>
                <w:szCs w:val="24"/>
              </w:rPr>
            </w:pPr>
            <w:r>
              <w:rPr>
                <w:rFonts w:ascii="Calibri" w:hAnsi="Calibri"/>
                <w:sz w:val="24"/>
                <w:szCs w:val="24"/>
              </w:rPr>
              <w:t>6478-10 Rev: C: Proposed Floor Plans</w:t>
            </w:r>
          </w:p>
          <w:p w14:paraId="64A2F53E" w14:textId="77777777" w:rsidR="00203FFC" w:rsidRDefault="00203FFC">
            <w:pPr>
              <w:pStyle w:val="TableText"/>
              <w:rPr>
                <w:rFonts w:ascii="Calibri" w:hAnsi="Calibri"/>
                <w:sz w:val="24"/>
                <w:szCs w:val="24"/>
              </w:rPr>
            </w:pPr>
            <w:r>
              <w:rPr>
                <w:rFonts w:ascii="Calibri" w:hAnsi="Calibri"/>
                <w:sz w:val="24"/>
                <w:szCs w:val="24"/>
              </w:rPr>
              <w:t>6478-11 Rev: A: Proposed floor Plans and Elevations for Meeting Room</w:t>
            </w:r>
          </w:p>
          <w:p w14:paraId="5973B0E7" w14:textId="77777777" w:rsidR="00203FFC" w:rsidRDefault="00203FFC">
            <w:pPr>
              <w:pStyle w:val="TableText"/>
              <w:rPr>
                <w:rFonts w:ascii="Calibri" w:hAnsi="Calibri"/>
                <w:sz w:val="24"/>
                <w:szCs w:val="24"/>
              </w:rPr>
            </w:pPr>
            <w:r>
              <w:rPr>
                <w:rFonts w:ascii="Calibri" w:hAnsi="Calibri"/>
                <w:sz w:val="24"/>
                <w:szCs w:val="24"/>
              </w:rPr>
              <w:t>6478-15 Rev: A: Proposed Elevations</w:t>
            </w:r>
          </w:p>
          <w:p w14:paraId="447C530D" w14:textId="77777777" w:rsidR="00203FFC" w:rsidRDefault="00203FFC">
            <w:pPr>
              <w:pStyle w:val="TableText"/>
              <w:rPr>
                <w:rFonts w:ascii="Calibri" w:hAnsi="Calibri"/>
                <w:sz w:val="24"/>
                <w:szCs w:val="24"/>
              </w:rPr>
            </w:pPr>
            <w:r>
              <w:rPr>
                <w:rFonts w:ascii="Calibri" w:hAnsi="Calibri"/>
                <w:sz w:val="24"/>
                <w:szCs w:val="24"/>
              </w:rPr>
              <w:t>6478-16: Existing and Proposed Site Section</w:t>
            </w:r>
          </w:p>
          <w:p w14:paraId="1ECE200E" w14:textId="77777777" w:rsidR="00203FFC" w:rsidRDefault="00203FFC">
            <w:pPr>
              <w:pStyle w:val="TableText"/>
              <w:rPr>
                <w:rFonts w:ascii="Calibri" w:hAnsi="Calibri"/>
                <w:sz w:val="24"/>
                <w:szCs w:val="24"/>
              </w:rPr>
            </w:pPr>
            <w:r>
              <w:rPr>
                <w:rFonts w:ascii="Calibri" w:hAnsi="Calibri"/>
                <w:sz w:val="24"/>
                <w:szCs w:val="24"/>
              </w:rPr>
              <w:t>6478-18: Proposed Roof Plan</w:t>
            </w:r>
          </w:p>
          <w:p w14:paraId="60B1916E" w14:textId="77777777" w:rsidR="00203FFC" w:rsidRDefault="00203FFC">
            <w:pPr>
              <w:pStyle w:val="TableText"/>
              <w:rPr>
                <w:rFonts w:ascii="Calibri" w:hAnsi="Calibri"/>
                <w:sz w:val="24"/>
                <w:szCs w:val="24"/>
              </w:rPr>
            </w:pPr>
            <w:r>
              <w:rPr>
                <w:rFonts w:ascii="Calibri" w:hAnsi="Calibri"/>
                <w:sz w:val="24"/>
                <w:szCs w:val="24"/>
              </w:rPr>
              <w:t>MR21-108: Outline Landscape Proposals</w:t>
            </w:r>
          </w:p>
          <w:p w14:paraId="0347F45F" w14:textId="77777777" w:rsidR="00203FFC" w:rsidRDefault="00203FFC">
            <w:pPr>
              <w:pStyle w:val="TableText"/>
              <w:rPr>
                <w:rFonts w:ascii="Calibri" w:hAnsi="Calibri"/>
                <w:sz w:val="24"/>
                <w:szCs w:val="24"/>
              </w:rPr>
            </w:pPr>
            <w:r>
              <w:rPr>
                <w:rFonts w:ascii="Calibri" w:hAnsi="Calibri"/>
                <w:sz w:val="24"/>
                <w:szCs w:val="24"/>
              </w:rPr>
              <w:t>T3675 Rev: 1 Framework Travel Plan</w:t>
            </w:r>
          </w:p>
          <w:p w14:paraId="316BAA58" w14:textId="77777777" w:rsidR="00203FFC" w:rsidRDefault="00203FFC">
            <w:pPr>
              <w:pStyle w:val="TableText"/>
              <w:rPr>
                <w:rFonts w:ascii="Calibri" w:hAnsi="Calibri"/>
                <w:sz w:val="24"/>
                <w:szCs w:val="24"/>
              </w:rPr>
            </w:pPr>
          </w:p>
          <w:p w14:paraId="7135538A" w14:textId="77777777" w:rsidR="00203FFC" w:rsidRDefault="00203FFC">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4859D413" w14:textId="0A72CD29" w:rsidR="00203FFC" w:rsidRDefault="00203FFC">
            <w:pPr>
              <w:pStyle w:val="TableText"/>
              <w:rPr>
                <w:rFonts w:ascii="Calibri" w:hAnsi="Calibri"/>
                <w:sz w:val="24"/>
                <w:szCs w:val="24"/>
              </w:rPr>
            </w:pPr>
          </w:p>
        </w:tc>
      </w:tr>
      <w:tr w:rsidR="00203FFC" w:rsidRPr="00DD62CA" w14:paraId="4178AAAC" w14:textId="77777777" w:rsidTr="003243B5">
        <w:trPr>
          <w:cantSplit/>
          <w:trHeight w:val="527"/>
        </w:trPr>
        <w:tc>
          <w:tcPr>
            <w:tcW w:w="988" w:type="dxa"/>
          </w:tcPr>
          <w:p w14:paraId="3397CF28"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8BF0036" w14:textId="77777777" w:rsidR="00203FFC" w:rsidRDefault="00203FFC">
            <w:pPr>
              <w:pStyle w:val="TableText"/>
              <w:rPr>
                <w:rFonts w:ascii="Calibri" w:hAnsi="Calibri"/>
                <w:sz w:val="24"/>
                <w:szCs w:val="24"/>
              </w:rPr>
            </w:pPr>
            <w:r>
              <w:rPr>
                <w:rFonts w:ascii="Calibri" w:hAnsi="Calibri"/>
                <w:sz w:val="24"/>
                <w:szCs w:val="24"/>
              </w:rPr>
              <w:t>Notwithstanding the submitted details, precise specifications and samples of all surfacing, walling and roofing materials including details of all proposed window and doors to be implemented within the development hereby approved shall have been submitted to and approved in writing by the Local Planning Authority before their use in the proposed development.  The development shall be carried out in strict accordance with the approved details.</w:t>
            </w:r>
          </w:p>
          <w:p w14:paraId="77EDF271" w14:textId="77777777" w:rsidR="00203FFC" w:rsidRDefault="00203FFC">
            <w:pPr>
              <w:pStyle w:val="TableText"/>
              <w:rPr>
                <w:rFonts w:ascii="Calibri" w:hAnsi="Calibri"/>
                <w:sz w:val="24"/>
                <w:szCs w:val="24"/>
              </w:rPr>
            </w:pPr>
          </w:p>
          <w:p w14:paraId="25DFC169" w14:textId="77777777" w:rsidR="00203FFC" w:rsidRDefault="00203FFC">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61F2FA49" w14:textId="471904F3" w:rsidR="00203FFC" w:rsidRDefault="00203FFC">
            <w:pPr>
              <w:pStyle w:val="TableText"/>
              <w:rPr>
                <w:rFonts w:ascii="Calibri" w:hAnsi="Calibri"/>
                <w:sz w:val="24"/>
                <w:szCs w:val="24"/>
              </w:rPr>
            </w:pPr>
          </w:p>
        </w:tc>
      </w:tr>
      <w:tr w:rsidR="00203FFC" w:rsidRPr="00DD62CA" w14:paraId="33AC3175" w14:textId="77777777" w:rsidTr="003243B5">
        <w:trPr>
          <w:cantSplit/>
          <w:trHeight w:val="527"/>
        </w:trPr>
        <w:tc>
          <w:tcPr>
            <w:tcW w:w="988" w:type="dxa"/>
          </w:tcPr>
          <w:p w14:paraId="7D74001F"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BE78CE0" w14:textId="77777777" w:rsidR="00203FFC" w:rsidRDefault="00203FFC">
            <w:pPr>
              <w:pStyle w:val="TableText"/>
              <w:rPr>
                <w:rFonts w:ascii="Calibri" w:hAnsi="Calibri"/>
                <w:sz w:val="24"/>
                <w:szCs w:val="24"/>
              </w:rPr>
            </w:pPr>
            <w:r>
              <w:rPr>
                <w:rFonts w:ascii="Calibri" w:hAnsi="Calibri"/>
                <w:sz w:val="24"/>
                <w:szCs w:val="24"/>
              </w:rPr>
              <w:t xml:space="preserve">Prior to the commencement of the development section details at a scale of not less than 1:20 of each elevation of the buildings hereby approved shall have been submitted to and approved in writing by the Local Planning Authority.  </w:t>
            </w:r>
          </w:p>
          <w:p w14:paraId="27B602F3" w14:textId="77777777" w:rsidR="00203FFC" w:rsidRDefault="00203FFC">
            <w:pPr>
              <w:pStyle w:val="TableText"/>
              <w:rPr>
                <w:rFonts w:ascii="Calibri" w:hAnsi="Calibri"/>
                <w:sz w:val="24"/>
                <w:szCs w:val="24"/>
              </w:rPr>
            </w:pPr>
          </w:p>
          <w:p w14:paraId="74842E38" w14:textId="77777777" w:rsidR="00203FFC" w:rsidRDefault="00203FFC">
            <w:pPr>
              <w:pStyle w:val="TableText"/>
              <w:rPr>
                <w:rFonts w:ascii="Calibri" w:hAnsi="Calibri"/>
                <w:sz w:val="24"/>
                <w:szCs w:val="24"/>
              </w:rPr>
            </w:pPr>
            <w:r>
              <w:rPr>
                <w:rFonts w:ascii="Calibri" w:hAnsi="Calibri"/>
                <w:sz w:val="24"/>
                <w:szCs w:val="24"/>
              </w:rPr>
              <w:t>For the avoidance of doubt the sections shall clearly detail all eaves, guttering/rainwater goods, soffit/overhangs and window/door reveals and the proposed window/door framing profiles and materials.  The development shall be carried out in strict accordance with the approved details.</w:t>
            </w:r>
          </w:p>
          <w:p w14:paraId="01D9660F" w14:textId="77777777" w:rsidR="00203FFC" w:rsidRDefault="00203FFC">
            <w:pPr>
              <w:pStyle w:val="TableText"/>
              <w:rPr>
                <w:rFonts w:ascii="Calibri" w:hAnsi="Calibri"/>
                <w:sz w:val="24"/>
                <w:szCs w:val="24"/>
              </w:rPr>
            </w:pPr>
          </w:p>
          <w:p w14:paraId="32841890" w14:textId="69562FF5" w:rsidR="00203FFC" w:rsidRDefault="00203FFC">
            <w:pPr>
              <w:pStyle w:val="TableText"/>
              <w:rPr>
                <w:rFonts w:ascii="Calibri" w:hAnsi="Calibri"/>
                <w:sz w:val="24"/>
                <w:szCs w:val="24"/>
              </w:rPr>
            </w:pPr>
            <w:r>
              <w:rPr>
                <w:rFonts w:ascii="Calibri" w:hAnsi="Calibri"/>
                <w:sz w:val="24"/>
                <w:szCs w:val="24"/>
              </w:rPr>
              <w:t>Reason:  In order that the Local Planning Authority may ensure that the detailed design and external appearance of the proposal is appropriate to the locality and responds positively to the inherent character of the area.</w:t>
            </w:r>
          </w:p>
          <w:p w14:paraId="2A7AB6E1" w14:textId="40C69D4C" w:rsidR="00D85B67" w:rsidRDefault="00D85B67">
            <w:pPr>
              <w:pStyle w:val="TableText"/>
              <w:rPr>
                <w:rFonts w:ascii="Calibri" w:hAnsi="Calibri"/>
                <w:sz w:val="24"/>
                <w:szCs w:val="24"/>
              </w:rPr>
            </w:pPr>
          </w:p>
          <w:p w14:paraId="1E8D31FF" w14:textId="29C3BEC2" w:rsidR="00D85B67" w:rsidRDefault="00D85B67">
            <w:pPr>
              <w:pStyle w:val="TableText"/>
              <w:rPr>
                <w:rFonts w:ascii="Calibri" w:hAnsi="Calibri"/>
                <w:sz w:val="24"/>
                <w:szCs w:val="24"/>
              </w:rPr>
            </w:pPr>
          </w:p>
          <w:p w14:paraId="5579D804" w14:textId="3E60EC7E" w:rsidR="00D85B67" w:rsidRDefault="00D85B67">
            <w:pPr>
              <w:pStyle w:val="TableText"/>
              <w:rPr>
                <w:rFonts w:ascii="Calibri" w:hAnsi="Calibri"/>
                <w:sz w:val="24"/>
                <w:szCs w:val="24"/>
              </w:rPr>
            </w:pPr>
          </w:p>
          <w:p w14:paraId="275D6BDA" w14:textId="311E441F" w:rsidR="00D85B67" w:rsidRDefault="00D85B67" w:rsidP="00D85B67">
            <w:pPr>
              <w:pStyle w:val="TableText"/>
              <w:jc w:val="right"/>
              <w:rPr>
                <w:rFonts w:ascii="Calibri" w:hAnsi="Calibri"/>
                <w:sz w:val="24"/>
                <w:szCs w:val="24"/>
              </w:rPr>
            </w:pPr>
            <w:r>
              <w:rPr>
                <w:rFonts w:ascii="Calibri" w:hAnsi="Calibri"/>
                <w:sz w:val="24"/>
                <w:szCs w:val="24"/>
              </w:rPr>
              <w:t>P.T.O.</w:t>
            </w:r>
          </w:p>
          <w:p w14:paraId="6635A949" w14:textId="0C2CECC6" w:rsidR="00203FFC" w:rsidRDefault="00203FFC">
            <w:pPr>
              <w:pStyle w:val="TableText"/>
              <w:rPr>
                <w:rFonts w:ascii="Calibri" w:hAnsi="Calibri"/>
                <w:sz w:val="24"/>
                <w:szCs w:val="24"/>
              </w:rPr>
            </w:pPr>
          </w:p>
        </w:tc>
      </w:tr>
      <w:tr w:rsidR="00203FFC" w:rsidRPr="00DD62CA" w14:paraId="0C891873" w14:textId="77777777" w:rsidTr="003243B5">
        <w:trPr>
          <w:cantSplit/>
          <w:trHeight w:val="527"/>
        </w:trPr>
        <w:tc>
          <w:tcPr>
            <w:tcW w:w="988" w:type="dxa"/>
          </w:tcPr>
          <w:p w14:paraId="12B6CE27"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3237A81C" w14:textId="77777777" w:rsidR="00203FFC" w:rsidRDefault="00203FFC">
            <w:pPr>
              <w:pStyle w:val="TableText"/>
              <w:rPr>
                <w:rFonts w:ascii="Calibri" w:hAnsi="Calibri"/>
                <w:sz w:val="24"/>
                <w:szCs w:val="24"/>
              </w:rPr>
            </w:pPr>
            <w:r>
              <w:rPr>
                <w:rFonts w:ascii="Calibri" w:hAnsi="Calibri"/>
                <w:sz w:val="24"/>
                <w:szCs w:val="24"/>
              </w:rPr>
              <w:t>Details of the alignment, height, and appearance of all boundary treatments, fencing, walling, retaining wall structures and gates to be erected within the development shall have been submitted to and approved in writing by the Local Planning Authority prior to their installation.</w:t>
            </w:r>
          </w:p>
          <w:p w14:paraId="51C37B3A" w14:textId="77777777" w:rsidR="00203FFC" w:rsidRDefault="00203FFC">
            <w:pPr>
              <w:pStyle w:val="TableText"/>
              <w:rPr>
                <w:rFonts w:ascii="Calibri" w:hAnsi="Calibri"/>
                <w:sz w:val="24"/>
                <w:szCs w:val="24"/>
              </w:rPr>
            </w:pPr>
          </w:p>
          <w:p w14:paraId="056C1640" w14:textId="77777777" w:rsidR="00203FFC" w:rsidRDefault="00203FFC">
            <w:pPr>
              <w:pStyle w:val="TableText"/>
              <w:rPr>
                <w:rFonts w:ascii="Calibri" w:hAnsi="Calibri"/>
                <w:sz w:val="24"/>
                <w:szCs w:val="24"/>
              </w:rPr>
            </w:pPr>
            <w:r>
              <w:rPr>
                <w:rFonts w:ascii="Calibri" w:hAnsi="Calibri"/>
                <w:sz w:val="24"/>
                <w:szCs w:val="24"/>
              </w:rPr>
              <w:t xml:space="preserve">For the avoidance of doubt the submitted details shall include the precise nature and location for the provision of measures to maintain and enhance wildlife movement within and around the site by virtue of the inclusion of suitable sized gaps/corridors at ground level.  </w:t>
            </w:r>
          </w:p>
          <w:p w14:paraId="37C66B59" w14:textId="77777777" w:rsidR="00203FFC" w:rsidRDefault="00203FFC">
            <w:pPr>
              <w:pStyle w:val="TableText"/>
              <w:rPr>
                <w:rFonts w:ascii="Calibri" w:hAnsi="Calibri"/>
                <w:sz w:val="24"/>
                <w:szCs w:val="24"/>
              </w:rPr>
            </w:pPr>
          </w:p>
          <w:p w14:paraId="131ABCE5" w14:textId="77777777" w:rsidR="00203FFC" w:rsidRDefault="00203FFC">
            <w:pPr>
              <w:pStyle w:val="TableText"/>
              <w:rPr>
                <w:rFonts w:ascii="Calibri" w:hAnsi="Calibri"/>
                <w:sz w:val="24"/>
                <w:szCs w:val="24"/>
              </w:rPr>
            </w:pPr>
            <w:r>
              <w:rPr>
                <w:rFonts w:ascii="Calibri" w:hAnsi="Calibri"/>
                <w:sz w:val="24"/>
                <w:szCs w:val="24"/>
              </w:rPr>
              <w:t>The development shall be carried out in strict accordance with the approved details.  The agreed wildlife corridors/gaps shall be retained in perpetuity and thereafter remain free from obstructions which would preclude their use by wildlife.</w:t>
            </w:r>
          </w:p>
          <w:p w14:paraId="75AB0CA7" w14:textId="77777777" w:rsidR="00203FFC" w:rsidRDefault="00203FFC">
            <w:pPr>
              <w:pStyle w:val="TableText"/>
              <w:rPr>
                <w:rFonts w:ascii="Calibri" w:hAnsi="Calibri"/>
                <w:sz w:val="24"/>
                <w:szCs w:val="24"/>
              </w:rPr>
            </w:pPr>
          </w:p>
          <w:p w14:paraId="1C842C2E" w14:textId="77777777" w:rsidR="00203FFC" w:rsidRDefault="00203FFC">
            <w:pPr>
              <w:pStyle w:val="TableText"/>
              <w:rPr>
                <w:rFonts w:ascii="Calibri" w:hAnsi="Calibri"/>
                <w:sz w:val="24"/>
                <w:szCs w:val="24"/>
              </w:rPr>
            </w:pPr>
            <w:r>
              <w:rPr>
                <w:rFonts w:ascii="Calibri" w:hAnsi="Calibri"/>
                <w:sz w:val="24"/>
                <w:szCs w:val="24"/>
              </w:rPr>
              <w:t>Reason: To ensure a satisfactory standard of appearance in the interests of the visual amenities of the area and to minimise the potential impacts of the development upon protected and non-protected species through the inclusion of measures to retain and enhance habitat connectivity for species of importance or conservation concern.</w:t>
            </w:r>
          </w:p>
          <w:p w14:paraId="0A0F6B03" w14:textId="3C1C15FC" w:rsidR="00203FFC" w:rsidRDefault="00203FFC">
            <w:pPr>
              <w:pStyle w:val="TableText"/>
              <w:rPr>
                <w:rFonts w:ascii="Calibri" w:hAnsi="Calibri"/>
                <w:sz w:val="24"/>
                <w:szCs w:val="24"/>
              </w:rPr>
            </w:pPr>
          </w:p>
        </w:tc>
      </w:tr>
      <w:tr w:rsidR="00203FFC" w:rsidRPr="00DD62CA" w14:paraId="79F6ECF6" w14:textId="77777777" w:rsidTr="003243B5">
        <w:trPr>
          <w:cantSplit/>
          <w:trHeight w:val="527"/>
        </w:trPr>
        <w:tc>
          <w:tcPr>
            <w:tcW w:w="988" w:type="dxa"/>
          </w:tcPr>
          <w:p w14:paraId="42D59288"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898A3DC" w14:textId="77777777" w:rsidR="00203FFC" w:rsidRDefault="00203FFC">
            <w:pPr>
              <w:pStyle w:val="TableText"/>
              <w:rPr>
                <w:rFonts w:ascii="Calibri" w:hAnsi="Calibri"/>
                <w:sz w:val="24"/>
                <w:szCs w:val="24"/>
              </w:rPr>
            </w:pPr>
            <w:r>
              <w:rPr>
                <w:rFonts w:ascii="Calibri" w:hAnsi="Calibri"/>
                <w:sz w:val="24"/>
                <w:szCs w:val="24"/>
              </w:rPr>
              <w:t>Prior to their installation details of a scheme for any external building mounted or ground mounted lighting/illumination, shall have been submitted to and approved in writing by the local planning authority. 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602A2A61" w14:textId="77777777" w:rsidR="00203FFC" w:rsidRDefault="00203FFC">
            <w:pPr>
              <w:pStyle w:val="TableText"/>
              <w:rPr>
                <w:rFonts w:ascii="Calibri" w:hAnsi="Calibri"/>
                <w:sz w:val="24"/>
                <w:szCs w:val="24"/>
              </w:rPr>
            </w:pPr>
          </w:p>
          <w:p w14:paraId="7F1667CF" w14:textId="77777777" w:rsidR="00203FFC" w:rsidRDefault="00203FFC">
            <w:pPr>
              <w:pStyle w:val="TableText"/>
              <w:rPr>
                <w:rFonts w:ascii="Calibri" w:hAnsi="Calibri"/>
                <w:sz w:val="24"/>
                <w:szCs w:val="24"/>
              </w:rPr>
            </w:pPr>
            <w:r>
              <w:rPr>
                <w:rFonts w:ascii="Calibri" w:hAnsi="Calibri"/>
                <w:sz w:val="24"/>
                <w:szCs w:val="24"/>
              </w:rPr>
              <w:t xml:space="preserve">The lighting schemes(s) be implemented in accordance with the approved details and retained as approved unless agreed in writing by the Local Planning Authority </w:t>
            </w:r>
          </w:p>
          <w:p w14:paraId="30235E07" w14:textId="77777777" w:rsidR="00203FFC" w:rsidRDefault="00203FFC">
            <w:pPr>
              <w:pStyle w:val="TableText"/>
              <w:rPr>
                <w:rFonts w:ascii="Calibri" w:hAnsi="Calibri"/>
                <w:sz w:val="24"/>
                <w:szCs w:val="24"/>
              </w:rPr>
            </w:pPr>
          </w:p>
          <w:p w14:paraId="2DB62DE2" w14:textId="77777777" w:rsidR="00203FFC" w:rsidRDefault="00203FFC">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 and to minimise/mitigate the potential impacts upon protected species resultant from the development and to limit unnecessary light spill/pollution</w:t>
            </w:r>
          </w:p>
          <w:p w14:paraId="16634912" w14:textId="037B569B" w:rsidR="00203FFC" w:rsidRDefault="00203FFC">
            <w:pPr>
              <w:pStyle w:val="TableText"/>
              <w:rPr>
                <w:rFonts w:ascii="Calibri" w:hAnsi="Calibri"/>
                <w:sz w:val="24"/>
                <w:szCs w:val="24"/>
              </w:rPr>
            </w:pPr>
          </w:p>
        </w:tc>
      </w:tr>
      <w:tr w:rsidR="00203FFC" w:rsidRPr="00DD62CA" w14:paraId="36A54347" w14:textId="77777777" w:rsidTr="003243B5">
        <w:trPr>
          <w:cantSplit/>
          <w:trHeight w:val="527"/>
        </w:trPr>
        <w:tc>
          <w:tcPr>
            <w:tcW w:w="988" w:type="dxa"/>
          </w:tcPr>
          <w:p w14:paraId="59A717F3"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6BF4E433" w14:textId="77777777" w:rsidR="00203FFC" w:rsidRDefault="00203FFC">
            <w:pPr>
              <w:pStyle w:val="TableText"/>
              <w:rPr>
                <w:rFonts w:ascii="Calibri" w:hAnsi="Calibri"/>
                <w:sz w:val="24"/>
                <w:szCs w:val="24"/>
              </w:rPr>
            </w:pPr>
            <w:r>
              <w:rPr>
                <w:rFonts w:ascii="Calibri" w:hAnsi="Calibri"/>
                <w:sz w:val="24"/>
                <w:szCs w:val="24"/>
              </w:rPr>
              <w:t xml:space="preserve">No extract vents, means of extract, air conditioning, ventilation or any other associated externally mounted/located plant or HVAC shall be installed upon the buildings hereby approved unless details of the design, specification, noise ratings, fixing and finish has first been submitted to and approved in writing by the local planning authority.  </w:t>
            </w:r>
          </w:p>
          <w:p w14:paraId="2DF76B8B" w14:textId="77777777" w:rsidR="00203FFC" w:rsidRDefault="00203FFC">
            <w:pPr>
              <w:pStyle w:val="TableText"/>
              <w:rPr>
                <w:rFonts w:ascii="Calibri" w:hAnsi="Calibri"/>
                <w:sz w:val="24"/>
                <w:szCs w:val="24"/>
              </w:rPr>
            </w:pPr>
          </w:p>
          <w:p w14:paraId="0AE21FA3" w14:textId="77777777" w:rsidR="00203FFC" w:rsidRDefault="00203FFC">
            <w:pPr>
              <w:pStyle w:val="TableText"/>
              <w:rPr>
                <w:rFonts w:ascii="Calibri" w:hAnsi="Calibri"/>
                <w:sz w:val="24"/>
                <w:szCs w:val="24"/>
              </w:rPr>
            </w:pPr>
            <w:r>
              <w:rPr>
                <w:rFonts w:ascii="Calibri" w:hAnsi="Calibri"/>
                <w:sz w:val="24"/>
                <w:szCs w:val="24"/>
              </w:rPr>
              <w:t>The development shall be carried out in accordance with the approved details.</w:t>
            </w:r>
          </w:p>
          <w:p w14:paraId="161F4281" w14:textId="77777777" w:rsidR="00203FFC" w:rsidRDefault="00203FFC">
            <w:pPr>
              <w:pStyle w:val="TableText"/>
              <w:rPr>
                <w:rFonts w:ascii="Calibri" w:hAnsi="Calibri"/>
                <w:sz w:val="24"/>
                <w:szCs w:val="24"/>
              </w:rPr>
            </w:pPr>
          </w:p>
          <w:p w14:paraId="0BA6E07D" w14:textId="77777777" w:rsidR="00203FFC" w:rsidRDefault="00203FFC">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is appropriate to the locality and that any externally mounted equipment is not of detriment to the visual amenities of the area.</w:t>
            </w:r>
          </w:p>
          <w:p w14:paraId="2B631EF8" w14:textId="77777777" w:rsidR="00203FFC" w:rsidRDefault="00203FFC">
            <w:pPr>
              <w:pStyle w:val="TableText"/>
              <w:rPr>
                <w:rFonts w:ascii="Calibri" w:hAnsi="Calibri"/>
                <w:sz w:val="24"/>
                <w:szCs w:val="24"/>
              </w:rPr>
            </w:pPr>
          </w:p>
          <w:p w14:paraId="0498F79C" w14:textId="77777777" w:rsidR="00D85B67" w:rsidRDefault="00D85B67">
            <w:pPr>
              <w:pStyle w:val="TableText"/>
              <w:rPr>
                <w:rFonts w:ascii="Calibri" w:hAnsi="Calibri"/>
                <w:sz w:val="24"/>
                <w:szCs w:val="24"/>
              </w:rPr>
            </w:pPr>
          </w:p>
          <w:p w14:paraId="7A4EA88E" w14:textId="63BA059C" w:rsidR="00D85B67"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0222596C" w14:textId="77777777" w:rsidTr="003243B5">
        <w:trPr>
          <w:cantSplit/>
          <w:trHeight w:val="527"/>
        </w:trPr>
        <w:tc>
          <w:tcPr>
            <w:tcW w:w="988" w:type="dxa"/>
          </w:tcPr>
          <w:p w14:paraId="227348D6"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5DB0FA89" w14:textId="77777777" w:rsidR="00203FFC" w:rsidRDefault="00203FFC">
            <w:pPr>
              <w:pStyle w:val="TableText"/>
              <w:rPr>
                <w:rFonts w:ascii="Calibri" w:hAnsi="Calibri"/>
                <w:sz w:val="24"/>
                <w:szCs w:val="24"/>
              </w:rPr>
            </w:pPr>
            <w:r>
              <w:rPr>
                <w:rFonts w:ascii="Calibri" w:hAnsi="Calibri"/>
                <w:sz w:val="24"/>
                <w:szCs w:val="24"/>
              </w:rPr>
              <w:t xml:space="preserve">Notwithstanding the submitted details, elevational details at a scale of not less than 1:20 and details of the precise location and capacity of all proposed refuse storage provision shall have been submitted to and approved in writing by the Local Planning Authority prior to their installation.  </w:t>
            </w:r>
          </w:p>
          <w:p w14:paraId="2B897E51" w14:textId="77777777" w:rsidR="00203FFC" w:rsidRDefault="00203FFC">
            <w:pPr>
              <w:pStyle w:val="TableText"/>
              <w:rPr>
                <w:rFonts w:ascii="Calibri" w:hAnsi="Calibri"/>
                <w:sz w:val="24"/>
                <w:szCs w:val="24"/>
              </w:rPr>
            </w:pPr>
          </w:p>
          <w:p w14:paraId="601A092D" w14:textId="77777777" w:rsidR="00203FFC" w:rsidRDefault="00203FFC">
            <w:pPr>
              <w:pStyle w:val="TableText"/>
              <w:rPr>
                <w:rFonts w:ascii="Calibri" w:hAnsi="Calibri"/>
                <w:sz w:val="24"/>
                <w:szCs w:val="24"/>
              </w:rPr>
            </w:pPr>
            <w:r>
              <w:rPr>
                <w:rFonts w:ascii="Calibri" w:hAnsi="Calibri"/>
                <w:sz w:val="24"/>
                <w:szCs w:val="24"/>
              </w:rPr>
              <w:t>The development shall be carried out in strict accordance with the approved details.  The approved details shall be installed and made available for use prior to any of the uses hereby approved becoming first operative, the agreed provision shall be retained and made available for use at all times thereafter.</w:t>
            </w:r>
          </w:p>
          <w:p w14:paraId="400BB2C3" w14:textId="77777777" w:rsidR="00203FFC" w:rsidRDefault="00203FFC">
            <w:pPr>
              <w:pStyle w:val="TableText"/>
              <w:rPr>
                <w:rFonts w:ascii="Calibri" w:hAnsi="Calibri"/>
                <w:sz w:val="24"/>
                <w:szCs w:val="24"/>
              </w:rPr>
            </w:pPr>
          </w:p>
          <w:p w14:paraId="036A1736" w14:textId="77777777" w:rsidR="00203FFC" w:rsidRDefault="00203FFC">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is appropriate to the locality and that any ancillary structures are not of detriment to the visual amenities of the area.</w:t>
            </w:r>
          </w:p>
          <w:p w14:paraId="3BBDF9BB" w14:textId="71527547" w:rsidR="00203FFC" w:rsidRDefault="00203FFC">
            <w:pPr>
              <w:pStyle w:val="TableText"/>
              <w:rPr>
                <w:rFonts w:ascii="Calibri" w:hAnsi="Calibri"/>
                <w:sz w:val="24"/>
                <w:szCs w:val="24"/>
              </w:rPr>
            </w:pPr>
          </w:p>
        </w:tc>
      </w:tr>
      <w:tr w:rsidR="00203FFC" w:rsidRPr="00DD62CA" w14:paraId="392F08F1" w14:textId="77777777" w:rsidTr="003243B5">
        <w:trPr>
          <w:cantSplit/>
          <w:trHeight w:val="527"/>
        </w:trPr>
        <w:tc>
          <w:tcPr>
            <w:tcW w:w="988" w:type="dxa"/>
          </w:tcPr>
          <w:p w14:paraId="26C1170B"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55C0F129" w14:textId="77777777" w:rsidR="00203FFC" w:rsidRDefault="00203FFC">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until a scheme for the hard and soft landscaping of the site shall be submitted to and approved in writing by the local planning authority.  </w:t>
            </w:r>
          </w:p>
          <w:p w14:paraId="5B3E39A9" w14:textId="77777777" w:rsidR="00203FFC" w:rsidRDefault="00203FFC">
            <w:pPr>
              <w:pStyle w:val="TableText"/>
              <w:rPr>
                <w:rFonts w:ascii="Calibri" w:hAnsi="Calibri"/>
                <w:sz w:val="24"/>
                <w:szCs w:val="24"/>
              </w:rPr>
            </w:pPr>
          </w:p>
          <w:p w14:paraId="28F4B2FF" w14:textId="77777777" w:rsidR="00203FFC" w:rsidRDefault="00203FFC">
            <w:pPr>
              <w:pStyle w:val="TableText"/>
              <w:rPr>
                <w:rFonts w:ascii="Calibri" w:hAnsi="Calibri"/>
                <w:sz w:val="24"/>
                <w:szCs w:val="24"/>
              </w:rPr>
            </w:pPr>
            <w:r>
              <w:rPr>
                <w:rFonts w:ascii="Calibri" w:hAnsi="Calibri"/>
                <w:sz w:val="24"/>
                <w:szCs w:val="24"/>
              </w:rPr>
              <w:t>For the avoidance of doubt the submitted details shall include the following:  types and numbers of trees and shrubs, their distribution on site, those areas to be seeded, turfed, paved or hard landscaped, including details of any changes of level or landform and the types and specifications of all retaining structures (where applicable) and detailed timings and phasing for the carrying out of the submitted details.</w:t>
            </w:r>
          </w:p>
          <w:p w14:paraId="29ECC1AA" w14:textId="77777777" w:rsidR="00203FFC" w:rsidRDefault="00203FFC">
            <w:pPr>
              <w:pStyle w:val="TableText"/>
              <w:rPr>
                <w:rFonts w:ascii="Calibri" w:hAnsi="Calibri"/>
                <w:sz w:val="24"/>
                <w:szCs w:val="24"/>
              </w:rPr>
            </w:pPr>
          </w:p>
          <w:p w14:paraId="5F3847F3" w14:textId="77777777" w:rsidR="00203FFC" w:rsidRDefault="00203FFC">
            <w:pPr>
              <w:pStyle w:val="TableText"/>
              <w:rPr>
                <w:rFonts w:ascii="Calibri" w:hAnsi="Calibri"/>
                <w:sz w:val="24"/>
                <w:szCs w:val="24"/>
              </w:rPr>
            </w:pPr>
            <w:r>
              <w:rPr>
                <w:rFonts w:ascii="Calibri" w:hAnsi="Calibri"/>
                <w:sz w:val="24"/>
                <w:szCs w:val="24"/>
              </w:rPr>
              <w:t xml:space="preserve">Notwithstanding the above, the approved soft landscaping scheme shall be implemented in the first planting season following occupation or use of the development, whether in whole or part and shall be maintained thereafter for a period of not less than 20 years to the satisfaction of the Local Planning Authority.  This maintenance shall include the replacement of any tree or shrub which is removed, or dies, or is seriously damaged, or becomes seriously diseased, by a species of similar size to those originally planted.  </w:t>
            </w:r>
          </w:p>
          <w:p w14:paraId="16AC4C6C" w14:textId="77777777" w:rsidR="00203FFC" w:rsidRDefault="00203FFC">
            <w:pPr>
              <w:pStyle w:val="TableText"/>
              <w:rPr>
                <w:rFonts w:ascii="Calibri" w:hAnsi="Calibri"/>
                <w:sz w:val="24"/>
                <w:szCs w:val="24"/>
              </w:rPr>
            </w:pPr>
          </w:p>
          <w:p w14:paraId="77F40B7A" w14:textId="77777777" w:rsidR="00203FFC" w:rsidRDefault="00203FFC">
            <w:pPr>
              <w:pStyle w:val="TableText"/>
              <w:rPr>
                <w:rFonts w:ascii="Calibri" w:hAnsi="Calibri"/>
                <w:sz w:val="24"/>
                <w:szCs w:val="24"/>
              </w:rPr>
            </w:pPr>
            <w:r>
              <w:rPr>
                <w:rFonts w:ascii="Calibri" w:hAnsi="Calibri"/>
                <w:sz w:val="24"/>
                <w:szCs w:val="24"/>
              </w:rPr>
              <w:t>For the avoidance of doubt all trees/hedgerow shown as being retained within the approved details shall be retained as such in perpetuity.</w:t>
            </w:r>
          </w:p>
          <w:p w14:paraId="2B14A3FA" w14:textId="77777777" w:rsidR="00203FFC" w:rsidRDefault="00203FFC">
            <w:pPr>
              <w:pStyle w:val="TableText"/>
              <w:rPr>
                <w:rFonts w:ascii="Calibri" w:hAnsi="Calibri"/>
                <w:sz w:val="24"/>
                <w:szCs w:val="24"/>
              </w:rPr>
            </w:pPr>
          </w:p>
          <w:p w14:paraId="32726BAD" w14:textId="72761D0B" w:rsidR="00203FFC" w:rsidRDefault="00203FFC">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38451F77" w14:textId="4ED4E46F" w:rsidR="00D85B67" w:rsidRDefault="00D85B67">
            <w:pPr>
              <w:pStyle w:val="TableText"/>
              <w:rPr>
                <w:rFonts w:ascii="Calibri" w:hAnsi="Calibri"/>
                <w:sz w:val="24"/>
                <w:szCs w:val="24"/>
              </w:rPr>
            </w:pPr>
          </w:p>
          <w:p w14:paraId="584C45BF" w14:textId="011C9EE9" w:rsidR="00D85B67" w:rsidRDefault="00D85B67">
            <w:pPr>
              <w:pStyle w:val="TableText"/>
              <w:rPr>
                <w:rFonts w:ascii="Calibri" w:hAnsi="Calibri"/>
                <w:sz w:val="24"/>
                <w:szCs w:val="24"/>
              </w:rPr>
            </w:pPr>
          </w:p>
          <w:p w14:paraId="4209010C" w14:textId="6E7A103C" w:rsidR="00D85B67" w:rsidRDefault="00D85B67">
            <w:pPr>
              <w:pStyle w:val="TableText"/>
              <w:rPr>
                <w:rFonts w:ascii="Calibri" w:hAnsi="Calibri"/>
                <w:sz w:val="24"/>
                <w:szCs w:val="24"/>
              </w:rPr>
            </w:pPr>
          </w:p>
          <w:p w14:paraId="5BCDC229" w14:textId="7F9E7C2D" w:rsidR="00D85B67" w:rsidRDefault="00D85B67">
            <w:pPr>
              <w:pStyle w:val="TableText"/>
              <w:rPr>
                <w:rFonts w:ascii="Calibri" w:hAnsi="Calibri"/>
                <w:sz w:val="24"/>
                <w:szCs w:val="24"/>
              </w:rPr>
            </w:pPr>
          </w:p>
          <w:p w14:paraId="7E0ED004" w14:textId="194F2B75" w:rsidR="00D85B67" w:rsidRDefault="00D85B67">
            <w:pPr>
              <w:pStyle w:val="TableText"/>
              <w:rPr>
                <w:rFonts w:ascii="Calibri" w:hAnsi="Calibri"/>
                <w:sz w:val="24"/>
                <w:szCs w:val="24"/>
              </w:rPr>
            </w:pPr>
          </w:p>
          <w:p w14:paraId="0D42E0AD" w14:textId="59B21707" w:rsidR="00D85B67" w:rsidRDefault="00D85B67">
            <w:pPr>
              <w:pStyle w:val="TableText"/>
              <w:rPr>
                <w:rFonts w:ascii="Calibri" w:hAnsi="Calibri"/>
                <w:sz w:val="24"/>
                <w:szCs w:val="24"/>
              </w:rPr>
            </w:pPr>
          </w:p>
          <w:p w14:paraId="202A3AA4" w14:textId="0F1869EB" w:rsidR="00D85B67" w:rsidRDefault="00D85B67">
            <w:pPr>
              <w:pStyle w:val="TableText"/>
              <w:rPr>
                <w:rFonts w:ascii="Calibri" w:hAnsi="Calibri"/>
                <w:sz w:val="24"/>
                <w:szCs w:val="24"/>
              </w:rPr>
            </w:pPr>
          </w:p>
          <w:p w14:paraId="36A402A9" w14:textId="5831C967" w:rsidR="00D85B67" w:rsidRDefault="00D85B67" w:rsidP="00D85B67">
            <w:pPr>
              <w:pStyle w:val="TableText"/>
              <w:jc w:val="right"/>
              <w:rPr>
                <w:rFonts w:ascii="Calibri" w:hAnsi="Calibri"/>
                <w:sz w:val="24"/>
                <w:szCs w:val="24"/>
              </w:rPr>
            </w:pPr>
            <w:r>
              <w:rPr>
                <w:rFonts w:ascii="Calibri" w:hAnsi="Calibri"/>
                <w:sz w:val="24"/>
                <w:szCs w:val="24"/>
              </w:rPr>
              <w:t>P.T.O.</w:t>
            </w:r>
          </w:p>
          <w:p w14:paraId="589DCF85" w14:textId="20D55033" w:rsidR="00203FFC" w:rsidRDefault="00203FFC">
            <w:pPr>
              <w:pStyle w:val="TableText"/>
              <w:rPr>
                <w:rFonts w:ascii="Calibri" w:hAnsi="Calibri"/>
                <w:sz w:val="24"/>
                <w:szCs w:val="24"/>
              </w:rPr>
            </w:pPr>
          </w:p>
        </w:tc>
      </w:tr>
      <w:tr w:rsidR="00203FFC" w:rsidRPr="00DD62CA" w14:paraId="34FBEFD2" w14:textId="77777777" w:rsidTr="003243B5">
        <w:trPr>
          <w:cantSplit/>
          <w:trHeight w:val="527"/>
        </w:trPr>
        <w:tc>
          <w:tcPr>
            <w:tcW w:w="988" w:type="dxa"/>
          </w:tcPr>
          <w:p w14:paraId="692108B0"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A18658F" w14:textId="77777777" w:rsidR="00203FFC" w:rsidRDefault="00203FFC">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unless and until a scheme for protective fencing for trees within and adjacent to the site, has been submitted to and approved in writing by the Local Planning Authority.  </w:t>
            </w:r>
          </w:p>
          <w:p w14:paraId="62E7C858" w14:textId="77777777" w:rsidR="00203FFC" w:rsidRDefault="00203FFC">
            <w:pPr>
              <w:pStyle w:val="TableText"/>
              <w:rPr>
                <w:rFonts w:ascii="Calibri" w:hAnsi="Calibri"/>
                <w:sz w:val="24"/>
                <w:szCs w:val="24"/>
              </w:rPr>
            </w:pPr>
          </w:p>
          <w:p w14:paraId="20E00139" w14:textId="1F93A8D4" w:rsidR="00203FFC" w:rsidRDefault="00203FFC">
            <w:pPr>
              <w:pStyle w:val="TableText"/>
              <w:rPr>
                <w:rFonts w:ascii="Calibri" w:hAnsi="Calibri"/>
                <w:sz w:val="24"/>
                <w:szCs w:val="24"/>
              </w:rPr>
            </w:pPr>
            <w:r>
              <w:rPr>
                <w:rFonts w:ascii="Calibri" w:hAnsi="Calibri"/>
                <w:sz w:val="24"/>
                <w:szCs w:val="24"/>
              </w:rPr>
              <w:t xml:space="preserve">Such fencing shall be in accordance with BS5837 (2012): </w:t>
            </w:r>
            <w:r w:rsidR="00D85B67">
              <w:rPr>
                <w:rFonts w:ascii="Calibri" w:hAnsi="Calibri"/>
                <w:sz w:val="24"/>
                <w:szCs w:val="24"/>
              </w:rPr>
              <w:t>‘</w:t>
            </w:r>
            <w:r>
              <w:rPr>
                <w:rFonts w:ascii="Calibri" w:hAnsi="Calibri"/>
                <w:sz w:val="24"/>
                <w:szCs w:val="24"/>
              </w:rPr>
              <w:t>Trees in Relation to Construction</w:t>
            </w:r>
            <w:r w:rsidR="00D85B67">
              <w:rPr>
                <w:rFonts w:ascii="Calibri" w:hAnsi="Calibri"/>
                <w:sz w:val="24"/>
                <w:szCs w:val="24"/>
              </w:rPr>
              <w:t>’</w:t>
            </w:r>
            <w:r>
              <w:rPr>
                <w:rFonts w:ascii="Calibri" w:hAnsi="Calibri"/>
                <w:sz w:val="24"/>
                <w:szCs w:val="24"/>
              </w:rPr>
              <w:t xml:space="preserve">.  Such fencing shall be erected in its entirety prior to any other operations taking place on the site. </w:t>
            </w:r>
          </w:p>
          <w:p w14:paraId="0CFB5971" w14:textId="77777777" w:rsidR="00203FFC" w:rsidRDefault="00203FFC">
            <w:pPr>
              <w:pStyle w:val="TableText"/>
              <w:rPr>
                <w:rFonts w:ascii="Calibri" w:hAnsi="Calibri"/>
                <w:sz w:val="24"/>
                <w:szCs w:val="24"/>
              </w:rPr>
            </w:pPr>
          </w:p>
          <w:p w14:paraId="3E952B9C" w14:textId="77777777" w:rsidR="00203FFC" w:rsidRDefault="00203FFC">
            <w:pPr>
              <w:pStyle w:val="TableText"/>
              <w:rPr>
                <w:rFonts w:ascii="Calibri" w:hAnsi="Calibri"/>
                <w:sz w:val="24"/>
                <w:szCs w:val="24"/>
              </w:rPr>
            </w:pPr>
            <w:r>
              <w:rPr>
                <w:rFonts w:ascii="Calibri" w:hAnsi="Calibri"/>
                <w:sz w:val="24"/>
                <w:szCs w:val="24"/>
              </w:rPr>
              <w:t>For the avoidance of doubt the erected fencing should not be breached or removed during development.  Furthermore, within the areas so fenced the existing ground level shall be neither raised nor lowered and there shall be no development or development-related activity of any description including the deposit of spoil or the storage of materials within these areas.</w:t>
            </w:r>
          </w:p>
          <w:p w14:paraId="2F0E5BEC" w14:textId="77777777" w:rsidR="00203FFC" w:rsidRDefault="00203FFC">
            <w:pPr>
              <w:pStyle w:val="TableText"/>
              <w:rPr>
                <w:rFonts w:ascii="Calibri" w:hAnsi="Calibri"/>
                <w:sz w:val="24"/>
                <w:szCs w:val="24"/>
              </w:rPr>
            </w:pPr>
          </w:p>
          <w:p w14:paraId="590C8B57" w14:textId="77777777" w:rsidR="00203FFC" w:rsidRDefault="00203FFC">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w:t>
            </w:r>
          </w:p>
          <w:p w14:paraId="33573E40" w14:textId="105CF415" w:rsidR="00203FFC" w:rsidRDefault="00203FFC">
            <w:pPr>
              <w:pStyle w:val="TableText"/>
              <w:rPr>
                <w:rFonts w:ascii="Calibri" w:hAnsi="Calibri"/>
                <w:sz w:val="24"/>
                <w:szCs w:val="24"/>
              </w:rPr>
            </w:pPr>
          </w:p>
        </w:tc>
      </w:tr>
      <w:tr w:rsidR="00203FFC" w:rsidRPr="00DD62CA" w14:paraId="4DFA1F3E" w14:textId="77777777" w:rsidTr="003243B5">
        <w:trPr>
          <w:cantSplit/>
          <w:trHeight w:val="527"/>
        </w:trPr>
        <w:tc>
          <w:tcPr>
            <w:tcW w:w="988" w:type="dxa"/>
          </w:tcPr>
          <w:p w14:paraId="342DA362"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290D4BA8" w14:textId="77777777" w:rsidR="00203FFC" w:rsidRDefault="00203FFC">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until details of the provisions to be made for building dependent species of conservation concern (artificial bird nesting boxes and artificial bat roosting sites/provision) shall have been submitted to, and approved in writing by the Local Planning Authority. </w:t>
            </w:r>
          </w:p>
          <w:p w14:paraId="190B433A" w14:textId="77777777" w:rsidR="00203FFC" w:rsidRDefault="00203FFC">
            <w:pPr>
              <w:pStyle w:val="TableText"/>
              <w:rPr>
                <w:rFonts w:ascii="Calibri" w:hAnsi="Calibri"/>
                <w:sz w:val="24"/>
                <w:szCs w:val="24"/>
              </w:rPr>
            </w:pPr>
          </w:p>
          <w:p w14:paraId="680A352F" w14:textId="77777777" w:rsidR="00203FFC" w:rsidRDefault="00203FFC">
            <w:pPr>
              <w:pStyle w:val="TableText"/>
              <w:rPr>
                <w:rFonts w:ascii="Calibri" w:hAnsi="Calibri"/>
                <w:sz w:val="24"/>
                <w:szCs w:val="24"/>
              </w:rPr>
            </w:pPr>
            <w:r>
              <w:rPr>
                <w:rFonts w:ascii="Calibri" w:hAnsi="Calibri"/>
                <w:sz w:val="24"/>
                <w:szCs w:val="24"/>
              </w:rPr>
              <w:t>For the avoidance of doubt the details shall be submitted on a dwelling/building dependent species site plan and identify the actual wall and roof elevations into which the above provisions shall be incorporated.  The artificial bird/bat boxes shall be incorporated into the identified individual buildings during their construction and be made available for use before each such building is occupied or first brought into use and thereafter be retained.  The development shall be carried out in strict accordance with the approved details.</w:t>
            </w:r>
          </w:p>
          <w:p w14:paraId="2EF81389" w14:textId="77777777" w:rsidR="00203FFC" w:rsidRDefault="00203FFC">
            <w:pPr>
              <w:pStyle w:val="TableText"/>
              <w:rPr>
                <w:rFonts w:ascii="Calibri" w:hAnsi="Calibri"/>
                <w:sz w:val="24"/>
                <w:szCs w:val="24"/>
              </w:rPr>
            </w:pPr>
          </w:p>
          <w:p w14:paraId="6CECAFC2" w14:textId="77777777" w:rsidR="00203FFC" w:rsidRDefault="00203FFC">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to minimise/mitigate the potential impacts upon protected species resultant from the development</w:t>
            </w:r>
          </w:p>
          <w:p w14:paraId="55E1AEC2" w14:textId="1CC92DBF" w:rsidR="00203FFC" w:rsidRDefault="00203FFC">
            <w:pPr>
              <w:pStyle w:val="TableText"/>
              <w:rPr>
                <w:rFonts w:ascii="Calibri" w:hAnsi="Calibri"/>
                <w:sz w:val="24"/>
                <w:szCs w:val="24"/>
              </w:rPr>
            </w:pPr>
          </w:p>
        </w:tc>
      </w:tr>
      <w:tr w:rsidR="00203FFC" w:rsidRPr="00DD62CA" w14:paraId="0ACE7ED5" w14:textId="77777777" w:rsidTr="003243B5">
        <w:trPr>
          <w:cantSplit/>
          <w:trHeight w:val="527"/>
        </w:trPr>
        <w:tc>
          <w:tcPr>
            <w:tcW w:w="988" w:type="dxa"/>
          </w:tcPr>
          <w:p w14:paraId="546956DE"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0BBE4935" w14:textId="3BF3FD97" w:rsidR="00203FFC" w:rsidRDefault="00203FFC">
            <w:pPr>
              <w:pStyle w:val="TableText"/>
              <w:rPr>
                <w:rFonts w:ascii="Calibri" w:hAnsi="Calibri"/>
                <w:sz w:val="24"/>
                <w:szCs w:val="24"/>
              </w:rPr>
            </w:pPr>
            <w:r>
              <w:rPr>
                <w:rFonts w:ascii="Calibri" w:hAnsi="Calibri"/>
                <w:sz w:val="24"/>
                <w:szCs w:val="24"/>
              </w:rPr>
              <w:t>No removal of vegetation including trees or hedges shall be undertaken within the nesting bird season (1</w:t>
            </w:r>
            <w:r w:rsidRPr="00D85B67">
              <w:rPr>
                <w:rFonts w:ascii="Calibri" w:hAnsi="Calibri"/>
                <w:sz w:val="24"/>
                <w:szCs w:val="24"/>
                <w:vertAlign w:val="superscript"/>
              </w:rPr>
              <w:t>st</w:t>
            </w:r>
            <w:r>
              <w:rPr>
                <w:rFonts w:ascii="Calibri" w:hAnsi="Calibri"/>
                <w:sz w:val="24"/>
                <w:szCs w:val="24"/>
              </w:rPr>
              <w:t xml:space="preserve"> March </w:t>
            </w:r>
            <w:r w:rsidR="00D85B67">
              <w:rPr>
                <w:rFonts w:ascii="Calibri" w:hAnsi="Calibri"/>
                <w:sz w:val="24"/>
                <w:szCs w:val="24"/>
              </w:rPr>
              <w:t>–</w:t>
            </w:r>
            <w:r>
              <w:rPr>
                <w:rFonts w:ascii="Calibri" w:hAnsi="Calibri"/>
                <w:sz w:val="24"/>
                <w:szCs w:val="24"/>
              </w:rPr>
              <w:t xml:space="preserve"> 31</w:t>
            </w:r>
            <w:r w:rsidRPr="00D85B67">
              <w:rPr>
                <w:rFonts w:ascii="Calibri" w:hAnsi="Calibri"/>
                <w:sz w:val="24"/>
                <w:szCs w:val="24"/>
                <w:vertAlign w:val="superscript"/>
              </w:rPr>
              <w:t>st</w:t>
            </w:r>
            <w:r>
              <w:rPr>
                <w:rFonts w:ascii="Calibri" w:hAnsi="Calibri"/>
                <w:sz w:val="24"/>
                <w:szCs w:val="24"/>
              </w:rPr>
              <w:t xml:space="preserve"> August inclusive) unless a pre-clearance check on the day of removal, by a licenced ecologist, confirms the absence of nesting birds. A letter from the ecologist confirming the absence of nesting birds shall be submitted to the Council within one month of the pre-clearance check being undertaken.  </w:t>
            </w:r>
          </w:p>
          <w:p w14:paraId="2B419425" w14:textId="77777777" w:rsidR="00203FFC" w:rsidRDefault="00203FFC">
            <w:pPr>
              <w:pStyle w:val="TableText"/>
              <w:rPr>
                <w:rFonts w:ascii="Calibri" w:hAnsi="Calibri"/>
                <w:sz w:val="24"/>
                <w:szCs w:val="24"/>
              </w:rPr>
            </w:pPr>
          </w:p>
          <w:p w14:paraId="0BC28036" w14:textId="77777777" w:rsidR="00203FFC" w:rsidRDefault="00203FFC">
            <w:pPr>
              <w:pStyle w:val="TableText"/>
              <w:rPr>
                <w:rFonts w:ascii="Calibri" w:hAnsi="Calibri"/>
                <w:sz w:val="24"/>
                <w:szCs w:val="24"/>
              </w:rPr>
            </w:pPr>
            <w:r>
              <w:rPr>
                <w:rFonts w:ascii="Calibri" w:hAnsi="Calibri"/>
                <w:sz w:val="24"/>
                <w:szCs w:val="24"/>
              </w:rPr>
              <w:t>Any removal of vegetation outside the nesting bird season shall be preceded by a pre-clearance check by a licensed ecologist on the day of removal to ensure that removal does not result in unacceptable impacts upon nesting birds or other species of conservation concern.</w:t>
            </w:r>
          </w:p>
          <w:p w14:paraId="5E3B4F44" w14:textId="77777777" w:rsidR="00203FFC" w:rsidRDefault="00203FFC">
            <w:pPr>
              <w:pStyle w:val="TableText"/>
              <w:rPr>
                <w:rFonts w:ascii="Calibri" w:hAnsi="Calibri"/>
                <w:sz w:val="24"/>
                <w:szCs w:val="24"/>
              </w:rPr>
            </w:pPr>
          </w:p>
          <w:p w14:paraId="3CFF35D4" w14:textId="77777777" w:rsidR="00203FFC" w:rsidRDefault="00203FFC">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14:paraId="68366BB2" w14:textId="3661ED0C" w:rsidR="00203FFC"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46ACFFCF" w14:textId="77777777" w:rsidTr="003243B5">
        <w:trPr>
          <w:cantSplit/>
          <w:trHeight w:val="527"/>
        </w:trPr>
        <w:tc>
          <w:tcPr>
            <w:tcW w:w="988" w:type="dxa"/>
          </w:tcPr>
          <w:p w14:paraId="5B96E3A7"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742A7CC9" w14:textId="77777777" w:rsidR="00203FFC" w:rsidRDefault="00203FFC">
            <w:pPr>
              <w:pStyle w:val="TableText"/>
              <w:rPr>
                <w:rFonts w:ascii="Calibri" w:hAnsi="Calibri"/>
                <w:sz w:val="24"/>
                <w:szCs w:val="24"/>
              </w:rPr>
            </w:pPr>
            <w:r>
              <w:rPr>
                <w:rFonts w:ascii="Calibri" w:hAnsi="Calibri"/>
                <w:sz w:val="24"/>
                <w:szCs w:val="24"/>
              </w:rPr>
              <w:t xml:space="preserve">No increase to existing land levels shall be undertaken on site to accommodate the development hereby approved unless precise details of the increase in land-levels have been submitted to and approved in writing by the Local Planning Authority.  </w:t>
            </w:r>
          </w:p>
          <w:p w14:paraId="781891D4" w14:textId="77777777" w:rsidR="00203FFC" w:rsidRDefault="00203FFC">
            <w:pPr>
              <w:pStyle w:val="TableText"/>
              <w:rPr>
                <w:rFonts w:ascii="Calibri" w:hAnsi="Calibri"/>
                <w:sz w:val="24"/>
                <w:szCs w:val="24"/>
              </w:rPr>
            </w:pPr>
          </w:p>
          <w:p w14:paraId="499DF147" w14:textId="77777777" w:rsidR="00203FFC" w:rsidRDefault="00203FFC">
            <w:pPr>
              <w:pStyle w:val="TableText"/>
              <w:rPr>
                <w:rFonts w:ascii="Calibri" w:hAnsi="Calibri"/>
                <w:sz w:val="24"/>
                <w:szCs w:val="24"/>
              </w:rPr>
            </w:pPr>
            <w:r>
              <w:rPr>
                <w:rFonts w:ascii="Calibri" w:hAnsi="Calibri"/>
                <w:sz w:val="24"/>
                <w:szCs w:val="24"/>
              </w:rPr>
              <w:t xml:space="preserve">For the avoidance of doubt the submitted information shall include existing and proposed sections through the site including details of the height, scale and location of proposed building in relation to adjacent existing development/built form (where applicable).  </w:t>
            </w:r>
          </w:p>
          <w:p w14:paraId="24F73F5E" w14:textId="77777777" w:rsidR="00203FFC" w:rsidRDefault="00203FFC">
            <w:pPr>
              <w:pStyle w:val="TableText"/>
              <w:rPr>
                <w:rFonts w:ascii="Calibri" w:hAnsi="Calibri"/>
                <w:sz w:val="24"/>
                <w:szCs w:val="24"/>
              </w:rPr>
            </w:pPr>
          </w:p>
          <w:p w14:paraId="7FC37780" w14:textId="77777777" w:rsidR="00203FFC" w:rsidRDefault="00203FFC">
            <w:pPr>
              <w:pStyle w:val="TableText"/>
              <w:rPr>
                <w:rFonts w:ascii="Calibri" w:hAnsi="Calibri"/>
                <w:sz w:val="24"/>
                <w:szCs w:val="24"/>
              </w:rPr>
            </w:pPr>
            <w:r>
              <w:rPr>
                <w:rFonts w:ascii="Calibri" w:hAnsi="Calibri"/>
                <w:sz w:val="24"/>
                <w:szCs w:val="24"/>
              </w:rPr>
              <w:t>The development shall be carried out in strict accordance with the approved details.</w:t>
            </w:r>
          </w:p>
          <w:p w14:paraId="21DB145A" w14:textId="77777777" w:rsidR="00203FFC" w:rsidRDefault="00203FFC">
            <w:pPr>
              <w:pStyle w:val="TableText"/>
              <w:rPr>
                <w:rFonts w:ascii="Calibri" w:hAnsi="Calibri"/>
                <w:sz w:val="24"/>
                <w:szCs w:val="24"/>
              </w:rPr>
            </w:pPr>
          </w:p>
          <w:p w14:paraId="419EC79C" w14:textId="77777777" w:rsidR="00203FFC" w:rsidRDefault="00203FFC">
            <w:pPr>
              <w:pStyle w:val="TableText"/>
              <w:rPr>
                <w:rFonts w:ascii="Calibri" w:hAnsi="Calibri"/>
                <w:sz w:val="24"/>
                <w:szCs w:val="24"/>
              </w:rPr>
            </w:pPr>
            <w:r>
              <w:rPr>
                <w:rFonts w:ascii="Calibri" w:hAnsi="Calibri"/>
                <w:sz w:val="24"/>
                <w:szCs w:val="24"/>
              </w:rPr>
              <w:t>Reason:  To ensure the proposed development responds positively to characteristics of the area and to ensure the Local planning Authority can make an accurate assessment of potential impacts upon existing nearby residential amenity or the amenities of the area.</w:t>
            </w:r>
          </w:p>
          <w:p w14:paraId="46A86EBC" w14:textId="16EA9D3C" w:rsidR="00203FFC" w:rsidRDefault="00203FFC">
            <w:pPr>
              <w:pStyle w:val="TableText"/>
              <w:rPr>
                <w:rFonts w:ascii="Calibri" w:hAnsi="Calibri"/>
                <w:sz w:val="24"/>
                <w:szCs w:val="24"/>
              </w:rPr>
            </w:pPr>
          </w:p>
        </w:tc>
      </w:tr>
      <w:tr w:rsidR="00203FFC" w:rsidRPr="00DD62CA" w14:paraId="4F97978D" w14:textId="77777777" w:rsidTr="003243B5">
        <w:trPr>
          <w:cantSplit/>
          <w:trHeight w:val="527"/>
        </w:trPr>
        <w:tc>
          <w:tcPr>
            <w:tcW w:w="988" w:type="dxa"/>
          </w:tcPr>
          <w:p w14:paraId="72FDDA5E"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02A1C60" w14:textId="77777777" w:rsidR="00203FFC" w:rsidRDefault="00203FFC">
            <w:pPr>
              <w:pStyle w:val="TableText"/>
              <w:rPr>
                <w:rFonts w:ascii="Calibri" w:hAnsi="Calibri"/>
                <w:sz w:val="24"/>
                <w:szCs w:val="24"/>
              </w:rPr>
            </w:pPr>
            <w:r>
              <w:rPr>
                <w:rFonts w:ascii="Calibri" w:hAnsi="Calibri"/>
                <w:sz w:val="24"/>
                <w:szCs w:val="24"/>
              </w:rPr>
              <w:t>No goods, plant or materials associated with the use(s) hereby approved shall be deposited or stored externally on site or around/adjacent the building(s) to which the application relates.</w:t>
            </w:r>
          </w:p>
          <w:p w14:paraId="27724B88" w14:textId="77777777" w:rsidR="00203FFC" w:rsidRDefault="00203FFC">
            <w:pPr>
              <w:pStyle w:val="TableText"/>
              <w:rPr>
                <w:rFonts w:ascii="Calibri" w:hAnsi="Calibri"/>
                <w:sz w:val="24"/>
                <w:szCs w:val="24"/>
              </w:rPr>
            </w:pPr>
          </w:p>
          <w:p w14:paraId="41574B76" w14:textId="77777777" w:rsidR="00203FFC" w:rsidRDefault="00203FFC">
            <w:pPr>
              <w:pStyle w:val="TableText"/>
              <w:rPr>
                <w:rFonts w:ascii="Calibri" w:hAnsi="Calibri"/>
                <w:sz w:val="24"/>
                <w:szCs w:val="24"/>
              </w:rPr>
            </w:pPr>
            <w:r>
              <w:rPr>
                <w:rFonts w:ascii="Calibri" w:hAnsi="Calibri"/>
                <w:sz w:val="24"/>
                <w:szCs w:val="24"/>
              </w:rPr>
              <w:t>Reason: To ensure a satisfactory appearance of the site in the interests of the character and visual amenities of the area.</w:t>
            </w:r>
          </w:p>
          <w:p w14:paraId="0FAF352C" w14:textId="2E77B494" w:rsidR="00203FFC" w:rsidRDefault="00203FFC">
            <w:pPr>
              <w:pStyle w:val="TableText"/>
              <w:rPr>
                <w:rFonts w:ascii="Calibri" w:hAnsi="Calibri"/>
                <w:sz w:val="24"/>
                <w:szCs w:val="24"/>
              </w:rPr>
            </w:pPr>
          </w:p>
        </w:tc>
      </w:tr>
      <w:tr w:rsidR="00203FFC" w:rsidRPr="00DD62CA" w14:paraId="2122547A" w14:textId="77777777" w:rsidTr="003243B5">
        <w:trPr>
          <w:cantSplit/>
          <w:trHeight w:val="527"/>
        </w:trPr>
        <w:tc>
          <w:tcPr>
            <w:tcW w:w="988" w:type="dxa"/>
          </w:tcPr>
          <w:p w14:paraId="7F3F87E9"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52559BF1" w14:textId="77777777" w:rsidR="00203FFC" w:rsidRDefault="00203FFC">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2015 (as amended), or any subsequent enactment or re-enactment thereto, no enlargements, improvements or other alterations, including the insertion of additional mezzanine floors or the enlargement of mezzanine areas hereby approved, or any increase in commercial floorspace shall be undertaken within or to the buildings/uses hereby approved without express planning permission having first being obtained. </w:t>
            </w:r>
          </w:p>
          <w:p w14:paraId="3E8B781F" w14:textId="77777777" w:rsidR="00203FFC" w:rsidRDefault="00203FFC">
            <w:pPr>
              <w:pStyle w:val="TableText"/>
              <w:rPr>
                <w:rFonts w:ascii="Calibri" w:hAnsi="Calibri"/>
                <w:sz w:val="24"/>
                <w:szCs w:val="24"/>
              </w:rPr>
            </w:pPr>
          </w:p>
          <w:p w14:paraId="230621A3" w14:textId="77777777" w:rsidR="00203FFC" w:rsidRDefault="00203FFC">
            <w:pPr>
              <w:pStyle w:val="TableText"/>
              <w:rPr>
                <w:rFonts w:ascii="Calibri" w:hAnsi="Calibri"/>
                <w:sz w:val="24"/>
                <w:szCs w:val="24"/>
              </w:rPr>
            </w:pPr>
            <w:r>
              <w:rPr>
                <w:rFonts w:ascii="Calibri" w:hAnsi="Calibri"/>
                <w:sz w:val="24"/>
                <w:szCs w:val="24"/>
              </w:rPr>
              <w:t>Reason:  To clarify the nature of the consent hereby approved.</w:t>
            </w:r>
          </w:p>
          <w:p w14:paraId="434DF7A5" w14:textId="078C0E1D" w:rsidR="00203FFC" w:rsidRDefault="00203FFC">
            <w:pPr>
              <w:pStyle w:val="TableText"/>
              <w:rPr>
                <w:rFonts w:ascii="Calibri" w:hAnsi="Calibri"/>
                <w:sz w:val="24"/>
                <w:szCs w:val="24"/>
              </w:rPr>
            </w:pPr>
          </w:p>
        </w:tc>
      </w:tr>
      <w:tr w:rsidR="00203FFC" w:rsidRPr="00DD62CA" w14:paraId="0E45A10E" w14:textId="77777777" w:rsidTr="003243B5">
        <w:trPr>
          <w:cantSplit/>
          <w:trHeight w:val="527"/>
        </w:trPr>
        <w:tc>
          <w:tcPr>
            <w:tcW w:w="988" w:type="dxa"/>
          </w:tcPr>
          <w:p w14:paraId="12E4D4EB"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249E66C7" w14:textId="77777777" w:rsidR="00203FFC" w:rsidRDefault="00203FFC">
            <w:pPr>
              <w:pStyle w:val="TableText"/>
              <w:rPr>
                <w:rFonts w:ascii="Calibri" w:hAnsi="Calibri"/>
                <w:sz w:val="24"/>
                <w:szCs w:val="24"/>
              </w:rPr>
            </w:pPr>
            <w:r>
              <w:rPr>
                <w:rFonts w:ascii="Calibri" w:hAnsi="Calibri"/>
                <w:sz w:val="24"/>
                <w:szCs w:val="24"/>
              </w:rPr>
              <w:t xml:space="preserve">The Class E(g) uses hereby approved shall only be operated between the following hours: </w:t>
            </w:r>
          </w:p>
          <w:p w14:paraId="18C1134E" w14:textId="77777777" w:rsidR="00203FFC" w:rsidRDefault="00203FFC">
            <w:pPr>
              <w:pStyle w:val="TableText"/>
              <w:rPr>
                <w:rFonts w:ascii="Calibri" w:hAnsi="Calibri"/>
                <w:sz w:val="24"/>
                <w:szCs w:val="24"/>
              </w:rPr>
            </w:pPr>
          </w:p>
          <w:p w14:paraId="3B3BC982" w14:textId="77777777" w:rsidR="00203FFC" w:rsidRDefault="00203FFC">
            <w:pPr>
              <w:pStyle w:val="TableText"/>
              <w:rPr>
                <w:rFonts w:ascii="Calibri" w:hAnsi="Calibri"/>
                <w:sz w:val="24"/>
                <w:szCs w:val="24"/>
              </w:rPr>
            </w:pPr>
            <w:r>
              <w:rPr>
                <w:rFonts w:ascii="Calibri" w:hAnsi="Calibri"/>
                <w:sz w:val="24"/>
                <w:szCs w:val="24"/>
              </w:rPr>
              <w:t>08:00hrs to 19:00hrs Monday to Friday</w:t>
            </w:r>
          </w:p>
          <w:p w14:paraId="5E6BD3BA" w14:textId="77777777" w:rsidR="00203FFC" w:rsidRDefault="00203FFC">
            <w:pPr>
              <w:pStyle w:val="TableText"/>
              <w:rPr>
                <w:rFonts w:ascii="Calibri" w:hAnsi="Calibri"/>
                <w:sz w:val="24"/>
                <w:szCs w:val="24"/>
              </w:rPr>
            </w:pPr>
            <w:r>
              <w:rPr>
                <w:rFonts w:ascii="Calibri" w:hAnsi="Calibri"/>
                <w:sz w:val="24"/>
                <w:szCs w:val="24"/>
              </w:rPr>
              <w:t>09:00hrs to 17:00hrs Saturdays</w:t>
            </w:r>
          </w:p>
          <w:p w14:paraId="3003DFDA" w14:textId="77777777" w:rsidR="00203FFC" w:rsidRPr="00C6020A" w:rsidRDefault="00203FFC">
            <w:pPr>
              <w:pStyle w:val="TableText"/>
              <w:rPr>
                <w:rFonts w:ascii="Calibri" w:hAnsi="Calibri"/>
                <w:sz w:val="24"/>
                <w:szCs w:val="24"/>
              </w:rPr>
            </w:pPr>
            <w:r w:rsidRPr="00C6020A">
              <w:rPr>
                <w:rFonts w:ascii="Calibri" w:hAnsi="Calibri"/>
                <w:sz w:val="24"/>
                <w:szCs w:val="24"/>
              </w:rPr>
              <w:t>10:00hrs to 16:00hrs on Sundays</w:t>
            </w:r>
          </w:p>
          <w:p w14:paraId="287BFB8D" w14:textId="77777777" w:rsidR="00203FFC" w:rsidRDefault="00203FFC">
            <w:pPr>
              <w:pStyle w:val="TableText"/>
              <w:rPr>
                <w:rFonts w:ascii="Calibri" w:hAnsi="Calibri"/>
                <w:sz w:val="24"/>
                <w:szCs w:val="24"/>
              </w:rPr>
            </w:pPr>
          </w:p>
          <w:p w14:paraId="5AB5D32E" w14:textId="77777777" w:rsidR="00203FFC" w:rsidRDefault="00203FFC">
            <w:pPr>
              <w:pStyle w:val="TableText"/>
              <w:rPr>
                <w:rFonts w:ascii="Calibri" w:hAnsi="Calibri"/>
                <w:sz w:val="24"/>
                <w:szCs w:val="24"/>
              </w:rPr>
            </w:pPr>
            <w:r>
              <w:rPr>
                <w:rFonts w:ascii="Calibri" w:hAnsi="Calibri"/>
                <w:sz w:val="24"/>
                <w:szCs w:val="24"/>
              </w:rPr>
              <w:t>For the avoidance of doubt there shall be no business or activities operated or undertaken on the site associated with the use(s) hereby approved outside the stated operating hours.</w:t>
            </w:r>
          </w:p>
          <w:p w14:paraId="43B7F0A0" w14:textId="77777777" w:rsidR="00203FFC" w:rsidRDefault="00203FFC">
            <w:pPr>
              <w:pStyle w:val="TableText"/>
              <w:rPr>
                <w:rFonts w:ascii="Calibri" w:hAnsi="Calibri"/>
                <w:sz w:val="24"/>
                <w:szCs w:val="24"/>
              </w:rPr>
            </w:pPr>
          </w:p>
          <w:p w14:paraId="44234BCB" w14:textId="77777777" w:rsidR="00203FFC" w:rsidRDefault="00203FFC">
            <w:pPr>
              <w:pStyle w:val="TableText"/>
              <w:rPr>
                <w:rFonts w:ascii="Calibri" w:hAnsi="Calibri"/>
                <w:sz w:val="24"/>
                <w:szCs w:val="24"/>
              </w:rPr>
            </w:pPr>
            <w:r>
              <w:rPr>
                <w:rFonts w:ascii="Calibri" w:hAnsi="Calibri"/>
                <w:sz w:val="24"/>
                <w:szCs w:val="24"/>
              </w:rPr>
              <w:t>Reason:  To clarify the nature of the consent hereby approved and to ensure the development hereby approved remains compatible with the character of the area.</w:t>
            </w:r>
          </w:p>
          <w:p w14:paraId="6A2104A7" w14:textId="77777777" w:rsidR="00203FFC" w:rsidRDefault="00203FFC">
            <w:pPr>
              <w:pStyle w:val="TableText"/>
              <w:rPr>
                <w:rFonts w:ascii="Calibri" w:hAnsi="Calibri"/>
                <w:sz w:val="24"/>
                <w:szCs w:val="24"/>
              </w:rPr>
            </w:pPr>
          </w:p>
          <w:p w14:paraId="477B8B77" w14:textId="77777777" w:rsidR="00D85B67" w:rsidRDefault="00D85B67">
            <w:pPr>
              <w:pStyle w:val="TableText"/>
              <w:rPr>
                <w:rFonts w:ascii="Calibri" w:hAnsi="Calibri"/>
                <w:sz w:val="24"/>
                <w:szCs w:val="24"/>
              </w:rPr>
            </w:pPr>
          </w:p>
          <w:p w14:paraId="108B9AA9" w14:textId="77777777" w:rsidR="00D85B67" w:rsidRDefault="00D85B67">
            <w:pPr>
              <w:pStyle w:val="TableText"/>
              <w:rPr>
                <w:rFonts w:ascii="Calibri" w:hAnsi="Calibri"/>
                <w:sz w:val="24"/>
                <w:szCs w:val="24"/>
              </w:rPr>
            </w:pPr>
          </w:p>
          <w:p w14:paraId="6FC90805" w14:textId="066C13DD" w:rsidR="00D85B67"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73BD8E12" w14:textId="77777777" w:rsidTr="003243B5">
        <w:trPr>
          <w:cantSplit/>
          <w:trHeight w:val="527"/>
        </w:trPr>
        <w:tc>
          <w:tcPr>
            <w:tcW w:w="988" w:type="dxa"/>
          </w:tcPr>
          <w:p w14:paraId="6AC01C9F"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2733D86E" w14:textId="1EAC8EE5" w:rsidR="00203FFC" w:rsidRDefault="00203FFC">
            <w:pPr>
              <w:pStyle w:val="TableText"/>
              <w:rPr>
                <w:rFonts w:ascii="Calibri" w:hAnsi="Calibri"/>
                <w:sz w:val="24"/>
                <w:szCs w:val="24"/>
              </w:rPr>
            </w:pPr>
            <w:r>
              <w:rPr>
                <w:rFonts w:ascii="Calibri" w:hAnsi="Calibri"/>
                <w:sz w:val="24"/>
                <w:szCs w:val="24"/>
              </w:rPr>
              <w:t xml:space="preserve">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use of the development/buildings hereby  approved shall only be used for the purposes </w:t>
            </w:r>
            <w:r w:rsidR="001E66C0">
              <w:rPr>
                <w:rFonts w:ascii="Calibri" w:hAnsi="Calibri"/>
                <w:sz w:val="24"/>
                <w:szCs w:val="24"/>
              </w:rPr>
              <w:t xml:space="preserve">of </w:t>
            </w:r>
            <w:r>
              <w:rPr>
                <w:rFonts w:ascii="Calibri" w:hAnsi="Calibri"/>
                <w:sz w:val="24"/>
                <w:szCs w:val="24"/>
              </w:rPr>
              <w:t>Use Class E(g) and for no other sub-activities or sub-class uses within Use Class E.</w:t>
            </w:r>
          </w:p>
          <w:p w14:paraId="040015C5" w14:textId="77777777" w:rsidR="00203FFC" w:rsidRDefault="00203FFC">
            <w:pPr>
              <w:pStyle w:val="TableText"/>
              <w:rPr>
                <w:rFonts w:ascii="Calibri" w:hAnsi="Calibri"/>
                <w:sz w:val="24"/>
                <w:szCs w:val="24"/>
              </w:rPr>
            </w:pPr>
          </w:p>
          <w:p w14:paraId="1F0D4B68" w14:textId="77777777" w:rsidR="00203FFC" w:rsidRDefault="00203FFC">
            <w:pPr>
              <w:pStyle w:val="TableText"/>
              <w:rPr>
                <w:rFonts w:ascii="Calibri" w:hAnsi="Calibri"/>
                <w:sz w:val="24"/>
                <w:szCs w:val="24"/>
              </w:rPr>
            </w:pPr>
            <w:r>
              <w:rPr>
                <w:rFonts w:ascii="Calibri" w:hAnsi="Calibri"/>
                <w:sz w:val="24"/>
                <w:szCs w:val="24"/>
              </w:rPr>
              <w:t>Reason: To define the scope of the permission hereby approved and to ensure that the development remains compatible with the Employment Designation (EAL3) of the site to which the application relates.</w:t>
            </w:r>
          </w:p>
          <w:p w14:paraId="6716E0DE" w14:textId="124FEB94" w:rsidR="00203FFC" w:rsidRDefault="00203FFC">
            <w:pPr>
              <w:pStyle w:val="TableText"/>
              <w:rPr>
                <w:rFonts w:ascii="Calibri" w:hAnsi="Calibri"/>
                <w:sz w:val="24"/>
                <w:szCs w:val="24"/>
              </w:rPr>
            </w:pPr>
          </w:p>
        </w:tc>
      </w:tr>
      <w:tr w:rsidR="00203FFC" w:rsidRPr="00DD62CA" w14:paraId="3C52D7BF" w14:textId="77777777" w:rsidTr="003243B5">
        <w:trPr>
          <w:cantSplit/>
          <w:trHeight w:val="527"/>
        </w:trPr>
        <w:tc>
          <w:tcPr>
            <w:tcW w:w="988" w:type="dxa"/>
          </w:tcPr>
          <w:p w14:paraId="6EC045F5"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215C0D4C" w14:textId="5CF2ABC0" w:rsidR="00203FFC" w:rsidRDefault="00203FFC">
            <w:pPr>
              <w:pStyle w:val="TableText"/>
              <w:rPr>
                <w:rFonts w:ascii="Calibri" w:hAnsi="Calibri"/>
                <w:sz w:val="24"/>
                <w:szCs w:val="24"/>
              </w:rPr>
            </w:pPr>
            <w:r>
              <w:rPr>
                <w:rFonts w:ascii="Calibri" w:hAnsi="Calibri"/>
                <w:sz w:val="24"/>
                <w:szCs w:val="24"/>
              </w:rPr>
              <w:t xml:space="preserve">The development permitted by this planning permission shall be carried out in accordance with the principles set out within the site-specific flood risk assessment (May 2022 / BEK-22068-1 / bEk Enviro Ltd).  The measures shall be fully implemented prior to occupation of the development and in accordance with the timing / phasing arrangements embodied within the scheme, or within any other period as may subsequently be agreed, in writing, by the Local Planning Authority. </w:t>
            </w:r>
          </w:p>
          <w:p w14:paraId="639A8550" w14:textId="77777777" w:rsidR="00203FFC" w:rsidRDefault="00203FFC">
            <w:pPr>
              <w:pStyle w:val="TableText"/>
              <w:rPr>
                <w:rFonts w:ascii="Calibri" w:hAnsi="Calibri"/>
                <w:sz w:val="24"/>
                <w:szCs w:val="24"/>
              </w:rPr>
            </w:pPr>
          </w:p>
          <w:p w14:paraId="53D385C9" w14:textId="77777777" w:rsidR="00203FFC" w:rsidRDefault="00203FFC">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the Paragraphs 167 and 169 of the National Planning Policy Framework, Planning Practice Guidance and Defra Technical Standards for Sustainable Drainage Systems.</w:t>
            </w:r>
          </w:p>
          <w:p w14:paraId="4C0707DF" w14:textId="77777777" w:rsidR="00203FFC" w:rsidRDefault="00203FFC">
            <w:pPr>
              <w:pStyle w:val="TableText"/>
              <w:rPr>
                <w:rFonts w:ascii="Calibri" w:hAnsi="Calibri"/>
                <w:sz w:val="24"/>
                <w:szCs w:val="24"/>
              </w:rPr>
            </w:pPr>
          </w:p>
          <w:p w14:paraId="72F4B92D" w14:textId="77777777" w:rsidR="00D85B67" w:rsidRDefault="00D85B67">
            <w:pPr>
              <w:pStyle w:val="TableText"/>
              <w:rPr>
                <w:rFonts w:ascii="Calibri" w:hAnsi="Calibri"/>
                <w:sz w:val="24"/>
                <w:szCs w:val="24"/>
              </w:rPr>
            </w:pPr>
          </w:p>
          <w:p w14:paraId="53A40C55" w14:textId="77777777" w:rsidR="00D85B67" w:rsidRDefault="00D85B67">
            <w:pPr>
              <w:pStyle w:val="TableText"/>
              <w:rPr>
                <w:rFonts w:ascii="Calibri" w:hAnsi="Calibri"/>
                <w:sz w:val="24"/>
                <w:szCs w:val="24"/>
              </w:rPr>
            </w:pPr>
          </w:p>
          <w:p w14:paraId="7ED11273" w14:textId="77777777" w:rsidR="00D85B67" w:rsidRDefault="00D85B67">
            <w:pPr>
              <w:pStyle w:val="TableText"/>
              <w:rPr>
                <w:rFonts w:ascii="Calibri" w:hAnsi="Calibri"/>
                <w:sz w:val="24"/>
                <w:szCs w:val="24"/>
              </w:rPr>
            </w:pPr>
          </w:p>
          <w:p w14:paraId="4A86B558" w14:textId="77777777" w:rsidR="00D85B67" w:rsidRDefault="00D85B67">
            <w:pPr>
              <w:pStyle w:val="TableText"/>
              <w:rPr>
                <w:rFonts w:ascii="Calibri" w:hAnsi="Calibri"/>
                <w:sz w:val="24"/>
                <w:szCs w:val="24"/>
              </w:rPr>
            </w:pPr>
          </w:p>
          <w:p w14:paraId="53CC53D4" w14:textId="77777777" w:rsidR="00D85B67" w:rsidRDefault="00D85B67">
            <w:pPr>
              <w:pStyle w:val="TableText"/>
              <w:rPr>
                <w:rFonts w:ascii="Calibri" w:hAnsi="Calibri"/>
                <w:sz w:val="24"/>
                <w:szCs w:val="24"/>
              </w:rPr>
            </w:pPr>
          </w:p>
          <w:p w14:paraId="2A63218D" w14:textId="77777777" w:rsidR="00D85B67" w:rsidRDefault="00D85B67">
            <w:pPr>
              <w:pStyle w:val="TableText"/>
              <w:rPr>
                <w:rFonts w:ascii="Calibri" w:hAnsi="Calibri"/>
                <w:sz w:val="24"/>
                <w:szCs w:val="24"/>
              </w:rPr>
            </w:pPr>
          </w:p>
          <w:p w14:paraId="1828EBFF" w14:textId="77777777" w:rsidR="00D85B67" w:rsidRDefault="00D85B67">
            <w:pPr>
              <w:pStyle w:val="TableText"/>
              <w:rPr>
                <w:rFonts w:ascii="Calibri" w:hAnsi="Calibri"/>
                <w:sz w:val="24"/>
                <w:szCs w:val="24"/>
              </w:rPr>
            </w:pPr>
          </w:p>
          <w:p w14:paraId="0E6D0964" w14:textId="77777777" w:rsidR="00D85B67" w:rsidRDefault="00D85B67">
            <w:pPr>
              <w:pStyle w:val="TableText"/>
              <w:rPr>
                <w:rFonts w:ascii="Calibri" w:hAnsi="Calibri"/>
                <w:sz w:val="24"/>
                <w:szCs w:val="24"/>
              </w:rPr>
            </w:pPr>
          </w:p>
          <w:p w14:paraId="1B5B4A2A" w14:textId="77777777" w:rsidR="00D85B67" w:rsidRDefault="00D85B67">
            <w:pPr>
              <w:pStyle w:val="TableText"/>
              <w:rPr>
                <w:rFonts w:ascii="Calibri" w:hAnsi="Calibri"/>
                <w:sz w:val="24"/>
                <w:szCs w:val="24"/>
              </w:rPr>
            </w:pPr>
          </w:p>
          <w:p w14:paraId="5B5703D8" w14:textId="77777777" w:rsidR="00D85B67" w:rsidRDefault="00D85B67">
            <w:pPr>
              <w:pStyle w:val="TableText"/>
              <w:rPr>
                <w:rFonts w:ascii="Calibri" w:hAnsi="Calibri"/>
                <w:sz w:val="24"/>
                <w:szCs w:val="24"/>
              </w:rPr>
            </w:pPr>
          </w:p>
          <w:p w14:paraId="6407C83B" w14:textId="77777777" w:rsidR="00D85B67" w:rsidRDefault="00D85B67">
            <w:pPr>
              <w:pStyle w:val="TableText"/>
              <w:rPr>
                <w:rFonts w:ascii="Calibri" w:hAnsi="Calibri"/>
                <w:sz w:val="24"/>
                <w:szCs w:val="24"/>
              </w:rPr>
            </w:pPr>
          </w:p>
          <w:p w14:paraId="2B86DE27" w14:textId="77777777" w:rsidR="00D85B67" w:rsidRDefault="00D85B67">
            <w:pPr>
              <w:pStyle w:val="TableText"/>
              <w:rPr>
                <w:rFonts w:ascii="Calibri" w:hAnsi="Calibri"/>
                <w:sz w:val="24"/>
                <w:szCs w:val="24"/>
              </w:rPr>
            </w:pPr>
          </w:p>
          <w:p w14:paraId="1853134C" w14:textId="77777777" w:rsidR="00D85B67" w:rsidRDefault="00D85B67">
            <w:pPr>
              <w:pStyle w:val="TableText"/>
              <w:rPr>
                <w:rFonts w:ascii="Calibri" w:hAnsi="Calibri"/>
                <w:sz w:val="24"/>
                <w:szCs w:val="24"/>
              </w:rPr>
            </w:pPr>
          </w:p>
          <w:p w14:paraId="23DCC840" w14:textId="77777777" w:rsidR="00D85B67" w:rsidRDefault="00D85B67">
            <w:pPr>
              <w:pStyle w:val="TableText"/>
              <w:rPr>
                <w:rFonts w:ascii="Calibri" w:hAnsi="Calibri"/>
                <w:sz w:val="24"/>
                <w:szCs w:val="24"/>
              </w:rPr>
            </w:pPr>
          </w:p>
          <w:p w14:paraId="227ACD05" w14:textId="77777777" w:rsidR="00D85B67" w:rsidRDefault="00D85B67">
            <w:pPr>
              <w:pStyle w:val="TableText"/>
              <w:rPr>
                <w:rFonts w:ascii="Calibri" w:hAnsi="Calibri"/>
                <w:sz w:val="24"/>
                <w:szCs w:val="24"/>
              </w:rPr>
            </w:pPr>
          </w:p>
          <w:p w14:paraId="1DCDBF8A" w14:textId="77777777" w:rsidR="00D85B67" w:rsidRDefault="00D85B67">
            <w:pPr>
              <w:pStyle w:val="TableText"/>
              <w:rPr>
                <w:rFonts w:ascii="Calibri" w:hAnsi="Calibri"/>
                <w:sz w:val="24"/>
                <w:szCs w:val="24"/>
              </w:rPr>
            </w:pPr>
          </w:p>
          <w:p w14:paraId="3B4C02E9" w14:textId="77777777" w:rsidR="00D85B67" w:rsidRDefault="00D85B67">
            <w:pPr>
              <w:pStyle w:val="TableText"/>
              <w:rPr>
                <w:rFonts w:ascii="Calibri" w:hAnsi="Calibri"/>
                <w:sz w:val="24"/>
                <w:szCs w:val="24"/>
              </w:rPr>
            </w:pPr>
          </w:p>
          <w:p w14:paraId="3A29CA35" w14:textId="77777777" w:rsidR="00D85B67" w:rsidRDefault="00D85B67">
            <w:pPr>
              <w:pStyle w:val="TableText"/>
              <w:rPr>
                <w:rFonts w:ascii="Calibri" w:hAnsi="Calibri"/>
                <w:sz w:val="24"/>
                <w:szCs w:val="24"/>
              </w:rPr>
            </w:pPr>
          </w:p>
          <w:p w14:paraId="3FBAE588" w14:textId="77777777" w:rsidR="00D85B67" w:rsidRDefault="00D85B67">
            <w:pPr>
              <w:pStyle w:val="TableText"/>
              <w:rPr>
                <w:rFonts w:ascii="Calibri" w:hAnsi="Calibri"/>
                <w:sz w:val="24"/>
                <w:szCs w:val="24"/>
              </w:rPr>
            </w:pPr>
          </w:p>
          <w:p w14:paraId="6148AE48" w14:textId="4B8E0043" w:rsidR="00D85B67"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7C7D32F5" w14:textId="77777777" w:rsidTr="003243B5">
        <w:trPr>
          <w:cantSplit/>
          <w:trHeight w:val="527"/>
        </w:trPr>
        <w:tc>
          <w:tcPr>
            <w:tcW w:w="988" w:type="dxa"/>
          </w:tcPr>
          <w:p w14:paraId="7C564F7F"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0376A96" w14:textId="77777777" w:rsidR="00203FFC" w:rsidRDefault="00203FFC">
            <w:pPr>
              <w:pStyle w:val="TableText"/>
              <w:rPr>
                <w:rFonts w:ascii="Calibri" w:hAnsi="Calibri"/>
                <w:sz w:val="24"/>
                <w:szCs w:val="24"/>
              </w:rPr>
            </w:pPr>
            <w:r>
              <w:rPr>
                <w:rFonts w:ascii="Calibri" w:hAnsi="Calibri"/>
                <w:sz w:val="24"/>
                <w:szCs w:val="24"/>
              </w:rPr>
              <w:t xml:space="preserve">No development shall commence in any phase until a detailed, final surface water sustainable drainage strategy for the site has been submitted to, and approved in writing by, the Local Planning Authority. </w:t>
            </w:r>
          </w:p>
          <w:p w14:paraId="6E37230D" w14:textId="77777777" w:rsidR="00203FFC" w:rsidRDefault="00203FFC">
            <w:pPr>
              <w:pStyle w:val="TableText"/>
              <w:rPr>
                <w:rFonts w:ascii="Calibri" w:hAnsi="Calibri"/>
                <w:sz w:val="24"/>
                <w:szCs w:val="24"/>
              </w:rPr>
            </w:pPr>
          </w:p>
          <w:p w14:paraId="3C13BDDE" w14:textId="77777777" w:rsidR="00203FFC" w:rsidRDefault="00203FFC">
            <w:pPr>
              <w:pStyle w:val="TableText"/>
              <w:rPr>
                <w:rFonts w:ascii="Calibri" w:hAnsi="Calibri"/>
                <w:sz w:val="24"/>
                <w:szCs w:val="24"/>
              </w:rPr>
            </w:pPr>
            <w:r>
              <w:rPr>
                <w:rFonts w:ascii="Calibri" w:hAnsi="Calibri"/>
                <w:sz w:val="24"/>
                <w:szCs w:val="24"/>
              </w:rPr>
              <w:t xml:space="preserve">The detailed surface water sustainable drainage strategy shall be based upon the site specific flood risk assessment and indicative surface water sustainable drainage strategy submitted, and sustainable drainage principles and requirements set out in the National Planning Policy Framework, Planning Practice Guidance and Defra Technical Standards for Sustainable Drainage Systems. No surface water shall be allowed to discharge to the public foul sewer(s), directly or indirectly. </w:t>
            </w:r>
          </w:p>
          <w:p w14:paraId="145CD816" w14:textId="77777777" w:rsidR="00203FFC" w:rsidRDefault="00203FFC">
            <w:pPr>
              <w:pStyle w:val="TableText"/>
              <w:rPr>
                <w:rFonts w:ascii="Calibri" w:hAnsi="Calibri"/>
                <w:sz w:val="24"/>
                <w:szCs w:val="24"/>
              </w:rPr>
            </w:pPr>
          </w:p>
          <w:p w14:paraId="387176C0" w14:textId="77777777" w:rsidR="00203FFC" w:rsidRDefault="00203FFC">
            <w:pPr>
              <w:pStyle w:val="TableText"/>
              <w:rPr>
                <w:rFonts w:ascii="Calibri" w:hAnsi="Calibri"/>
                <w:sz w:val="24"/>
                <w:szCs w:val="24"/>
              </w:rPr>
            </w:pPr>
            <w:r>
              <w:rPr>
                <w:rFonts w:ascii="Calibri" w:hAnsi="Calibri"/>
                <w:sz w:val="24"/>
                <w:szCs w:val="24"/>
              </w:rPr>
              <w:t>The details of the drainage strategy to be submitted for approval shall include, as a minimum:</w:t>
            </w:r>
          </w:p>
          <w:p w14:paraId="43FC2117" w14:textId="77777777" w:rsidR="00203FFC" w:rsidRDefault="00203FFC">
            <w:pPr>
              <w:pStyle w:val="TableText"/>
              <w:rPr>
                <w:rFonts w:ascii="Calibri" w:hAnsi="Calibri"/>
                <w:sz w:val="24"/>
                <w:szCs w:val="24"/>
              </w:rPr>
            </w:pPr>
          </w:p>
          <w:p w14:paraId="7F27DA01" w14:textId="77777777" w:rsidR="00203FFC" w:rsidRDefault="00203FFC">
            <w:pPr>
              <w:pStyle w:val="TableText"/>
              <w:rPr>
                <w:rFonts w:ascii="Calibri" w:hAnsi="Calibri"/>
                <w:sz w:val="24"/>
                <w:szCs w:val="24"/>
              </w:rPr>
            </w:pPr>
            <w:r>
              <w:rPr>
                <w:rFonts w:ascii="Calibri" w:hAnsi="Calibri"/>
                <w:sz w:val="24"/>
                <w:szCs w:val="24"/>
              </w:rPr>
              <w:t>a)</w:t>
            </w:r>
            <w:r>
              <w:rPr>
                <w:rFonts w:ascii="Calibri" w:hAnsi="Calibri"/>
                <w:sz w:val="24"/>
                <w:szCs w:val="24"/>
              </w:rPr>
              <w:tab/>
              <w:t xml:space="preserve">Sustainable drainage calculations for peak flow control and volume control for the: </w:t>
            </w:r>
          </w:p>
          <w:p w14:paraId="4C6D318A" w14:textId="77777777" w:rsidR="00203FFC" w:rsidRDefault="00203FFC">
            <w:pPr>
              <w:pStyle w:val="TableText"/>
              <w:rPr>
                <w:rFonts w:ascii="Calibri" w:hAnsi="Calibri"/>
                <w:sz w:val="24"/>
                <w:szCs w:val="24"/>
              </w:rPr>
            </w:pPr>
          </w:p>
          <w:p w14:paraId="211E65EE" w14:textId="77777777" w:rsidR="00203FFC" w:rsidRDefault="00203FFC">
            <w:pPr>
              <w:pStyle w:val="TableText"/>
              <w:rPr>
                <w:rFonts w:ascii="Calibri" w:hAnsi="Calibri"/>
                <w:sz w:val="24"/>
                <w:szCs w:val="24"/>
              </w:rPr>
            </w:pPr>
            <w:r>
              <w:rPr>
                <w:rFonts w:ascii="Calibri" w:hAnsi="Calibri"/>
                <w:sz w:val="24"/>
                <w:szCs w:val="24"/>
              </w:rPr>
              <w:t xml:space="preserve">i) 100% (1 in 1-year) annual exceedance probability event; </w:t>
            </w:r>
          </w:p>
          <w:p w14:paraId="498D57DD" w14:textId="77777777" w:rsidR="00203FFC" w:rsidRDefault="00203FFC">
            <w:pPr>
              <w:pStyle w:val="TableText"/>
              <w:rPr>
                <w:rFonts w:ascii="Calibri" w:hAnsi="Calibri"/>
                <w:sz w:val="24"/>
                <w:szCs w:val="24"/>
              </w:rPr>
            </w:pPr>
            <w:r>
              <w:rPr>
                <w:rFonts w:ascii="Calibri" w:hAnsi="Calibri"/>
                <w:sz w:val="24"/>
                <w:szCs w:val="24"/>
              </w:rPr>
              <w:t xml:space="preserve">ii) 3.3% (1 in 30-year) annual exceedance probability event + 40% climate change allowance, with an allowance for urban creep; </w:t>
            </w:r>
          </w:p>
          <w:p w14:paraId="07692EB0" w14:textId="77777777" w:rsidR="00203FFC" w:rsidRDefault="00203FFC">
            <w:pPr>
              <w:pStyle w:val="TableText"/>
              <w:rPr>
                <w:rFonts w:ascii="Calibri" w:hAnsi="Calibri"/>
                <w:sz w:val="24"/>
                <w:szCs w:val="24"/>
              </w:rPr>
            </w:pPr>
            <w:r>
              <w:rPr>
                <w:rFonts w:ascii="Calibri" w:hAnsi="Calibri"/>
                <w:sz w:val="24"/>
                <w:szCs w:val="24"/>
              </w:rPr>
              <w:t>iii) 1% (1 in 100-year) annual exceedance probability event + 50% climate  change allowance, with an allowance for urban creep  Calculations must be provided for the whole site, including all existing and  proposed surface water drainage systems.</w:t>
            </w:r>
          </w:p>
          <w:p w14:paraId="10C28CA3" w14:textId="77777777" w:rsidR="00203FFC" w:rsidRDefault="00203FFC">
            <w:pPr>
              <w:pStyle w:val="TableText"/>
              <w:rPr>
                <w:rFonts w:ascii="Calibri" w:hAnsi="Calibri"/>
                <w:sz w:val="24"/>
                <w:szCs w:val="24"/>
              </w:rPr>
            </w:pPr>
          </w:p>
          <w:p w14:paraId="3BC45E57" w14:textId="77777777" w:rsidR="00203FFC" w:rsidRDefault="00203FFC">
            <w:pPr>
              <w:pStyle w:val="TableText"/>
              <w:rPr>
                <w:rFonts w:ascii="Calibri" w:hAnsi="Calibri"/>
                <w:sz w:val="24"/>
                <w:szCs w:val="24"/>
              </w:rPr>
            </w:pPr>
            <w:r>
              <w:rPr>
                <w:rFonts w:ascii="Calibri" w:hAnsi="Calibri"/>
                <w:sz w:val="24"/>
                <w:szCs w:val="24"/>
              </w:rPr>
              <w:t>b)</w:t>
            </w:r>
            <w:r>
              <w:rPr>
                <w:rFonts w:ascii="Calibri" w:hAnsi="Calibri"/>
                <w:sz w:val="24"/>
                <w:szCs w:val="24"/>
              </w:rPr>
              <w:tab/>
              <w:t>Final sustainable drainage plans appropriately labelled to include, as a minimum:</w:t>
            </w:r>
          </w:p>
          <w:p w14:paraId="523B9E10" w14:textId="77777777" w:rsidR="00203FFC" w:rsidRDefault="00203FFC">
            <w:pPr>
              <w:pStyle w:val="TableText"/>
              <w:rPr>
                <w:rFonts w:ascii="Calibri" w:hAnsi="Calibri"/>
                <w:sz w:val="24"/>
                <w:szCs w:val="24"/>
              </w:rPr>
            </w:pPr>
          </w:p>
          <w:p w14:paraId="44FE5C5E" w14:textId="77777777" w:rsidR="00203FFC" w:rsidRDefault="00203FFC">
            <w:pPr>
              <w:pStyle w:val="TableText"/>
              <w:rPr>
                <w:rFonts w:ascii="Calibri" w:hAnsi="Calibri"/>
                <w:sz w:val="24"/>
                <w:szCs w:val="24"/>
              </w:rPr>
            </w:pPr>
            <w:r>
              <w:rPr>
                <w:rFonts w:ascii="Calibri" w:hAnsi="Calibri"/>
                <w:sz w:val="24"/>
                <w:szCs w:val="24"/>
              </w:rPr>
              <w:t xml:space="preserve">i) Site plan showing all permeable and impermeable areas that contribute to the drainage network either directly or indirectly, including surface water flows from outside the curtilage as necessary; </w:t>
            </w:r>
          </w:p>
          <w:p w14:paraId="05F2806E" w14:textId="77777777" w:rsidR="00203FFC" w:rsidRDefault="00203FFC">
            <w:pPr>
              <w:pStyle w:val="TableText"/>
              <w:rPr>
                <w:rFonts w:ascii="Calibri" w:hAnsi="Calibri"/>
                <w:sz w:val="24"/>
                <w:szCs w:val="24"/>
              </w:rPr>
            </w:pPr>
            <w:r>
              <w:rPr>
                <w:rFonts w:ascii="Calibri" w:hAnsi="Calibri"/>
                <w:sz w:val="24"/>
                <w:szCs w:val="24"/>
              </w:rPr>
              <w:t xml:space="preserve">ii) Sustainable drainage system layout showing all pipe and structure references, dimensions and design levels; to include all existing and proposed surface water drainage systems up to and including the final outfall; </w:t>
            </w:r>
          </w:p>
          <w:p w14:paraId="7FF6B211" w14:textId="77777777" w:rsidR="00203FFC" w:rsidRDefault="00203FFC">
            <w:pPr>
              <w:pStyle w:val="TableText"/>
              <w:rPr>
                <w:rFonts w:ascii="Calibri" w:hAnsi="Calibri"/>
                <w:sz w:val="24"/>
                <w:szCs w:val="24"/>
              </w:rPr>
            </w:pPr>
            <w:r>
              <w:rPr>
                <w:rFonts w:ascii="Calibri" w:hAnsi="Calibri"/>
                <w:sz w:val="24"/>
                <w:szCs w:val="24"/>
              </w:rPr>
              <w:t xml:space="preserve">iii) Details of all sustainable drainage components, including landscape drawings showing topography and slope gradient as appropriate; </w:t>
            </w:r>
          </w:p>
          <w:p w14:paraId="35501BFF" w14:textId="77777777" w:rsidR="00203FFC" w:rsidRDefault="00203FFC">
            <w:pPr>
              <w:pStyle w:val="TableText"/>
              <w:rPr>
                <w:rFonts w:ascii="Calibri" w:hAnsi="Calibri"/>
                <w:sz w:val="24"/>
                <w:szCs w:val="24"/>
              </w:rPr>
            </w:pPr>
            <w:r>
              <w:rPr>
                <w:rFonts w:ascii="Calibri" w:hAnsi="Calibri"/>
                <w:sz w:val="24"/>
                <w:szCs w:val="24"/>
              </w:rPr>
              <w:t xml:space="preserve">iv) Drainage plan showing flood water exceedance routes in accordance with Defra Technical Standards for Sustainable Drainage Systems; </w:t>
            </w:r>
          </w:p>
          <w:p w14:paraId="31E68AC6" w14:textId="77777777" w:rsidR="00203FFC" w:rsidRDefault="00203FFC">
            <w:pPr>
              <w:pStyle w:val="TableText"/>
              <w:rPr>
                <w:rFonts w:ascii="Calibri" w:hAnsi="Calibri"/>
                <w:sz w:val="24"/>
                <w:szCs w:val="24"/>
              </w:rPr>
            </w:pPr>
            <w:r>
              <w:rPr>
                <w:rFonts w:ascii="Calibri" w:hAnsi="Calibri"/>
                <w:sz w:val="24"/>
                <w:szCs w:val="24"/>
              </w:rPr>
              <w:t xml:space="preserve">v) Finished Floor Levels (FFL) in AOD with adjacent ground levels for all sides of each building and connecting cover levels to confirm minimum 150 mm+ difference for FFL; </w:t>
            </w:r>
          </w:p>
          <w:p w14:paraId="7B7906D2" w14:textId="77777777" w:rsidR="00203FFC" w:rsidRDefault="00203FFC">
            <w:pPr>
              <w:pStyle w:val="TableText"/>
              <w:rPr>
                <w:rFonts w:ascii="Calibri" w:hAnsi="Calibri"/>
                <w:sz w:val="24"/>
                <w:szCs w:val="24"/>
              </w:rPr>
            </w:pPr>
            <w:r>
              <w:rPr>
                <w:rFonts w:ascii="Calibri" w:hAnsi="Calibri"/>
                <w:sz w:val="24"/>
                <w:szCs w:val="24"/>
              </w:rPr>
              <w:t xml:space="preserve">vi) Details of proposals to collect and mitigate surface water runoff from the development boundary; </w:t>
            </w:r>
          </w:p>
          <w:p w14:paraId="5A5069DB" w14:textId="77777777" w:rsidR="00203FFC" w:rsidRDefault="00203FFC">
            <w:pPr>
              <w:pStyle w:val="TableText"/>
              <w:rPr>
                <w:rFonts w:ascii="Calibri" w:hAnsi="Calibri"/>
                <w:sz w:val="24"/>
                <w:szCs w:val="24"/>
              </w:rPr>
            </w:pPr>
            <w:r>
              <w:rPr>
                <w:rFonts w:ascii="Calibri" w:hAnsi="Calibri"/>
                <w:sz w:val="24"/>
                <w:szCs w:val="24"/>
              </w:rPr>
              <w:t>vii) Measures taken to manage the quality of the surface water runoff to prevent pollution, protect groundwater and surface waters, and delivers suitably clean water to sustainable drainage components;</w:t>
            </w:r>
          </w:p>
          <w:p w14:paraId="61CAB30F" w14:textId="21ACDBB7" w:rsidR="00203FFC" w:rsidRDefault="00203FFC">
            <w:pPr>
              <w:pStyle w:val="TableText"/>
              <w:rPr>
                <w:rFonts w:ascii="Calibri" w:hAnsi="Calibri"/>
                <w:sz w:val="24"/>
                <w:szCs w:val="24"/>
              </w:rPr>
            </w:pPr>
          </w:p>
          <w:p w14:paraId="7F75B8FE" w14:textId="6246ED58" w:rsidR="00D85B67" w:rsidRDefault="00D85B67">
            <w:pPr>
              <w:pStyle w:val="TableText"/>
              <w:rPr>
                <w:rFonts w:ascii="Calibri" w:hAnsi="Calibri"/>
                <w:sz w:val="24"/>
                <w:szCs w:val="24"/>
              </w:rPr>
            </w:pPr>
          </w:p>
          <w:p w14:paraId="560C3996" w14:textId="2E0A098F" w:rsidR="00D85B67" w:rsidRDefault="00D85B67">
            <w:pPr>
              <w:pStyle w:val="TableText"/>
              <w:rPr>
                <w:rFonts w:ascii="Calibri" w:hAnsi="Calibri"/>
                <w:sz w:val="24"/>
                <w:szCs w:val="24"/>
              </w:rPr>
            </w:pPr>
          </w:p>
          <w:p w14:paraId="521D7329" w14:textId="4ED7DF49" w:rsidR="00D85B67" w:rsidRDefault="00D85B67">
            <w:pPr>
              <w:pStyle w:val="TableText"/>
              <w:rPr>
                <w:rFonts w:ascii="Calibri" w:hAnsi="Calibri"/>
                <w:sz w:val="24"/>
                <w:szCs w:val="24"/>
              </w:rPr>
            </w:pPr>
          </w:p>
          <w:p w14:paraId="4A9DC2DE" w14:textId="2149A634" w:rsidR="00D85B67" w:rsidRDefault="00D85B67">
            <w:pPr>
              <w:pStyle w:val="TableText"/>
              <w:rPr>
                <w:rFonts w:ascii="Calibri" w:hAnsi="Calibri"/>
                <w:sz w:val="24"/>
                <w:szCs w:val="24"/>
              </w:rPr>
            </w:pPr>
          </w:p>
          <w:p w14:paraId="2179CD6B" w14:textId="36BCDF97" w:rsidR="00D85B67" w:rsidRDefault="00D85B67" w:rsidP="00D85B67">
            <w:pPr>
              <w:pStyle w:val="TableText"/>
              <w:jc w:val="right"/>
              <w:rPr>
                <w:rFonts w:ascii="Calibri" w:hAnsi="Calibri"/>
                <w:sz w:val="24"/>
                <w:szCs w:val="24"/>
              </w:rPr>
            </w:pPr>
            <w:r>
              <w:rPr>
                <w:rFonts w:ascii="Calibri" w:hAnsi="Calibri"/>
                <w:sz w:val="24"/>
                <w:szCs w:val="24"/>
              </w:rPr>
              <w:t>P.T.O.</w:t>
            </w:r>
          </w:p>
          <w:p w14:paraId="2A7D52B3" w14:textId="77777777" w:rsidR="00203FFC" w:rsidRDefault="00203FFC">
            <w:pPr>
              <w:pStyle w:val="TableText"/>
              <w:rPr>
                <w:rFonts w:ascii="Calibri" w:hAnsi="Calibri"/>
                <w:sz w:val="24"/>
                <w:szCs w:val="24"/>
              </w:rPr>
            </w:pPr>
            <w:r>
              <w:rPr>
                <w:rFonts w:ascii="Calibri" w:hAnsi="Calibri"/>
                <w:sz w:val="24"/>
                <w:szCs w:val="24"/>
              </w:rPr>
              <w:lastRenderedPageBreak/>
              <w:t>c)</w:t>
            </w:r>
            <w:r>
              <w:rPr>
                <w:rFonts w:ascii="Calibri" w:hAnsi="Calibri"/>
                <w:sz w:val="24"/>
                <w:szCs w:val="24"/>
              </w:rPr>
              <w:tab/>
              <w:t>Evidence of an assessment of the site conditions to include site investigation and test results to confirm infiltrations rates and groundwater levels in accordance with BRE 365.</w:t>
            </w:r>
          </w:p>
          <w:p w14:paraId="775E9E78" w14:textId="77777777" w:rsidR="00203FFC" w:rsidRDefault="00203FFC">
            <w:pPr>
              <w:pStyle w:val="TableText"/>
              <w:rPr>
                <w:rFonts w:ascii="Calibri" w:hAnsi="Calibri"/>
                <w:sz w:val="24"/>
                <w:szCs w:val="24"/>
              </w:rPr>
            </w:pPr>
            <w:r>
              <w:rPr>
                <w:rFonts w:ascii="Calibri" w:hAnsi="Calibri"/>
                <w:sz w:val="24"/>
                <w:szCs w:val="24"/>
              </w:rPr>
              <w:t>d)</w:t>
            </w:r>
            <w:r>
              <w:rPr>
                <w:rFonts w:ascii="Calibri" w:hAnsi="Calibri"/>
                <w:sz w:val="24"/>
                <w:szCs w:val="24"/>
              </w:rPr>
              <w:tab/>
              <w:t>Evidence of an assessment of the existing on-site watercourse / culverted watercourse to be used, to confirm that these systems are in sufficient condition and have sufficient capacity to accept surface water runoff generated from the development.</w:t>
            </w:r>
          </w:p>
          <w:p w14:paraId="09D9B15B" w14:textId="77777777" w:rsidR="00203FFC" w:rsidRDefault="00203FFC">
            <w:pPr>
              <w:pStyle w:val="TableText"/>
              <w:rPr>
                <w:rFonts w:ascii="Calibri" w:hAnsi="Calibri"/>
                <w:sz w:val="24"/>
                <w:szCs w:val="24"/>
              </w:rPr>
            </w:pPr>
            <w:r>
              <w:rPr>
                <w:rFonts w:ascii="Calibri" w:hAnsi="Calibri"/>
                <w:sz w:val="24"/>
                <w:szCs w:val="24"/>
              </w:rPr>
              <w:t>e)</w:t>
            </w:r>
            <w:r>
              <w:rPr>
                <w:rFonts w:ascii="Calibri" w:hAnsi="Calibri"/>
                <w:sz w:val="24"/>
                <w:szCs w:val="24"/>
              </w:rPr>
              <w:tab/>
              <w:t xml:space="preserve">Evidence that a free-flowing outfall can be achieved. If this is not possible, evidence of a surcharged outfall applied to the sustainable drainage calculations will be required. The sustainable drainage strategy shall be implemented in accordance with the approved details. </w:t>
            </w:r>
          </w:p>
          <w:p w14:paraId="5EA2555B" w14:textId="77777777" w:rsidR="00203FFC" w:rsidRDefault="00203FFC">
            <w:pPr>
              <w:pStyle w:val="TableText"/>
              <w:rPr>
                <w:rFonts w:ascii="Calibri" w:hAnsi="Calibri"/>
                <w:sz w:val="24"/>
                <w:szCs w:val="24"/>
              </w:rPr>
            </w:pPr>
          </w:p>
          <w:p w14:paraId="15EAF887" w14:textId="77777777" w:rsidR="00203FFC" w:rsidRDefault="00203FFC">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the Paragraphs 167 and 169 of the National Planning Policy Framework, Planning Practice Guidance and Defra Technical Standards for Sustainable Drainage Systems.</w:t>
            </w:r>
          </w:p>
          <w:p w14:paraId="1634A3D0" w14:textId="73D38D91" w:rsidR="00203FFC" w:rsidRDefault="00203FFC">
            <w:pPr>
              <w:pStyle w:val="TableText"/>
              <w:rPr>
                <w:rFonts w:ascii="Calibri" w:hAnsi="Calibri"/>
                <w:sz w:val="24"/>
                <w:szCs w:val="24"/>
              </w:rPr>
            </w:pPr>
          </w:p>
        </w:tc>
      </w:tr>
      <w:tr w:rsidR="00203FFC" w:rsidRPr="00DD62CA" w14:paraId="28559626" w14:textId="77777777" w:rsidTr="003243B5">
        <w:trPr>
          <w:cantSplit/>
          <w:trHeight w:val="527"/>
        </w:trPr>
        <w:tc>
          <w:tcPr>
            <w:tcW w:w="988" w:type="dxa"/>
          </w:tcPr>
          <w:p w14:paraId="19256811"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B809D76" w14:textId="77777777" w:rsidR="00203FFC" w:rsidRDefault="00203FFC">
            <w:pPr>
              <w:pStyle w:val="TableText"/>
              <w:rPr>
                <w:rFonts w:ascii="Calibri" w:hAnsi="Calibri"/>
                <w:sz w:val="24"/>
                <w:szCs w:val="24"/>
              </w:rPr>
            </w:pPr>
            <w:r>
              <w:rPr>
                <w:rFonts w:ascii="Calibri" w:hAnsi="Calibri"/>
                <w:sz w:val="24"/>
                <w:szCs w:val="24"/>
              </w:rPr>
              <w:t>No development shall commence until a Construction Surface Water Management Plan, detailing how surface water and stormwater will be managed on the site during construction, including demolition and site clearance operations, has been submitted to and approved in writing by the Local Planning Authority.  The construction phase of the development shall be carried out in strict accordance with the approved details.</w:t>
            </w:r>
          </w:p>
          <w:p w14:paraId="264C03E0" w14:textId="77777777" w:rsidR="00203FFC" w:rsidRDefault="00203FFC">
            <w:pPr>
              <w:pStyle w:val="TableText"/>
              <w:rPr>
                <w:rFonts w:ascii="Calibri" w:hAnsi="Calibri"/>
                <w:sz w:val="24"/>
                <w:szCs w:val="24"/>
              </w:rPr>
            </w:pPr>
          </w:p>
          <w:p w14:paraId="2E5C5151" w14:textId="77777777" w:rsidR="00203FFC" w:rsidRDefault="00203FFC">
            <w:pPr>
              <w:pStyle w:val="TableText"/>
              <w:rPr>
                <w:rFonts w:ascii="Calibri" w:hAnsi="Calibri"/>
                <w:sz w:val="24"/>
                <w:szCs w:val="24"/>
              </w:rPr>
            </w:pPr>
            <w:r>
              <w:rPr>
                <w:rFonts w:ascii="Calibri" w:hAnsi="Calibri"/>
                <w:sz w:val="24"/>
                <w:szCs w:val="24"/>
              </w:rPr>
              <w:t xml:space="preserve">The details of the plan to be submitted for approval shall include for each phase, as a minimum: </w:t>
            </w:r>
          </w:p>
          <w:p w14:paraId="26633FFB" w14:textId="77777777" w:rsidR="00203FFC" w:rsidRDefault="00203FFC">
            <w:pPr>
              <w:pStyle w:val="TableText"/>
              <w:rPr>
                <w:rFonts w:ascii="Calibri" w:hAnsi="Calibri"/>
                <w:sz w:val="24"/>
                <w:szCs w:val="24"/>
              </w:rPr>
            </w:pPr>
          </w:p>
          <w:p w14:paraId="1E7106C3" w14:textId="77777777" w:rsidR="00203FFC" w:rsidRDefault="00203FFC">
            <w:pPr>
              <w:pStyle w:val="TableText"/>
              <w:rPr>
                <w:rFonts w:ascii="Calibri" w:hAnsi="Calibri"/>
                <w:sz w:val="24"/>
                <w:szCs w:val="24"/>
              </w:rPr>
            </w:pPr>
            <w:r>
              <w:rPr>
                <w:rFonts w:ascii="Calibri" w:hAnsi="Calibri"/>
                <w:sz w:val="24"/>
                <w:szCs w:val="24"/>
              </w:rPr>
              <w:t>a)</w:t>
            </w:r>
            <w:r>
              <w:rPr>
                <w:rFonts w:ascii="Calibri" w:hAnsi="Calibri"/>
                <w:sz w:val="24"/>
                <w:szCs w:val="24"/>
              </w:rPr>
              <w:tab/>
              <w:t>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w:t>
            </w:r>
          </w:p>
          <w:p w14:paraId="7CA0D871" w14:textId="77777777" w:rsidR="00203FFC" w:rsidRDefault="00203FFC">
            <w:pPr>
              <w:pStyle w:val="TableText"/>
              <w:rPr>
                <w:rFonts w:ascii="Calibri" w:hAnsi="Calibri"/>
                <w:sz w:val="24"/>
                <w:szCs w:val="24"/>
              </w:rPr>
            </w:pPr>
            <w:r>
              <w:rPr>
                <w:rFonts w:ascii="Calibri" w:hAnsi="Calibri"/>
                <w:sz w:val="24"/>
                <w:szCs w:val="24"/>
              </w:rPr>
              <w:t>b)</w:t>
            </w:r>
            <w:r>
              <w:rPr>
                <w:rFonts w:ascii="Calibri" w:hAnsi="Calibri"/>
                <w:sz w:val="24"/>
                <w:szCs w:val="24"/>
              </w:rPr>
              <w:tab/>
              <w:t xml:space="preserve">Measures taken to prevent siltation and pollutants from the site into any receiving groundwater and/or surface waters, including watercourses, with reference to published guidance. The plan shall be implemented and thereafter managed and maintained in accordance with the approved plan for the duration of construction. </w:t>
            </w:r>
          </w:p>
          <w:p w14:paraId="26D62A16" w14:textId="77777777" w:rsidR="00203FFC" w:rsidRDefault="00203FFC">
            <w:pPr>
              <w:pStyle w:val="TableText"/>
              <w:rPr>
                <w:rFonts w:ascii="Calibri" w:hAnsi="Calibri"/>
                <w:sz w:val="24"/>
                <w:szCs w:val="24"/>
              </w:rPr>
            </w:pPr>
          </w:p>
          <w:p w14:paraId="23C29686" w14:textId="77777777" w:rsidR="00203FFC" w:rsidRDefault="00203FFC">
            <w:pPr>
              <w:pStyle w:val="TableText"/>
              <w:rPr>
                <w:rFonts w:ascii="Calibri" w:hAnsi="Calibri"/>
                <w:sz w:val="24"/>
                <w:szCs w:val="24"/>
              </w:rPr>
            </w:pPr>
            <w:r>
              <w:rPr>
                <w:rFonts w:ascii="Calibri" w:hAnsi="Calibri"/>
                <w:sz w:val="24"/>
                <w:szCs w:val="24"/>
              </w:rPr>
              <w:t>Reason: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w:t>
            </w:r>
          </w:p>
          <w:p w14:paraId="03D62CB7" w14:textId="77777777" w:rsidR="00203FFC" w:rsidRDefault="00203FFC">
            <w:pPr>
              <w:pStyle w:val="TableText"/>
              <w:rPr>
                <w:rFonts w:ascii="Calibri" w:hAnsi="Calibri"/>
                <w:sz w:val="24"/>
                <w:szCs w:val="24"/>
              </w:rPr>
            </w:pPr>
          </w:p>
          <w:p w14:paraId="6334357A" w14:textId="77777777" w:rsidR="00D85B67" w:rsidRDefault="00D85B67">
            <w:pPr>
              <w:pStyle w:val="TableText"/>
              <w:rPr>
                <w:rFonts w:ascii="Calibri" w:hAnsi="Calibri"/>
                <w:sz w:val="24"/>
                <w:szCs w:val="24"/>
              </w:rPr>
            </w:pPr>
          </w:p>
          <w:p w14:paraId="0F7B82D6" w14:textId="77777777" w:rsidR="00D85B67" w:rsidRDefault="00D85B67">
            <w:pPr>
              <w:pStyle w:val="TableText"/>
              <w:rPr>
                <w:rFonts w:ascii="Calibri" w:hAnsi="Calibri"/>
                <w:sz w:val="24"/>
                <w:szCs w:val="24"/>
              </w:rPr>
            </w:pPr>
          </w:p>
          <w:p w14:paraId="74F4343A" w14:textId="77777777" w:rsidR="00D85B67" w:rsidRDefault="00D85B67">
            <w:pPr>
              <w:pStyle w:val="TableText"/>
              <w:rPr>
                <w:rFonts w:ascii="Calibri" w:hAnsi="Calibri"/>
                <w:sz w:val="24"/>
                <w:szCs w:val="24"/>
              </w:rPr>
            </w:pPr>
          </w:p>
          <w:p w14:paraId="14738F59" w14:textId="77777777" w:rsidR="00D85B67" w:rsidRDefault="00D85B67">
            <w:pPr>
              <w:pStyle w:val="TableText"/>
              <w:rPr>
                <w:rFonts w:ascii="Calibri" w:hAnsi="Calibri"/>
                <w:sz w:val="24"/>
                <w:szCs w:val="24"/>
              </w:rPr>
            </w:pPr>
          </w:p>
          <w:p w14:paraId="4B160F4B" w14:textId="4E7B20CA" w:rsidR="00D85B67"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5BC8BAF6" w14:textId="77777777" w:rsidTr="003243B5">
        <w:trPr>
          <w:cantSplit/>
          <w:trHeight w:val="527"/>
        </w:trPr>
        <w:tc>
          <w:tcPr>
            <w:tcW w:w="988" w:type="dxa"/>
          </w:tcPr>
          <w:p w14:paraId="5EDA8ED3"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6CF7C2B2" w14:textId="77777777" w:rsidR="00203FFC" w:rsidRDefault="00203FFC">
            <w:pPr>
              <w:pStyle w:val="TableText"/>
              <w:rPr>
                <w:rFonts w:ascii="Calibri" w:hAnsi="Calibri"/>
                <w:sz w:val="24"/>
                <w:szCs w:val="24"/>
              </w:rPr>
            </w:pPr>
            <w:r>
              <w:rPr>
                <w:rFonts w:ascii="Calibri" w:hAnsi="Calibri"/>
                <w:sz w:val="24"/>
                <w:szCs w:val="24"/>
              </w:rPr>
              <w:t xml:space="preserve">The commencement of use of the development shall not be permitted until a site specific Operation and Maintenance Manual for the lifetime of the development, pertaining to the surface water drainage system and prepared by a suitably competent person, has been submitted to and approved in writing by the Local Planning Authority. </w:t>
            </w:r>
          </w:p>
          <w:p w14:paraId="10967EC8" w14:textId="77777777" w:rsidR="00203FFC" w:rsidRDefault="00203FFC">
            <w:pPr>
              <w:pStyle w:val="TableText"/>
              <w:rPr>
                <w:rFonts w:ascii="Calibri" w:hAnsi="Calibri"/>
                <w:sz w:val="24"/>
                <w:szCs w:val="24"/>
              </w:rPr>
            </w:pPr>
          </w:p>
          <w:p w14:paraId="72C7CE55" w14:textId="77777777" w:rsidR="00203FFC" w:rsidRDefault="00203FFC">
            <w:pPr>
              <w:pStyle w:val="TableText"/>
              <w:rPr>
                <w:rFonts w:ascii="Calibri" w:hAnsi="Calibri"/>
                <w:sz w:val="24"/>
                <w:szCs w:val="24"/>
              </w:rPr>
            </w:pPr>
            <w:r>
              <w:rPr>
                <w:rFonts w:ascii="Calibri" w:hAnsi="Calibri"/>
                <w:sz w:val="24"/>
                <w:szCs w:val="24"/>
              </w:rPr>
              <w:t>The details of the manual to be submitted for approval shall include, as a minimum:</w:t>
            </w:r>
          </w:p>
          <w:p w14:paraId="15358F01" w14:textId="77777777" w:rsidR="00203FFC" w:rsidRDefault="00203FFC">
            <w:pPr>
              <w:pStyle w:val="TableText"/>
              <w:rPr>
                <w:rFonts w:ascii="Calibri" w:hAnsi="Calibri"/>
                <w:sz w:val="24"/>
                <w:szCs w:val="24"/>
              </w:rPr>
            </w:pPr>
          </w:p>
          <w:p w14:paraId="3CEA0088" w14:textId="77777777" w:rsidR="00203FFC" w:rsidRDefault="00203FFC">
            <w:pPr>
              <w:pStyle w:val="TableText"/>
              <w:rPr>
                <w:rFonts w:ascii="Calibri" w:hAnsi="Calibri"/>
                <w:sz w:val="24"/>
                <w:szCs w:val="24"/>
              </w:rPr>
            </w:pPr>
            <w:r>
              <w:rPr>
                <w:rFonts w:ascii="Calibri" w:hAnsi="Calibri"/>
                <w:sz w:val="24"/>
                <w:szCs w:val="24"/>
              </w:rPr>
              <w:t>a)</w:t>
            </w:r>
            <w:r>
              <w:rPr>
                <w:rFonts w:ascii="Calibri" w:hAnsi="Calibri"/>
                <w:sz w:val="24"/>
                <w:szCs w:val="24"/>
              </w:rPr>
              <w:tab/>
              <w:t>A timetable for its implementation;</w:t>
            </w:r>
          </w:p>
          <w:p w14:paraId="4E63557F" w14:textId="77777777" w:rsidR="00203FFC" w:rsidRDefault="00203FFC">
            <w:pPr>
              <w:pStyle w:val="TableText"/>
              <w:rPr>
                <w:rFonts w:ascii="Calibri" w:hAnsi="Calibri"/>
                <w:sz w:val="24"/>
                <w:szCs w:val="24"/>
              </w:rPr>
            </w:pPr>
            <w:r>
              <w:rPr>
                <w:rFonts w:ascii="Calibri" w:hAnsi="Calibri"/>
                <w:sz w:val="24"/>
                <w:szCs w:val="24"/>
              </w:rPr>
              <w:t>b)</w:t>
            </w:r>
            <w:r>
              <w:rPr>
                <w:rFonts w:ascii="Calibri" w:hAnsi="Calibri"/>
                <w:sz w:val="24"/>
                <w:szCs w:val="24"/>
              </w:rPr>
              <w:tab/>
              <w:t>Details of SuDS components and connecting drainage structures, including watercourses and their ownership, and maintenance, operational and access requirement for each component;</w:t>
            </w:r>
          </w:p>
          <w:p w14:paraId="01F747CB" w14:textId="77777777" w:rsidR="00203FFC" w:rsidRDefault="00203FFC">
            <w:pPr>
              <w:pStyle w:val="TableText"/>
              <w:rPr>
                <w:rFonts w:ascii="Calibri" w:hAnsi="Calibri"/>
                <w:sz w:val="24"/>
                <w:szCs w:val="24"/>
              </w:rPr>
            </w:pPr>
            <w:r>
              <w:rPr>
                <w:rFonts w:ascii="Calibri" w:hAnsi="Calibri"/>
                <w:sz w:val="24"/>
                <w:szCs w:val="24"/>
              </w:rPr>
              <w:t>c)</w:t>
            </w:r>
            <w:r>
              <w:rPr>
                <w:rFonts w:ascii="Calibri" w:hAnsi="Calibri"/>
                <w:sz w:val="24"/>
                <w:szCs w:val="24"/>
              </w:rPr>
              <w:tab/>
              <w:t>Pro-forma to allow the recording of each inspection and maintenance activity, as well as allowing any faults to be recorded and actions taken to rectify issues;</w:t>
            </w:r>
          </w:p>
          <w:p w14:paraId="70D7C1D0" w14:textId="77777777" w:rsidR="00203FFC" w:rsidRDefault="00203FFC">
            <w:pPr>
              <w:pStyle w:val="TableText"/>
              <w:rPr>
                <w:rFonts w:ascii="Calibri" w:hAnsi="Calibri"/>
                <w:sz w:val="24"/>
                <w:szCs w:val="24"/>
              </w:rPr>
            </w:pPr>
            <w:r>
              <w:rPr>
                <w:rFonts w:ascii="Calibri" w:hAnsi="Calibri"/>
                <w:sz w:val="24"/>
                <w:szCs w:val="24"/>
              </w:rPr>
              <w:t>d)</w:t>
            </w:r>
            <w:r>
              <w:rPr>
                <w:rFonts w:ascii="Calibri" w:hAnsi="Calibri"/>
                <w:sz w:val="24"/>
                <w:szCs w:val="24"/>
              </w:rPr>
              <w:tab/>
              <w:t>The arrangements for adoption by any public body or statutory undertaker, or any other arrangements to secure the operation of the sustainable drainage scheme in perpetuity;</w:t>
            </w:r>
          </w:p>
          <w:p w14:paraId="484FCE1D" w14:textId="02EC269D" w:rsidR="00203FFC" w:rsidRDefault="00203FFC">
            <w:pPr>
              <w:pStyle w:val="TableText"/>
              <w:rPr>
                <w:rFonts w:ascii="Calibri" w:hAnsi="Calibri"/>
                <w:sz w:val="24"/>
                <w:szCs w:val="24"/>
              </w:rPr>
            </w:pPr>
            <w:r>
              <w:rPr>
                <w:rFonts w:ascii="Calibri" w:hAnsi="Calibri"/>
                <w:sz w:val="24"/>
                <w:szCs w:val="24"/>
              </w:rPr>
              <w:t>e)</w:t>
            </w:r>
            <w:r>
              <w:rPr>
                <w:rFonts w:ascii="Calibri" w:hAnsi="Calibri"/>
                <w:sz w:val="24"/>
                <w:szCs w:val="24"/>
              </w:rPr>
              <w:tab/>
              <w:t xml:space="preserve"> Details of financial management including arrangements for the replacement of major components at the end of the manufacturer</w:t>
            </w:r>
            <w:r w:rsidR="00D85B67">
              <w:rPr>
                <w:rFonts w:ascii="Calibri" w:hAnsi="Calibri"/>
                <w:sz w:val="24"/>
                <w:szCs w:val="24"/>
              </w:rPr>
              <w:t>’</w:t>
            </w:r>
            <w:r>
              <w:rPr>
                <w:rFonts w:ascii="Calibri" w:hAnsi="Calibri"/>
                <w:sz w:val="24"/>
                <w:szCs w:val="24"/>
              </w:rPr>
              <w:t>s recommended design life;</w:t>
            </w:r>
          </w:p>
          <w:p w14:paraId="646ABB2E" w14:textId="77777777" w:rsidR="00203FFC" w:rsidRDefault="00203FFC">
            <w:pPr>
              <w:pStyle w:val="TableText"/>
              <w:rPr>
                <w:rFonts w:ascii="Calibri" w:hAnsi="Calibri"/>
                <w:sz w:val="24"/>
                <w:szCs w:val="24"/>
              </w:rPr>
            </w:pPr>
            <w:r>
              <w:rPr>
                <w:rFonts w:ascii="Calibri" w:hAnsi="Calibri"/>
                <w:sz w:val="24"/>
                <w:szCs w:val="24"/>
              </w:rPr>
              <w:t>f)</w:t>
            </w:r>
            <w:r>
              <w:rPr>
                <w:rFonts w:ascii="Calibri" w:hAnsi="Calibri"/>
                <w:sz w:val="24"/>
                <w:szCs w:val="24"/>
              </w:rPr>
              <w:tab/>
              <w:t>Details of whom to contact if pollution is seen in the system or if it is not working correctly; and</w:t>
            </w:r>
          </w:p>
          <w:p w14:paraId="5FE5D26C" w14:textId="77777777" w:rsidR="00203FFC" w:rsidRDefault="00203FFC">
            <w:pPr>
              <w:pStyle w:val="TableText"/>
              <w:rPr>
                <w:rFonts w:ascii="Calibri" w:hAnsi="Calibri"/>
                <w:sz w:val="24"/>
                <w:szCs w:val="24"/>
              </w:rPr>
            </w:pPr>
            <w:r>
              <w:rPr>
                <w:rFonts w:ascii="Calibri" w:hAnsi="Calibri"/>
                <w:sz w:val="24"/>
                <w:szCs w:val="24"/>
              </w:rPr>
              <w:t>g)</w:t>
            </w:r>
            <w:r>
              <w:rPr>
                <w:rFonts w:ascii="Calibri" w:hAnsi="Calibri"/>
                <w:sz w:val="24"/>
                <w:szCs w:val="24"/>
              </w:rPr>
              <w:tab/>
              <w:t>Means of access for maintenance and easements.</w:t>
            </w:r>
          </w:p>
          <w:p w14:paraId="6BE35540" w14:textId="77777777" w:rsidR="00203FFC" w:rsidRDefault="00203FFC">
            <w:pPr>
              <w:pStyle w:val="TableText"/>
              <w:rPr>
                <w:rFonts w:ascii="Calibri" w:hAnsi="Calibri"/>
                <w:sz w:val="24"/>
                <w:szCs w:val="24"/>
              </w:rPr>
            </w:pPr>
          </w:p>
          <w:p w14:paraId="3FE54F61" w14:textId="77777777" w:rsidR="00203FFC" w:rsidRDefault="00203FFC">
            <w:pPr>
              <w:pStyle w:val="TableText"/>
              <w:rPr>
                <w:rFonts w:ascii="Calibri" w:hAnsi="Calibri"/>
                <w:sz w:val="24"/>
                <w:szCs w:val="24"/>
              </w:rPr>
            </w:pPr>
            <w:r>
              <w:rPr>
                <w:rFonts w:ascii="Calibri" w:hAnsi="Calibri"/>
                <w:sz w:val="24"/>
                <w:szCs w:val="24"/>
              </w:rPr>
              <w:t>Thereafter the drainage system shall be retained, managed, and maintained in accordance with the approved details.</w:t>
            </w:r>
          </w:p>
          <w:p w14:paraId="695E0E1A" w14:textId="77777777" w:rsidR="00203FFC" w:rsidRDefault="00203FFC">
            <w:pPr>
              <w:pStyle w:val="TableText"/>
              <w:rPr>
                <w:rFonts w:ascii="Calibri" w:hAnsi="Calibri"/>
                <w:sz w:val="24"/>
                <w:szCs w:val="24"/>
              </w:rPr>
            </w:pPr>
          </w:p>
          <w:p w14:paraId="6E611911" w14:textId="77777777" w:rsidR="00203FFC" w:rsidRDefault="00203FFC">
            <w:pPr>
              <w:pStyle w:val="TableText"/>
              <w:rPr>
                <w:rFonts w:ascii="Calibri" w:hAnsi="Calibri"/>
                <w:sz w:val="24"/>
                <w:szCs w:val="24"/>
              </w:rPr>
            </w:pPr>
            <w:r>
              <w:rPr>
                <w:rFonts w:ascii="Calibri" w:hAnsi="Calibri"/>
                <w:sz w:val="24"/>
                <w:szCs w:val="24"/>
              </w:rPr>
              <w:t>Reason:  To ensure that surface water flood risks from development to the future users of the land and neighbouring land are minimised, together with those risks to controlled waters, property, and ecological systems, and to ensure that the sustainable drainage system is subsequently maintained pursuant to the requirements of Paragraph 169 of the National Planning Policy Framework.</w:t>
            </w:r>
          </w:p>
          <w:p w14:paraId="01A616E3" w14:textId="14F0A11A" w:rsidR="00203FFC" w:rsidRDefault="00203FFC">
            <w:pPr>
              <w:pStyle w:val="TableText"/>
              <w:rPr>
                <w:rFonts w:ascii="Calibri" w:hAnsi="Calibri"/>
                <w:sz w:val="24"/>
                <w:szCs w:val="24"/>
              </w:rPr>
            </w:pPr>
          </w:p>
        </w:tc>
      </w:tr>
      <w:tr w:rsidR="00203FFC" w:rsidRPr="00DD62CA" w14:paraId="01F6D2E0" w14:textId="77777777" w:rsidTr="003243B5">
        <w:trPr>
          <w:cantSplit/>
          <w:trHeight w:val="527"/>
        </w:trPr>
        <w:tc>
          <w:tcPr>
            <w:tcW w:w="988" w:type="dxa"/>
          </w:tcPr>
          <w:p w14:paraId="0F90DB1C"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033C31BB" w14:textId="77777777" w:rsidR="00203FFC" w:rsidRDefault="00203FFC">
            <w:pPr>
              <w:pStyle w:val="TableText"/>
              <w:rPr>
                <w:rFonts w:ascii="Calibri" w:hAnsi="Calibri"/>
                <w:sz w:val="24"/>
                <w:szCs w:val="24"/>
              </w:rPr>
            </w:pPr>
            <w:r>
              <w:rPr>
                <w:rFonts w:ascii="Calibri" w:hAnsi="Calibri"/>
                <w:sz w:val="24"/>
                <w:szCs w:val="24"/>
              </w:rPr>
              <w:t xml:space="preserve">The commencement of first use of the development hereby approved shall not be permitted until a site specific verification report, pertaining to the surface water sustainable drainage system, and prepared by a suitably competent person, has been submitted to and approved in writing by the Local Planning Authority. </w:t>
            </w:r>
          </w:p>
          <w:p w14:paraId="0C858A91" w14:textId="77777777" w:rsidR="00203FFC" w:rsidRDefault="00203FFC">
            <w:pPr>
              <w:pStyle w:val="TableText"/>
              <w:rPr>
                <w:rFonts w:ascii="Calibri" w:hAnsi="Calibri"/>
                <w:sz w:val="24"/>
                <w:szCs w:val="24"/>
              </w:rPr>
            </w:pPr>
          </w:p>
          <w:p w14:paraId="7D44C312" w14:textId="77777777" w:rsidR="00203FFC" w:rsidRDefault="00203FFC">
            <w:pPr>
              <w:pStyle w:val="TableText"/>
              <w:rPr>
                <w:rFonts w:ascii="Calibri" w:hAnsi="Calibri"/>
                <w:sz w:val="24"/>
                <w:szCs w:val="24"/>
              </w:rPr>
            </w:pPr>
            <w:r>
              <w:rPr>
                <w:rFonts w:ascii="Calibri" w:hAnsi="Calibri"/>
                <w:sz w:val="24"/>
                <w:szCs w:val="24"/>
              </w:rPr>
              <w:t>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w:t>
            </w:r>
          </w:p>
          <w:p w14:paraId="5D6B9028" w14:textId="77777777" w:rsidR="00203FFC" w:rsidRDefault="00203FFC">
            <w:pPr>
              <w:pStyle w:val="TableText"/>
              <w:rPr>
                <w:rFonts w:ascii="Calibri" w:hAnsi="Calibri"/>
                <w:sz w:val="24"/>
                <w:szCs w:val="24"/>
              </w:rPr>
            </w:pPr>
          </w:p>
          <w:p w14:paraId="11F90B34" w14:textId="77777777" w:rsidR="00203FFC" w:rsidRDefault="00203FFC">
            <w:pPr>
              <w:pStyle w:val="TableText"/>
              <w:rPr>
                <w:rFonts w:ascii="Calibri" w:hAnsi="Calibri"/>
                <w:sz w:val="24"/>
                <w:szCs w:val="24"/>
              </w:rPr>
            </w:pPr>
            <w:r>
              <w:rPr>
                <w:rFonts w:ascii="Calibri" w:hAnsi="Calibri"/>
                <w:sz w:val="24"/>
                <w:szCs w:val="24"/>
              </w:rPr>
              <w:t>Reason: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w:t>
            </w:r>
          </w:p>
          <w:p w14:paraId="43327672" w14:textId="7A92E3C3" w:rsidR="00203FFC"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536EB67D" w14:textId="77777777" w:rsidTr="003243B5">
        <w:trPr>
          <w:cantSplit/>
          <w:trHeight w:val="527"/>
        </w:trPr>
        <w:tc>
          <w:tcPr>
            <w:tcW w:w="988" w:type="dxa"/>
          </w:tcPr>
          <w:p w14:paraId="60489C27"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2B39CD33" w14:textId="77777777" w:rsidR="00203FFC" w:rsidRDefault="00203FFC">
            <w:pPr>
              <w:pStyle w:val="TableText"/>
              <w:rPr>
                <w:rFonts w:ascii="Calibri" w:hAnsi="Calibri"/>
                <w:sz w:val="24"/>
                <w:szCs w:val="24"/>
              </w:rPr>
            </w:pPr>
            <w:r>
              <w:rPr>
                <w:rFonts w:ascii="Calibri" w:hAnsi="Calibri"/>
                <w:sz w:val="24"/>
                <w:szCs w:val="24"/>
              </w:rPr>
              <w:t xml:space="preserve">The development hereby permitted shall not be commenced until such time as a scheme to dispose of foul drainage has been submitted to, and approved in writing by, the local planning authority. The scheme shall be implemented as approved.  </w:t>
            </w:r>
          </w:p>
          <w:p w14:paraId="0BDEE41E" w14:textId="77777777" w:rsidR="00203FFC" w:rsidRDefault="00203FFC">
            <w:pPr>
              <w:pStyle w:val="TableText"/>
              <w:rPr>
                <w:rFonts w:ascii="Calibri" w:hAnsi="Calibri"/>
                <w:sz w:val="24"/>
                <w:szCs w:val="24"/>
              </w:rPr>
            </w:pPr>
          </w:p>
          <w:p w14:paraId="506DAAC0" w14:textId="77777777" w:rsidR="00203FFC" w:rsidRDefault="00203FFC">
            <w:pPr>
              <w:pStyle w:val="TableText"/>
              <w:rPr>
                <w:rFonts w:ascii="Calibri" w:hAnsi="Calibri"/>
                <w:sz w:val="24"/>
                <w:szCs w:val="24"/>
              </w:rPr>
            </w:pPr>
            <w:r>
              <w:rPr>
                <w:rFonts w:ascii="Calibri" w:hAnsi="Calibri"/>
                <w:sz w:val="24"/>
                <w:szCs w:val="24"/>
              </w:rPr>
              <w:t>Reason: To ensure adequate provision for foul water drainage within the site.</w:t>
            </w:r>
          </w:p>
          <w:p w14:paraId="5C9B789B" w14:textId="7A775E68" w:rsidR="00203FFC" w:rsidRDefault="00203FFC">
            <w:pPr>
              <w:pStyle w:val="TableText"/>
              <w:rPr>
                <w:rFonts w:ascii="Calibri" w:hAnsi="Calibri"/>
                <w:sz w:val="24"/>
                <w:szCs w:val="24"/>
              </w:rPr>
            </w:pPr>
          </w:p>
        </w:tc>
      </w:tr>
      <w:tr w:rsidR="00203FFC" w:rsidRPr="00DD62CA" w14:paraId="10314D47" w14:textId="77777777" w:rsidTr="003243B5">
        <w:trPr>
          <w:cantSplit/>
          <w:trHeight w:val="527"/>
        </w:trPr>
        <w:tc>
          <w:tcPr>
            <w:tcW w:w="988" w:type="dxa"/>
          </w:tcPr>
          <w:p w14:paraId="60498453"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8C03BFF" w14:textId="77777777" w:rsidR="00203FFC" w:rsidRDefault="00203FFC">
            <w:pPr>
              <w:pStyle w:val="TableText"/>
              <w:rPr>
                <w:rFonts w:ascii="Calibri" w:hAnsi="Calibri"/>
                <w:sz w:val="24"/>
                <w:szCs w:val="24"/>
              </w:rPr>
            </w:pPr>
            <w:r>
              <w:rPr>
                <w:rFonts w:ascii="Calibri" w:hAnsi="Calibri"/>
                <w:sz w:val="24"/>
                <w:szCs w:val="24"/>
              </w:rPr>
              <w:t xml:space="preserve">Surface water draining from areas of hardstanding shall be passed through an oil separator or series of oil separators, prior to being discharged into any watercourse, soakaway or surface water sewer. The separator(s) shall be designed and constructed to have a capacity compatible with the area being drained, shall be installed prior to the occupation of the development and shall thereafter be retained and maintained throughout the lifetime of the development. Clean roof water or vehicle washdowns and detergents shall not pass through the separator(s) and should be drained instead to foul sewer or sealed system.  </w:t>
            </w:r>
          </w:p>
          <w:p w14:paraId="6A7902D3" w14:textId="77777777" w:rsidR="00203FFC" w:rsidRDefault="00203FFC">
            <w:pPr>
              <w:pStyle w:val="TableText"/>
              <w:rPr>
                <w:rFonts w:ascii="Calibri" w:hAnsi="Calibri"/>
                <w:sz w:val="24"/>
                <w:szCs w:val="24"/>
              </w:rPr>
            </w:pPr>
          </w:p>
          <w:p w14:paraId="074DDB7E" w14:textId="77777777" w:rsidR="00203FFC" w:rsidRDefault="00203FFC">
            <w:pPr>
              <w:pStyle w:val="TableText"/>
              <w:rPr>
                <w:rFonts w:ascii="Calibri" w:hAnsi="Calibri"/>
                <w:sz w:val="24"/>
                <w:szCs w:val="24"/>
              </w:rPr>
            </w:pPr>
            <w:r>
              <w:rPr>
                <w:rFonts w:ascii="Calibri" w:hAnsi="Calibri"/>
                <w:sz w:val="24"/>
                <w:szCs w:val="24"/>
              </w:rPr>
              <w:t>Reason: To reduce the risk of pollution to the water environment</w:t>
            </w:r>
          </w:p>
          <w:p w14:paraId="7F663CA4" w14:textId="3F6E58B5" w:rsidR="00203FFC" w:rsidRDefault="00203FFC">
            <w:pPr>
              <w:pStyle w:val="TableText"/>
              <w:rPr>
                <w:rFonts w:ascii="Calibri" w:hAnsi="Calibri"/>
                <w:sz w:val="24"/>
                <w:szCs w:val="24"/>
              </w:rPr>
            </w:pPr>
          </w:p>
        </w:tc>
      </w:tr>
      <w:tr w:rsidR="00203FFC" w:rsidRPr="00DD62CA" w14:paraId="24B0D325" w14:textId="77777777" w:rsidTr="003243B5">
        <w:trPr>
          <w:cantSplit/>
          <w:trHeight w:val="527"/>
        </w:trPr>
        <w:tc>
          <w:tcPr>
            <w:tcW w:w="988" w:type="dxa"/>
          </w:tcPr>
          <w:p w14:paraId="5D2EF86C"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52C947C1" w14:textId="77777777" w:rsidR="00203FFC" w:rsidRDefault="00203FFC">
            <w:pPr>
              <w:pStyle w:val="TableText"/>
              <w:rPr>
                <w:rFonts w:ascii="Calibri" w:hAnsi="Calibri"/>
                <w:sz w:val="24"/>
                <w:szCs w:val="24"/>
              </w:rPr>
            </w:pPr>
            <w:r>
              <w:rPr>
                <w:rFonts w:ascii="Calibri" w:hAnsi="Calibri"/>
                <w:sz w:val="24"/>
                <w:szCs w:val="24"/>
              </w:rPr>
              <w:t xml:space="preserve">Notwithstanding the submitted details, elevational details at a scale of not less than 1:20 and details of the precise location of all proposed cycle storage provision shall have been submitted to and approved in writing by the Local Planning Authority prior to their installation.  For the avoidance of doubt all proposed cycle storage shall be enclosed and lockable. </w:t>
            </w:r>
          </w:p>
          <w:p w14:paraId="3D692553" w14:textId="77777777" w:rsidR="00203FFC" w:rsidRDefault="00203FFC">
            <w:pPr>
              <w:pStyle w:val="TableText"/>
              <w:rPr>
                <w:rFonts w:ascii="Calibri" w:hAnsi="Calibri"/>
                <w:sz w:val="24"/>
                <w:szCs w:val="24"/>
              </w:rPr>
            </w:pPr>
          </w:p>
          <w:p w14:paraId="1CB326A9" w14:textId="77777777" w:rsidR="00203FFC" w:rsidRDefault="00203FFC">
            <w:pPr>
              <w:pStyle w:val="TableText"/>
              <w:rPr>
                <w:rFonts w:ascii="Calibri" w:hAnsi="Calibri"/>
                <w:sz w:val="24"/>
                <w:szCs w:val="24"/>
              </w:rPr>
            </w:pPr>
            <w:r>
              <w:rPr>
                <w:rFonts w:ascii="Calibri" w:hAnsi="Calibri"/>
                <w:sz w:val="24"/>
                <w:szCs w:val="24"/>
              </w:rPr>
              <w:t>Before the development hereby permitted is first occupied the agreed provision for cycle storage shall be provided within the site prior to any of the uses hereby approved becoming first active and shall be retained and made available for use at all times thereafter.</w:t>
            </w:r>
          </w:p>
          <w:p w14:paraId="4603195E" w14:textId="77777777" w:rsidR="00203FFC" w:rsidRDefault="00203FFC">
            <w:pPr>
              <w:pStyle w:val="TableText"/>
              <w:rPr>
                <w:rFonts w:ascii="Calibri" w:hAnsi="Calibri"/>
                <w:sz w:val="24"/>
                <w:szCs w:val="24"/>
              </w:rPr>
            </w:pPr>
          </w:p>
          <w:p w14:paraId="1F4591EF" w14:textId="77777777" w:rsidR="00203FFC" w:rsidRDefault="00203FFC">
            <w:pPr>
              <w:pStyle w:val="TableText"/>
              <w:rPr>
                <w:rFonts w:ascii="Calibri" w:hAnsi="Calibri"/>
                <w:sz w:val="24"/>
                <w:szCs w:val="24"/>
              </w:rPr>
            </w:pPr>
            <w:r>
              <w:rPr>
                <w:rFonts w:ascii="Calibri" w:hAnsi="Calibri"/>
                <w:sz w:val="24"/>
                <w:szCs w:val="24"/>
              </w:rPr>
              <w:t>Reason:  Reason: To ensure sustainable travel modes are promoted and supported and to minimise use/reliance of the private motor-vehicle.</w:t>
            </w:r>
          </w:p>
          <w:p w14:paraId="6DFD2CE9" w14:textId="5E41D998" w:rsidR="00203FFC" w:rsidRDefault="00203FFC">
            <w:pPr>
              <w:pStyle w:val="TableText"/>
              <w:rPr>
                <w:rFonts w:ascii="Calibri" w:hAnsi="Calibri"/>
                <w:sz w:val="24"/>
                <w:szCs w:val="24"/>
              </w:rPr>
            </w:pPr>
          </w:p>
        </w:tc>
      </w:tr>
      <w:tr w:rsidR="00203FFC" w:rsidRPr="00DD62CA" w14:paraId="5E1B2B60" w14:textId="77777777" w:rsidTr="003243B5">
        <w:trPr>
          <w:cantSplit/>
          <w:trHeight w:val="527"/>
        </w:trPr>
        <w:tc>
          <w:tcPr>
            <w:tcW w:w="988" w:type="dxa"/>
          </w:tcPr>
          <w:p w14:paraId="4F6FE083"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4A0A30FA" w14:textId="77777777" w:rsidR="00203FFC" w:rsidRDefault="00203FFC">
            <w:pPr>
              <w:pStyle w:val="TableText"/>
              <w:rPr>
                <w:rFonts w:ascii="Calibri" w:hAnsi="Calibri"/>
                <w:sz w:val="24"/>
                <w:szCs w:val="24"/>
              </w:rPr>
            </w:pPr>
            <w:r>
              <w:rPr>
                <w:rFonts w:ascii="Calibri" w:hAnsi="Calibri"/>
                <w:sz w:val="24"/>
                <w:szCs w:val="24"/>
              </w:rPr>
              <w:t>Notwithstanding the submitted details, details of the precise location and nature of all proposed motorcycle parking provision shall have been submitted to and approved in writing by the Local Planning Authority prior to their installation.</w:t>
            </w:r>
          </w:p>
          <w:p w14:paraId="6DA2AF35" w14:textId="77777777" w:rsidR="00203FFC" w:rsidRDefault="00203FFC">
            <w:pPr>
              <w:pStyle w:val="TableText"/>
              <w:rPr>
                <w:rFonts w:ascii="Calibri" w:hAnsi="Calibri"/>
                <w:sz w:val="24"/>
                <w:szCs w:val="24"/>
              </w:rPr>
            </w:pPr>
          </w:p>
          <w:p w14:paraId="54186C6E" w14:textId="77777777" w:rsidR="00203FFC" w:rsidRDefault="00203FFC">
            <w:pPr>
              <w:pStyle w:val="TableText"/>
              <w:rPr>
                <w:rFonts w:ascii="Calibri" w:hAnsi="Calibri"/>
                <w:sz w:val="24"/>
                <w:szCs w:val="24"/>
              </w:rPr>
            </w:pPr>
            <w:r>
              <w:rPr>
                <w:rFonts w:ascii="Calibri" w:hAnsi="Calibri"/>
                <w:sz w:val="24"/>
                <w:szCs w:val="24"/>
              </w:rPr>
              <w:t>Before the development hereby permitted is first occupied the agreed provision for motorcycle parking shall be provided within the site prior to any of the uses hereby approved becoming first active and shall be retained and made available for use at all times thereafter.</w:t>
            </w:r>
          </w:p>
          <w:p w14:paraId="74F7F902" w14:textId="77777777" w:rsidR="00203FFC" w:rsidRDefault="00203FFC">
            <w:pPr>
              <w:pStyle w:val="TableText"/>
              <w:rPr>
                <w:rFonts w:ascii="Calibri" w:hAnsi="Calibri"/>
                <w:sz w:val="24"/>
                <w:szCs w:val="24"/>
              </w:rPr>
            </w:pPr>
          </w:p>
          <w:p w14:paraId="18983C00" w14:textId="77777777" w:rsidR="00203FFC" w:rsidRDefault="00203FFC">
            <w:pPr>
              <w:pStyle w:val="TableText"/>
              <w:rPr>
                <w:rFonts w:ascii="Calibri" w:hAnsi="Calibri"/>
                <w:sz w:val="24"/>
                <w:szCs w:val="24"/>
              </w:rPr>
            </w:pPr>
            <w:r>
              <w:rPr>
                <w:rFonts w:ascii="Calibri" w:hAnsi="Calibri"/>
                <w:sz w:val="24"/>
                <w:szCs w:val="24"/>
              </w:rPr>
              <w:t>Reason: To ensure adequate motorcycle parking provision within the development hereby approved.</w:t>
            </w:r>
          </w:p>
          <w:p w14:paraId="477EE1EC" w14:textId="77777777" w:rsidR="00203FFC" w:rsidRDefault="00203FFC">
            <w:pPr>
              <w:pStyle w:val="TableText"/>
              <w:rPr>
                <w:rFonts w:ascii="Calibri" w:hAnsi="Calibri"/>
                <w:sz w:val="24"/>
                <w:szCs w:val="24"/>
              </w:rPr>
            </w:pPr>
          </w:p>
          <w:p w14:paraId="50618A86" w14:textId="77777777" w:rsidR="00D85B67" w:rsidRDefault="00D85B67">
            <w:pPr>
              <w:pStyle w:val="TableText"/>
              <w:rPr>
                <w:rFonts w:ascii="Calibri" w:hAnsi="Calibri"/>
                <w:sz w:val="24"/>
                <w:szCs w:val="24"/>
              </w:rPr>
            </w:pPr>
          </w:p>
          <w:p w14:paraId="6FCE4562" w14:textId="77777777" w:rsidR="00D85B67" w:rsidRDefault="00D85B67">
            <w:pPr>
              <w:pStyle w:val="TableText"/>
              <w:rPr>
                <w:rFonts w:ascii="Calibri" w:hAnsi="Calibri"/>
                <w:sz w:val="24"/>
                <w:szCs w:val="24"/>
              </w:rPr>
            </w:pPr>
          </w:p>
          <w:p w14:paraId="1204D2E4" w14:textId="322CCE61" w:rsidR="00D85B67"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397E4461" w14:textId="77777777" w:rsidTr="003243B5">
        <w:trPr>
          <w:cantSplit/>
          <w:trHeight w:val="527"/>
        </w:trPr>
        <w:tc>
          <w:tcPr>
            <w:tcW w:w="988" w:type="dxa"/>
          </w:tcPr>
          <w:p w14:paraId="4BB4CD70"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2B859AA" w14:textId="77777777" w:rsidR="00203FFC" w:rsidRDefault="00203FFC">
            <w:pPr>
              <w:pStyle w:val="TableText"/>
              <w:rPr>
                <w:rFonts w:ascii="Calibri" w:hAnsi="Calibri"/>
                <w:sz w:val="24"/>
                <w:szCs w:val="24"/>
              </w:rPr>
            </w:pPr>
            <w:r>
              <w:rPr>
                <w:rFonts w:ascii="Calibri" w:hAnsi="Calibri"/>
                <w:sz w:val="24"/>
                <w:szCs w:val="24"/>
              </w:rPr>
              <w:t>No development shall take place, including any works of demolition, until a construction method statement has been submitted to and approved in writing by the local planning authority. The approved statement shall be adhered to throughout the construction period. It shall provide for:</w:t>
            </w:r>
          </w:p>
          <w:p w14:paraId="548E1B0E" w14:textId="77777777" w:rsidR="00203FFC" w:rsidRDefault="00203FFC">
            <w:pPr>
              <w:pStyle w:val="TableText"/>
              <w:rPr>
                <w:rFonts w:ascii="Calibri" w:hAnsi="Calibri"/>
                <w:sz w:val="24"/>
                <w:szCs w:val="24"/>
              </w:rPr>
            </w:pPr>
          </w:p>
          <w:p w14:paraId="1D7C0B33" w14:textId="77777777" w:rsidR="00203FFC" w:rsidRDefault="00203FFC">
            <w:pPr>
              <w:pStyle w:val="TableText"/>
              <w:rPr>
                <w:rFonts w:ascii="Calibri" w:hAnsi="Calibri"/>
                <w:sz w:val="24"/>
                <w:szCs w:val="24"/>
              </w:rPr>
            </w:pPr>
            <w:r>
              <w:rPr>
                <w:rFonts w:ascii="Calibri" w:hAnsi="Calibri"/>
                <w:sz w:val="24"/>
                <w:szCs w:val="24"/>
              </w:rPr>
              <w:t>A.</w:t>
            </w:r>
            <w:r>
              <w:rPr>
                <w:rFonts w:ascii="Calibri" w:hAnsi="Calibri"/>
                <w:sz w:val="24"/>
                <w:szCs w:val="24"/>
              </w:rPr>
              <w:tab/>
              <w:t>The parking of vehicles of site operatives and visitors</w:t>
            </w:r>
          </w:p>
          <w:p w14:paraId="66B10B46" w14:textId="77777777" w:rsidR="00203FFC" w:rsidRDefault="00203FFC">
            <w:pPr>
              <w:pStyle w:val="TableText"/>
              <w:rPr>
                <w:rFonts w:ascii="Calibri" w:hAnsi="Calibri"/>
                <w:sz w:val="24"/>
                <w:szCs w:val="24"/>
              </w:rPr>
            </w:pPr>
            <w:r>
              <w:rPr>
                <w:rFonts w:ascii="Calibri" w:hAnsi="Calibri"/>
                <w:sz w:val="24"/>
                <w:szCs w:val="24"/>
              </w:rPr>
              <w:t>B.</w:t>
            </w:r>
            <w:r>
              <w:rPr>
                <w:rFonts w:ascii="Calibri" w:hAnsi="Calibri"/>
                <w:sz w:val="24"/>
                <w:szCs w:val="24"/>
              </w:rPr>
              <w:tab/>
              <w:t>The loading and unloading of plant and materials</w:t>
            </w:r>
          </w:p>
          <w:p w14:paraId="77BB82C8" w14:textId="77777777" w:rsidR="00203FFC" w:rsidRDefault="00203FFC">
            <w:pPr>
              <w:pStyle w:val="TableText"/>
              <w:rPr>
                <w:rFonts w:ascii="Calibri" w:hAnsi="Calibri"/>
                <w:sz w:val="24"/>
                <w:szCs w:val="24"/>
              </w:rPr>
            </w:pPr>
            <w:r>
              <w:rPr>
                <w:rFonts w:ascii="Calibri" w:hAnsi="Calibri"/>
                <w:sz w:val="24"/>
                <w:szCs w:val="24"/>
              </w:rPr>
              <w:t>C.</w:t>
            </w:r>
            <w:r>
              <w:rPr>
                <w:rFonts w:ascii="Calibri" w:hAnsi="Calibri"/>
                <w:sz w:val="24"/>
                <w:szCs w:val="24"/>
              </w:rPr>
              <w:tab/>
              <w:t>The storage of plant and materials used in constructing the development</w:t>
            </w:r>
          </w:p>
          <w:p w14:paraId="6847408E" w14:textId="77777777" w:rsidR="00203FFC" w:rsidRDefault="00203FFC">
            <w:pPr>
              <w:pStyle w:val="TableText"/>
              <w:rPr>
                <w:rFonts w:ascii="Calibri" w:hAnsi="Calibri"/>
                <w:sz w:val="24"/>
                <w:szCs w:val="24"/>
              </w:rPr>
            </w:pPr>
            <w:r>
              <w:rPr>
                <w:rFonts w:ascii="Calibri" w:hAnsi="Calibri"/>
                <w:sz w:val="24"/>
                <w:szCs w:val="24"/>
              </w:rPr>
              <w:t>D.</w:t>
            </w:r>
            <w:r>
              <w:rPr>
                <w:rFonts w:ascii="Calibri" w:hAnsi="Calibri"/>
                <w:sz w:val="24"/>
                <w:szCs w:val="24"/>
              </w:rPr>
              <w:tab/>
              <w:t>The erection and maintenance of security hoarding</w:t>
            </w:r>
          </w:p>
          <w:p w14:paraId="43E1EA04" w14:textId="77777777" w:rsidR="00203FFC" w:rsidRDefault="00203FFC">
            <w:pPr>
              <w:pStyle w:val="TableText"/>
              <w:rPr>
                <w:rFonts w:ascii="Calibri" w:hAnsi="Calibri"/>
                <w:sz w:val="24"/>
                <w:szCs w:val="24"/>
              </w:rPr>
            </w:pPr>
            <w:r>
              <w:rPr>
                <w:rFonts w:ascii="Calibri" w:hAnsi="Calibri"/>
                <w:sz w:val="24"/>
                <w:szCs w:val="24"/>
              </w:rPr>
              <w:t>E.</w:t>
            </w:r>
            <w:r>
              <w:rPr>
                <w:rFonts w:ascii="Calibri" w:hAnsi="Calibri"/>
                <w:sz w:val="24"/>
                <w:szCs w:val="24"/>
              </w:rPr>
              <w:tab/>
              <w:t>Details of working hours</w:t>
            </w:r>
          </w:p>
          <w:p w14:paraId="1B3AE3E5" w14:textId="77777777" w:rsidR="00203FFC" w:rsidRDefault="00203FFC">
            <w:pPr>
              <w:pStyle w:val="TableText"/>
              <w:rPr>
                <w:rFonts w:ascii="Calibri" w:hAnsi="Calibri"/>
                <w:sz w:val="24"/>
                <w:szCs w:val="24"/>
              </w:rPr>
            </w:pPr>
            <w:r>
              <w:rPr>
                <w:rFonts w:ascii="Calibri" w:hAnsi="Calibri"/>
                <w:sz w:val="24"/>
                <w:szCs w:val="24"/>
              </w:rPr>
              <w:t>F.</w:t>
            </w:r>
            <w:r>
              <w:rPr>
                <w:rFonts w:ascii="Calibri" w:hAnsi="Calibri"/>
                <w:sz w:val="24"/>
                <w:szCs w:val="24"/>
              </w:rPr>
              <w:tab/>
              <w:t>HGV delivery times and routeing to/from the site</w:t>
            </w:r>
          </w:p>
          <w:p w14:paraId="2DA340EC" w14:textId="77777777" w:rsidR="00203FFC" w:rsidRDefault="00203FFC">
            <w:pPr>
              <w:pStyle w:val="TableText"/>
              <w:rPr>
                <w:rFonts w:ascii="Calibri" w:hAnsi="Calibri"/>
                <w:sz w:val="24"/>
                <w:szCs w:val="24"/>
              </w:rPr>
            </w:pPr>
            <w:r>
              <w:rPr>
                <w:rFonts w:ascii="Calibri" w:hAnsi="Calibri"/>
                <w:sz w:val="24"/>
                <w:szCs w:val="24"/>
              </w:rPr>
              <w:t>G.</w:t>
            </w:r>
            <w:r>
              <w:rPr>
                <w:rFonts w:ascii="Calibri" w:hAnsi="Calibri"/>
                <w:sz w:val="24"/>
                <w:szCs w:val="24"/>
              </w:rPr>
              <w:tab/>
              <w:t>Contact details for the site manager</w:t>
            </w:r>
          </w:p>
          <w:p w14:paraId="3FCAEDBD" w14:textId="77777777" w:rsidR="00203FFC" w:rsidRDefault="00203FFC">
            <w:pPr>
              <w:pStyle w:val="TableText"/>
              <w:rPr>
                <w:rFonts w:ascii="Calibri" w:hAnsi="Calibri"/>
                <w:sz w:val="24"/>
                <w:szCs w:val="24"/>
              </w:rPr>
            </w:pPr>
          </w:p>
          <w:p w14:paraId="131FB5AF" w14:textId="77777777" w:rsidR="00203FFC" w:rsidRDefault="00203FFC">
            <w:pPr>
              <w:pStyle w:val="TableText"/>
              <w:rPr>
                <w:rFonts w:ascii="Calibri" w:hAnsi="Calibri"/>
                <w:sz w:val="24"/>
                <w:szCs w:val="24"/>
              </w:rPr>
            </w:pPr>
            <w:r>
              <w:rPr>
                <w:rFonts w:ascii="Calibri" w:hAnsi="Calibri"/>
                <w:sz w:val="24"/>
                <w:szCs w:val="24"/>
              </w:rPr>
              <w:t>Reason: In the interests of protecting residential amenity from noise and disturbance and to ensure the safe operation of the Highway.</w:t>
            </w:r>
          </w:p>
          <w:p w14:paraId="723A1681" w14:textId="4E57A347" w:rsidR="00203FFC" w:rsidRDefault="00203FFC">
            <w:pPr>
              <w:pStyle w:val="TableText"/>
              <w:rPr>
                <w:rFonts w:ascii="Calibri" w:hAnsi="Calibri"/>
                <w:sz w:val="24"/>
                <w:szCs w:val="24"/>
              </w:rPr>
            </w:pPr>
          </w:p>
        </w:tc>
      </w:tr>
      <w:tr w:rsidR="00203FFC" w:rsidRPr="00DD62CA" w14:paraId="3B32F573" w14:textId="77777777" w:rsidTr="003243B5">
        <w:trPr>
          <w:cantSplit/>
          <w:trHeight w:val="527"/>
        </w:trPr>
        <w:tc>
          <w:tcPr>
            <w:tcW w:w="988" w:type="dxa"/>
          </w:tcPr>
          <w:p w14:paraId="51662514"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229CB59B" w14:textId="77777777" w:rsidR="00203FFC" w:rsidRDefault="00203FFC">
            <w:pPr>
              <w:pStyle w:val="TableText"/>
              <w:rPr>
                <w:rFonts w:ascii="Calibri" w:hAnsi="Calibri"/>
                <w:sz w:val="24"/>
                <w:szCs w:val="24"/>
              </w:rPr>
            </w:pPr>
            <w:r>
              <w:rPr>
                <w:rFonts w:ascii="Calibri" w:hAnsi="Calibri"/>
                <w:sz w:val="24"/>
                <w:szCs w:val="24"/>
              </w:rPr>
              <w:t xml:space="preserve">The new estate road/access between the site and Blackburn Road shall be constructed in accordance with the Lancashire County Council Specification for Construction of Estate Roads to at least base course level before any development takes place within the site. </w:t>
            </w:r>
          </w:p>
          <w:p w14:paraId="3810CFAC" w14:textId="77777777" w:rsidR="00203FFC" w:rsidRDefault="00203FFC">
            <w:pPr>
              <w:pStyle w:val="TableText"/>
              <w:rPr>
                <w:rFonts w:ascii="Calibri" w:hAnsi="Calibri"/>
                <w:sz w:val="24"/>
                <w:szCs w:val="24"/>
              </w:rPr>
            </w:pPr>
          </w:p>
          <w:p w14:paraId="1223719F" w14:textId="77777777" w:rsidR="00203FFC" w:rsidRDefault="00203FFC">
            <w:pPr>
              <w:pStyle w:val="TableText"/>
              <w:rPr>
                <w:rFonts w:ascii="Calibri" w:hAnsi="Calibri"/>
                <w:sz w:val="24"/>
                <w:szCs w:val="24"/>
              </w:rPr>
            </w:pPr>
            <w:r>
              <w:rPr>
                <w:rFonts w:ascii="Calibri" w:hAnsi="Calibri"/>
                <w:sz w:val="24"/>
                <w:szCs w:val="24"/>
              </w:rPr>
              <w:t>Reason: To ensure that satisfactory access is provided to the site before the development hereby permitted becomes operative and to facilitate safe access for construction vehicles.</w:t>
            </w:r>
          </w:p>
          <w:p w14:paraId="56A96275" w14:textId="77FBCE3A" w:rsidR="00203FFC" w:rsidRDefault="00203FFC">
            <w:pPr>
              <w:pStyle w:val="TableText"/>
              <w:rPr>
                <w:rFonts w:ascii="Calibri" w:hAnsi="Calibri"/>
                <w:sz w:val="24"/>
                <w:szCs w:val="24"/>
              </w:rPr>
            </w:pPr>
          </w:p>
        </w:tc>
      </w:tr>
      <w:tr w:rsidR="00203FFC" w:rsidRPr="00DD62CA" w14:paraId="73F02714" w14:textId="77777777" w:rsidTr="003243B5">
        <w:trPr>
          <w:cantSplit/>
          <w:trHeight w:val="527"/>
        </w:trPr>
        <w:tc>
          <w:tcPr>
            <w:tcW w:w="988" w:type="dxa"/>
          </w:tcPr>
          <w:p w14:paraId="406C16AA"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5CA5D94C" w14:textId="77777777" w:rsidR="00203FFC" w:rsidRDefault="00203FFC">
            <w:pPr>
              <w:pStyle w:val="TableText"/>
              <w:rPr>
                <w:rFonts w:ascii="Calibri" w:hAnsi="Calibri"/>
                <w:sz w:val="24"/>
                <w:szCs w:val="24"/>
              </w:rPr>
            </w:pPr>
            <w:r>
              <w:rPr>
                <w:rFonts w:ascii="Calibri" w:hAnsi="Calibri"/>
                <w:sz w:val="24"/>
                <w:szCs w:val="24"/>
              </w:rPr>
              <w:t>The existing access on Lower Lane (along the western boundary of the site) shall be used only for access to the fields to the west of the site and not in connection or conjunction with the development hereby approved. Measures to control access shall have been submitted to and approved in writing by the Local Planning Authority prior to the use(s) hereby approved becoming first active.</w:t>
            </w:r>
          </w:p>
          <w:p w14:paraId="2588935F" w14:textId="77777777" w:rsidR="00203FFC" w:rsidRDefault="00203FFC">
            <w:pPr>
              <w:pStyle w:val="TableText"/>
              <w:rPr>
                <w:rFonts w:ascii="Calibri" w:hAnsi="Calibri"/>
                <w:sz w:val="24"/>
                <w:szCs w:val="24"/>
              </w:rPr>
            </w:pPr>
          </w:p>
          <w:p w14:paraId="6D51D86A" w14:textId="77777777" w:rsidR="00203FFC" w:rsidRDefault="00203FFC">
            <w:pPr>
              <w:pStyle w:val="TableText"/>
              <w:rPr>
                <w:rFonts w:ascii="Calibri" w:hAnsi="Calibri"/>
                <w:sz w:val="24"/>
                <w:szCs w:val="24"/>
              </w:rPr>
            </w:pPr>
            <w:r>
              <w:rPr>
                <w:rFonts w:ascii="Calibri" w:hAnsi="Calibri"/>
                <w:sz w:val="24"/>
                <w:szCs w:val="24"/>
              </w:rPr>
              <w:t>Reason: To prevent increased use of an access which has insufficient geometry and visibility splays.</w:t>
            </w:r>
          </w:p>
          <w:p w14:paraId="0DAE5499" w14:textId="038A57AA" w:rsidR="00203FFC" w:rsidRDefault="00203FFC">
            <w:pPr>
              <w:pStyle w:val="TableText"/>
              <w:rPr>
                <w:rFonts w:ascii="Calibri" w:hAnsi="Calibri"/>
                <w:sz w:val="24"/>
                <w:szCs w:val="24"/>
              </w:rPr>
            </w:pPr>
          </w:p>
        </w:tc>
      </w:tr>
      <w:tr w:rsidR="00203FFC" w:rsidRPr="00DD62CA" w14:paraId="332CA692" w14:textId="77777777" w:rsidTr="003243B5">
        <w:trPr>
          <w:cantSplit/>
          <w:trHeight w:val="527"/>
        </w:trPr>
        <w:tc>
          <w:tcPr>
            <w:tcW w:w="988" w:type="dxa"/>
          </w:tcPr>
          <w:p w14:paraId="4F3E023D"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7F127062" w14:textId="77777777" w:rsidR="00203FFC" w:rsidRDefault="00203FFC">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1995 there shall not at any time in connection with the development hereby permitted be erected or planted or allowed to remain upon the land hereinafter defined any building, wall, fence, hedge, tree, shrub or other device over 1m above road level. </w:t>
            </w:r>
          </w:p>
          <w:p w14:paraId="010DE2CB" w14:textId="77777777" w:rsidR="00203FFC" w:rsidRDefault="00203FFC">
            <w:pPr>
              <w:pStyle w:val="TableText"/>
              <w:rPr>
                <w:rFonts w:ascii="Calibri" w:hAnsi="Calibri"/>
                <w:sz w:val="24"/>
                <w:szCs w:val="24"/>
              </w:rPr>
            </w:pPr>
          </w:p>
          <w:p w14:paraId="3D356B4B" w14:textId="77777777" w:rsidR="00203FFC" w:rsidRDefault="00203FFC">
            <w:pPr>
              <w:pStyle w:val="TableText"/>
              <w:rPr>
                <w:rFonts w:ascii="Calibri" w:hAnsi="Calibri"/>
                <w:sz w:val="24"/>
                <w:szCs w:val="24"/>
              </w:rPr>
            </w:pPr>
            <w:r>
              <w:rPr>
                <w:rFonts w:ascii="Calibri" w:hAnsi="Calibri"/>
                <w:sz w:val="24"/>
                <w:szCs w:val="24"/>
              </w:rPr>
              <w:t xml:space="preserve">The visibility splay to be the subject of this condition (as indicated on drawing: Proposed Site Layout Plan 6478-05K) shall be that land in front of a line drawn from a point 2.4m measured along the centre line of the proposed road from the continuation of the nearer edge of the carriageway of Blackburn Road to points measured 61m in each direction along the nearer edge of the carriageway of Blackburn Road, from the centre line of the access, and shall be maintained at footway/verge level in accordance with a scheme to be agreed by the Local Planning Authority in conjunction with the Highway Authority. </w:t>
            </w:r>
          </w:p>
          <w:p w14:paraId="5C1BC54A" w14:textId="77777777" w:rsidR="00203FFC" w:rsidRDefault="00203FFC">
            <w:pPr>
              <w:pStyle w:val="TableText"/>
              <w:rPr>
                <w:rFonts w:ascii="Calibri" w:hAnsi="Calibri"/>
                <w:sz w:val="24"/>
                <w:szCs w:val="24"/>
              </w:rPr>
            </w:pPr>
          </w:p>
          <w:p w14:paraId="07C29B80" w14:textId="77777777" w:rsidR="00203FFC" w:rsidRDefault="00203FFC">
            <w:pPr>
              <w:pStyle w:val="TableText"/>
              <w:rPr>
                <w:rFonts w:ascii="Calibri" w:hAnsi="Calibri"/>
                <w:sz w:val="24"/>
                <w:szCs w:val="24"/>
              </w:rPr>
            </w:pPr>
            <w:r>
              <w:rPr>
                <w:rFonts w:ascii="Calibri" w:hAnsi="Calibri"/>
                <w:sz w:val="24"/>
                <w:szCs w:val="24"/>
              </w:rPr>
              <w:t>Reason: To ensure adequate visibility at the street junction or site access.</w:t>
            </w:r>
          </w:p>
          <w:p w14:paraId="18E8B9CD" w14:textId="697A7212" w:rsidR="00203FFC"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51FF03F4" w14:textId="77777777" w:rsidTr="003243B5">
        <w:trPr>
          <w:cantSplit/>
          <w:trHeight w:val="527"/>
        </w:trPr>
        <w:tc>
          <w:tcPr>
            <w:tcW w:w="988" w:type="dxa"/>
          </w:tcPr>
          <w:p w14:paraId="376EB78E"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08202E9" w14:textId="34D49BDB" w:rsidR="00203FFC" w:rsidRDefault="00203FFC">
            <w:pPr>
              <w:pStyle w:val="TableText"/>
              <w:rPr>
                <w:rFonts w:ascii="Calibri" w:hAnsi="Calibri"/>
                <w:sz w:val="24"/>
                <w:szCs w:val="24"/>
              </w:rPr>
            </w:pPr>
            <w:r>
              <w:rPr>
                <w:rFonts w:ascii="Calibri" w:hAnsi="Calibri"/>
                <w:sz w:val="24"/>
                <w:szCs w:val="24"/>
              </w:rPr>
              <w:t xml:space="preserve">No part of the development hereby approved shall commence until a scheme for the timings and construction/completion of the site access and the off-site works of highway improvement has been submitted to, and approved </w:t>
            </w:r>
            <w:r w:rsidR="001E66C0">
              <w:rPr>
                <w:rFonts w:ascii="Calibri" w:hAnsi="Calibri"/>
                <w:sz w:val="24"/>
                <w:szCs w:val="24"/>
              </w:rPr>
              <w:t xml:space="preserve">in writing </w:t>
            </w:r>
            <w:r>
              <w:rPr>
                <w:rFonts w:ascii="Calibri" w:hAnsi="Calibri"/>
                <w:sz w:val="24"/>
                <w:szCs w:val="24"/>
              </w:rPr>
              <w:t xml:space="preserve">by, the Local Planning Authority. </w:t>
            </w:r>
          </w:p>
          <w:p w14:paraId="7E0BBBA9" w14:textId="77777777" w:rsidR="00203FFC" w:rsidRDefault="00203FFC">
            <w:pPr>
              <w:pStyle w:val="TableText"/>
              <w:rPr>
                <w:rFonts w:ascii="Calibri" w:hAnsi="Calibri"/>
                <w:sz w:val="24"/>
                <w:szCs w:val="24"/>
              </w:rPr>
            </w:pPr>
          </w:p>
          <w:p w14:paraId="4D8CDA91" w14:textId="77777777" w:rsidR="00203FFC" w:rsidRDefault="00203FFC">
            <w:pPr>
              <w:pStyle w:val="TableText"/>
              <w:rPr>
                <w:rFonts w:ascii="Calibri" w:hAnsi="Calibri"/>
                <w:sz w:val="24"/>
                <w:szCs w:val="24"/>
              </w:rPr>
            </w:pPr>
            <w:r>
              <w:rPr>
                <w:rFonts w:ascii="Calibri" w:hAnsi="Calibri"/>
                <w:sz w:val="24"/>
                <w:szCs w:val="24"/>
              </w:rPr>
              <w:t>For the avoidance of doubt the anticipated highway works shall include:</w:t>
            </w:r>
          </w:p>
          <w:p w14:paraId="2106128C" w14:textId="77777777" w:rsidR="00203FFC" w:rsidRDefault="00203FFC">
            <w:pPr>
              <w:pStyle w:val="TableText"/>
              <w:rPr>
                <w:rFonts w:ascii="Calibri" w:hAnsi="Calibri"/>
                <w:sz w:val="24"/>
                <w:szCs w:val="24"/>
              </w:rPr>
            </w:pPr>
          </w:p>
          <w:p w14:paraId="4FF84D3B" w14:textId="77777777" w:rsidR="00203FFC" w:rsidRDefault="00203FFC">
            <w:pPr>
              <w:pStyle w:val="TableText"/>
              <w:rPr>
                <w:rFonts w:ascii="Calibri" w:hAnsi="Calibri"/>
                <w:sz w:val="24"/>
                <w:szCs w:val="24"/>
              </w:rPr>
            </w:pPr>
            <w:r>
              <w:rPr>
                <w:rFonts w:ascii="Calibri" w:hAnsi="Calibri"/>
                <w:sz w:val="24"/>
                <w:szCs w:val="24"/>
              </w:rPr>
              <w:t>A.</w:t>
            </w:r>
            <w:r>
              <w:rPr>
                <w:rFonts w:ascii="Calibri" w:hAnsi="Calibri"/>
                <w:sz w:val="24"/>
                <w:szCs w:val="24"/>
              </w:rPr>
              <w:tab/>
              <w:t>Provision of pedestrian refuge and localised carriageway widening</w:t>
            </w:r>
          </w:p>
          <w:p w14:paraId="3626526C" w14:textId="5B6BE770" w:rsidR="00203FFC" w:rsidRDefault="00203FFC">
            <w:pPr>
              <w:pStyle w:val="TableText"/>
              <w:rPr>
                <w:rFonts w:ascii="Calibri" w:hAnsi="Calibri"/>
                <w:sz w:val="24"/>
                <w:szCs w:val="24"/>
              </w:rPr>
            </w:pPr>
            <w:r>
              <w:rPr>
                <w:rFonts w:ascii="Calibri" w:hAnsi="Calibri"/>
                <w:sz w:val="24"/>
                <w:szCs w:val="24"/>
              </w:rPr>
              <w:t>B.</w:t>
            </w:r>
            <w:r>
              <w:rPr>
                <w:rFonts w:ascii="Calibri" w:hAnsi="Calibri"/>
                <w:sz w:val="24"/>
                <w:szCs w:val="24"/>
              </w:rPr>
              <w:tab/>
              <w:t xml:space="preserve">Signing and lining </w:t>
            </w:r>
          </w:p>
          <w:p w14:paraId="22F63D83" w14:textId="77777777" w:rsidR="00203FFC" w:rsidRDefault="00203FFC">
            <w:pPr>
              <w:pStyle w:val="TableText"/>
              <w:rPr>
                <w:rFonts w:ascii="Calibri" w:hAnsi="Calibri"/>
                <w:sz w:val="24"/>
                <w:szCs w:val="24"/>
              </w:rPr>
            </w:pPr>
            <w:r>
              <w:rPr>
                <w:rFonts w:ascii="Calibri" w:hAnsi="Calibri"/>
                <w:sz w:val="24"/>
                <w:szCs w:val="24"/>
              </w:rPr>
              <w:t>C.</w:t>
            </w:r>
            <w:r>
              <w:rPr>
                <w:rFonts w:ascii="Calibri" w:hAnsi="Calibri"/>
                <w:sz w:val="24"/>
                <w:szCs w:val="24"/>
              </w:rPr>
              <w:tab/>
              <w:t>Junction realignment at the Blackburn Road, Lower Lane, Preston Road junction</w:t>
            </w:r>
          </w:p>
          <w:p w14:paraId="05E4ABAB" w14:textId="77777777" w:rsidR="00203FFC" w:rsidRDefault="00203FFC">
            <w:pPr>
              <w:pStyle w:val="TableText"/>
              <w:rPr>
                <w:rFonts w:ascii="Calibri" w:hAnsi="Calibri"/>
                <w:sz w:val="24"/>
                <w:szCs w:val="24"/>
              </w:rPr>
            </w:pPr>
            <w:r>
              <w:rPr>
                <w:rFonts w:ascii="Calibri" w:hAnsi="Calibri"/>
                <w:sz w:val="24"/>
                <w:szCs w:val="24"/>
              </w:rPr>
              <w:t>D.</w:t>
            </w:r>
            <w:r>
              <w:rPr>
                <w:rFonts w:ascii="Calibri" w:hAnsi="Calibri"/>
                <w:sz w:val="24"/>
                <w:szCs w:val="24"/>
              </w:rPr>
              <w:tab/>
              <w:t>Provision of a footway on the south side of Blackburn Road from the proposed pedestrian refuge to Woodville cottages</w:t>
            </w:r>
          </w:p>
          <w:p w14:paraId="0AD36395" w14:textId="77777777" w:rsidR="00203FFC" w:rsidRDefault="00203FFC">
            <w:pPr>
              <w:pStyle w:val="TableText"/>
              <w:rPr>
                <w:rFonts w:ascii="Calibri" w:hAnsi="Calibri"/>
                <w:sz w:val="24"/>
                <w:szCs w:val="24"/>
              </w:rPr>
            </w:pPr>
            <w:r>
              <w:rPr>
                <w:rFonts w:ascii="Calibri" w:hAnsi="Calibri"/>
                <w:sz w:val="24"/>
                <w:szCs w:val="24"/>
              </w:rPr>
              <w:t>E.</w:t>
            </w:r>
            <w:r>
              <w:rPr>
                <w:rFonts w:ascii="Calibri" w:hAnsi="Calibri"/>
                <w:sz w:val="24"/>
                <w:szCs w:val="24"/>
              </w:rPr>
              <w:tab/>
              <w:t>Advertising and implementation of a 40mph speed limit on Blackburn Road from the current 30mph terminal point in an easterly direction</w:t>
            </w:r>
          </w:p>
          <w:p w14:paraId="181C84CB" w14:textId="77777777" w:rsidR="00203FFC" w:rsidRDefault="00203FFC">
            <w:pPr>
              <w:pStyle w:val="TableText"/>
              <w:rPr>
                <w:rFonts w:ascii="Calibri" w:hAnsi="Calibri"/>
                <w:sz w:val="24"/>
                <w:szCs w:val="24"/>
              </w:rPr>
            </w:pPr>
          </w:p>
          <w:p w14:paraId="595957E1" w14:textId="77777777" w:rsidR="00203FFC" w:rsidRDefault="00203FFC">
            <w:pPr>
              <w:pStyle w:val="TableText"/>
              <w:rPr>
                <w:rFonts w:ascii="Calibri" w:hAnsi="Calibri"/>
                <w:sz w:val="24"/>
                <w:szCs w:val="24"/>
              </w:rPr>
            </w:pPr>
            <w:r>
              <w:rPr>
                <w:rFonts w:ascii="Calibri" w:hAnsi="Calibri"/>
                <w:sz w:val="24"/>
                <w:szCs w:val="24"/>
              </w:rPr>
              <w:t>For the avoidance of doubt no part of the development or use(s) hereby approved shall be occupied or become operative until the approved details have been constructed and completed in accordance with the scheme details.</w:t>
            </w:r>
          </w:p>
          <w:p w14:paraId="691C6522" w14:textId="77777777" w:rsidR="00203FFC" w:rsidRDefault="00203FFC">
            <w:pPr>
              <w:pStyle w:val="TableText"/>
              <w:rPr>
                <w:rFonts w:ascii="Calibri" w:hAnsi="Calibri"/>
                <w:sz w:val="24"/>
                <w:szCs w:val="24"/>
              </w:rPr>
            </w:pPr>
          </w:p>
          <w:p w14:paraId="6EE626DA" w14:textId="77777777" w:rsidR="00203FFC" w:rsidRDefault="00203FFC">
            <w:pPr>
              <w:pStyle w:val="TableText"/>
              <w:rPr>
                <w:rFonts w:ascii="Calibri" w:hAnsi="Calibri"/>
                <w:sz w:val="24"/>
                <w:szCs w:val="24"/>
              </w:rPr>
            </w:pPr>
            <w:r>
              <w:rPr>
                <w:rFonts w:ascii="Calibri" w:hAnsi="Calibri"/>
                <w:sz w:val="24"/>
                <w:szCs w:val="24"/>
              </w:rPr>
              <w:t>Reason: In order to satisfy the Local Planning Authority and Highway Authority that the final details of the highway scheme/works are acceptable before work commences on site and to ensure that the traffic generated by the development does not exacerbate unsatisfactory highway conditions in advance of the completion of the highway scheme/works.</w:t>
            </w:r>
          </w:p>
          <w:p w14:paraId="2D8492C3" w14:textId="79633B48" w:rsidR="00203FFC" w:rsidRDefault="00203FFC">
            <w:pPr>
              <w:pStyle w:val="TableText"/>
              <w:rPr>
                <w:rFonts w:ascii="Calibri" w:hAnsi="Calibri"/>
                <w:sz w:val="24"/>
                <w:szCs w:val="24"/>
              </w:rPr>
            </w:pPr>
          </w:p>
        </w:tc>
      </w:tr>
      <w:tr w:rsidR="00203FFC" w:rsidRPr="00DD62CA" w14:paraId="780B0AF6" w14:textId="77777777" w:rsidTr="003243B5">
        <w:trPr>
          <w:cantSplit/>
          <w:trHeight w:val="527"/>
        </w:trPr>
        <w:tc>
          <w:tcPr>
            <w:tcW w:w="988" w:type="dxa"/>
          </w:tcPr>
          <w:p w14:paraId="499B5816"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1C0D6B59" w14:textId="1CECE8E4" w:rsidR="00203FFC" w:rsidRDefault="00203FFC">
            <w:pPr>
              <w:pStyle w:val="TableText"/>
              <w:rPr>
                <w:rFonts w:ascii="Calibri" w:hAnsi="Calibri"/>
                <w:sz w:val="24"/>
                <w:szCs w:val="24"/>
              </w:rPr>
            </w:pPr>
            <w:r>
              <w:rPr>
                <w:rFonts w:ascii="Calibri" w:hAnsi="Calibri"/>
                <w:sz w:val="24"/>
                <w:szCs w:val="24"/>
              </w:rPr>
              <w:t xml:space="preserve">No part of the development hereby approved shall be occupied or opened for trading until a Delivery Goods Management Strategy has been submitted </w:t>
            </w:r>
            <w:r w:rsidR="00C6020A">
              <w:rPr>
                <w:rFonts w:ascii="Calibri" w:hAnsi="Calibri"/>
                <w:sz w:val="24"/>
                <w:szCs w:val="24"/>
              </w:rPr>
              <w:t xml:space="preserve">to the Local Planning Authority </w:t>
            </w:r>
            <w:r>
              <w:rPr>
                <w:rFonts w:ascii="Calibri" w:hAnsi="Calibri"/>
                <w:sz w:val="24"/>
                <w:szCs w:val="24"/>
              </w:rPr>
              <w:t xml:space="preserve">for approval. </w:t>
            </w:r>
            <w:r w:rsidRPr="00C6020A">
              <w:rPr>
                <w:rFonts w:ascii="Calibri" w:hAnsi="Calibri"/>
                <w:sz w:val="24"/>
                <w:szCs w:val="24"/>
              </w:rPr>
              <w:t xml:space="preserve">The Management Strategy shall be updated for each unit upon occupation thereafter </w:t>
            </w:r>
            <w:r>
              <w:rPr>
                <w:rFonts w:ascii="Calibri" w:hAnsi="Calibri"/>
                <w:sz w:val="24"/>
                <w:szCs w:val="24"/>
              </w:rPr>
              <w:t>and the operations of the uses(s) hereby approved shall be carried out in strict accordance with the approved details.</w:t>
            </w:r>
          </w:p>
          <w:p w14:paraId="1889F051" w14:textId="77777777" w:rsidR="00203FFC" w:rsidRDefault="00203FFC">
            <w:pPr>
              <w:pStyle w:val="TableText"/>
              <w:rPr>
                <w:rFonts w:ascii="Calibri" w:hAnsi="Calibri"/>
                <w:sz w:val="24"/>
                <w:szCs w:val="24"/>
              </w:rPr>
            </w:pPr>
          </w:p>
          <w:p w14:paraId="23178589" w14:textId="77777777" w:rsidR="00203FFC" w:rsidRDefault="00203FFC">
            <w:pPr>
              <w:pStyle w:val="TableText"/>
              <w:rPr>
                <w:rFonts w:ascii="Calibri" w:hAnsi="Calibri"/>
                <w:sz w:val="24"/>
                <w:szCs w:val="24"/>
              </w:rPr>
            </w:pPr>
            <w:r>
              <w:rPr>
                <w:rFonts w:ascii="Calibri" w:hAnsi="Calibri"/>
                <w:sz w:val="24"/>
                <w:szCs w:val="24"/>
              </w:rPr>
              <w:t>Reason: In order to satisfy the Local Planning Authority and Highway Authority that the site operations associated with the uses hereby approved do not result in detrimental impacts upon the safe operation of the immediate highways network.</w:t>
            </w:r>
          </w:p>
          <w:p w14:paraId="678F1AFB" w14:textId="4F4848A3" w:rsidR="00203FFC" w:rsidRDefault="00203FFC">
            <w:pPr>
              <w:pStyle w:val="TableText"/>
              <w:rPr>
                <w:rFonts w:ascii="Calibri" w:hAnsi="Calibri"/>
                <w:sz w:val="24"/>
                <w:szCs w:val="24"/>
              </w:rPr>
            </w:pPr>
          </w:p>
        </w:tc>
      </w:tr>
      <w:tr w:rsidR="00203FFC" w:rsidRPr="00DD62CA" w14:paraId="0AEACC62" w14:textId="77777777" w:rsidTr="003243B5">
        <w:trPr>
          <w:cantSplit/>
          <w:trHeight w:val="527"/>
        </w:trPr>
        <w:tc>
          <w:tcPr>
            <w:tcW w:w="988" w:type="dxa"/>
          </w:tcPr>
          <w:p w14:paraId="626F4470"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625D53B4" w14:textId="427095EF" w:rsidR="00203FFC" w:rsidRDefault="00203FFC">
            <w:pPr>
              <w:pStyle w:val="TableText"/>
              <w:rPr>
                <w:rFonts w:ascii="Calibri" w:hAnsi="Calibri"/>
                <w:sz w:val="24"/>
                <w:szCs w:val="24"/>
              </w:rPr>
            </w:pPr>
            <w:r>
              <w:rPr>
                <w:rFonts w:ascii="Calibri" w:hAnsi="Calibri"/>
                <w:sz w:val="24"/>
                <w:szCs w:val="24"/>
              </w:rPr>
              <w:t xml:space="preserve">The car parking hereby approved shall be surfaced or paved in accordance with a scheme that shall been submitted to, and approved </w:t>
            </w:r>
            <w:r w:rsidR="00C6020A">
              <w:rPr>
                <w:rFonts w:ascii="Calibri" w:hAnsi="Calibri"/>
                <w:sz w:val="24"/>
                <w:szCs w:val="24"/>
              </w:rPr>
              <w:t xml:space="preserve">in writing </w:t>
            </w:r>
            <w:r>
              <w:rPr>
                <w:rFonts w:ascii="Calibri" w:hAnsi="Calibri"/>
                <w:sz w:val="24"/>
                <w:szCs w:val="24"/>
              </w:rPr>
              <w:t>by, the Local Planning Authority prior to the commencement of any development within the site.  The car-parking spaces and manoeuvring areas shall be marked out in accordance with the approved details prior to the first use of any of the premises becoming operative.</w:t>
            </w:r>
          </w:p>
          <w:p w14:paraId="70F674E5" w14:textId="77777777" w:rsidR="00203FFC" w:rsidRDefault="00203FFC">
            <w:pPr>
              <w:pStyle w:val="TableText"/>
              <w:rPr>
                <w:rFonts w:ascii="Calibri" w:hAnsi="Calibri"/>
                <w:sz w:val="24"/>
                <w:szCs w:val="24"/>
              </w:rPr>
            </w:pPr>
          </w:p>
          <w:p w14:paraId="20399773" w14:textId="77777777" w:rsidR="00203FFC" w:rsidRDefault="00203FFC">
            <w:pPr>
              <w:pStyle w:val="TableText"/>
              <w:rPr>
                <w:rFonts w:ascii="Calibri" w:hAnsi="Calibri"/>
                <w:sz w:val="24"/>
                <w:szCs w:val="24"/>
              </w:rPr>
            </w:pPr>
            <w:r>
              <w:rPr>
                <w:rFonts w:ascii="Calibri" w:hAnsi="Calibri"/>
                <w:sz w:val="24"/>
                <w:szCs w:val="24"/>
              </w:rPr>
              <w:t>Reason: To allow for and ensure the effective use of the parking and vehicular manoeuvring areas.</w:t>
            </w:r>
          </w:p>
          <w:p w14:paraId="09265BBE" w14:textId="77777777" w:rsidR="00203FFC" w:rsidRDefault="00203FFC">
            <w:pPr>
              <w:pStyle w:val="TableText"/>
              <w:rPr>
                <w:rFonts w:ascii="Calibri" w:hAnsi="Calibri"/>
                <w:sz w:val="24"/>
                <w:szCs w:val="24"/>
              </w:rPr>
            </w:pPr>
          </w:p>
          <w:p w14:paraId="7BEF0366" w14:textId="77777777" w:rsidR="00D85B67" w:rsidRDefault="00D85B67">
            <w:pPr>
              <w:pStyle w:val="TableText"/>
              <w:rPr>
                <w:rFonts w:ascii="Calibri" w:hAnsi="Calibri"/>
                <w:sz w:val="24"/>
                <w:szCs w:val="24"/>
              </w:rPr>
            </w:pPr>
          </w:p>
          <w:p w14:paraId="61A17AA4" w14:textId="788606E8" w:rsidR="00D85B67" w:rsidRDefault="00D85B67" w:rsidP="00D85B67">
            <w:pPr>
              <w:pStyle w:val="TableText"/>
              <w:jc w:val="right"/>
              <w:rPr>
                <w:rFonts w:ascii="Calibri" w:hAnsi="Calibri"/>
                <w:sz w:val="24"/>
                <w:szCs w:val="24"/>
              </w:rPr>
            </w:pPr>
            <w:r>
              <w:rPr>
                <w:rFonts w:ascii="Calibri" w:hAnsi="Calibri"/>
                <w:sz w:val="24"/>
                <w:szCs w:val="24"/>
              </w:rPr>
              <w:t>P.T.O.</w:t>
            </w:r>
          </w:p>
        </w:tc>
      </w:tr>
      <w:tr w:rsidR="00203FFC" w:rsidRPr="00DD62CA" w14:paraId="6CA3C9CE" w14:textId="77777777" w:rsidTr="003243B5">
        <w:trPr>
          <w:cantSplit/>
          <w:trHeight w:val="527"/>
        </w:trPr>
        <w:tc>
          <w:tcPr>
            <w:tcW w:w="988" w:type="dxa"/>
          </w:tcPr>
          <w:p w14:paraId="7611C3EA"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7E2E2CEC" w14:textId="77777777" w:rsidR="00203FFC" w:rsidRDefault="00203FFC">
            <w:pPr>
              <w:pStyle w:val="TableText"/>
              <w:rPr>
                <w:rFonts w:ascii="Calibri" w:hAnsi="Calibri"/>
                <w:sz w:val="24"/>
                <w:szCs w:val="24"/>
              </w:rPr>
            </w:pPr>
            <w:r>
              <w:rPr>
                <w:rFonts w:ascii="Calibri" w:hAnsi="Calibri"/>
                <w:sz w:val="24"/>
                <w:szCs w:val="24"/>
              </w:rPr>
              <w:t>Prior to the commencement of the development, details of the provisions for electric vehicle charging points shall have been submitted to and approved in writing by the Local Planning Authority.  The agreed provision(s) shall be installed and made available for use prior to any of the uses hereby approved becoming first operative and thereafter be retained.</w:t>
            </w:r>
          </w:p>
          <w:p w14:paraId="231FA276" w14:textId="77777777" w:rsidR="00203FFC" w:rsidRDefault="00203FFC">
            <w:pPr>
              <w:pStyle w:val="TableText"/>
              <w:rPr>
                <w:rFonts w:ascii="Calibri" w:hAnsi="Calibri"/>
                <w:sz w:val="24"/>
                <w:szCs w:val="24"/>
              </w:rPr>
            </w:pPr>
          </w:p>
          <w:p w14:paraId="4BDD3636" w14:textId="77777777" w:rsidR="00203FFC" w:rsidRDefault="00203FFC">
            <w:pPr>
              <w:pStyle w:val="TableText"/>
              <w:rPr>
                <w:rFonts w:ascii="Calibri" w:hAnsi="Calibri"/>
                <w:sz w:val="24"/>
                <w:szCs w:val="24"/>
              </w:rPr>
            </w:pPr>
            <w:r>
              <w:rPr>
                <w:rFonts w:ascii="Calibri" w:hAnsi="Calibri"/>
                <w:sz w:val="24"/>
                <w:szCs w:val="24"/>
              </w:rPr>
              <w:t>Reason: To encourage sustainable methods of transport and to reduce carbon emissions resultant from activities associated with the development hereby approved.</w:t>
            </w:r>
          </w:p>
          <w:p w14:paraId="2295ECA2" w14:textId="465BD3E8" w:rsidR="00203FFC" w:rsidRDefault="00203FFC">
            <w:pPr>
              <w:pStyle w:val="TableText"/>
              <w:rPr>
                <w:rFonts w:ascii="Calibri" w:hAnsi="Calibri"/>
                <w:sz w:val="24"/>
                <w:szCs w:val="24"/>
              </w:rPr>
            </w:pPr>
          </w:p>
        </w:tc>
      </w:tr>
      <w:tr w:rsidR="00203FFC" w:rsidRPr="00DD62CA" w14:paraId="7A5E04EC" w14:textId="77777777" w:rsidTr="003243B5">
        <w:trPr>
          <w:cantSplit/>
          <w:trHeight w:val="527"/>
        </w:trPr>
        <w:tc>
          <w:tcPr>
            <w:tcW w:w="988" w:type="dxa"/>
          </w:tcPr>
          <w:p w14:paraId="6C949FB3" w14:textId="77777777" w:rsidR="00203FFC" w:rsidRPr="00DD62CA" w:rsidRDefault="00203FFC">
            <w:pPr>
              <w:pStyle w:val="TableText"/>
              <w:numPr>
                <w:ilvl w:val="0"/>
                <w:numId w:val="3"/>
              </w:numPr>
              <w:rPr>
                <w:rFonts w:ascii="Calibri" w:hAnsi="Calibri"/>
                <w:sz w:val="24"/>
                <w:szCs w:val="24"/>
              </w:rPr>
            </w:pPr>
          </w:p>
        </w:tc>
        <w:tc>
          <w:tcPr>
            <w:tcW w:w="9365" w:type="dxa"/>
            <w:gridSpan w:val="2"/>
          </w:tcPr>
          <w:p w14:paraId="0BBA74DC" w14:textId="77777777" w:rsidR="00203FFC" w:rsidRDefault="00203FFC">
            <w:pPr>
              <w:pStyle w:val="TableText"/>
              <w:rPr>
                <w:rFonts w:ascii="Calibri" w:hAnsi="Calibri"/>
                <w:sz w:val="24"/>
                <w:szCs w:val="24"/>
              </w:rPr>
            </w:pPr>
            <w:r>
              <w:rPr>
                <w:rFonts w:ascii="Calibri" w:hAnsi="Calibri"/>
                <w:sz w:val="24"/>
                <w:szCs w:val="24"/>
              </w:rPr>
              <w:t>The Framework Travel Plan hereby approved (Ref: T3675 Rev 1) shall be adhered to and undertaken in strict accordance with the agreed details and timetable/timings for a period of 5 years from the date of any of the uses hereby approved becoming first operative.</w:t>
            </w:r>
          </w:p>
          <w:p w14:paraId="2C438089" w14:textId="77777777" w:rsidR="00203FFC" w:rsidRDefault="00203FFC">
            <w:pPr>
              <w:pStyle w:val="TableText"/>
              <w:rPr>
                <w:rFonts w:ascii="Calibri" w:hAnsi="Calibri"/>
                <w:sz w:val="24"/>
                <w:szCs w:val="24"/>
              </w:rPr>
            </w:pPr>
          </w:p>
          <w:p w14:paraId="0157ED47" w14:textId="77777777" w:rsidR="00203FFC" w:rsidRDefault="00203FFC">
            <w:pPr>
              <w:pStyle w:val="TableText"/>
              <w:rPr>
                <w:rFonts w:ascii="Calibri" w:hAnsi="Calibri"/>
                <w:sz w:val="24"/>
                <w:szCs w:val="24"/>
              </w:rPr>
            </w:pPr>
            <w:r>
              <w:rPr>
                <w:rFonts w:ascii="Calibri" w:hAnsi="Calibri"/>
                <w:sz w:val="24"/>
                <w:szCs w:val="24"/>
              </w:rPr>
              <w:t>Reason: To ensure sustainable travel modes are promoted and supported and to minimise use/reliance of the private motor-vehicle.</w:t>
            </w:r>
          </w:p>
          <w:p w14:paraId="1CBF8500" w14:textId="34A6E2CF" w:rsidR="00203FFC" w:rsidRDefault="00203FFC">
            <w:pPr>
              <w:pStyle w:val="TableText"/>
              <w:rPr>
                <w:rFonts w:ascii="Calibri" w:hAnsi="Calibri"/>
                <w:sz w:val="24"/>
                <w:szCs w:val="24"/>
              </w:rPr>
            </w:pPr>
          </w:p>
        </w:tc>
      </w:tr>
    </w:tbl>
    <w:p w14:paraId="6863EA16" w14:textId="77777777" w:rsidR="002F3ADA" w:rsidRPr="00DD62CA" w:rsidRDefault="002F3ADA">
      <w:pPr>
        <w:pStyle w:val="TableText"/>
        <w:rPr>
          <w:rFonts w:ascii="Calibri" w:hAnsi="Calibri"/>
          <w:sz w:val="24"/>
          <w:szCs w:val="24"/>
        </w:rPr>
      </w:pPr>
    </w:p>
    <w:p w14:paraId="5C1841D4"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9A25B2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68"/>
        <w:gridCol w:w="9392"/>
      </w:tblGrid>
      <w:tr w:rsidR="002F3ADA" w:rsidRPr="00DD62CA" w14:paraId="613773A2" w14:textId="77777777" w:rsidTr="003243B5">
        <w:tc>
          <w:tcPr>
            <w:tcW w:w="993" w:type="dxa"/>
          </w:tcPr>
          <w:p w14:paraId="54909C2C" w14:textId="77777777" w:rsidR="002F3ADA" w:rsidRPr="00DD62CA" w:rsidRDefault="002F3ADA">
            <w:pPr>
              <w:pStyle w:val="TableText"/>
              <w:numPr>
                <w:ilvl w:val="0"/>
                <w:numId w:val="1"/>
              </w:numPr>
              <w:rPr>
                <w:rFonts w:ascii="Calibri" w:hAnsi="Calibri"/>
                <w:sz w:val="24"/>
                <w:szCs w:val="24"/>
              </w:rPr>
            </w:pPr>
          </w:p>
        </w:tc>
        <w:tc>
          <w:tcPr>
            <w:tcW w:w="9583" w:type="dxa"/>
          </w:tcPr>
          <w:p w14:paraId="4AC4211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1F59133" w14:textId="77777777" w:rsidTr="003243B5">
        <w:tc>
          <w:tcPr>
            <w:tcW w:w="993" w:type="dxa"/>
          </w:tcPr>
          <w:p w14:paraId="275BF1BC" w14:textId="77777777" w:rsidR="002F3ADA" w:rsidRPr="00DD62CA" w:rsidRDefault="002F3ADA">
            <w:pPr>
              <w:pStyle w:val="TableText"/>
              <w:numPr>
                <w:ilvl w:val="0"/>
                <w:numId w:val="1"/>
              </w:numPr>
              <w:rPr>
                <w:rFonts w:ascii="Calibri" w:hAnsi="Calibri"/>
                <w:sz w:val="24"/>
                <w:szCs w:val="24"/>
              </w:rPr>
            </w:pPr>
          </w:p>
        </w:tc>
        <w:tc>
          <w:tcPr>
            <w:tcW w:w="9583" w:type="dxa"/>
          </w:tcPr>
          <w:p w14:paraId="0D5571A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C6C7555" w14:textId="77777777" w:rsidTr="003243B5">
        <w:tc>
          <w:tcPr>
            <w:tcW w:w="993" w:type="dxa"/>
          </w:tcPr>
          <w:p w14:paraId="64D0053A" w14:textId="77777777" w:rsidR="0070149C" w:rsidRPr="00DD62CA" w:rsidRDefault="0070149C">
            <w:pPr>
              <w:pStyle w:val="TableText"/>
              <w:numPr>
                <w:ilvl w:val="0"/>
                <w:numId w:val="1"/>
              </w:numPr>
              <w:rPr>
                <w:rFonts w:ascii="Calibri" w:hAnsi="Calibri"/>
                <w:sz w:val="24"/>
                <w:szCs w:val="24"/>
              </w:rPr>
            </w:pPr>
          </w:p>
        </w:tc>
        <w:tc>
          <w:tcPr>
            <w:tcW w:w="9583" w:type="dxa"/>
          </w:tcPr>
          <w:p w14:paraId="1B6568A6"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767E1BA6" w14:textId="77777777" w:rsidTr="003243B5">
        <w:tc>
          <w:tcPr>
            <w:tcW w:w="993" w:type="dxa"/>
          </w:tcPr>
          <w:p w14:paraId="4DCD9826" w14:textId="32E2C430" w:rsidR="00B91966" w:rsidRDefault="00D85B67" w:rsidP="00D85B67">
            <w:pPr>
              <w:pStyle w:val="TableText"/>
              <w:jc w:val="center"/>
              <w:rPr>
                <w:rFonts w:ascii="Calibri" w:hAnsi="Calibri"/>
                <w:sz w:val="24"/>
                <w:szCs w:val="24"/>
              </w:rPr>
            </w:pPr>
            <w:r>
              <w:rPr>
                <w:rFonts w:ascii="Calibri" w:hAnsi="Calibri"/>
                <w:sz w:val="24"/>
                <w:szCs w:val="24"/>
              </w:rPr>
              <w:t>4.</w:t>
            </w:r>
          </w:p>
          <w:p w14:paraId="0524CFBA" w14:textId="77777777" w:rsidR="00D85B67" w:rsidRDefault="00D85B67" w:rsidP="00D85B67">
            <w:pPr>
              <w:pStyle w:val="TableText"/>
              <w:rPr>
                <w:rFonts w:ascii="Calibri" w:hAnsi="Calibri"/>
                <w:sz w:val="24"/>
                <w:szCs w:val="24"/>
              </w:rPr>
            </w:pPr>
          </w:p>
          <w:p w14:paraId="2443C3F5" w14:textId="77777777" w:rsidR="00D85B67" w:rsidRDefault="00D85B67" w:rsidP="00D85B67">
            <w:pPr>
              <w:pStyle w:val="TableText"/>
              <w:rPr>
                <w:rFonts w:ascii="Calibri" w:hAnsi="Calibri"/>
                <w:sz w:val="24"/>
                <w:szCs w:val="24"/>
              </w:rPr>
            </w:pPr>
          </w:p>
          <w:p w14:paraId="53F06431" w14:textId="77777777" w:rsidR="00D85B67" w:rsidRDefault="00D85B67" w:rsidP="00D85B67">
            <w:pPr>
              <w:pStyle w:val="TableText"/>
              <w:rPr>
                <w:rFonts w:ascii="Calibri" w:hAnsi="Calibri"/>
                <w:sz w:val="24"/>
                <w:szCs w:val="24"/>
              </w:rPr>
            </w:pPr>
          </w:p>
          <w:p w14:paraId="713F149F" w14:textId="77777777" w:rsidR="00D85B67" w:rsidRDefault="00D85B67" w:rsidP="00D85B67">
            <w:pPr>
              <w:pStyle w:val="TableText"/>
              <w:rPr>
                <w:rFonts w:ascii="Calibri" w:hAnsi="Calibri"/>
                <w:sz w:val="24"/>
                <w:szCs w:val="24"/>
              </w:rPr>
            </w:pPr>
          </w:p>
          <w:p w14:paraId="57856C99" w14:textId="77777777" w:rsidR="00D85B67" w:rsidRDefault="00D85B67" w:rsidP="00D85B67">
            <w:pPr>
              <w:pStyle w:val="TableText"/>
              <w:rPr>
                <w:rFonts w:ascii="Calibri" w:hAnsi="Calibri"/>
                <w:sz w:val="24"/>
                <w:szCs w:val="24"/>
              </w:rPr>
            </w:pPr>
          </w:p>
          <w:p w14:paraId="12D67B67" w14:textId="77777777" w:rsidR="00D85B67" w:rsidRDefault="00D85B67" w:rsidP="00D85B67">
            <w:pPr>
              <w:pStyle w:val="TableText"/>
              <w:rPr>
                <w:rFonts w:ascii="Calibri" w:hAnsi="Calibri"/>
                <w:sz w:val="24"/>
                <w:szCs w:val="24"/>
              </w:rPr>
            </w:pPr>
          </w:p>
          <w:p w14:paraId="0905373D" w14:textId="77777777" w:rsidR="00D85B67" w:rsidRDefault="00D85B67" w:rsidP="00D85B67">
            <w:pPr>
              <w:pStyle w:val="TableText"/>
              <w:rPr>
                <w:rFonts w:ascii="Calibri" w:hAnsi="Calibri"/>
                <w:sz w:val="24"/>
                <w:szCs w:val="24"/>
              </w:rPr>
            </w:pPr>
          </w:p>
          <w:p w14:paraId="28556184" w14:textId="77777777" w:rsidR="00D85B67" w:rsidRDefault="00D85B67" w:rsidP="00D85B67">
            <w:pPr>
              <w:pStyle w:val="TableText"/>
              <w:rPr>
                <w:rFonts w:ascii="Calibri" w:hAnsi="Calibri"/>
                <w:sz w:val="24"/>
                <w:szCs w:val="24"/>
              </w:rPr>
            </w:pPr>
          </w:p>
          <w:p w14:paraId="5FCB8C57" w14:textId="77777777" w:rsidR="00D85B67" w:rsidRDefault="00D85B67" w:rsidP="00D85B67">
            <w:pPr>
              <w:pStyle w:val="TableText"/>
              <w:rPr>
                <w:rFonts w:ascii="Calibri" w:hAnsi="Calibri"/>
                <w:sz w:val="24"/>
                <w:szCs w:val="24"/>
              </w:rPr>
            </w:pPr>
          </w:p>
          <w:p w14:paraId="3EB46F72" w14:textId="77777777" w:rsidR="00D85B67" w:rsidRDefault="00D85B67" w:rsidP="00D85B67">
            <w:pPr>
              <w:pStyle w:val="TableText"/>
              <w:rPr>
                <w:rFonts w:ascii="Calibri" w:hAnsi="Calibri"/>
                <w:sz w:val="24"/>
                <w:szCs w:val="24"/>
              </w:rPr>
            </w:pPr>
          </w:p>
          <w:p w14:paraId="283F9299" w14:textId="77777777" w:rsidR="00D85B67" w:rsidRDefault="00D85B67" w:rsidP="00D85B67">
            <w:pPr>
              <w:pStyle w:val="TableText"/>
              <w:rPr>
                <w:rFonts w:ascii="Calibri" w:hAnsi="Calibri"/>
                <w:sz w:val="24"/>
                <w:szCs w:val="24"/>
              </w:rPr>
            </w:pPr>
          </w:p>
          <w:p w14:paraId="3BC1C045" w14:textId="77777777" w:rsidR="00D85B67" w:rsidRDefault="00D85B67" w:rsidP="00D85B67">
            <w:pPr>
              <w:pStyle w:val="TableText"/>
              <w:rPr>
                <w:rFonts w:ascii="Calibri" w:hAnsi="Calibri"/>
                <w:sz w:val="24"/>
                <w:szCs w:val="24"/>
              </w:rPr>
            </w:pPr>
          </w:p>
          <w:p w14:paraId="07DE0D3B" w14:textId="01730947" w:rsidR="00D85B67" w:rsidRPr="00DD62CA" w:rsidRDefault="00D85B67" w:rsidP="00D85B67">
            <w:pPr>
              <w:pStyle w:val="TableText"/>
              <w:jc w:val="center"/>
              <w:rPr>
                <w:rFonts w:ascii="Calibri" w:hAnsi="Calibri"/>
                <w:sz w:val="24"/>
                <w:szCs w:val="24"/>
              </w:rPr>
            </w:pPr>
            <w:r>
              <w:rPr>
                <w:rFonts w:ascii="Calibri" w:hAnsi="Calibri"/>
                <w:sz w:val="24"/>
                <w:szCs w:val="24"/>
              </w:rPr>
              <w:t>5.</w:t>
            </w:r>
          </w:p>
        </w:tc>
        <w:tc>
          <w:tcPr>
            <w:tcW w:w="9583" w:type="dxa"/>
          </w:tcPr>
          <w:tbl>
            <w:tblPr>
              <w:tblStyle w:val="TableGrid"/>
              <w:tblW w:w="0" w:type="auto"/>
              <w:tblLook w:val="04A0" w:firstRow="1" w:lastRow="0" w:firstColumn="1" w:lastColumn="0" w:noHBand="0" w:noVBand="1"/>
            </w:tblPr>
            <w:tblGrid>
              <w:gridCol w:w="9176"/>
            </w:tblGrid>
            <w:tr w:rsidR="00D85B67" w14:paraId="06DFD95E" w14:textId="77777777" w:rsidTr="00D85B67">
              <w:tc>
                <w:tcPr>
                  <w:tcW w:w="0" w:type="auto"/>
                  <w:tcBorders>
                    <w:top w:val="nil"/>
                    <w:left w:val="nil"/>
                    <w:bottom w:val="nil"/>
                    <w:right w:val="nil"/>
                  </w:tcBorders>
                  <w:shd w:val="clear" w:color="auto" w:fill="auto"/>
                </w:tcPr>
                <w:p w14:paraId="245C8EE2" w14:textId="77777777" w:rsidR="00D85B67" w:rsidRDefault="00D85B67">
                  <w:pPr>
                    <w:pStyle w:val="TableText"/>
                    <w:rPr>
                      <w:rFonts w:ascii="Calibri" w:hAnsi="Calibri"/>
                      <w:sz w:val="24"/>
                      <w:szCs w:val="24"/>
                    </w:rPr>
                  </w:pPr>
                  <w:bookmarkStart w:id="1" w:name="InformativeText"/>
                  <w:r>
                    <w:rPr>
                      <w:rFonts w:ascii="Calibri" w:hAnsi="Calibri"/>
                      <w:sz w:val="24"/>
                      <w:szCs w:val="24"/>
                    </w:rPr>
                    <w:t>Cadent Gas Ltd own and operate the gas infrastructure within the area of your development. There may be a legal interest (easements and other rights) in the land that restrict activity in proximity to Cadent assets in private land. The applicant must ensure that the proposed works do not infringe on legal rights of access and or restrictive covenants that exist.</w:t>
                  </w:r>
                </w:p>
                <w:p w14:paraId="3B7383A4" w14:textId="77777777" w:rsidR="00D85B67" w:rsidRDefault="00D85B67">
                  <w:pPr>
                    <w:pStyle w:val="TableText"/>
                    <w:rPr>
                      <w:rFonts w:ascii="Calibri" w:hAnsi="Calibri"/>
                      <w:sz w:val="24"/>
                      <w:szCs w:val="24"/>
                    </w:rPr>
                  </w:pPr>
                </w:p>
                <w:p w14:paraId="54DF8D39" w14:textId="77777777" w:rsidR="00D85B67" w:rsidRDefault="00D85B67">
                  <w:pPr>
                    <w:pStyle w:val="TableText"/>
                    <w:rPr>
                      <w:rFonts w:ascii="Calibri" w:hAnsi="Calibri"/>
                      <w:sz w:val="24"/>
                      <w:szCs w:val="24"/>
                    </w:rPr>
                  </w:pPr>
                  <w:r>
                    <w:rPr>
                      <w:rFonts w:ascii="Calibri" w:hAnsi="Calibri"/>
                      <w:sz w:val="24"/>
                      <w:szCs w:val="24"/>
                    </w:rPr>
                    <w:t>If buildings or structures are proposed directly above the apparatus the development may only take place following diversion of the apparatus. The applicant should apply online to have apparatus diverted in advance of any works, by visiting cadentgas.com/diversions</w:t>
                  </w:r>
                </w:p>
                <w:p w14:paraId="0346540A" w14:textId="77777777" w:rsidR="00D85B67" w:rsidRDefault="00D85B67">
                  <w:pPr>
                    <w:pStyle w:val="TableText"/>
                    <w:rPr>
                      <w:rFonts w:ascii="Calibri" w:hAnsi="Calibri"/>
                      <w:sz w:val="24"/>
                      <w:szCs w:val="24"/>
                    </w:rPr>
                  </w:pPr>
                </w:p>
                <w:p w14:paraId="18FB3D92" w14:textId="77777777" w:rsidR="00D85B67" w:rsidRDefault="00D85B67">
                  <w:pPr>
                    <w:pStyle w:val="TableText"/>
                    <w:rPr>
                      <w:rFonts w:ascii="Calibri" w:hAnsi="Calibri"/>
                      <w:sz w:val="24"/>
                      <w:szCs w:val="24"/>
                    </w:rPr>
                  </w:pPr>
                  <w:r>
                    <w:rPr>
                      <w:rFonts w:ascii="Calibri" w:hAnsi="Calibri"/>
                      <w:sz w:val="24"/>
                      <w:szCs w:val="24"/>
                    </w:rPr>
                    <w:t>Prior to carrying out works, including the construction of access points, please register on www.linesearchbeforeudig.co.uk to submit details of the planned works for review, ensuring requirements are adhered to.</w:t>
                  </w:r>
                </w:p>
                <w:p w14:paraId="76571C26" w14:textId="35FBD3DB" w:rsidR="00D85B67" w:rsidRDefault="00D85B67">
                  <w:pPr>
                    <w:pStyle w:val="TableText"/>
                    <w:rPr>
                      <w:rFonts w:ascii="Calibri" w:hAnsi="Calibri"/>
                      <w:sz w:val="24"/>
                      <w:szCs w:val="24"/>
                    </w:rPr>
                  </w:pPr>
                </w:p>
              </w:tc>
            </w:tr>
            <w:tr w:rsidR="00D85B67" w14:paraId="06E177E6" w14:textId="77777777" w:rsidTr="00D85B67">
              <w:tc>
                <w:tcPr>
                  <w:tcW w:w="0" w:type="auto"/>
                  <w:tcBorders>
                    <w:top w:val="nil"/>
                    <w:left w:val="nil"/>
                    <w:bottom w:val="nil"/>
                    <w:right w:val="nil"/>
                  </w:tcBorders>
                  <w:shd w:val="clear" w:color="auto" w:fill="auto"/>
                </w:tcPr>
                <w:p w14:paraId="22CE50C3" w14:textId="17DE7E47" w:rsidR="00D85B67" w:rsidRDefault="00D85B67">
                  <w:pPr>
                    <w:pStyle w:val="TableText"/>
                    <w:rPr>
                      <w:rFonts w:ascii="Calibri" w:hAnsi="Calibri"/>
                      <w:sz w:val="24"/>
                      <w:szCs w:val="24"/>
                    </w:rPr>
                  </w:pPr>
                  <w:r>
                    <w:rPr>
                      <w:rFonts w:ascii="Calibri" w:hAnsi="Calibri"/>
                      <w:sz w:val="24"/>
                      <w:szCs w:val="24"/>
                    </w:rPr>
                    <w:t>Under the Land Drainage Act 1991 (as amended by the Flood &amp; Water Management Act 2010), you need consent from the Lead Local Flood Authority if you want to carry out works within the banks of any ordinary watercourse which may alter or impede the flow of water, regardless of whether the watercourse is culverted or not. /continued………………</w:t>
                  </w:r>
                </w:p>
                <w:p w14:paraId="0BA9F016" w14:textId="77777777" w:rsidR="00D85B67" w:rsidRDefault="00D85B67">
                  <w:pPr>
                    <w:pStyle w:val="TableText"/>
                    <w:rPr>
                      <w:rFonts w:ascii="Calibri" w:hAnsi="Calibri"/>
                      <w:sz w:val="24"/>
                      <w:szCs w:val="24"/>
                    </w:rPr>
                  </w:pPr>
                </w:p>
                <w:p w14:paraId="022A10F0" w14:textId="432B8BB5" w:rsidR="00D85B67" w:rsidRDefault="00D85B67" w:rsidP="00D85B67">
                  <w:pPr>
                    <w:pStyle w:val="TableText"/>
                    <w:jc w:val="right"/>
                    <w:rPr>
                      <w:rFonts w:ascii="Calibri" w:hAnsi="Calibri"/>
                      <w:sz w:val="24"/>
                      <w:szCs w:val="24"/>
                    </w:rPr>
                  </w:pPr>
                  <w:r>
                    <w:rPr>
                      <w:rFonts w:ascii="Calibri" w:hAnsi="Calibri"/>
                      <w:sz w:val="24"/>
                      <w:szCs w:val="24"/>
                    </w:rPr>
                    <w:t>P.T.O.</w:t>
                  </w:r>
                </w:p>
                <w:p w14:paraId="63AA972A" w14:textId="77777777" w:rsidR="00D85B67" w:rsidRDefault="00D85B67">
                  <w:pPr>
                    <w:pStyle w:val="TableText"/>
                    <w:rPr>
                      <w:rFonts w:ascii="Calibri" w:hAnsi="Calibri"/>
                      <w:sz w:val="24"/>
                      <w:szCs w:val="24"/>
                    </w:rPr>
                  </w:pPr>
                </w:p>
                <w:p w14:paraId="7FFB2E07" w14:textId="22D86BC1" w:rsidR="00D85B67" w:rsidRDefault="00D85B67">
                  <w:pPr>
                    <w:pStyle w:val="TableText"/>
                    <w:rPr>
                      <w:rFonts w:ascii="Calibri" w:hAnsi="Calibri"/>
                      <w:sz w:val="24"/>
                      <w:szCs w:val="24"/>
                    </w:rPr>
                  </w:pPr>
                  <w:r>
                    <w:rPr>
                      <w:rFonts w:ascii="Calibri" w:hAnsi="Calibri"/>
                      <w:sz w:val="24"/>
                      <w:szCs w:val="24"/>
                    </w:rPr>
                    <w:lastRenderedPageBreak/>
                    <w:t>Consent must be obtained before starting any works on site. It cannot be issued retrospectively.</w:t>
                  </w:r>
                </w:p>
                <w:p w14:paraId="435015AF" w14:textId="77777777" w:rsidR="00D85B67" w:rsidRDefault="00D85B67">
                  <w:pPr>
                    <w:pStyle w:val="TableText"/>
                    <w:rPr>
                      <w:rFonts w:ascii="Calibri" w:hAnsi="Calibri"/>
                      <w:sz w:val="24"/>
                      <w:szCs w:val="24"/>
                    </w:rPr>
                  </w:pPr>
                  <w:r>
                    <w:rPr>
                      <w:rFonts w:ascii="Calibri" w:hAnsi="Calibri"/>
                      <w:sz w:val="24"/>
                      <w:szCs w:val="24"/>
                    </w:rPr>
                    <w:t>Sites may be inspected prior to the issuing of consent.</w:t>
                  </w:r>
                </w:p>
                <w:p w14:paraId="6053A139" w14:textId="77777777" w:rsidR="00D85B67" w:rsidRDefault="00D85B67">
                  <w:pPr>
                    <w:pStyle w:val="TableText"/>
                    <w:rPr>
                      <w:rFonts w:ascii="Calibri" w:hAnsi="Calibri"/>
                      <w:sz w:val="24"/>
                      <w:szCs w:val="24"/>
                    </w:rPr>
                  </w:pPr>
                  <w:r>
                    <w:rPr>
                      <w:rFonts w:ascii="Calibri" w:hAnsi="Calibri"/>
                      <w:sz w:val="24"/>
                      <w:szCs w:val="24"/>
                    </w:rPr>
                    <w:t>Unconsented works within the Highway or Sustainable Drainage System may prevent adoption.</w:t>
                  </w:r>
                </w:p>
                <w:p w14:paraId="1E176018" w14:textId="77777777" w:rsidR="00D85B67" w:rsidRDefault="00D85B67">
                  <w:pPr>
                    <w:pStyle w:val="TableText"/>
                    <w:rPr>
                      <w:rFonts w:ascii="Calibri" w:hAnsi="Calibri"/>
                      <w:sz w:val="24"/>
                      <w:szCs w:val="24"/>
                    </w:rPr>
                  </w:pPr>
                  <w:r>
                    <w:rPr>
                      <w:rFonts w:ascii="Calibri" w:hAnsi="Calibri"/>
                      <w:sz w:val="24"/>
                      <w:szCs w:val="24"/>
                    </w:rPr>
                    <w:t>Applications to culvert an existing open ordinary watercourse will generally be refused.</w:t>
                  </w:r>
                </w:p>
                <w:p w14:paraId="5E59E223" w14:textId="77777777" w:rsidR="00D85B67" w:rsidRDefault="00D85B67">
                  <w:pPr>
                    <w:pStyle w:val="TableText"/>
                    <w:rPr>
                      <w:rFonts w:ascii="Calibri" w:hAnsi="Calibri"/>
                      <w:sz w:val="24"/>
                      <w:szCs w:val="24"/>
                    </w:rPr>
                  </w:pPr>
                  <w:r>
                    <w:rPr>
                      <w:rFonts w:ascii="Calibri" w:hAnsi="Calibri"/>
                      <w:sz w:val="24"/>
                      <w:szCs w:val="24"/>
                    </w:rPr>
                    <w:t>Enforcement action may be taken against unconsented work.</w:t>
                  </w:r>
                </w:p>
                <w:p w14:paraId="2E4CBECA" w14:textId="77777777" w:rsidR="00D85B67" w:rsidRDefault="00D85B67">
                  <w:pPr>
                    <w:pStyle w:val="TableText"/>
                    <w:rPr>
                      <w:rFonts w:ascii="Calibri" w:hAnsi="Calibri"/>
                      <w:sz w:val="24"/>
                      <w:szCs w:val="24"/>
                    </w:rPr>
                  </w:pPr>
                </w:p>
                <w:p w14:paraId="2E7072F7" w14:textId="77777777" w:rsidR="00D85B67" w:rsidRDefault="00D85B67">
                  <w:pPr>
                    <w:pStyle w:val="TableText"/>
                    <w:rPr>
                      <w:rFonts w:ascii="Calibri" w:hAnsi="Calibri"/>
                      <w:sz w:val="24"/>
                      <w:szCs w:val="24"/>
                    </w:rPr>
                  </w:pPr>
                  <w:r>
                    <w:rPr>
                      <w:rFonts w:ascii="Calibri" w:hAnsi="Calibri"/>
                      <w:sz w:val="24"/>
                      <w:szCs w:val="24"/>
                    </w:rPr>
                    <w:t>For the avoidance of doubt, once planning permission has been obtained it does not mean that Ordinary Watercourse Consent will be given. It is strongly advised that you obtain any required consent before or concurrently as you apply for planning permission to avoid delays.</w:t>
                  </w:r>
                </w:p>
                <w:p w14:paraId="42F4F02A" w14:textId="77777777" w:rsidR="00D85B67" w:rsidRDefault="00D85B67">
                  <w:pPr>
                    <w:pStyle w:val="TableText"/>
                    <w:rPr>
                      <w:rFonts w:ascii="Calibri" w:hAnsi="Calibri"/>
                      <w:sz w:val="24"/>
                      <w:szCs w:val="24"/>
                    </w:rPr>
                  </w:pPr>
                  <w:r>
                    <w:rPr>
                      <w:rFonts w:ascii="Calibri" w:hAnsi="Calibri"/>
                      <w:sz w:val="24"/>
                      <w:szCs w:val="24"/>
                    </w:rPr>
                    <w:t>You should contact the Flood Risk Management Team at Lancashire County Council to obtain Ordinary Watercourse Consent. Information on the application process and relevant forms can be found here:</w:t>
                  </w:r>
                </w:p>
                <w:p w14:paraId="290383BB" w14:textId="49AE5433" w:rsidR="00D85B67" w:rsidRDefault="00D85B67">
                  <w:pPr>
                    <w:pStyle w:val="TableText"/>
                    <w:rPr>
                      <w:rFonts w:ascii="Calibri" w:hAnsi="Calibri"/>
                      <w:sz w:val="24"/>
                      <w:szCs w:val="24"/>
                    </w:rPr>
                  </w:pPr>
                  <w:r>
                    <w:rPr>
                      <w:rFonts w:ascii="Calibri" w:hAnsi="Calibri"/>
                      <w:sz w:val="24"/>
                      <w:szCs w:val="24"/>
                    </w:rPr>
                    <w:t>https://www.lancashire.gov.uk/flooding/drains-and-sewers/alterations-to-a-watercourse/</w:t>
                  </w:r>
                </w:p>
              </w:tc>
            </w:tr>
            <w:tr w:rsidR="00D85B67" w14:paraId="104D7522" w14:textId="77777777" w:rsidTr="00D85B67">
              <w:tc>
                <w:tcPr>
                  <w:tcW w:w="0" w:type="auto"/>
                  <w:tcBorders>
                    <w:top w:val="nil"/>
                    <w:left w:val="nil"/>
                    <w:bottom w:val="nil"/>
                    <w:right w:val="nil"/>
                  </w:tcBorders>
                  <w:shd w:val="clear" w:color="auto" w:fill="auto"/>
                </w:tcPr>
                <w:p w14:paraId="49A1D003" w14:textId="77777777" w:rsidR="00D85B67" w:rsidRPr="001E66C0" w:rsidRDefault="00D85B67" w:rsidP="001E66C0">
                  <w:pPr>
                    <w:pStyle w:val="TableText"/>
                    <w:rPr>
                      <w:rFonts w:ascii="Calibri" w:hAnsi="Calibri"/>
                      <w:sz w:val="24"/>
                      <w:szCs w:val="24"/>
                    </w:rPr>
                  </w:pPr>
                  <w:r w:rsidRPr="001E66C0">
                    <w:rPr>
                      <w:rFonts w:ascii="Calibri" w:hAnsi="Calibri"/>
                      <w:sz w:val="24"/>
                      <w:szCs w:val="24"/>
                    </w:rPr>
                    <w:lastRenderedPageBreak/>
                    <w:t xml:space="preserve">The grant of planning permission will require the applicant to enter into a S278 </w:t>
                  </w:r>
                </w:p>
                <w:p w14:paraId="5FB5EFCF" w14:textId="77777777" w:rsidR="00D85B67" w:rsidRPr="001E66C0" w:rsidRDefault="00D85B67" w:rsidP="001E66C0">
                  <w:pPr>
                    <w:pStyle w:val="TableText"/>
                    <w:rPr>
                      <w:rFonts w:ascii="Calibri" w:hAnsi="Calibri"/>
                      <w:sz w:val="24"/>
                      <w:szCs w:val="24"/>
                    </w:rPr>
                  </w:pPr>
                  <w:r w:rsidRPr="001E66C0">
                    <w:rPr>
                      <w:rFonts w:ascii="Calibri" w:hAnsi="Calibri"/>
                      <w:sz w:val="24"/>
                      <w:szCs w:val="24"/>
                    </w:rPr>
                    <w:t xml:space="preserve">Agreement, with the County Council as Highway Authority. The Highway Authority </w:t>
                  </w:r>
                </w:p>
                <w:p w14:paraId="61BDC78A" w14:textId="77777777" w:rsidR="00D85B67" w:rsidRPr="001E66C0" w:rsidRDefault="00D85B67" w:rsidP="001E66C0">
                  <w:pPr>
                    <w:pStyle w:val="TableText"/>
                    <w:rPr>
                      <w:rFonts w:ascii="Calibri" w:hAnsi="Calibri"/>
                      <w:sz w:val="24"/>
                      <w:szCs w:val="24"/>
                    </w:rPr>
                  </w:pPr>
                  <w:r w:rsidRPr="001E66C0">
                    <w:rPr>
                      <w:rFonts w:ascii="Calibri" w:hAnsi="Calibri"/>
                      <w:sz w:val="24"/>
                      <w:szCs w:val="24"/>
                    </w:rPr>
                    <w:t xml:space="preserve">hereby reserves the right to provide the highway works within the highway </w:t>
                  </w:r>
                </w:p>
                <w:p w14:paraId="489CF630" w14:textId="77777777" w:rsidR="00D85B67" w:rsidRPr="001E66C0" w:rsidRDefault="00D85B67" w:rsidP="001E66C0">
                  <w:pPr>
                    <w:pStyle w:val="TableText"/>
                    <w:rPr>
                      <w:rFonts w:ascii="Calibri" w:hAnsi="Calibri"/>
                      <w:sz w:val="24"/>
                      <w:szCs w:val="24"/>
                    </w:rPr>
                  </w:pPr>
                  <w:r w:rsidRPr="001E66C0">
                    <w:rPr>
                      <w:rFonts w:ascii="Calibri" w:hAnsi="Calibri"/>
                      <w:sz w:val="24"/>
                      <w:szCs w:val="24"/>
                    </w:rPr>
                    <w:t xml:space="preserve">associated with this proposal. Provision of the highway works includes design, </w:t>
                  </w:r>
                </w:p>
                <w:p w14:paraId="489D6F58" w14:textId="77777777" w:rsidR="00D85B67" w:rsidRPr="001E66C0" w:rsidRDefault="00D85B67" w:rsidP="001E66C0">
                  <w:pPr>
                    <w:pStyle w:val="TableText"/>
                    <w:rPr>
                      <w:rFonts w:ascii="Calibri" w:hAnsi="Calibri"/>
                      <w:sz w:val="24"/>
                      <w:szCs w:val="24"/>
                    </w:rPr>
                  </w:pPr>
                  <w:r w:rsidRPr="001E66C0">
                    <w:rPr>
                      <w:rFonts w:ascii="Calibri" w:hAnsi="Calibri"/>
                      <w:sz w:val="24"/>
                      <w:szCs w:val="24"/>
                    </w:rPr>
                    <w:t xml:space="preserve">procurement of the work by contract and supervision of the works. The applicant </w:t>
                  </w:r>
                </w:p>
                <w:p w14:paraId="5AC56FFD" w14:textId="77777777" w:rsidR="00D85B67" w:rsidRPr="001E66C0" w:rsidRDefault="00D85B67" w:rsidP="001E66C0">
                  <w:pPr>
                    <w:pStyle w:val="TableText"/>
                    <w:rPr>
                      <w:rFonts w:ascii="Calibri" w:hAnsi="Calibri"/>
                      <w:sz w:val="24"/>
                      <w:szCs w:val="24"/>
                    </w:rPr>
                  </w:pPr>
                  <w:r w:rsidRPr="001E66C0">
                    <w:rPr>
                      <w:rFonts w:ascii="Calibri" w:hAnsi="Calibri"/>
                      <w:sz w:val="24"/>
                      <w:szCs w:val="24"/>
                    </w:rPr>
                    <w:t xml:space="preserve">should be advised to contact Lancashire County Council for further information by </w:t>
                  </w:r>
                </w:p>
                <w:p w14:paraId="636621C3" w14:textId="77777777" w:rsidR="00D85B67" w:rsidRPr="001E66C0" w:rsidRDefault="00D85B67" w:rsidP="001E66C0">
                  <w:pPr>
                    <w:pStyle w:val="TableText"/>
                    <w:rPr>
                      <w:rFonts w:ascii="Calibri" w:hAnsi="Calibri"/>
                      <w:sz w:val="24"/>
                      <w:szCs w:val="24"/>
                    </w:rPr>
                  </w:pPr>
                  <w:r w:rsidRPr="001E66C0">
                    <w:rPr>
                      <w:rFonts w:ascii="Calibri" w:hAnsi="Calibri"/>
                      <w:sz w:val="24"/>
                      <w:szCs w:val="24"/>
                    </w:rPr>
                    <w:t xml:space="preserve">emailing the Highway Development Control Section at </w:t>
                  </w:r>
                </w:p>
                <w:p w14:paraId="56798E1B" w14:textId="602A2269" w:rsidR="00D85B67" w:rsidRDefault="00D85B67" w:rsidP="001E66C0">
                  <w:pPr>
                    <w:pStyle w:val="TableText"/>
                    <w:rPr>
                      <w:rFonts w:ascii="Calibri" w:hAnsi="Calibri"/>
                      <w:sz w:val="24"/>
                      <w:szCs w:val="24"/>
                    </w:rPr>
                  </w:pPr>
                  <w:r w:rsidRPr="001E66C0">
                    <w:rPr>
                      <w:rFonts w:ascii="Calibri" w:hAnsi="Calibri"/>
                      <w:sz w:val="24"/>
                      <w:szCs w:val="24"/>
                    </w:rPr>
                    <w:t>developeras@lancashire.gov.uk .</w:t>
                  </w:r>
                </w:p>
              </w:tc>
            </w:tr>
          </w:tbl>
          <w:p w14:paraId="6CAE519E" w14:textId="408D2D8E"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5EF795E1"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9D47DE9" w14:textId="77777777" w:rsidTr="002C337D">
        <w:trPr>
          <w:cantSplit/>
        </w:trPr>
        <w:tc>
          <w:tcPr>
            <w:tcW w:w="10403" w:type="dxa"/>
          </w:tcPr>
          <w:p w14:paraId="5B3DCC34"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CCFBD35"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89A7DAE"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7EF3DAB" w14:textId="77777777" w:rsidR="0081123F" w:rsidRDefault="0081123F" w:rsidP="0081123F">
      <w:pPr>
        <w:pStyle w:val="TableText"/>
      </w:pPr>
    </w:p>
    <w:p w14:paraId="401DA3C9" w14:textId="77777777" w:rsidR="00310FDD" w:rsidRDefault="00310FDD" w:rsidP="00310FDD">
      <w:pPr>
        <w:pStyle w:val="TableText"/>
        <w:rPr>
          <w:rFonts w:ascii="Calibri" w:hAnsi="Calibri" w:cs="Calibri"/>
        </w:rPr>
      </w:pPr>
    </w:p>
    <w:p w14:paraId="4C21279E" w14:textId="77777777" w:rsidR="006F03C4" w:rsidRDefault="006F03C4" w:rsidP="00310FDD">
      <w:pPr>
        <w:pStyle w:val="TableText"/>
        <w:rPr>
          <w:rFonts w:ascii="Calibri" w:hAnsi="Calibri" w:cs="Calibri"/>
          <w:b/>
        </w:rPr>
      </w:pPr>
    </w:p>
    <w:p w14:paraId="2EF9AAD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B1B0CA3" w14:textId="77777777" w:rsidR="00310FDD" w:rsidRPr="00310FDD" w:rsidRDefault="00310FDD" w:rsidP="00310FDD">
      <w:pPr>
        <w:pStyle w:val="TableText"/>
        <w:rPr>
          <w:rFonts w:ascii="Calibri" w:hAnsi="Calibri" w:cs="Calibri"/>
        </w:rPr>
      </w:pPr>
    </w:p>
    <w:p w14:paraId="17C09498"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2115AB8" w14:textId="77777777" w:rsidR="00811162" w:rsidRDefault="00811162" w:rsidP="00811162">
      <w:pPr>
        <w:rPr>
          <w:rFonts w:ascii="Calibri" w:hAnsi="Calibri" w:cs="Calibri"/>
          <w:b/>
          <w:bCs/>
          <w:szCs w:val="22"/>
        </w:rPr>
      </w:pPr>
    </w:p>
    <w:p w14:paraId="7ED213F7"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C54E3BD"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FB1B0F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EDF9FE5"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405E0B2" w14:textId="77777777" w:rsidR="00811162" w:rsidRDefault="00811162" w:rsidP="00811162">
      <w:pPr>
        <w:rPr>
          <w:rFonts w:ascii="Calibri" w:hAnsi="Calibri" w:cs="Calibri"/>
          <w:szCs w:val="22"/>
        </w:rPr>
      </w:pPr>
    </w:p>
    <w:p w14:paraId="7089D198"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w:t>
      </w:r>
      <w:r>
        <w:rPr>
          <w:rFonts w:ascii="Calibri" w:hAnsi="Calibri" w:cs="Calibri"/>
          <w:szCs w:val="22"/>
        </w:rPr>
        <w:lastRenderedPageBreak/>
        <w:t xml:space="preserve">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23AB89D" w14:textId="77777777" w:rsidR="00811162" w:rsidRDefault="00811162" w:rsidP="00811162">
      <w:pPr>
        <w:rPr>
          <w:rFonts w:ascii="Calibri" w:hAnsi="Calibri" w:cs="Calibri"/>
          <w:szCs w:val="22"/>
        </w:rPr>
      </w:pPr>
    </w:p>
    <w:p w14:paraId="51C95DBD"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51DFB7F"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A45F6D3" w14:textId="77777777" w:rsidR="00310FDD" w:rsidRPr="00310FDD" w:rsidRDefault="00310FDD" w:rsidP="00310FDD">
      <w:pPr>
        <w:pStyle w:val="TableText"/>
        <w:rPr>
          <w:rFonts w:ascii="Calibri" w:hAnsi="Calibri" w:cs="Calibri"/>
        </w:rPr>
      </w:pPr>
    </w:p>
    <w:p w14:paraId="491AE5A0" w14:textId="77777777" w:rsidR="00310FDD" w:rsidRPr="00310FDD" w:rsidRDefault="00310FDD" w:rsidP="00310FDD">
      <w:pPr>
        <w:pStyle w:val="TableText"/>
        <w:rPr>
          <w:rFonts w:ascii="Calibri" w:hAnsi="Calibri" w:cs="Calibri"/>
        </w:rPr>
      </w:pPr>
    </w:p>
    <w:p w14:paraId="27E81753"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F9C1" w14:textId="77777777" w:rsidR="00203FFC" w:rsidRDefault="00203FFC">
      <w:r>
        <w:separator/>
      </w:r>
    </w:p>
  </w:endnote>
  <w:endnote w:type="continuationSeparator" w:id="0">
    <w:p w14:paraId="1A014CD5" w14:textId="77777777" w:rsidR="00203FFC" w:rsidRDefault="0020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1459"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89B9" w14:textId="77777777" w:rsidR="00203FFC" w:rsidRDefault="00203FFC">
      <w:r>
        <w:separator/>
      </w:r>
    </w:p>
  </w:footnote>
  <w:footnote w:type="continuationSeparator" w:id="0">
    <w:p w14:paraId="35340E1A" w14:textId="77777777" w:rsidR="00203FFC" w:rsidRDefault="0020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82C8" w14:textId="77777777" w:rsidR="002F3ADA" w:rsidRPr="0089171B" w:rsidRDefault="002F3ADA">
    <w:pPr>
      <w:rPr>
        <w:rFonts w:ascii="Calibri" w:hAnsi="Calibri" w:cs="Calibri"/>
      </w:rPr>
    </w:pPr>
    <w:r w:rsidRPr="0089171B">
      <w:rPr>
        <w:rFonts w:ascii="Calibri" w:hAnsi="Calibri" w:cs="Calibri"/>
      </w:rPr>
      <w:t>RIBBLE VALLEY BOROUGH COUNCIL</w:t>
    </w:r>
  </w:p>
  <w:p w14:paraId="5B9206A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C15FFE6" w14:textId="77777777" w:rsidR="002F3ADA" w:rsidRPr="0089171B" w:rsidRDefault="002F3ADA">
    <w:pPr>
      <w:pStyle w:val="addresses"/>
      <w:rPr>
        <w:rFonts w:ascii="Calibri" w:hAnsi="Calibri" w:cs="Calibri"/>
      </w:rPr>
    </w:pPr>
  </w:p>
  <w:p w14:paraId="4306DC1E" w14:textId="025DF394" w:rsidR="002F3ADA" w:rsidRPr="0089171B" w:rsidRDefault="002F3ADA">
    <w:pPr>
      <w:rPr>
        <w:rFonts w:ascii="Calibri" w:hAnsi="Calibri" w:cs="Calibri"/>
        <w:b/>
        <w:bCs/>
      </w:rPr>
    </w:pPr>
    <w:r w:rsidRPr="0089171B">
      <w:rPr>
        <w:rFonts w:ascii="Calibri" w:hAnsi="Calibri" w:cs="Calibri"/>
        <w:b/>
        <w:bCs/>
      </w:rPr>
      <w:t xml:space="preserve">APPLICATION NO.  </w:t>
    </w:r>
    <w:r w:rsidR="00203FFC">
      <w:rPr>
        <w:rFonts w:ascii="Calibri" w:hAnsi="Calibri" w:cs="Calibri"/>
        <w:b/>
        <w:bCs/>
      </w:rPr>
      <w:t>3/2022/0553</w:t>
    </w:r>
    <w:r w:rsidRPr="0089171B">
      <w:rPr>
        <w:rFonts w:ascii="Calibri" w:hAnsi="Calibri" w:cs="Calibri"/>
        <w:b/>
        <w:bCs/>
      </w:rPr>
      <w:t xml:space="preserve">                                DECISION DATE: </w:t>
    </w:r>
    <w:r w:rsidR="00690161">
      <w:rPr>
        <w:rFonts w:ascii="Calibri" w:hAnsi="Calibri" w:cs="Calibri"/>
        <w:b/>
        <w:bCs/>
      </w:rPr>
      <w:t xml:space="preserve"> </w:t>
    </w:r>
    <w:r w:rsidR="00203FFC">
      <w:rPr>
        <w:rFonts w:ascii="Calibri" w:hAnsi="Calibri" w:cs="Calibri"/>
        <w:b/>
        <w:bCs/>
      </w:rPr>
      <w:t>1</w:t>
    </w:r>
    <w:r w:rsidR="00D85B67">
      <w:rPr>
        <w:rFonts w:ascii="Calibri" w:hAnsi="Calibri" w:cs="Calibri"/>
        <w:b/>
        <w:bCs/>
      </w:rPr>
      <w:t>9</w:t>
    </w:r>
    <w:r w:rsidR="00203FFC">
      <w:rPr>
        <w:rFonts w:ascii="Calibri" w:hAnsi="Calibri" w:cs="Calibri"/>
        <w:b/>
        <w:bCs/>
      </w:rPr>
      <w:t xml:space="preserve"> January 2023</w:t>
    </w:r>
  </w:p>
  <w:p w14:paraId="79374243" w14:textId="77777777" w:rsidR="002F3ADA" w:rsidRDefault="002F3ADA">
    <w:pPr>
      <w:pBdr>
        <w:bottom w:val="single" w:sz="4" w:space="1" w:color="auto"/>
      </w:pBdr>
    </w:pPr>
  </w:p>
  <w:p w14:paraId="57F5FC99"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5066464">
    <w:abstractNumId w:val="3"/>
  </w:num>
  <w:num w:numId="2" w16cid:durableId="476730205">
    <w:abstractNumId w:val="2"/>
  </w:num>
  <w:num w:numId="3" w16cid:durableId="1479690061">
    <w:abstractNumId w:val="0"/>
  </w:num>
  <w:num w:numId="4" w16cid:durableId="47553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FC"/>
    <w:rsid w:val="000A2F81"/>
    <w:rsid w:val="00111C12"/>
    <w:rsid w:val="001602C7"/>
    <w:rsid w:val="001613C3"/>
    <w:rsid w:val="00172E52"/>
    <w:rsid w:val="001E66C0"/>
    <w:rsid w:val="00203FFC"/>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6020A"/>
    <w:rsid w:val="00CC51F0"/>
    <w:rsid w:val="00D156D9"/>
    <w:rsid w:val="00D320A7"/>
    <w:rsid w:val="00D85B67"/>
    <w:rsid w:val="00DC1B81"/>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64EC8"/>
  <w15:chartTrackingRefBased/>
  <w15:docId w15:val="{7113F03D-9AF1-4F0D-AEE0-FC7D72C6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20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16</Pages>
  <Words>5989</Words>
  <Characters>33541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39452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2023-01-19T14:19:00Z</dcterms:created>
  <dcterms:modified xsi:type="dcterms:W3CDTF">2023-01-19T14:19:00Z</dcterms:modified>
</cp:coreProperties>
</file>