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8A0D0D6" w:rsidR="004A5EA9" w:rsidRPr="00A4753D" w:rsidRDefault="00A4753D" w:rsidP="008542DE">
            <w:pPr>
              <w:rPr>
                <w:rFonts w:ascii="Calibri" w:hAnsi="Calibri"/>
                <w:szCs w:val="22"/>
              </w:rPr>
            </w:pPr>
            <w:r w:rsidRPr="00A4753D">
              <w:rPr>
                <w:rFonts w:ascii="Calibri" w:hAnsi="Calibri"/>
                <w:szCs w:val="22"/>
              </w:rPr>
              <w:t>3/2022/05</w:t>
            </w:r>
            <w:r w:rsidR="00333EAA">
              <w:rPr>
                <w:rFonts w:ascii="Calibri" w:hAnsi="Calibri"/>
                <w:szCs w:val="22"/>
              </w:rPr>
              <w:t>96</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C36A81E" w:rsidR="004A5EA9" w:rsidRPr="00A4753D" w:rsidRDefault="00333EAA" w:rsidP="002C6277">
            <w:pPr>
              <w:rPr>
                <w:rFonts w:ascii="Calibri" w:hAnsi="Calibri"/>
                <w:szCs w:val="22"/>
              </w:rPr>
            </w:pPr>
            <w:r>
              <w:rPr>
                <w:rFonts w:ascii="Calibri" w:hAnsi="Calibri"/>
                <w:szCs w:val="22"/>
              </w:rPr>
              <w:t>3</w:t>
            </w:r>
            <w:r w:rsidR="00A4753D" w:rsidRPr="00A4753D">
              <w:rPr>
                <w:rFonts w:ascii="Calibri" w:hAnsi="Calibri"/>
                <w:szCs w:val="22"/>
              </w:rPr>
              <w:t>/</w:t>
            </w:r>
            <w:r>
              <w:rPr>
                <w:rFonts w:ascii="Calibri" w:hAnsi="Calibri"/>
                <w:szCs w:val="22"/>
              </w:rPr>
              <w:t>8</w:t>
            </w:r>
            <w:r w:rsidR="00A4753D" w:rsidRPr="00A4753D">
              <w:rPr>
                <w:rFonts w:ascii="Calibri" w:hAnsi="Calibri"/>
                <w:szCs w:val="22"/>
              </w:rPr>
              <w:t>/22</w:t>
            </w:r>
            <w:r>
              <w:rPr>
                <w:rFonts w:ascii="Calibri" w:hAnsi="Calibri"/>
                <w:szCs w:val="22"/>
              </w:rPr>
              <w:t xml:space="preserve"> (x</w:t>
            </w:r>
            <w:r w:rsidR="00F36E41">
              <w:rPr>
                <w:rFonts w:ascii="Calibri" w:hAnsi="Calibri"/>
                <w:szCs w:val="22"/>
              </w:rPr>
              <w:t xml:space="preserve"> </w:t>
            </w:r>
            <w:r>
              <w:rPr>
                <w:rFonts w:ascii="Calibri" w:hAnsi="Calibri"/>
                <w:szCs w:val="22"/>
              </w:rPr>
              <w:t>2 - AM / EVE)</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F945E1" w:rsidR="004A5EA9" w:rsidRPr="002C6277" w:rsidRDefault="00333EAA">
            <w:pPr>
              <w:rPr>
                <w:rFonts w:ascii="Calibri" w:hAnsi="Calibri"/>
                <w:szCs w:val="22"/>
              </w:rPr>
            </w:pPr>
            <w:r w:rsidRPr="00333EAA">
              <w:rPr>
                <w:rFonts w:ascii="Calibri" w:hAnsi="Calibri"/>
                <w:szCs w:val="22"/>
              </w:rPr>
              <w:t>Variation of Condition 9 (External Lighting) of planning application 3/2019/0427. Retention of unauthorised external lighting, to be limited to max 230 lumens and restricted to building eaves overhang recessed downlights.</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AE1108" w:rsidR="002A01CF" w:rsidRPr="00A4753D" w:rsidRDefault="00333EAA" w:rsidP="00A42E82">
            <w:pPr>
              <w:rPr>
                <w:rFonts w:ascii="Calibri" w:hAnsi="Calibri"/>
                <w:szCs w:val="22"/>
              </w:rPr>
            </w:pPr>
            <w:r w:rsidRPr="00333EAA">
              <w:rPr>
                <w:rFonts w:ascii="Calibri" w:hAnsi="Calibri"/>
                <w:szCs w:val="22"/>
              </w:rPr>
              <w:t>27 Humber Street</w:t>
            </w:r>
            <w:r>
              <w:rPr>
                <w:rFonts w:ascii="Calibri" w:hAnsi="Calibri"/>
                <w:szCs w:val="22"/>
              </w:rPr>
              <w:t>,</w:t>
            </w:r>
            <w:r w:rsidRPr="00333EAA">
              <w:rPr>
                <w:rFonts w:ascii="Calibri" w:hAnsi="Calibri"/>
                <w:szCs w:val="22"/>
              </w:rPr>
              <w:t xml:space="preserve"> Longridge</w:t>
            </w:r>
            <w:r>
              <w:rPr>
                <w:rFonts w:ascii="Calibri" w:hAnsi="Calibri"/>
                <w:szCs w:val="22"/>
              </w:rPr>
              <w:t>.</w:t>
            </w:r>
            <w:r w:rsidRPr="00333EAA">
              <w:rPr>
                <w:rFonts w:ascii="Calibri" w:hAnsi="Calibri"/>
                <w:szCs w:val="22"/>
              </w:rPr>
              <w:t xml:space="preserve"> PR3 3WD</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ED7C1BF" w:rsidR="002A01CF" w:rsidRPr="00A4753D" w:rsidRDefault="009026CD">
            <w:pPr>
              <w:rPr>
                <w:rFonts w:ascii="Calibri" w:hAnsi="Calibri"/>
                <w:bCs/>
                <w:szCs w:val="22"/>
              </w:rPr>
            </w:pPr>
            <w:r>
              <w:rPr>
                <w:rFonts w:ascii="Calibri" w:hAnsi="Calibri"/>
                <w:bCs/>
                <w:szCs w:val="22"/>
              </w:rPr>
              <w:t>Longridge Town Council consulted via email on 23/6/22 – no response.</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A4753D" w:rsidRPr="00D2449B" w14:paraId="1EA955B4" w14:textId="77777777" w:rsidTr="00B25BD5">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12BFE58F" w:rsidR="00A4753D" w:rsidRPr="00A4753D" w:rsidRDefault="00A4753D">
            <w:pPr>
              <w:rPr>
                <w:rFonts w:ascii="Calibri" w:hAnsi="Calibri"/>
                <w:bCs/>
                <w:szCs w:val="22"/>
              </w:rPr>
            </w:pPr>
            <w:r w:rsidRPr="00A4753D">
              <w:rPr>
                <w:rFonts w:ascii="Calibri" w:hAnsi="Calibri"/>
                <w:bCs/>
                <w:szCs w:val="22"/>
              </w:rPr>
              <w:t>RVBC Environmental Health:</w:t>
            </w:r>
            <w:r w:rsidR="009026CD">
              <w:rPr>
                <w:rFonts w:ascii="Calibri" w:hAnsi="Calibri"/>
                <w:bCs/>
                <w:szCs w:val="22"/>
              </w:rPr>
              <w:t xml:space="preserve"> </w:t>
            </w:r>
            <w:r w:rsidR="009E65CD">
              <w:rPr>
                <w:rFonts w:ascii="Calibri" w:hAnsi="Calibri"/>
                <w:bCs/>
                <w:szCs w:val="22"/>
              </w:rPr>
              <w:t>concerns raised with regards to impact upon neighbouring residents -  r</w:t>
            </w:r>
            <w:r w:rsidR="009026CD">
              <w:rPr>
                <w:rFonts w:ascii="Calibri" w:hAnsi="Calibri"/>
                <w:bCs/>
                <w:szCs w:val="22"/>
              </w:rPr>
              <w:t>ecommended refusal of the application</w:t>
            </w:r>
            <w:r w:rsidR="009E65CD">
              <w:rPr>
                <w:rFonts w:ascii="Calibri" w:hAnsi="Calibri"/>
                <w:bCs/>
                <w:szCs w:val="22"/>
              </w:rPr>
              <w:t xml:space="preserve"> or a reduction in the amount of lights installed as a second option.</w:t>
            </w:r>
          </w:p>
        </w:tc>
      </w:tr>
      <w:tr w:rsidR="00C0704D" w:rsidRPr="00D2449B" w14:paraId="62663AAF" w14:textId="77777777" w:rsidTr="00B25BD5">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D8080F" w14:textId="2D4DD2A8" w:rsidR="00C0704D" w:rsidRDefault="009E65CD" w:rsidP="00692B60">
            <w:pPr>
              <w:rPr>
                <w:rFonts w:ascii="Calibri" w:hAnsi="Calibri"/>
                <w:szCs w:val="22"/>
              </w:rPr>
            </w:pPr>
            <w:r>
              <w:rPr>
                <w:rFonts w:ascii="Calibri" w:hAnsi="Calibri"/>
                <w:szCs w:val="22"/>
              </w:rPr>
              <w:t>Four</w:t>
            </w:r>
            <w:r w:rsidR="009026CD">
              <w:rPr>
                <w:rFonts w:ascii="Calibri" w:hAnsi="Calibri"/>
                <w:szCs w:val="22"/>
              </w:rPr>
              <w:t xml:space="preserve"> objections</w:t>
            </w:r>
            <w:r>
              <w:rPr>
                <w:rFonts w:ascii="Calibri" w:hAnsi="Calibri"/>
                <w:szCs w:val="22"/>
              </w:rPr>
              <w:t xml:space="preserve"> from three households</w:t>
            </w:r>
            <w:r w:rsidR="009026CD">
              <w:rPr>
                <w:rFonts w:ascii="Calibri" w:hAnsi="Calibri"/>
                <w:szCs w:val="22"/>
              </w:rPr>
              <w:t xml:space="preserve"> have been received in relation to the proposal. These objections are summarised as follows:</w:t>
            </w:r>
          </w:p>
          <w:p w14:paraId="7C51F6C0" w14:textId="77777777" w:rsidR="009026CD" w:rsidRDefault="009026CD" w:rsidP="00692B60">
            <w:pPr>
              <w:rPr>
                <w:rFonts w:ascii="Calibri" w:hAnsi="Calibri"/>
                <w:szCs w:val="22"/>
              </w:rPr>
            </w:pPr>
          </w:p>
          <w:p w14:paraId="2FCCDFD8" w14:textId="7BD024A7" w:rsidR="009026CD" w:rsidRDefault="009E65CD" w:rsidP="009E65CD">
            <w:pPr>
              <w:pStyle w:val="ListParagraph"/>
              <w:numPr>
                <w:ilvl w:val="0"/>
                <w:numId w:val="2"/>
              </w:numPr>
              <w:rPr>
                <w:rFonts w:ascii="Calibri" w:hAnsi="Calibri"/>
                <w:szCs w:val="22"/>
              </w:rPr>
            </w:pPr>
            <w:r>
              <w:rPr>
                <w:rFonts w:ascii="Calibri" w:hAnsi="Calibri"/>
                <w:szCs w:val="22"/>
              </w:rPr>
              <w:t>Impact</w:t>
            </w:r>
            <w:r w:rsidR="0081753D">
              <w:rPr>
                <w:rFonts w:ascii="Calibri" w:hAnsi="Calibri"/>
                <w:szCs w:val="22"/>
              </w:rPr>
              <w:t xml:space="preserve"> upon </w:t>
            </w:r>
            <w:r>
              <w:rPr>
                <w:rFonts w:ascii="Calibri" w:hAnsi="Calibri"/>
                <w:szCs w:val="22"/>
              </w:rPr>
              <w:t>residential amenity</w:t>
            </w:r>
          </w:p>
          <w:p w14:paraId="470A97DE" w14:textId="77777777" w:rsidR="009E65CD" w:rsidRDefault="009E65CD" w:rsidP="009E65CD">
            <w:pPr>
              <w:rPr>
                <w:rFonts w:ascii="Calibri" w:hAnsi="Calibri"/>
                <w:szCs w:val="22"/>
              </w:rPr>
            </w:pPr>
          </w:p>
          <w:p w14:paraId="59731FBB" w14:textId="7B1B17DF" w:rsidR="009E65CD" w:rsidRDefault="009E65CD" w:rsidP="009E65CD">
            <w:pPr>
              <w:pStyle w:val="ListParagraph"/>
              <w:numPr>
                <w:ilvl w:val="0"/>
                <w:numId w:val="2"/>
              </w:numPr>
              <w:rPr>
                <w:rFonts w:ascii="Calibri" w:hAnsi="Calibri"/>
                <w:szCs w:val="22"/>
              </w:rPr>
            </w:pPr>
            <w:r>
              <w:rPr>
                <w:rFonts w:ascii="Calibri" w:hAnsi="Calibri"/>
                <w:szCs w:val="22"/>
              </w:rPr>
              <w:t>Impact upon visual amenity</w:t>
            </w:r>
          </w:p>
          <w:p w14:paraId="30953A60" w14:textId="77777777" w:rsidR="009E65CD" w:rsidRPr="009E65CD" w:rsidRDefault="009E65CD" w:rsidP="009E65CD">
            <w:pPr>
              <w:pStyle w:val="ListParagraph"/>
              <w:rPr>
                <w:rFonts w:ascii="Calibri" w:hAnsi="Calibri"/>
                <w:szCs w:val="22"/>
              </w:rPr>
            </w:pPr>
          </w:p>
          <w:p w14:paraId="473F8637" w14:textId="596FB3EE" w:rsidR="009E65CD" w:rsidRDefault="009E65CD" w:rsidP="009E65CD">
            <w:pPr>
              <w:pStyle w:val="ListParagraph"/>
              <w:numPr>
                <w:ilvl w:val="0"/>
                <w:numId w:val="2"/>
              </w:numPr>
              <w:rPr>
                <w:rFonts w:ascii="Calibri" w:hAnsi="Calibri"/>
                <w:szCs w:val="22"/>
              </w:rPr>
            </w:pPr>
            <w:r>
              <w:rPr>
                <w:rFonts w:ascii="Calibri" w:hAnsi="Calibri"/>
                <w:szCs w:val="22"/>
              </w:rPr>
              <w:t>Impact upon</w:t>
            </w:r>
            <w:r w:rsidR="0081753D">
              <w:rPr>
                <w:rFonts w:ascii="Calibri" w:hAnsi="Calibri"/>
                <w:szCs w:val="22"/>
              </w:rPr>
              <w:t xml:space="preserve"> </w:t>
            </w:r>
            <w:r>
              <w:rPr>
                <w:rFonts w:ascii="Calibri" w:hAnsi="Calibri"/>
                <w:szCs w:val="22"/>
              </w:rPr>
              <w:t>biodiversity</w:t>
            </w:r>
          </w:p>
          <w:p w14:paraId="581BB273" w14:textId="32A38C06" w:rsidR="009E65CD" w:rsidRPr="009E65CD" w:rsidRDefault="009E65CD" w:rsidP="009E65CD">
            <w:pPr>
              <w:rPr>
                <w:rFonts w:ascii="Calibri" w:hAnsi="Calibri"/>
                <w:szCs w:val="22"/>
              </w:rPr>
            </w:pP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4448554"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03BBE5A0" w14:textId="1C92AB89" w:rsidR="00017D97" w:rsidRDefault="00017D97" w:rsidP="008542DE">
            <w:pPr>
              <w:pStyle w:val="PLANNING"/>
              <w:rPr>
                <w:rFonts w:ascii="Calibri" w:hAnsi="Calibri"/>
                <w:szCs w:val="22"/>
              </w:rPr>
            </w:pPr>
            <w:r w:rsidRPr="00017D97">
              <w:rPr>
                <w:rFonts w:ascii="Calibri" w:hAnsi="Calibri"/>
                <w:szCs w:val="22"/>
              </w:rPr>
              <w:t>Key Statement E</w:t>
            </w:r>
            <w:r>
              <w:rPr>
                <w:rFonts w:ascii="Calibri" w:hAnsi="Calibri"/>
                <w:szCs w:val="22"/>
              </w:rPr>
              <w:t>N</w:t>
            </w:r>
            <w:r w:rsidRPr="00017D97">
              <w:rPr>
                <w:rFonts w:ascii="Calibri" w:hAnsi="Calibri"/>
                <w:szCs w:val="22"/>
              </w:rPr>
              <w:t>3</w:t>
            </w:r>
            <w:r>
              <w:rPr>
                <w:rFonts w:ascii="Calibri" w:hAnsi="Calibri"/>
                <w:szCs w:val="22"/>
              </w:rPr>
              <w:t xml:space="preserve"> - </w:t>
            </w:r>
            <w:r w:rsidRPr="00017D97">
              <w:rPr>
                <w:rFonts w:ascii="Calibri" w:hAnsi="Calibri"/>
                <w:szCs w:val="22"/>
              </w:rPr>
              <w:t>Sustainable Development And Climate Change</w:t>
            </w:r>
          </w:p>
          <w:p w14:paraId="25562134" w14:textId="6F299CBA" w:rsidR="00017D97" w:rsidRDefault="00017D97" w:rsidP="00017D97">
            <w:pPr>
              <w:pStyle w:val="PLANNING"/>
              <w:rPr>
                <w:rFonts w:ascii="Calibri" w:hAnsi="Calibri"/>
                <w:szCs w:val="22"/>
              </w:rPr>
            </w:pPr>
            <w:r w:rsidRPr="00017D97">
              <w:rPr>
                <w:rFonts w:ascii="Calibri" w:hAnsi="Calibri"/>
                <w:szCs w:val="22"/>
              </w:rPr>
              <w:t>Key Statement E</w:t>
            </w:r>
            <w:r>
              <w:rPr>
                <w:rFonts w:ascii="Calibri" w:hAnsi="Calibri"/>
                <w:szCs w:val="22"/>
              </w:rPr>
              <w:t>N</w:t>
            </w:r>
            <w:r w:rsidRPr="00017D97">
              <w:rPr>
                <w:rFonts w:ascii="Calibri" w:hAnsi="Calibri"/>
                <w:szCs w:val="22"/>
              </w:rPr>
              <w:t>4</w:t>
            </w:r>
            <w:r>
              <w:rPr>
                <w:rFonts w:ascii="Calibri" w:hAnsi="Calibri"/>
                <w:szCs w:val="22"/>
              </w:rPr>
              <w:t xml:space="preserve"> - </w:t>
            </w:r>
            <w:r w:rsidRPr="00017D97">
              <w:rPr>
                <w:rFonts w:ascii="Calibri" w:hAnsi="Calibri"/>
                <w:szCs w:val="22"/>
              </w:rPr>
              <w:t>Biodiversity And Geodiversity</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200AE92A"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5D9FB27E" w14:textId="79D9BD7E" w:rsidR="00102F92" w:rsidRDefault="00102F92" w:rsidP="008542DE">
            <w:pPr>
              <w:pStyle w:val="PLANNING"/>
              <w:rPr>
                <w:rFonts w:ascii="Calibri" w:hAnsi="Calibri"/>
                <w:szCs w:val="22"/>
              </w:rPr>
            </w:pPr>
            <w:r w:rsidRPr="00102F92">
              <w:rPr>
                <w:rFonts w:ascii="Calibri" w:hAnsi="Calibri"/>
                <w:szCs w:val="22"/>
              </w:rPr>
              <w:t>Policy D</w:t>
            </w:r>
            <w:r>
              <w:rPr>
                <w:rFonts w:ascii="Calibri" w:hAnsi="Calibri"/>
                <w:szCs w:val="22"/>
              </w:rPr>
              <w:t>ME</w:t>
            </w:r>
            <w:r w:rsidRPr="00102F92">
              <w:rPr>
                <w:rFonts w:ascii="Calibri" w:hAnsi="Calibri"/>
                <w:szCs w:val="22"/>
              </w:rPr>
              <w:t>3</w:t>
            </w:r>
            <w:r>
              <w:rPr>
                <w:rFonts w:ascii="Calibri" w:hAnsi="Calibri"/>
                <w:szCs w:val="22"/>
              </w:rPr>
              <w:t xml:space="preserve"> - </w:t>
            </w:r>
            <w:r w:rsidRPr="00102F92">
              <w:rPr>
                <w:rFonts w:ascii="Calibri" w:hAnsi="Calibri"/>
                <w:szCs w:val="22"/>
              </w:rPr>
              <w:t>Site And Species Protection And Conservation</w:t>
            </w:r>
          </w:p>
          <w:p w14:paraId="31479611" w14:textId="1616A933" w:rsidR="00102F92" w:rsidRDefault="00102F92" w:rsidP="008542DE">
            <w:pPr>
              <w:pStyle w:val="PLANNING"/>
              <w:rPr>
                <w:rFonts w:ascii="Calibri" w:hAnsi="Calibri"/>
                <w:szCs w:val="22"/>
              </w:rPr>
            </w:pPr>
            <w:r w:rsidRPr="00102F92">
              <w:rPr>
                <w:rFonts w:ascii="Calibri" w:hAnsi="Calibri"/>
                <w:szCs w:val="22"/>
              </w:rPr>
              <w:t>Policy D</w:t>
            </w:r>
            <w:r>
              <w:rPr>
                <w:rFonts w:ascii="Calibri" w:hAnsi="Calibri"/>
                <w:szCs w:val="22"/>
              </w:rPr>
              <w:t>MH</w:t>
            </w:r>
            <w:r w:rsidRPr="00102F92">
              <w:rPr>
                <w:rFonts w:ascii="Calibri" w:hAnsi="Calibri"/>
                <w:szCs w:val="22"/>
              </w:rPr>
              <w:t>5</w:t>
            </w:r>
            <w:r>
              <w:rPr>
                <w:rFonts w:ascii="Calibri" w:hAnsi="Calibri"/>
                <w:szCs w:val="22"/>
              </w:rPr>
              <w:t xml:space="preserve"> - </w:t>
            </w:r>
            <w:r w:rsidRPr="00102F92">
              <w:rPr>
                <w:rFonts w:ascii="Calibri" w:hAnsi="Calibri"/>
                <w:szCs w:val="22"/>
              </w:rPr>
              <w:t>Residential And Curtilage Extensions</w:t>
            </w:r>
          </w:p>
          <w:p w14:paraId="24AB4A7D" w14:textId="77777777" w:rsidR="002943CC" w:rsidRPr="00C618DB" w:rsidRDefault="002943CC" w:rsidP="008542DE">
            <w:pPr>
              <w:pStyle w:val="PLANNING"/>
              <w:rPr>
                <w:rFonts w:ascii="Calibri" w:hAnsi="Calibri"/>
                <w:szCs w:val="22"/>
              </w:rPr>
            </w:pPr>
          </w:p>
          <w:p w14:paraId="1C00F88E" w14:textId="7E38F4D4" w:rsidR="008542DE" w:rsidRDefault="008542DE" w:rsidP="008542DE">
            <w:pPr>
              <w:rPr>
                <w:rFonts w:ascii="Calibri" w:hAnsi="Calibri"/>
                <w:szCs w:val="22"/>
              </w:rPr>
            </w:pPr>
            <w:r w:rsidRPr="00C618DB">
              <w:rPr>
                <w:rFonts w:ascii="Calibri" w:hAnsi="Calibri"/>
                <w:szCs w:val="22"/>
              </w:rPr>
              <w:t>National Planning Policy Framework (NPPF)</w:t>
            </w:r>
          </w:p>
          <w:p w14:paraId="6A15561C" w14:textId="4F957312" w:rsidR="000A3226" w:rsidRDefault="000A3226" w:rsidP="008542DE">
            <w:pPr>
              <w:rPr>
                <w:rFonts w:ascii="Calibri" w:hAnsi="Calibri"/>
                <w:szCs w:val="22"/>
              </w:rPr>
            </w:pPr>
          </w:p>
          <w:p w14:paraId="336C5FE4" w14:textId="35162DC4" w:rsidR="000A3226" w:rsidRDefault="000A3226" w:rsidP="008542DE">
            <w:pPr>
              <w:rPr>
                <w:rFonts w:ascii="Calibri" w:hAnsi="Calibri"/>
                <w:szCs w:val="22"/>
              </w:rPr>
            </w:pPr>
            <w:r>
              <w:rPr>
                <w:rFonts w:ascii="Calibri" w:hAnsi="Calibri"/>
                <w:szCs w:val="22"/>
              </w:rPr>
              <w:t>National Planning Practice Guidance (NPPG)</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5C1EFCF4" w14:textId="77777777" w:rsidR="000A3226" w:rsidRPr="006A71AD" w:rsidRDefault="000A3226" w:rsidP="006A71AD">
            <w:pPr>
              <w:pStyle w:val="PLANNING"/>
              <w:rPr>
                <w:rFonts w:ascii="Calibri" w:hAnsi="Calibri"/>
                <w:b/>
                <w:bCs/>
                <w:szCs w:val="22"/>
              </w:rPr>
            </w:pPr>
          </w:p>
          <w:p w14:paraId="45335CAB" w14:textId="72D70A90" w:rsidR="004A205F" w:rsidRDefault="004A205F" w:rsidP="00C0704D">
            <w:pPr>
              <w:pStyle w:val="PLANNING"/>
              <w:rPr>
                <w:rFonts w:ascii="Calibri" w:hAnsi="Calibri"/>
                <w:b/>
                <w:bCs/>
                <w:szCs w:val="22"/>
              </w:rPr>
            </w:pPr>
            <w:r>
              <w:rPr>
                <w:rFonts w:ascii="Calibri" w:hAnsi="Calibri"/>
                <w:b/>
                <w:bCs/>
                <w:szCs w:val="22"/>
              </w:rPr>
              <w:t>3/2021/0229:</w:t>
            </w:r>
          </w:p>
          <w:p w14:paraId="0EB56035" w14:textId="2C90BC64" w:rsidR="004A205F" w:rsidRPr="004A205F" w:rsidRDefault="004A205F" w:rsidP="004A205F">
            <w:pPr>
              <w:pStyle w:val="PLANNING"/>
              <w:rPr>
                <w:rFonts w:ascii="Calibri" w:hAnsi="Calibri"/>
                <w:szCs w:val="22"/>
              </w:rPr>
            </w:pPr>
            <w:r w:rsidRPr="004A205F">
              <w:rPr>
                <w:rFonts w:ascii="Calibri" w:hAnsi="Calibri"/>
                <w:szCs w:val="22"/>
              </w:rPr>
              <w:t>Discharge of conditions of planning application 3/2019/0427. Condition 3 - Materials and 11 - Bat and Bird boxes</w:t>
            </w:r>
            <w:r>
              <w:rPr>
                <w:rFonts w:ascii="Calibri" w:hAnsi="Calibri"/>
                <w:szCs w:val="22"/>
              </w:rPr>
              <w:t xml:space="preserve"> (Approved)</w:t>
            </w:r>
          </w:p>
          <w:p w14:paraId="147D47BB" w14:textId="77777777" w:rsidR="004A205F" w:rsidRDefault="004A205F" w:rsidP="00C0704D">
            <w:pPr>
              <w:pStyle w:val="PLANNING"/>
              <w:rPr>
                <w:rFonts w:ascii="Calibri" w:hAnsi="Calibri"/>
                <w:b/>
                <w:bCs/>
                <w:szCs w:val="22"/>
              </w:rPr>
            </w:pPr>
          </w:p>
          <w:p w14:paraId="0E12E4A3" w14:textId="5E76F40C" w:rsidR="0046548C" w:rsidRPr="00102F92" w:rsidRDefault="00102F92" w:rsidP="00C0704D">
            <w:pPr>
              <w:pStyle w:val="PLANNING"/>
              <w:rPr>
                <w:rFonts w:ascii="Calibri" w:hAnsi="Calibri"/>
                <w:b/>
                <w:bCs/>
                <w:szCs w:val="22"/>
              </w:rPr>
            </w:pPr>
            <w:r w:rsidRPr="00102F92">
              <w:rPr>
                <w:rFonts w:ascii="Calibri" w:hAnsi="Calibri"/>
                <w:b/>
                <w:bCs/>
                <w:szCs w:val="22"/>
              </w:rPr>
              <w:t>3/2019/0427:</w:t>
            </w:r>
          </w:p>
          <w:p w14:paraId="2BC4A127" w14:textId="758949C0" w:rsidR="00102F92" w:rsidRPr="00102F92" w:rsidRDefault="00102F92" w:rsidP="00102F92">
            <w:pPr>
              <w:pStyle w:val="PLANNING"/>
              <w:rPr>
                <w:rFonts w:ascii="Calibri" w:hAnsi="Calibri"/>
                <w:szCs w:val="22"/>
              </w:rPr>
            </w:pPr>
            <w:r w:rsidRPr="00102F92">
              <w:rPr>
                <w:rFonts w:ascii="Calibri" w:hAnsi="Calibri"/>
                <w:szCs w:val="22"/>
              </w:rPr>
              <w:t>Demolition of existing dwelling and replacement with dormer bungalow</w:t>
            </w:r>
            <w:r>
              <w:rPr>
                <w:rFonts w:ascii="Calibri" w:hAnsi="Calibri"/>
                <w:szCs w:val="22"/>
              </w:rPr>
              <w:t xml:space="preserv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87F2AA8" w:rsidR="00C0704D" w:rsidRDefault="00C0704D" w:rsidP="00811771">
            <w:pPr>
              <w:pStyle w:val="Header"/>
              <w:tabs>
                <w:tab w:val="clear" w:pos="4153"/>
                <w:tab w:val="clear" w:pos="8306"/>
              </w:tabs>
              <w:contextualSpacing/>
              <w:jc w:val="both"/>
              <w:rPr>
                <w:rFonts w:ascii="Calibri" w:hAnsi="Calibri"/>
                <w:bCs/>
                <w:szCs w:val="22"/>
              </w:rPr>
            </w:pPr>
          </w:p>
          <w:p w14:paraId="78A44E17" w14:textId="5D7EB696" w:rsidR="00816663" w:rsidRDefault="00774741" w:rsidP="000E65B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3614EC">
              <w:rPr>
                <w:rFonts w:ascii="Calibri" w:hAnsi="Calibri"/>
                <w:bCs/>
                <w:szCs w:val="22"/>
              </w:rPr>
              <w:t xml:space="preserve">detached </w:t>
            </w:r>
            <w:r w:rsidR="005E1E69">
              <w:rPr>
                <w:rFonts w:ascii="Calibri" w:hAnsi="Calibri"/>
                <w:bCs/>
                <w:szCs w:val="22"/>
              </w:rPr>
              <w:t xml:space="preserve">dormer bungalow </w:t>
            </w:r>
            <w:r w:rsidR="003614EC">
              <w:rPr>
                <w:rFonts w:ascii="Calibri" w:hAnsi="Calibri"/>
                <w:bCs/>
                <w:szCs w:val="22"/>
              </w:rPr>
              <w:t>property in Longridge</w:t>
            </w:r>
            <w:r>
              <w:rPr>
                <w:rFonts w:ascii="Calibri" w:hAnsi="Calibri"/>
                <w:bCs/>
                <w:szCs w:val="22"/>
              </w:rPr>
              <w:t xml:space="preserve">. </w:t>
            </w:r>
            <w:r w:rsidR="004D335C">
              <w:rPr>
                <w:rFonts w:ascii="Calibri" w:hAnsi="Calibri"/>
                <w:bCs/>
                <w:szCs w:val="22"/>
              </w:rPr>
              <w:t xml:space="preserve">The property consists of </w:t>
            </w:r>
            <w:r w:rsidR="005E1E69">
              <w:rPr>
                <w:rFonts w:ascii="Calibri" w:hAnsi="Calibri"/>
                <w:bCs/>
                <w:szCs w:val="22"/>
              </w:rPr>
              <w:t xml:space="preserve">render, slate roof tiles and aluminium doors and windows. The application </w:t>
            </w:r>
            <w:r w:rsidR="000F3122">
              <w:rPr>
                <w:rFonts w:ascii="Calibri" w:hAnsi="Calibri"/>
                <w:bCs/>
                <w:szCs w:val="22"/>
              </w:rPr>
              <w:t>property</w:t>
            </w:r>
            <w:r w:rsidR="005E1E69">
              <w:rPr>
                <w:rFonts w:ascii="Calibri" w:hAnsi="Calibri"/>
                <w:bCs/>
                <w:szCs w:val="22"/>
              </w:rPr>
              <w:t xml:space="preserve"> </w:t>
            </w:r>
            <w:r w:rsidR="002E29C4">
              <w:rPr>
                <w:rFonts w:ascii="Calibri" w:hAnsi="Calibri"/>
                <w:bCs/>
                <w:szCs w:val="22"/>
              </w:rPr>
              <w:t xml:space="preserve">comprises a sizeable </w:t>
            </w:r>
            <w:r w:rsidR="000F3122">
              <w:rPr>
                <w:rFonts w:ascii="Calibri" w:hAnsi="Calibri"/>
                <w:bCs/>
                <w:szCs w:val="22"/>
              </w:rPr>
              <w:t xml:space="preserve">residential curtilage with the property </w:t>
            </w:r>
            <w:r w:rsidR="000E65BF">
              <w:rPr>
                <w:rFonts w:ascii="Calibri" w:hAnsi="Calibri"/>
                <w:bCs/>
                <w:szCs w:val="22"/>
              </w:rPr>
              <w:t>situated in the middle of a residential area</w:t>
            </w:r>
            <w:r w:rsidR="006D5CB0">
              <w:rPr>
                <w:rFonts w:ascii="Calibri" w:hAnsi="Calibri"/>
                <w:bCs/>
                <w:szCs w:val="22"/>
              </w:rPr>
              <w:t xml:space="preserve"> close to Longridge town centre.</w:t>
            </w:r>
            <w:r w:rsidR="000E65BF">
              <w:rPr>
                <w:rFonts w:ascii="Calibri" w:hAnsi="Calibri"/>
                <w:bCs/>
                <w:szCs w:val="22"/>
              </w:rPr>
              <w:t xml:space="preserve"> </w:t>
            </w:r>
          </w:p>
          <w:p w14:paraId="62370E9F" w14:textId="2C5FF770" w:rsidR="000E65BF" w:rsidRPr="006C2BFA" w:rsidRDefault="000E65BF" w:rsidP="000E65BF">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41C9541E" w14:textId="77777777" w:rsidR="00806782" w:rsidRDefault="00B543AE" w:rsidP="00036C81">
            <w:pPr>
              <w:pStyle w:val="Header"/>
              <w:tabs>
                <w:tab w:val="clear" w:pos="4153"/>
                <w:tab w:val="clear" w:pos="8306"/>
              </w:tabs>
              <w:jc w:val="both"/>
              <w:rPr>
                <w:rFonts w:ascii="Calibri" w:hAnsi="Calibri"/>
                <w:bCs/>
                <w:szCs w:val="22"/>
              </w:rPr>
            </w:pPr>
            <w:r w:rsidRPr="00B543AE">
              <w:rPr>
                <w:rFonts w:ascii="Calibri" w:hAnsi="Calibri"/>
                <w:bCs/>
                <w:szCs w:val="22"/>
              </w:rPr>
              <w:t xml:space="preserve">Consent is sought for the </w:t>
            </w:r>
            <w:r w:rsidR="003614EC">
              <w:rPr>
                <w:rFonts w:ascii="Calibri" w:hAnsi="Calibri"/>
                <w:bCs/>
                <w:szCs w:val="22"/>
              </w:rPr>
              <w:t xml:space="preserve">retention </w:t>
            </w:r>
            <w:r w:rsidR="00E266CD">
              <w:rPr>
                <w:rFonts w:ascii="Calibri" w:hAnsi="Calibri"/>
                <w:bCs/>
                <w:szCs w:val="22"/>
              </w:rPr>
              <w:t>of unauthorised external lighting</w:t>
            </w:r>
            <w:r w:rsidR="002E29C4">
              <w:rPr>
                <w:rFonts w:ascii="Calibri" w:hAnsi="Calibri"/>
                <w:bCs/>
                <w:szCs w:val="22"/>
              </w:rPr>
              <w:t xml:space="preserve">.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46548C"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4AB3AFEB" w:rsidR="0046548C" w:rsidRDefault="0046548C" w:rsidP="008542DE">
            <w:pPr>
              <w:pStyle w:val="Header"/>
              <w:tabs>
                <w:tab w:val="clear" w:pos="4153"/>
                <w:tab w:val="clear" w:pos="8306"/>
              </w:tabs>
              <w:contextualSpacing/>
              <w:jc w:val="both"/>
              <w:rPr>
                <w:rFonts w:ascii="Calibri" w:hAnsi="Calibri"/>
                <w:b/>
                <w:szCs w:val="22"/>
              </w:rPr>
            </w:pPr>
          </w:p>
          <w:p w14:paraId="5175F0BC" w14:textId="45C4D199" w:rsidR="00816663" w:rsidRDefault="00630546" w:rsidP="000F3122">
            <w:pPr>
              <w:pStyle w:val="Header"/>
              <w:tabs>
                <w:tab w:val="clear" w:pos="4153"/>
                <w:tab w:val="clear" w:pos="8306"/>
              </w:tabs>
              <w:contextualSpacing/>
              <w:jc w:val="both"/>
              <w:rPr>
                <w:rFonts w:ascii="Calibri" w:hAnsi="Calibri"/>
                <w:bCs/>
                <w:szCs w:val="22"/>
              </w:rPr>
            </w:pPr>
            <w:r>
              <w:rPr>
                <w:rFonts w:ascii="Calibri" w:hAnsi="Calibri"/>
                <w:bCs/>
                <w:szCs w:val="22"/>
              </w:rPr>
              <w:t xml:space="preserve">Planning consent was granted for the construction of the existing property under application 3/2019/0427. Condition 9 of the </w:t>
            </w:r>
            <w:r w:rsidR="0069682C">
              <w:rPr>
                <w:rFonts w:ascii="Calibri" w:hAnsi="Calibri"/>
                <w:bCs/>
                <w:szCs w:val="22"/>
              </w:rPr>
              <w:t xml:space="preserve">original </w:t>
            </w:r>
            <w:r w:rsidR="00CF0719">
              <w:rPr>
                <w:rFonts w:ascii="Calibri" w:hAnsi="Calibri"/>
                <w:bCs/>
                <w:szCs w:val="22"/>
              </w:rPr>
              <w:t>consent reads as follows:</w:t>
            </w:r>
          </w:p>
          <w:p w14:paraId="6679D113" w14:textId="6A56BFBC" w:rsidR="00CF0719" w:rsidRDefault="00CF0719" w:rsidP="000F3122">
            <w:pPr>
              <w:pStyle w:val="Header"/>
              <w:tabs>
                <w:tab w:val="clear" w:pos="4153"/>
                <w:tab w:val="clear" w:pos="8306"/>
              </w:tabs>
              <w:contextualSpacing/>
              <w:jc w:val="both"/>
              <w:rPr>
                <w:rFonts w:ascii="Calibri" w:hAnsi="Calibri"/>
                <w:bCs/>
                <w:szCs w:val="22"/>
              </w:rPr>
            </w:pPr>
          </w:p>
          <w:p w14:paraId="3C4541C6" w14:textId="7C5A8DDA" w:rsidR="00CF0719" w:rsidRPr="00CF0719" w:rsidRDefault="00CF0719" w:rsidP="00CF0719">
            <w:pPr>
              <w:pStyle w:val="Header"/>
              <w:contextualSpacing/>
              <w:rPr>
                <w:rFonts w:ascii="Calibri" w:hAnsi="Calibri"/>
                <w:bCs/>
                <w:i/>
                <w:iCs/>
                <w:szCs w:val="22"/>
              </w:rPr>
            </w:pPr>
            <w:r>
              <w:rPr>
                <w:rFonts w:ascii="Calibri" w:hAnsi="Calibri"/>
                <w:bCs/>
                <w:i/>
                <w:iCs/>
                <w:szCs w:val="22"/>
              </w:rPr>
              <w:t>‘</w:t>
            </w:r>
            <w:r w:rsidRPr="00CF0719">
              <w:rPr>
                <w:rFonts w:ascii="Calibri" w:hAnsi="Calibri"/>
                <w:bCs/>
                <w:i/>
                <w:iCs/>
                <w:szCs w:val="22"/>
              </w:rPr>
              <w:t>No external lighting shall be installed on the replacement dwelling hereby approved, or elsewhere within the site.</w:t>
            </w:r>
          </w:p>
          <w:p w14:paraId="47F918A7" w14:textId="77777777" w:rsidR="00CF0719" w:rsidRPr="00CF0719" w:rsidRDefault="00CF0719" w:rsidP="00CF0719">
            <w:pPr>
              <w:pStyle w:val="Header"/>
              <w:contextualSpacing/>
              <w:rPr>
                <w:rFonts w:ascii="Calibri" w:hAnsi="Calibri"/>
                <w:bCs/>
                <w:i/>
                <w:iCs/>
                <w:szCs w:val="22"/>
              </w:rPr>
            </w:pPr>
          </w:p>
          <w:p w14:paraId="3A33A2B3" w14:textId="6F27DE4A" w:rsidR="00CF0719" w:rsidRDefault="00CF0719" w:rsidP="00CF0719">
            <w:pPr>
              <w:pStyle w:val="Header"/>
              <w:contextualSpacing/>
              <w:rPr>
                <w:rFonts w:ascii="Calibri" w:hAnsi="Calibri"/>
                <w:bCs/>
                <w:i/>
                <w:iCs/>
                <w:szCs w:val="22"/>
              </w:rPr>
            </w:pPr>
            <w:r w:rsidRPr="00CF0719">
              <w:rPr>
                <w:rFonts w:ascii="Calibri" w:hAnsi="Calibri"/>
                <w:bCs/>
                <w:i/>
                <w:iCs/>
                <w:szCs w:val="22"/>
              </w:rPr>
              <w:tab/>
              <w:t>Reason: In order to ensure a satisfactory appearance in the interests of visual amenity and to prevent nuisance arising</w:t>
            </w:r>
            <w:r>
              <w:rPr>
                <w:rFonts w:ascii="Calibri" w:hAnsi="Calibri"/>
                <w:bCs/>
                <w:i/>
                <w:iCs/>
                <w:szCs w:val="22"/>
              </w:rPr>
              <w:t>.’</w:t>
            </w:r>
          </w:p>
          <w:p w14:paraId="6787BD4F" w14:textId="5D76666D" w:rsidR="00E60098" w:rsidRDefault="00E60098" w:rsidP="00CF0719">
            <w:pPr>
              <w:pStyle w:val="Header"/>
              <w:contextualSpacing/>
              <w:rPr>
                <w:rFonts w:ascii="Calibri" w:hAnsi="Calibri"/>
                <w:bCs/>
                <w:i/>
                <w:iCs/>
                <w:szCs w:val="22"/>
              </w:rPr>
            </w:pPr>
          </w:p>
          <w:p w14:paraId="1D57BDE2" w14:textId="0A0B1792" w:rsidR="002B37B7" w:rsidRDefault="00036C81" w:rsidP="008C3C71">
            <w:pPr>
              <w:pStyle w:val="Header"/>
              <w:rPr>
                <w:rFonts w:ascii="Calibri" w:hAnsi="Calibri"/>
                <w:bCs/>
                <w:szCs w:val="22"/>
              </w:rPr>
            </w:pPr>
            <w:r>
              <w:rPr>
                <w:rFonts w:ascii="Calibri" w:hAnsi="Calibri"/>
                <w:bCs/>
                <w:szCs w:val="22"/>
              </w:rPr>
              <w:t xml:space="preserve">Following the above consent, the applicant has since installed a series of recessed downlights to the under eaves section of the property’s front, rear and South-eastern side elevations. </w:t>
            </w:r>
            <w:r w:rsidR="008C3C71" w:rsidRPr="008C3C71">
              <w:rPr>
                <w:rFonts w:ascii="Calibri" w:hAnsi="Calibri"/>
                <w:bCs/>
                <w:szCs w:val="22"/>
              </w:rPr>
              <w:t xml:space="preserve">The applicant has stated that </w:t>
            </w:r>
            <w:r w:rsidR="008217FB">
              <w:rPr>
                <w:rFonts w:ascii="Calibri" w:hAnsi="Calibri"/>
                <w:bCs/>
                <w:szCs w:val="22"/>
              </w:rPr>
              <w:t xml:space="preserve">breach of the above condition was </w:t>
            </w:r>
            <w:r w:rsidR="002B37B7">
              <w:rPr>
                <w:rFonts w:ascii="Calibri" w:hAnsi="Calibri"/>
                <w:bCs/>
                <w:szCs w:val="22"/>
              </w:rPr>
              <w:t xml:space="preserve">carried out unwittingly </w:t>
            </w:r>
            <w:r w:rsidR="008B3BC6">
              <w:rPr>
                <w:rFonts w:ascii="Calibri" w:hAnsi="Calibri"/>
                <w:bCs/>
                <w:szCs w:val="22"/>
              </w:rPr>
              <w:t>during</w:t>
            </w:r>
            <w:r w:rsidR="002B37B7">
              <w:rPr>
                <w:rFonts w:ascii="Calibri" w:hAnsi="Calibri"/>
                <w:bCs/>
                <w:szCs w:val="22"/>
              </w:rPr>
              <w:t xml:space="preserve"> the course of finalising the originally approved</w:t>
            </w:r>
            <w:r w:rsidR="00F44016">
              <w:rPr>
                <w:rFonts w:ascii="Calibri" w:hAnsi="Calibri"/>
                <w:bCs/>
                <w:szCs w:val="22"/>
              </w:rPr>
              <w:t xml:space="preserve"> development</w:t>
            </w:r>
            <w:r w:rsidR="002B37B7">
              <w:rPr>
                <w:rFonts w:ascii="Calibri" w:hAnsi="Calibri"/>
                <w:bCs/>
                <w:szCs w:val="22"/>
              </w:rPr>
              <w:t xml:space="preserve">. </w:t>
            </w:r>
          </w:p>
          <w:p w14:paraId="38AF698D" w14:textId="77777777" w:rsidR="002B37B7" w:rsidRDefault="002B37B7" w:rsidP="008C3C71">
            <w:pPr>
              <w:pStyle w:val="Header"/>
              <w:rPr>
                <w:rFonts w:ascii="Calibri" w:hAnsi="Calibri"/>
                <w:bCs/>
                <w:szCs w:val="22"/>
              </w:rPr>
            </w:pPr>
          </w:p>
          <w:p w14:paraId="19D676D9" w14:textId="6D1202A4" w:rsidR="008C3C71" w:rsidRDefault="002B37B7" w:rsidP="008C3C71">
            <w:pPr>
              <w:pStyle w:val="Header"/>
              <w:rPr>
                <w:rFonts w:ascii="Calibri" w:hAnsi="Calibri"/>
                <w:bCs/>
                <w:szCs w:val="22"/>
              </w:rPr>
            </w:pPr>
            <w:r>
              <w:rPr>
                <w:rFonts w:ascii="Calibri" w:hAnsi="Calibri"/>
                <w:bCs/>
                <w:szCs w:val="22"/>
              </w:rPr>
              <w:t xml:space="preserve">The applicant </w:t>
            </w:r>
            <w:r w:rsidR="008B3BC6">
              <w:rPr>
                <w:rFonts w:ascii="Calibri" w:hAnsi="Calibri"/>
                <w:bCs/>
                <w:szCs w:val="22"/>
              </w:rPr>
              <w:t>has since claimed that</w:t>
            </w:r>
            <w:r w:rsidR="008217FB">
              <w:rPr>
                <w:rFonts w:ascii="Calibri" w:hAnsi="Calibri"/>
                <w:bCs/>
                <w:szCs w:val="22"/>
              </w:rPr>
              <w:t xml:space="preserve"> </w:t>
            </w:r>
            <w:r w:rsidR="00473EFB">
              <w:rPr>
                <w:rFonts w:ascii="Calibri" w:hAnsi="Calibri"/>
                <w:bCs/>
                <w:szCs w:val="22"/>
              </w:rPr>
              <w:t xml:space="preserve">adherence to </w:t>
            </w:r>
            <w:r w:rsidR="008C3C71" w:rsidRPr="008C3C71">
              <w:rPr>
                <w:rFonts w:ascii="Calibri" w:hAnsi="Calibri"/>
                <w:bCs/>
                <w:szCs w:val="22"/>
              </w:rPr>
              <w:t xml:space="preserve">the </w:t>
            </w:r>
            <w:r w:rsidR="008217FB">
              <w:rPr>
                <w:rFonts w:ascii="Calibri" w:hAnsi="Calibri"/>
                <w:bCs/>
                <w:szCs w:val="22"/>
              </w:rPr>
              <w:t xml:space="preserve">above condition </w:t>
            </w:r>
            <w:r w:rsidR="00473EFB">
              <w:rPr>
                <w:rFonts w:ascii="Calibri" w:hAnsi="Calibri"/>
                <w:bCs/>
                <w:szCs w:val="22"/>
              </w:rPr>
              <w:t xml:space="preserve">would be </w:t>
            </w:r>
            <w:r w:rsidR="008217FB">
              <w:rPr>
                <w:rFonts w:ascii="Calibri" w:hAnsi="Calibri"/>
                <w:bCs/>
                <w:szCs w:val="22"/>
              </w:rPr>
              <w:t xml:space="preserve">largely restrictive in as much that </w:t>
            </w:r>
            <w:r w:rsidR="00473EFB">
              <w:rPr>
                <w:rFonts w:ascii="Calibri" w:hAnsi="Calibri"/>
                <w:bCs/>
                <w:szCs w:val="22"/>
              </w:rPr>
              <w:t xml:space="preserve">to maintain a complete absence of lighting on site </w:t>
            </w:r>
            <w:r w:rsidR="007C0552">
              <w:rPr>
                <w:rFonts w:ascii="Calibri" w:hAnsi="Calibri"/>
                <w:bCs/>
                <w:szCs w:val="22"/>
              </w:rPr>
              <w:t xml:space="preserve">within an area which receives minimal street lighting </w:t>
            </w:r>
            <w:r w:rsidR="00473EFB">
              <w:rPr>
                <w:rFonts w:ascii="Calibri" w:hAnsi="Calibri"/>
                <w:bCs/>
                <w:szCs w:val="22"/>
              </w:rPr>
              <w:t xml:space="preserve">would pose </w:t>
            </w:r>
            <w:r w:rsidR="00A07FC9">
              <w:rPr>
                <w:rFonts w:ascii="Calibri" w:hAnsi="Calibri"/>
                <w:bCs/>
                <w:szCs w:val="22"/>
              </w:rPr>
              <w:t xml:space="preserve">obvious </w:t>
            </w:r>
            <w:r w:rsidR="007C0552">
              <w:rPr>
                <w:rFonts w:ascii="Calibri" w:hAnsi="Calibri"/>
                <w:bCs/>
                <w:szCs w:val="22"/>
              </w:rPr>
              <w:t xml:space="preserve">access </w:t>
            </w:r>
            <w:r w:rsidR="00473EFB">
              <w:rPr>
                <w:rFonts w:ascii="Calibri" w:hAnsi="Calibri"/>
                <w:bCs/>
                <w:szCs w:val="22"/>
              </w:rPr>
              <w:t xml:space="preserve">issues </w:t>
            </w:r>
            <w:r w:rsidR="007C0552" w:rsidRPr="007C0552">
              <w:rPr>
                <w:rFonts w:ascii="Calibri" w:hAnsi="Calibri"/>
                <w:bCs/>
                <w:szCs w:val="22"/>
              </w:rPr>
              <w:t xml:space="preserve">(which would be particularly pronounced within darker winter months) </w:t>
            </w:r>
            <w:r w:rsidR="00473EFB">
              <w:rPr>
                <w:rFonts w:ascii="Calibri" w:hAnsi="Calibri"/>
                <w:bCs/>
                <w:szCs w:val="22"/>
              </w:rPr>
              <w:t xml:space="preserve">with regards to </w:t>
            </w:r>
            <w:r w:rsidR="007C0552">
              <w:rPr>
                <w:rFonts w:ascii="Calibri" w:hAnsi="Calibri"/>
                <w:bCs/>
                <w:szCs w:val="22"/>
              </w:rPr>
              <w:t>departing from and entering</w:t>
            </w:r>
            <w:r w:rsidR="00473EFB">
              <w:rPr>
                <w:rFonts w:ascii="Calibri" w:hAnsi="Calibri"/>
                <w:bCs/>
                <w:szCs w:val="22"/>
              </w:rPr>
              <w:t xml:space="preserve"> the</w:t>
            </w:r>
            <w:r w:rsidR="007C0552">
              <w:rPr>
                <w:rFonts w:ascii="Calibri" w:hAnsi="Calibri"/>
                <w:bCs/>
                <w:szCs w:val="22"/>
              </w:rPr>
              <w:t xml:space="preserve"> application site and property.</w:t>
            </w:r>
            <w:r w:rsidR="00473EFB">
              <w:rPr>
                <w:rFonts w:ascii="Calibri" w:hAnsi="Calibri"/>
                <w:bCs/>
                <w:szCs w:val="22"/>
              </w:rPr>
              <w:t xml:space="preserve"> </w:t>
            </w:r>
            <w:r w:rsidR="007C0552">
              <w:rPr>
                <w:rFonts w:ascii="Calibri" w:hAnsi="Calibri"/>
                <w:bCs/>
                <w:szCs w:val="22"/>
              </w:rPr>
              <w:t xml:space="preserve">The applicant has </w:t>
            </w:r>
            <w:r w:rsidR="00A07FC9">
              <w:rPr>
                <w:rFonts w:ascii="Calibri" w:hAnsi="Calibri"/>
                <w:bCs/>
                <w:szCs w:val="22"/>
              </w:rPr>
              <w:t xml:space="preserve">also </w:t>
            </w:r>
            <w:r w:rsidR="007C0552">
              <w:rPr>
                <w:rFonts w:ascii="Calibri" w:hAnsi="Calibri"/>
                <w:bCs/>
                <w:szCs w:val="22"/>
              </w:rPr>
              <w:t xml:space="preserve">stated that </w:t>
            </w:r>
            <w:r w:rsidR="00A07FC9">
              <w:rPr>
                <w:rFonts w:ascii="Calibri" w:hAnsi="Calibri"/>
                <w:bCs/>
                <w:szCs w:val="22"/>
              </w:rPr>
              <w:t>a</w:t>
            </w:r>
            <w:r w:rsidR="001159B9">
              <w:rPr>
                <w:rFonts w:ascii="Calibri" w:hAnsi="Calibri"/>
                <w:bCs/>
                <w:szCs w:val="22"/>
              </w:rPr>
              <w:t xml:space="preserve"> complete</w:t>
            </w:r>
            <w:r w:rsidR="00A07FC9">
              <w:rPr>
                <w:rFonts w:ascii="Calibri" w:hAnsi="Calibri"/>
                <w:bCs/>
                <w:szCs w:val="22"/>
              </w:rPr>
              <w:t xml:space="preserve"> absence of lighting on site could invite the potential for </w:t>
            </w:r>
            <w:r w:rsidR="001159B9">
              <w:rPr>
                <w:rFonts w:ascii="Calibri" w:hAnsi="Calibri"/>
                <w:bCs/>
                <w:szCs w:val="22"/>
              </w:rPr>
              <w:t xml:space="preserve">criminal activity </w:t>
            </w:r>
            <w:r w:rsidR="009147F7">
              <w:rPr>
                <w:rFonts w:ascii="Calibri" w:hAnsi="Calibri"/>
                <w:bCs/>
                <w:szCs w:val="22"/>
              </w:rPr>
              <w:t>at</w:t>
            </w:r>
            <w:r w:rsidR="001159B9">
              <w:rPr>
                <w:rFonts w:ascii="Calibri" w:hAnsi="Calibri"/>
                <w:bCs/>
                <w:szCs w:val="22"/>
              </w:rPr>
              <w:t xml:space="preserve"> and around their property. </w:t>
            </w:r>
            <w:r w:rsidR="008C3C71" w:rsidRPr="008C3C71">
              <w:rPr>
                <w:rFonts w:ascii="Calibri" w:hAnsi="Calibri"/>
                <w:bCs/>
                <w:szCs w:val="22"/>
              </w:rPr>
              <w:t xml:space="preserve">Accordingly, consent is sought </w:t>
            </w:r>
            <w:r w:rsidR="008C3C71">
              <w:rPr>
                <w:rFonts w:ascii="Calibri" w:hAnsi="Calibri"/>
                <w:bCs/>
                <w:szCs w:val="22"/>
              </w:rPr>
              <w:t xml:space="preserve">for a variation of condition 9 </w:t>
            </w:r>
            <w:r w:rsidR="00196D95">
              <w:rPr>
                <w:rFonts w:ascii="Calibri" w:hAnsi="Calibri"/>
                <w:bCs/>
                <w:szCs w:val="22"/>
              </w:rPr>
              <w:t xml:space="preserve">from application </w:t>
            </w:r>
            <w:r w:rsidR="008C3C71" w:rsidRPr="008C3C71">
              <w:rPr>
                <w:rFonts w:ascii="Calibri" w:hAnsi="Calibri"/>
                <w:bCs/>
                <w:szCs w:val="22"/>
              </w:rPr>
              <w:t>3/20</w:t>
            </w:r>
            <w:r w:rsidR="008C3C71">
              <w:rPr>
                <w:rFonts w:ascii="Calibri" w:hAnsi="Calibri"/>
                <w:bCs/>
                <w:szCs w:val="22"/>
              </w:rPr>
              <w:t>19</w:t>
            </w:r>
            <w:r w:rsidR="008C3C71" w:rsidRPr="008C3C71">
              <w:rPr>
                <w:rFonts w:ascii="Calibri" w:hAnsi="Calibri"/>
                <w:bCs/>
                <w:szCs w:val="22"/>
              </w:rPr>
              <w:t>/0</w:t>
            </w:r>
            <w:r w:rsidR="008C3C71">
              <w:rPr>
                <w:rFonts w:ascii="Calibri" w:hAnsi="Calibri"/>
                <w:bCs/>
                <w:szCs w:val="22"/>
              </w:rPr>
              <w:t>427</w:t>
            </w:r>
            <w:r w:rsidR="008C3C71" w:rsidRPr="008C3C71">
              <w:rPr>
                <w:rFonts w:ascii="Calibri" w:hAnsi="Calibri"/>
                <w:bCs/>
                <w:szCs w:val="22"/>
              </w:rPr>
              <w:t xml:space="preserve"> </w:t>
            </w:r>
            <w:r w:rsidR="00196D95">
              <w:rPr>
                <w:rFonts w:ascii="Calibri" w:hAnsi="Calibri"/>
                <w:bCs/>
                <w:szCs w:val="22"/>
              </w:rPr>
              <w:t xml:space="preserve">to reflect the lighting scheme </w:t>
            </w:r>
            <w:r w:rsidR="008217FB">
              <w:rPr>
                <w:rFonts w:ascii="Calibri" w:hAnsi="Calibri"/>
                <w:bCs/>
                <w:szCs w:val="22"/>
              </w:rPr>
              <w:t xml:space="preserve">implemented </w:t>
            </w:r>
            <w:r w:rsidR="00196D95">
              <w:rPr>
                <w:rFonts w:ascii="Calibri" w:hAnsi="Calibri"/>
                <w:bCs/>
                <w:szCs w:val="22"/>
              </w:rPr>
              <w:t>as shown in the</w:t>
            </w:r>
            <w:r w:rsidR="008C3C71" w:rsidRPr="008C3C71">
              <w:rPr>
                <w:rFonts w:ascii="Calibri" w:hAnsi="Calibri"/>
                <w:bCs/>
                <w:szCs w:val="22"/>
              </w:rPr>
              <w:t xml:space="preserve"> revised plans submitted as part of this S73 application. </w:t>
            </w:r>
          </w:p>
          <w:p w14:paraId="79F1CB82" w14:textId="4C193256" w:rsidR="000264B8" w:rsidRDefault="000264B8" w:rsidP="008C3C71">
            <w:pPr>
              <w:pStyle w:val="Header"/>
              <w:rPr>
                <w:rFonts w:ascii="Calibri" w:hAnsi="Calibri"/>
                <w:bCs/>
                <w:szCs w:val="22"/>
              </w:rPr>
            </w:pPr>
          </w:p>
          <w:p w14:paraId="1D9C6392" w14:textId="3689BE43" w:rsidR="00F07A78" w:rsidRDefault="000264B8" w:rsidP="00CF0719">
            <w:pPr>
              <w:pStyle w:val="Header"/>
              <w:rPr>
                <w:rFonts w:ascii="Calibri" w:hAnsi="Calibri"/>
                <w:bCs/>
                <w:szCs w:val="22"/>
              </w:rPr>
            </w:pPr>
            <w:r>
              <w:rPr>
                <w:rFonts w:ascii="Calibri" w:hAnsi="Calibri"/>
                <w:bCs/>
                <w:szCs w:val="22"/>
              </w:rPr>
              <w:t>Based upon the nature of the issues raised above</w:t>
            </w:r>
            <w:r w:rsidR="008156D5">
              <w:rPr>
                <w:rFonts w:ascii="Calibri" w:hAnsi="Calibri"/>
                <w:bCs/>
                <w:szCs w:val="22"/>
              </w:rPr>
              <w:t xml:space="preserve"> and retrospective element of the works</w:t>
            </w:r>
            <w:r>
              <w:rPr>
                <w:rFonts w:ascii="Calibri" w:hAnsi="Calibri"/>
                <w:bCs/>
                <w:szCs w:val="22"/>
              </w:rPr>
              <w:t xml:space="preserve">, it is considered reasonable </w:t>
            </w:r>
            <w:r w:rsidR="008156D5">
              <w:rPr>
                <w:rFonts w:ascii="Calibri" w:hAnsi="Calibri"/>
                <w:bCs/>
                <w:szCs w:val="22"/>
              </w:rPr>
              <w:t xml:space="preserve">in this instance </w:t>
            </w:r>
            <w:r>
              <w:rPr>
                <w:rFonts w:ascii="Calibri" w:hAnsi="Calibri"/>
                <w:bCs/>
                <w:szCs w:val="22"/>
              </w:rPr>
              <w:t xml:space="preserve">to </w:t>
            </w:r>
            <w:r w:rsidR="008156D5">
              <w:rPr>
                <w:rFonts w:ascii="Calibri" w:hAnsi="Calibri"/>
                <w:bCs/>
                <w:szCs w:val="22"/>
              </w:rPr>
              <w:t>explore the feasibility of retaining the existing works</w:t>
            </w:r>
            <w:r w:rsidR="008F43D3">
              <w:rPr>
                <w:rFonts w:ascii="Calibri" w:hAnsi="Calibri"/>
                <w:bCs/>
                <w:szCs w:val="22"/>
              </w:rPr>
              <w:t xml:space="preserve">. </w:t>
            </w:r>
            <w:r w:rsidR="00382B74">
              <w:rPr>
                <w:rFonts w:ascii="Calibri" w:hAnsi="Calibri"/>
                <w:bCs/>
                <w:szCs w:val="22"/>
              </w:rPr>
              <w:t xml:space="preserve">Furthermore, </w:t>
            </w:r>
            <w:r w:rsidR="008156D5">
              <w:rPr>
                <w:rFonts w:ascii="Calibri" w:hAnsi="Calibri"/>
                <w:bCs/>
                <w:szCs w:val="22"/>
              </w:rPr>
              <w:t xml:space="preserve">such approaches </w:t>
            </w:r>
            <w:r w:rsidR="00382B74">
              <w:rPr>
                <w:rFonts w:ascii="Calibri" w:hAnsi="Calibri"/>
                <w:bCs/>
                <w:szCs w:val="22"/>
              </w:rPr>
              <w:t xml:space="preserve">with regards to </w:t>
            </w:r>
            <w:r w:rsidR="008F43D3">
              <w:rPr>
                <w:rFonts w:ascii="Calibri" w:hAnsi="Calibri"/>
                <w:bCs/>
                <w:szCs w:val="22"/>
              </w:rPr>
              <w:t xml:space="preserve">assessing </w:t>
            </w:r>
            <w:r w:rsidR="00382B74">
              <w:rPr>
                <w:rFonts w:ascii="Calibri" w:hAnsi="Calibri"/>
                <w:bCs/>
                <w:szCs w:val="22"/>
              </w:rPr>
              <w:t>retrospective planning applications</w:t>
            </w:r>
            <w:r w:rsidR="008F43D3">
              <w:rPr>
                <w:rFonts w:ascii="Calibri" w:hAnsi="Calibri"/>
                <w:bCs/>
                <w:szCs w:val="22"/>
              </w:rPr>
              <w:t xml:space="preserve"> are encouraged within </w:t>
            </w:r>
            <w:r w:rsidR="00F07A78">
              <w:rPr>
                <w:rFonts w:ascii="Calibri" w:hAnsi="Calibri"/>
                <w:bCs/>
                <w:szCs w:val="22"/>
              </w:rPr>
              <w:t xml:space="preserve">National </w:t>
            </w:r>
            <w:r w:rsidR="00382B74">
              <w:rPr>
                <w:rFonts w:ascii="Calibri" w:hAnsi="Calibri"/>
                <w:bCs/>
                <w:szCs w:val="22"/>
              </w:rPr>
              <w:t>P</w:t>
            </w:r>
            <w:r w:rsidR="00F07A78">
              <w:rPr>
                <w:rFonts w:ascii="Calibri" w:hAnsi="Calibri"/>
                <w:bCs/>
                <w:szCs w:val="22"/>
              </w:rPr>
              <w:t xml:space="preserve">lanning </w:t>
            </w:r>
            <w:r w:rsidR="00382B74">
              <w:rPr>
                <w:rFonts w:ascii="Calibri" w:hAnsi="Calibri"/>
                <w:bCs/>
                <w:szCs w:val="22"/>
              </w:rPr>
              <w:t xml:space="preserve">Practice Guidance </w:t>
            </w:r>
            <w:r w:rsidR="008F43D3">
              <w:rPr>
                <w:rFonts w:ascii="Calibri" w:hAnsi="Calibri"/>
                <w:bCs/>
                <w:szCs w:val="22"/>
              </w:rPr>
              <w:t xml:space="preserve">which </w:t>
            </w:r>
            <w:r w:rsidR="00F07A78">
              <w:rPr>
                <w:rFonts w:ascii="Calibri" w:hAnsi="Calibri"/>
                <w:bCs/>
                <w:szCs w:val="22"/>
              </w:rPr>
              <w:t>states:</w:t>
            </w:r>
          </w:p>
          <w:p w14:paraId="2E3DADF3" w14:textId="77777777" w:rsidR="00F07A78" w:rsidRDefault="00F07A78" w:rsidP="00CF0719">
            <w:pPr>
              <w:pStyle w:val="Header"/>
              <w:contextualSpacing/>
              <w:rPr>
                <w:rFonts w:ascii="Calibri" w:hAnsi="Calibri"/>
                <w:bCs/>
                <w:szCs w:val="22"/>
              </w:rPr>
            </w:pPr>
          </w:p>
          <w:p w14:paraId="22443E90" w14:textId="2A5DE18A" w:rsidR="00E60098" w:rsidRDefault="00F07A78" w:rsidP="00CF0719">
            <w:pPr>
              <w:pStyle w:val="Header"/>
              <w:contextualSpacing/>
              <w:rPr>
                <w:rFonts w:ascii="Calibri" w:hAnsi="Calibri"/>
                <w:bCs/>
                <w:i/>
                <w:iCs/>
                <w:szCs w:val="22"/>
              </w:rPr>
            </w:pPr>
            <w:r w:rsidRPr="00F07A78">
              <w:rPr>
                <w:rFonts w:ascii="Calibri" w:hAnsi="Calibri"/>
                <w:bCs/>
                <w:i/>
                <w:iCs/>
                <w:szCs w:val="22"/>
              </w:rPr>
              <w:lastRenderedPageBreak/>
              <w:t>‘In circumstances where the local planning authority consider that an application is the appropriate way forward to regularise the situation, the owner or occupier of the land should be invited to submit their application</w:t>
            </w:r>
            <w:r>
              <w:rPr>
                <w:rFonts w:ascii="Calibri" w:hAnsi="Calibri"/>
                <w:bCs/>
                <w:i/>
                <w:iCs/>
                <w:szCs w:val="22"/>
              </w:rPr>
              <w:t>…</w:t>
            </w:r>
            <w:r w:rsidRPr="00F07A78">
              <w:rPr>
                <w:rFonts w:cs="Arial"/>
                <w:color w:val="0B0C0C"/>
                <w:sz w:val="29"/>
                <w:szCs w:val="29"/>
                <w:shd w:val="clear" w:color="auto" w:fill="FFFFFF"/>
              </w:rPr>
              <w:t xml:space="preserve"> </w:t>
            </w:r>
            <w:r w:rsidRPr="00F07A78">
              <w:rPr>
                <w:rFonts w:ascii="Calibri" w:hAnsi="Calibri"/>
                <w:bCs/>
                <w:i/>
                <w:iCs/>
                <w:szCs w:val="22"/>
              </w:rPr>
              <w:t>although a local planning authority may invite an application, it cannot be assumed that permission will be granted</w:t>
            </w:r>
            <w:r>
              <w:rPr>
                <w:rFonts w:ascii="Calibri" w:hAnsi="Calibri"/>
                <w:bCs/>
                <w:i/>
                <w:iCs/>
                <w:szCs w:val="22"/>
              </w:rPr>
              <w:t xml:space="preserve"> - </w:t>
            </w:r>
            <w:r w:rsidRPr="00F07A78">
              <w:rPr>
                <w:rFonts w:ascii="Calibri" w:hAnsi="Calibri"/>
                <w:bCs/>
                <w:i/>
                <w:iCs/>
                <w:szCs w:val="22"/>
              </w:rPr>
              <w:t>such an application must be considered in the normal way</w:t>
            </w:r>
            <w:r>
              <w:rPr>
                <w:rFonts w:ascii="Calibri" w:hAnsi="Calibri"/>
                <w:bCs/>
                <w:i/>
                <w:iCs/>
                <w:szCs w:val="22"/>
              </w:rPr>
              <w:t>’.</w:t>
            </w:r>
          </w:p>
          <w:p w14:paraId="6EA22BB8" w14:textId="77777777" w:rsidR="00382B74" w:rsidRPr="00F07A78" w:rsidRDefault="00382B74" w:rsidP="00CF0719">
            <w:pPr>
              <w:pStyle w:val="Header"/>
              <w:contextualSpacing/>
              <w:rPr>
                <w:rFonts w:ascii="Calibri" w:hAnsi="Calibri"/>
                <w:bCs/>
                <w:i/>
                <w:iCs/>
                <w:szCs w:val="22"/>
              </w:rPr>
            </w:pPr>
          </w:p>
          <w:p w14:paraId="4C0C417B" w14:textId="78F44377" w:rsidR="00382B74" w:rsidRPr="00382B74" w:rsidRDefault="00382B74" w:rsidP="00382B74">
            <w:pPr>
              <w:pStyle w:val="Header"/>
              <w:contextualSpacing/>
              <w:rPr>
                <w:rFonts w:ascii="Calibri" w:hAnsi="Calibri"/>
                <w:bCs/>
                <w:szCs w:val="22"/>
              </w:rPr>
            </w:pPr>
            <w:r>
              <w:rPr>
                <w:rFonts w:ascii="Calibri" w:hAnsi="Calibri"/>
                <w:bCs/>
                <w:szCs w:val="22"/>
              </w:rPr>
              <w:t xml:space="preserve">Accordingly, </w:t>
            </w:r>
            <w:r w:rsidRPr="00382B74">
              <w:rPr>
                <w:rFonts w:ascii="Calibri" w:hAnsi="Calibri"/>
                <w:bCs/>
                <w:szCs w:val="22"/>
              </w:rPr>
              <w:t>the unauthorised works</w:t>
            </w:r>
            <w:r>
              <w:rPr>
                <w:rFonts w:ascii="Calibri" w:hAnsi="Calibri"/>
                <w:bCs/>
                <w:szCs w:val="22"/>
              </w:rPr>
              <w:t xml:space="preserve"> are considered to be acceptable in principle subject to an assessment of the relevant material planning considerations.</w:t>
            </w:r>
          </w:p>
          <w:p w14:paraId="07A958AF" w14:textId="6A837D97" w:rsidR="000F3122" w:rsidRDefault="000F3122" w:rsidP="000F3122">
            <w:pPr>
              <w:pStyle w:val="Header"/>
              <w:tabs>
                <w:tab w:val="clear" w:pos="4153"/>
                <w:tab w:val="clear" w:pos="8306"/>
              </w:tabs>
              <w:contextualSpacing/>
              <w:jc w:val="both"/>
              <w:rPr>
                <w:rFonts w:ascii="Calibri" w:hAnsi="Calibri"/>
                <w:b/>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2C4FA168" w:rsidR="00C0704D" w:rsidRDefault="00C0704D" w:rsidP="00EA09F9">
            <w:pPr>
              <w:pStyle w:val="Header"/>
              <w:tabs>
                <w:tab w:val="clear" w:pos="4153"/>
                <w:tab w:val="clear" w:pos="8306"/>
              </w:tabs>
              <w:contextualSpacing/>
              <w:jc w:val="both"/>
              <w:rPr>
                <w:rFonts w:ascii="Calibri" w:hAnsi="Calibri"/>
                <w:b/>
                <w:szCs w:val="22"/>
              </w:rPr>
            </w:pPr>
          </w:p>
          <w:p w14:paraId="55C15362" w14:textId="6D96F0DB" w:rsidR="003D503E" w:rsidRDefault="003D503E" w:rsidP="00816663">
            <w:pPr>
              <w:pStyle w:val="Header"/>
              <w:rPr>
                <w:rFonts w:ascii="Calibri" w:hAnsi="Calibri"/>
                <w:bCs/>
                <w:szCs w:val="22"/>
              </w:rPr>
            </w:pPr>
            <w:r>
              <w:rPr>
                <w:rFonts w:ascii="Calibri" w:hAnsi="Calibri"/>
                <w:bCs/>
                <w:szCs w:val="22"/>
              </w:rPr>
              <w:t>The application site is surrounded by numerous residential dwellings with the closest</w:t>
            </w:r>
            <w:r w:rsidR="00D94B6C">
              <w:rPr>
                <w:rFonts w:ascii="Calibri" w:hAnsi="Calibri"/>
                <w:bCs/>
                <w:szCs w:val="22"/>
              </w:rPr>
              <w:t xml:space="preserve"> </w:t>
            </w:r>
            <w:r>
              <w:rPr>
                <w:rFonts w:ascii="Calibri" w:hAnsi="Calibri"/>
                <w:bCs/>
                <w:szCs w:val="22"/>
              </w:rPr>
              <w:t>neighbouring properties to the application property being No. 11, 15 and 17 Eden Gardens</w:t>
            </w:r>
            <w:r w:rsidR="00D94B6C">
              <w:rPr>
                <w:rFonts w:ascii="Calibri" w:hAnsi="Calibri"/>
                <w:bCs/>
                <w:szCs w:val="22"/>
              </w:rPr>
              <w:t xml:space="preserve"> and No. 26 Humber street</w:t>
            </w:r>
            <w:r>
              <w:rPr>
                <w:rFonts w:ascii="Calibri" w:hAnsi="Calibri"/>
                <w:bCs/>
                <w:szCs w:val="22"/>
              </w:rPr>
              <w:t>.</w:t>
            </w:r>
            <w:r w:rsidR="00D30EB3">
              <w:rPr>
                <w:rFonts w:ascii="Calibri" w:hAnsi="Calibri"/>
                <w:bCs/>
                <w:szCs w:val="22"/>
              </w:rPr>
              <w:t xml:space="preserve"> Both daytime and evening site visits were carried out at the application site in order to fully assess </w:t>
            </w:r>
            <w:r w:rsidR="00947A46">
              <w:rPr>
                <w:rFonts w:ascii="Calibri" w:hAnsi="Calibri"/>
                <w:bCs/>
                <w:szCs w:val="22"/>
              </w:rPr>
              <w:t xml:space="preserve">property </w:t>
            </w:r>
            <w:r w:rsidR="00D30EB3">
              <w:rPr>
                <w:rFonts w:ascii="Calibri" w:hAnsi="Calibri"/>
                <w:bCs/>
                <w:szCs w:val="22"/>
              </w:rPr>
              <w:t xml:space="preserve">separation distances and light spillage. </w:t>
            </w:r>
          </w:p>
          <w:p w14:paraId="4017653E" w14:textId="5C93DDE7" w:rsidR="00F30536" w:rsidRDefault="00F30536" w:rsidP="00816663">
            <w:pPr>
              <w:pStyle w:val="Header"/>
              <w:rPr>
                <w:rFonts w:ascii="Calibri" w:hAnsi="Calibri"/>
                <w:bCs/>
                <w:szCs w:val="22"/>
              </w:rPr>
            </w:pPr>
          </w:p>
          <w:p w14:paraId="52BCF56C" w14:textId="49F0DE00" w:rsidR="00745010" w:rsidRDefault="00F30536" w:rsidP="00816663">
            <w:pPr>
              <w:pStyle w:val="Header"/>
              <w:rPr>
                <w:rFonts w:ascii="Calibri" w:hAnsi="Calibri"/>
                <w:bCs/>
                <w:szCs w:val="22"/>
              </w:rPr>
            </w:pPr>
            <w:r>
              <w:rPr>
                <w:rFonts w:ascii="Calibri" w:hAnsi="Calibri"/>
                <w:bCs/>
                <w:szCs w:val="22"/>
              </w:rPr>
              <w:t xml:space="preserve">No. 11 and No. 15 Eden Gardens are both situated directly opposite to the rear North-eastern elevation of the application property which has a series of </w:t>
            </w:r>
            <w:r w:rsidR="006D5FE9">
              <w:rPr>
                <w:rFonts w:ascii="Calibri" w:hAnsi="Calibri"/>
                <w:bCs/>
                <w:szCs w:val="22"/>
              </w:rPr>
              <w:t xml:space="preserve">recessed down facing lights installed on its under eaves. </w:t>
            </w:r>
            <w:r w:rsidR="0017007E">
              <w:rPr>
                <w:rFonts w:ascii="Calibri" w:hAnsi="Calibri"/>
                <w:bCs/>
                <w:szCs w:val="22"/>
              </w:rPr>
              <w:t xml:space="preserve">Evening site visit photo analysis shows the overall level of light spillage </w:t>
            </w:r>
            <w:r w:rsidR="003748E4">
              <w:rPr>
                <w:rFonts w:ascii="Calibri" w:hAnsi="Calibri"/>
                <w:bCs/>
                <w:szCs w:val="22"/>
              </w:rPr>
              <w:t xml:space="preserve">emitting </w:t>
            </w:r>
            <w:r w:rsidR="00B606D1">
              <w:rPr>
                <w:rFonts w:ascii="Calibri" w:hAnsi="Calibri"/>
                <w:bCs/>
                <w:szCs w:val="22"/>
              </w:rPr>
              <w:t xml:space="preserve">from the </w:t>
            </w:r>
            <w:r w:rsidR="003748E4">
              <w:rPr>
                <w:rFonts w:ascii="Calibri" w:hAnsi="Calibri"/>
                <w:bCs/>
                <w:szCs w:val="22"/>
              </w:rPr>
              <w:t>recessed lights</w:t>
            </w:r>
            <w:r w:rsidR="00B606D1">
              <w:rPr>
                <w:rFonts w:ascii="Calibri" w:hAnsi="Calibri"/>
                <w:bCs/>
                <w:szCs w:val="22"/>
              </w:rPr>
              <w:t xml:space="preserve"> </w:t>
            </w:r>
            <w:r w:rsidR="0017007E">
              <w:rPr>
                <w:rFonts w:ascii="Calibri" w:hAnsi="Calibri"/>
                <w:bCs/>
                <w:szCs w:val="22"/>
              </w:rPr>
              <w:t xml:space="preserve">to be minimal with the </w:t>
            </w:r>
            <w:r w:rsidR="00B606D1">
              <w:rPr>
                <w:rFonts w:ascii="Calibri" w:hAnsi="Calibri"/>
                <w:bCs/>
                <w:szCs w:val="22"/>
              </w:rPr>
              <w:t xml:space="preserve">lighting scheme solely providing </w:t>
            </w:r>
            <w:r w:rsidR="000A5525">
              <w:rPr>
                <w:rFonts w:ascii="Calibri" w:hAnsi="Calibri"/>
                <w:bCs/>
                <w:szCs w:val="22"/>
              </w:rPr>
              <w:t xml:space="preserve">soft </w:t>
            </w:r>
            <w:r w:rsidR="00B606D1">
              <w:rPr>
                <w:rFonts w:ascii="Calibri" w:hAnsi="Calibri"/>
                <w:bCs/>
                <w:szCs w:val="22"/>
              </w:rPr>
              <w:t xml:space="preserve">punctuated downwards illumination onto the property’s surrounding access path and </w:t>
            </w:r>
            <w:r w:rsidR="003748E4">
              <w:rPr>
                <w:rFonts w:ascii="Calibri" w:hAnsi="Calibri"/>
                <w:bCs/>
                <w:szCs w:val="22"/>
              </w:rPr>
              <w:t xml:space="preserve">rear </w:t>
            </w:r>
            <w:r w:rsidR="00B606D1">
              <w:rPr>
                <w:rFonts w:ascii="Calibri" w:hAnsi="Calibri"/>
                <w:bCs/>
                <w:szCs w:val="22"/>
              </w:rPr>
              <w:t xml:space="preserve">walls. </w:t>
            </w:r>
          </w:p>
          <w:p w14:paraId="0582D456" w14:textId="77777777" w:rsidR="00745010" w:rsidRDefault="00745010" w:rsidP="00816663">
            <w:pPr>
              <w:pStyle w:val="Header"/>
              <w:rPr>
                <w:rFonts w:ascii="Calibri" w:hAnsi="Calibri"/>
                <w:bCs/>
                <w:szCs w:val="22"/>
              </w:rPr>
            </w:pPr>
          </w:p>
          <w:p w14:paraId="4A12C136" w14:textId="56DE2C6C" w:rsidR="0017007E" w:rsidRDefault="00745010" w:rsidP="00816663">
            <w:pPr>
              <w:pStyle w:val="Header"/>
              <w:rPr>
                <w:rFonts w:ascii="Calibri" w:hAnsi="Calibri"/>
                <w:bCs/>
                <w:szCs w:val="22"/>
              </w:rPr>
            </w:pPr>
            <w:r>
              <w:rPr>
                <w:rFonts w:ascii="Calibri" w:hAnsi="Calibri"/>
                <w:bCs/>
                <w:szCs w:val="22"/>
              </w:rPr>
              <w:t>The rear elevation of No. 15 Eden Gardens is situated approximately 13 metres away from the rear elevation of the application property with</w:t>
            </w:r>
            <w:r w:rsidR="003748E4">
              <w:rPr>
                <w:rFonts w:ascii="Calibri" w:hAnsi="Calibri"/>
                <w:bCs/>
                <w:szCs w:val="22"/>
              </w:rPr>
              <w:t xml:space="preserve"> a common boundary fence </w:t>
            </w:r>
            <w:r w:rsidR="005E6BB4">
              <w:rPr>
                <w:rFonts w:ascii="Calibri" w:hAnsi="Calibri"/>
                <w:bCs/>
                <w:szCs w:val="22"/>
              </w:rPr>
              <w:t>sit</w:t>
            </w:r>
            <w:r w:rsidR="003748E4">
              <w:rPr>
                <w:rFonts w:ascii="Calibri" w:hAnsi="Calibri"/>
                <w:bCs/>
                <w:szCs w:val="22"/>
              </w:rPr>
              <w:t xml:space="preserve">ed at the under eaves level of the application property </w:t>
            </w:r>
            <w:r w:rsidR="00AC58D1">
              <w:rPr>
                <w:rFonts w:ascii="Calibri" w:hAnsi="Calibri"/>
                <w:bCs/>
                <w:szCs w:val="22"/>
              </w:rPr>
              <w:t>which predominantly</w:t>
            </w:r>
            <w:r>
              <w:rPr>
                <w:rFonts w:ascii="Calibri" w:hAnsi="Calibri"/>
                <w:bCs/>
                <w:szCs w:val="22"/>
              </w:rPr>
              <w:t xml:space="preserve"> </w:t>
            </w:r>
            <w:r w:rsidR="003748E4">
              <w:rPr>
                <w:rFonts w:ascii="Calibri" w:hAnsi="Calibri"/>
                <w:bCs/>
                <w:szCs w:val="22"/>
              </w:rPr>
              <w:t>screen</w:t>
            </w:r>
            <w:r w:rsidR="00AC58D1">
              <w:rPr>
                <w:rFonts w:ascii="Calibri" w:hAnsi="Calibri"/>
                <w:bCs/>
                <w:szCs w:val="22"/>
              </w:rPr>
              <w:t>s</w:t>
            </w:r>
            <w:r w:rsidR="003748E4">
              <w:rPr>
                <w:rFonts w:ascii="Calibri" w:hAnsi="Calibri"/>
                <w:bCs/>
                <w:szCs w:val="22"/>
              </w:rPr>
              <w:t xml:space="preserve"> the rear elevation</w:t>
            </w:r>
            <w:r w:rsidR="003E4179">
              <w:rPr>
                <w:rFonts w:ascii="Calibri" w:hAnsi="Calibri"/>
                <w:bCs/>
                <w:szCs w:val="22"/>
              </w:rPr>
              <w:t xml:space="preserve"> of </w:t>
            </w:r>
            <w:r w:rsidR="003748E4">
              <w:rPr>
                <w:rFonts w:ascii="Calibri" w:hAnsi="Calibri"/>
                <w:bCs/>
                <w:szCs w:val="22"/>
              </w:rPr>
              <w:t>the application property</w:t>
            </w:r>
            <w:r w:rsidR="003E4179">
              <w:rPr>
                <w:rFonts w:ascii="Calibri" w:hAnsi="Calibri"/>
                <w:bCs/>
                <w:szCs w:val="22"/>
              </w:rPr>
              <w:t xml:space="preserve"> </w:t>
            </w:r>
            <w:r w:rsidR="00AC58D1">
              <w:rPr>
                <w:rFonts w:ascii="Calibri" w:hAnsi="Calibri"/>
                <w:bCs/>
                <w:szCs w:val="22"/>
              </w:rPr>
              <w:t xml:space="preserve">from </w:t>
            </w:r>
            <w:r w:rsidR="003E4179">
              <w:rPr>
                <w:rFonts w:ascii="Calibri" w:hAnsi="Calibri"/>
                <w:bCs/>
                <w:szCs w:val="22"/>
              </w:rPr>
              <w:t>No. 15 Eden Gardens</w:t>
            </w:r>
            <w:r w:rsidR="003748E4">
              <w:rPr>
                <w:rFonts w:ascii="Calibri" w:hAnsi="Calibri"/>
                <w:bCs/>
                <w:szCs w:val="22"/>
              </w:rPr>
              <w:t>.</w:t>
            </w:r>
            <w:r>
              <w:rPr>
                <w:rFonts w:ascii="Calibri" w:hAnsi="Calibri"/>
                <w:bCs/>
                <w:szCs w:val="22"/>
              </w:rPr>
              <w:t xml:space="preserve"> </w:t>
            </w:r>
          </w:p>
          <w:p w14:paraId="6A395D09" w14:textId="35B3197B" w:rsidR="00745010" w:rsidRDefault="00745010" w:rsidP="00816663">
            <w:pPr>
              <w:pStyle w:val="Header"/>
              <w:rPr>
                <w:rFonts w:ascii="Calibri" w:hAnsi="Calibri"/>
                <w:bCs/>
                <w:szCs w:val="22"/>
              </w:rPr>
            </w:pPr>
          </w:p>
          <w:p w14:paraId="32E55D26" w14:textId="1600F730" w:rsidR="00745010" w:rsidRDefault="00255D6F" w:rsidP="00816663">
            <w:pPr>
              <w:pStyle w:val="Header"/>
              <w:rPr>
                <w:rFonts w:ascii="Calibri" w:hAnsi="Calibri"/>
                <w:bCs/>
                <w:szCs w:val="22"/>
              </w:rPr>
            </w:pPr>
            <w:r>
              <w:rPr>
                <w:rFonts w:ascii="Calibri" w:hAnsi="Calibri"/>
                <w:bCs/>
                <w:szCs w:val="22"/>
              </w:rPr>
              <w:t xml:space="preserve">The rear garden area of No. 11 Eden Gardens is tightly enclosed on its </w:t>
            </w:r>
            <w:r w:rsidR="003F0FBB">
              <w:rPr>
                <w:rFonts w:ascii="Calibri" w:hAnsi="Calibri"/>
                <w:bCs/>
                <w:szCs w:val="22"/>
              </w:rPr>
              <w:t>South</w:t>
            </w:r>
            <w:r>
              <w:rPr>
                <w:rFonts w:ascii="Calibri" w:hAnsi="Calibri"/>
                <w:bCs/>
                <w:szCs w:val="22"/>
              </w:rPr>
              <w:t xml:space="preserve">-western and </w:t>
            </w:r>
            <w:r w:rsidR="003F0FBB">
              <w:rPr>
                <w:rFonts w:ascii="Calibri" w:hAnsi="Calibri"/>
                <w:bCs/>
                <w:szCs w:val="22"/>
              </w:rPr>
              <w:t>Nort</w:t>
            </w:r>
            <w:r>
              <w:rPr>
                <w:rFonts w:ascii="Calibri" w:hAnsi="Calibri"/>
                <w:bCs/>
                <w:szCs w:val="22"/>
              </w:rPr>
              <w:t xml:space="preserve">h-Western </w:t>
            </w:r>
            <w:r w:rsidR="003F0FBB">
              <w:rPr>
                <w:rFonts w:ascii="Calibri" w:hAnsi="Calibri"/>
                <w:bCs/>
                <w:szCs w:val="22"/>
              </w:rPr>
              <w:t>perimeters</w:t>
            </w:r>
            <w:r>
              <w:rPr>
                <w:rFonts w:ascii="Calibri" w:hAnsi="Calibri"/>
                <w:bCs/>
                <w:szCs w:val="22"/>
              </w:rPr>
              <w:t xml:space="preserve"> by a high tree line and detached garage</w:t>
            </w:r>
            <w:r w:rsidR="003F0FBB">
              <w:rPr>
                <w:rFonts w:ascii="Calibri" w:hAnsi="Calibri"/>
                <w:bCs/>
                <w:szCs w:val="22"/>
              </w:rPr>
              <w:t xml:space="preserve"> respectively </w:t>
            </w:r>
            <w:r>
              <w:rPr>
                <w:rFonts w:ascii="Calibri" w:hAnsi="Calibri"/>
                <w:bCs/>
                <w:szCs w:val="22"/>
              </w:rPr>
              <w:t xml:space="preserve">therefore there is no clear line of sight between No. 11 and the </w:t>
            </w:r>
            <w:r w:rsidR="003F0FBB">
              <w:rPr>
                <w:rFonts w:ascii="Calibri" w:hAnsi="Calibri"/>
                <w:bCs/>
                <w:szCs w:val="22"/>
              </w:rPr>
              <w:t xml:space="preserve">rear elevation of the </w:t>
            </w:r>
            <w:r>
              <w:rPr>
                <w:rFonts w:ascii="Calibri" w:hAnsi="Calibri"/>
                <w:bCs/>
                <w:szCs w:val="22"/>
              </w:rPr>
              <w:t>application property</w:t>
            </w:r>
            <w:r w:rsidR="003F0FBB">
              <w:rPr>
                <w:rFonts w:ascii="Calibri" w:hAnsi="Calibri"/>
                <w:bCs/>
                <w:szCs w:val="22"/>
              </w:rPr>
              <w:t>.</w:t>
            </w:r>
          </w:p>
          <w:p w14:paraId="3E17A0F6" w14:textId="2B86E3DF" w:rsidR="003F0FBB" w:rsidRDefault="003F0FBB" w:rsidP="00816663">
            <w:pPr>
              <w:pStyle w:val="Header"/>
              <w:rPr>
                <w:rFonts w:ascii="Calibri" w:hAnsi="Calibri"/>
                <w:bCs/>
                <w:szCs w:val="22"/>
              </w:rPr>
            </w:pPr>
          </w:p>
          <w:p w14:paraId="7A454AE2" w14:textId="48991093" w:rsidR="003F0FBB" w:rsidRDefault="007F3C27" w:rsidP="00816663">
            <w:pPr>
              <w:pStyle w:val="Header"/>
              <w:rPr>
                <w:rFonts w:ascii="Calibri" w:hAnsi="Calibri"/>
                <w:bCs/>
                <w:szCs w:val="22"/>
              </w:rPr>
            </w:pPr>
            <w:r>
              <w:rPr>
                <w:rFonts w:ascii="Calibri" w:hAnsi="Calibri"/>
                <w:bCs/>
                <w:szCs w:val="22"/>
              </w:rPr>
              <w:t xml:space="preserve">No. 17 </w:t>
            </w:r>
            <w:r w:rsidR="003F0FBB">
              <w:rPr>
                <w:rFonts w:ascii="Calibri" w:hAnsi="Calibri"/>
                <w:bCs/>
                <w:szCs w:val="22"/>
              </w:rPr>
              <w:t xml:space="preserve">Eden Gardens lies within the vicinity of the application property’s rear elevation however this property lies slightly further away </w:t>
            </w:r>
            <w:r w:rsidR="00834FCC">
              <w:rPr>
                <w:rFonts w:ascii="Calibri" w:hAnsi="Calibri"/>
                <w:bCs/>
                <w:szCs w:val="22"/>
              </w:rPr>
              <w:t xml:space="preserve">than No. 11 and 15 </w:t>
            </w:r>
            <w:r w:rsidR="003F0FBB">
              <w:rPr>
                <w:rFonts w:ascii="Calibri" w:hAnsi="Calibri"/>
                <w:bCs/>
                <w:szCs w:val="22"/>
              </w:rPr>
              <w:t xml:space="preserve">with its footprint offset to the North of the </w:t>
            </w:r>
            <w:r w:rsidR="00834FCC">
              <w:rPr>
                <w:rFonts w:ascii="Calibri" w:hAnsi="Calibri"/>
                <w:bCs/>
                <w:szCs w:val="22"/>
              </w:rPr>
              <w:t xml:space="preserve">of the </w:t>
            </w:r>
            <w:r w:rsidR="003F0FBB">
              <w:rPr>
                <w:rFonts w:ascii="Calibri" w:hAnsi="Calibri"/>
                <w:bCs/>
                <w:szCs w:val="22"/>
              </w:rPr>
              <w:t>application property</w:t>
            </w:r>
            <w:r w:rsidR="000A5525">
              <w:rPr>
                <w:rFonts w:ascii="Calibri" w:hAnsi="Calibri"/>
                <w:bCs/>
                <w:szCs w:val="22"/>
              </w:rPr>
              <w:t>’s rear elevation</w:t>
            </w:r>
            <w:r w:rsidR="00834FCC">
              <w:rPr>
                <w:rFonts w:ascii="Calibri" w:hAnsi="Calibri"/>
                <w:bCs/>
                <w:szCs w:val="22"/>
              </w:rPr>
              <w:t xml:space="preserve">. Furthermore, a common boundary fence and detached garage belonging to No. 15 Eden Gardens provide additional screening between the Southern facing elevations of No. 17 and rear elevation of the application property. </w:t>
            </w:r>
          </w:p>
          <w:p w14:paraId="653F234B" w14:textId="4239EB15" w:rsidR="002850DE" w:rsidRDefault="002850DE" w:rsidP="00816663">
            <w:pPr>
              <w:pStyle w:val="Header"/>
              <w:rPr>
                <w:rFonts w:ascii="Calibri" w:hAnsi="Calibri"/>
                <w:bCs/>
                <w:szCs w:val="22"/>
              </w:rPr>
            </w:pPr>
          </w:p>
          <w:p w14:paraId="21880D3D" w14:textId="01E541C2" w:rsidR="002A5FAC" w:rsidRDefault="000A5525" w:rsidP="002A5FAC">
            <w:pPr>
              <w:pStyle w:val="Header"/>
              <w:rPr>
                <w:rFonts w:ascii="Calibri" w:hAnsi="Calibri"/>
                <w:bCs/>
                <w:szCs w:val="22"/>
              </w:rPr>
            </w:pPr>
            <w:r>
              <w:rPr>
                <w:rFonts w:ascii="Calibri" w:hAnsi="Calibri"/>
                <w:bCs/>
                <w:szCs w:val="22"/>
              </w:rPr>
              <w:t xml:space="preserve">The North-eastern </w:t>
            </w:r>
            <w:r w:rsidR="00553BC2">
              <w:rPr>
                <w:rFonts w:ascii="Calibri" w:hAnsi="Calibri"/>
                <w:bCs/>
                <w:szCs w:val="22"/>
              </w:rPr>
              <w:t xml:space="preserve">Gable end of </w:t>
            </w:r>
            <w:r w:rsidR="00007233">
              <w:rPr>
                <w:rFonts w:ascii="Calibri" w:hAnsi="Calibri"/>
                <w:bCs/>
                <w:szCs w:val="22"/>
              </w:rPr>
              <w:t xml:space="preserve">No. 26 </w:t>
            </w:r>
            <w:r w:rsidR="00553BC2">
              <w:rPr>
                <w:rFonts w:ascii="Calibri" w:hAnsi="Calibri"/>
                <w:bCs/>
                <w:szCs w:val="22"/>
              </w:rPr>
              <w:t xml:space="preserve">Humber Street </w:t>
            </w:r>
            <w:r>
              <w:rPr>
                <w:rFonts w:ascii="Calibri" w:hAnsi="Calibri"/>
                <w:bCs/>
                <w:szCs w:val="22"/>
              </w:rPr>
              <w:t xml:space="preserve">is </w:t>
            </w:r>
            <w:r w:rsidR="00553BC2">
              <w:rPr>
                <w:rFonts w:ascii="Calibri" w:hAnsi="Calibri"/>
                <w:bCs/>
                <w:szCs w:val="22"/>
              </w:rPr>
              <w:t xml:space="preserve">situated directly opposite to </w:t>
            </w:r>
            <w:r>
              <w:rPr>
                <w:rFonts w:ascii="Calibri" w:hAnsi="Calibri"/>
                <w:bCs/>
                <w:szCs w:val="22"/>
              </w:rPr>
              <w:t xml:space="preserve">the </w:t>
            </w:r>
            <w:r w:rsidR="00553BC2">
              <w:rPr>
                <w:rFonts w:ascii="Calibri" w:hAnsi="Calibri"/>
                <w:bCs/>
                <w:szCs w:val="22"/>
              </w:rPr>
              <w:t>front South</w:t>
            </w:r>
            <w:r w:rsidR="00AD393A">
              <w:rPr>
                <w:rFonts w:ascii="Calibri" w:hAnsi="Calibri"/>
                <w:bCs/>
                <w:szCs w:val="22"/>
              </w:rPr>
              <w:t>-</w:t>
            </w:r>
            <w:r w:rsidR="00553BC2">
              <w:rPr>
                <w:rFonts w:ascii="Calibri" w:hAnsi="Calibri"/>
                <w:bCs/>
                <w:szCs w:val="22"/>
              </w:rPr>
              <w:t xml:space="preserve">western elevation of </w:t>
            </w:r>
            <w:r>
              <w:rPr>
                <w:rFonts w:ascii="Calibri" w:hAnsi="Calibri"/>
                <w:bCs/>
                <w:szCs w:val="22"/>
              </w:rPr>
              <w:t xml:space="preserve">the application </w:t>
            </w:r>
            <w:r w:rsidR="00553BC2">
              <w:rPr>
                <w:rFonts w:ascii="Calibri" w:hAnsi="Calibri"/>
                <w:bCs/>
                <w:szCs w:val="22"/>
              </w:rPr>
              <w:t>property</w:t>
            </w:r>
            <w:r>
              <w:rPr>
                <w:rFonts w:ascii="Calibri" w:hAnsi="Calibri"/>
                <w:bCs/>
                <w:szCs w:val="22"/>
              </w:rPr>
              <w:t xml:space="preserve"> which has an additional series of recessed down facing lights installed on its under eaves. </w:t>
            </w:r>
            <w:r w:rsidR="00AD393A">
              <w:rPr>
                <w:rFonts w:ascii="Calibri" w:hAnsi="Calibri"/>
                <w:bCs/>
                <w:szCs w:val="22"/>
              </w:rPr>
              <w:t xml:space="preserve">The gable end of </w:t>
            </w:r>
            <w:r w:rsidR="00B506A1">
              <w:rPr>
                <w:rFonts w:ascii="Calibri" w:hAnsi="Calibri"/>
                <w:bCs/>
                <w:szCs w:val="22"/>
              </w:rPr>
              <w:t>No. 26 comprises two windows however it is understood that neither of these windows serve habitable rooms</w:t>
            </w:r>
            <w:r w:rsidR="002A5FAC">
              <w:rPr>
                <w:rFonts w:ascii="Calibri" w:hAnsi="Calibri"/>
                <w:bCs/>
                <w:szCs w:val="22"/>
              </w:rPr>
              <w:t>. Furthermore, s</w:t>
            </w:r>
            <w:r w:rsidR="002A5FAC" w:rsidRPr="002A5FAC">
              <w:rPr>
                <w:rFonts w:ascii="Calibri" w:hAnsi="Calibri"/>
                <w:bCs/>
                <w:szCs w:val="22"/>
              </w:rPr>
              <w:t>ite visit photo analysis shows the</w:t>
            </w:r>
            <w:r w:rsidR="002A5FAC">
              <w:rPr>
                <w:rFonts w:ascii="Calibri" w:hAnsi="Calibri"/>
                <w:bCs/>
                <w:szCs w:val="22"/>
              </w:rPr>
              <w:t xml:space="preserve"> </w:t>
            </w:r>
            <w:r w:rsidR="00007233">
              <w:rPr>
                <w:rFonts w:ascii="Calibri" w:hAnsi="Calibri"/>
                <w:bCs/>
                <w:szCs w:val="22"/>
              </w:rPr>
              <w:t xml:space="preserve">application property’s </w:t>
            </w:r>
            <w:r w:rsidR="002A5FAC">
              <w:rPr>
                <w:rFonts w:ascii="Calibri" w:hAnsi="Calibri"/>
                <w:bCs/>
                <w:szCs w:val="22"/>
              </w:rPr>
              <w:t>front</w:t>
            </w:r>
            <w:r w:rsidR="002A5FAC" w:rsidRPr="002A5FAC">
              <w:rPr>
                <w:rFonts w:ascii="Calibri" w:hAnsi="Calibri"/>
                <w:bCs/>
                <w:szCs w:val="22"/>
              </w:rPr>
              <w:t xml:space="preserve"> lights to have a similar level of </w:t>
            </w:r>
            <w:r w:rsidR="00990BBE">
              <w:rPr>
                <w:rFonts w:ascii="Calibri" w:hAnsi="Calibri"/>
                <w:bCs/>
                <w:szCs w:val="22"/>
              </w:rPr>
              <w:t xml:space="preserve">modest </w:t>
            </w:r>
            <w:r w:rsidR="002A5FAC" w:rsidRPr="002A5FAC">
              <w:rPr>
                <w:rFonts w:ascii="Calibri" w:hAnsi="Calibri"/>
                <w:bCs/>
                <w:szCs w:val="22"/>
              </w:rPr>
              <w:t xml:space="preserve">light spillage </w:t>
            </w:r>
            <w:r w:rsidR="002A5FAC">
              <w:rPr>
                <w:rFonts w:ascii="Calibri" w:hAnsi="Calibri"/>
                <w:bCs/>
                <w:szCs w:val="22"/>
              </w:rPr>
              <w:t>with the light</w:t>
            </w:r>
            <w:r w:rsidR="004D570C">
              <w:rPr>
                <w:rFonts w:ascii="Calibri" w:hAnsi="Calibri"/>
                <w:bCs/>
                <w:szCs w:val="22"/>
              </w:rPr>
              <w:t>ing scheme</w:t>
            </w:r>
            <w:r w:rsidR="002A5FAC">
              <w:rPr>
                <w:rFonts w:ascii="Calibri" w:hAnsi="Calibri"/>
                <w:bCs/>
                <w:szCs w:val="22"/>
              </w:rPr>
              <w:t xml:space="preserve"> located </w:t>
            </w:r>
            <w:r w:rsidR="00D91493">
              <w:rPr>
                <w:rFonts w:ascii="Calibri" w:hAnsi="Calibri"/>
                <w:bCs/>
                <w:szCs w:val="22"/>
              </w:rPr>
              <w:t xml:space="preserve">over 10 metres </w:t>
            </w:r>
            <w:r w:rsidR="002A5FAC">
              <w:rPr>
                <w:rFonts w:ascii="Calibri" w:hAnsi="Calibri"/>
                <w:bCs/>
                <w:szCs w:val="22"/>
              </w:rPr>
              <w:t xml:space="preserve">away from </w:t>
            </w:r>
            <w:r w:rsidR="00D91493">
              <w:rPr>
                <w:rFonts w:ascii="Calibri" w:hAnsi="Calibri"/>
                <w:bCs/>
                <w:szCs w:val="22"/>
              </w:rPr>
              <w:t xml:space="preserve">the gable end of </w:t>
            </w:r>
            <w:r w:rsidR="002A5FAC">
              <w:rPr>
                <w:rFonts w:ascii="Calibri" w:hAnsi="Calibri"/>
                <w:bCs/>
                <w:szCs w:val="22"/>
              </w:rPr>
              <w:t>No. 26</w:t>
            </w:r>
            <w:r w:rsidR="00D91493">
              <w:rPr>
                <w:rFonts w:ascii="Calibri" w:hAnsi="Calibri"/>
                <w:bCs/>
                <w:szCs w:val="22"/>
              </w:rPr>
              <w:t>.</w:t>
            </w:r>
          </w:p>
          <w:p w14:paraId="2A7D56F7" w14:textId="77777777" w:rsidR="002A5FAC" w:rsidRDefault="002A5FAC" w:rsidP="002A5FAC">
            <w:pPr>
              <w:pStyle w:val="Header"/>
              <w:rPr>
                <w:rFonts w:ascii="Calibri" w:hAnsi="Calibri"/>
                <w:bCs/>
                <w:szCs w:val="22"/>
              </w:rPr>
            </w:pPr>
          </w:p>
          <w:p w14:paraId="64AB5279" w14:textId="6B82540F" w:rsidR="002A5FAC" w:rsidRPr="002A5FAC" w:rsidRDefault="00007233" w:rsidP="002A5FAC">
            <w:pPr>
              <w:pStyle w:val="Header"/>
              <w:rPr>
                <w:rFonts w:ascii="Calibri" w:hAnsi="Calibri"/>
                <w:bCs/>
                <w:szCs w:val="22"/>
              </w:rPr>
            </w:pPr>
            <w:r>
              <w:rPr>
                <w:rFonts w:ascii="Calibri" w:hAnsi="Calibri"/>
                <w:bCs/>
                <w:szCs w:val="22"/>
              </w:rPr>
              <w:t xml:space="preserve">The Southern elevations of the application property face towards the rear of several properties on Severn Street and Mersey Street however all of these properties are located considerably further away than the properties </w:t>
            </w:r>
            <w:r w:rsidR="00E95D3C">
              <w:rPr>
                <w:rFonts w:ascii="Calibri" w:hAnsi="Calibri"/>
                <w:bCs/>
                <w:szCs w:val="22"/>
              </w:rPr>
              <w:t>discussed above.</w:t>
            </w:r>
          </w:p>
          <w:p w14:paraId="75ED30DC" w14:textId="1B87E1F9" w:rsidR="000A5525" w:rsidRDefault="000A5525" w:rsidP="00816663">
            <w:pPr>
              <w:pStyle w:val="Header"/>
              <w:rPr>
                <w:rFonts w:ascii="Calibri" w:hAnsi="Calibri"/>
                <w:bCs/>
                <w:szCs w:val="22"/>
              </w:rPr>
            </w:pPr>
          </w:p>
          <w:p w14:paraId="4CC79D92" w14:textId="58314446" w:rsidR="00816663" w:rsidRDefault="00230962" w:rsidP="00816663">
            <w:pPr>
              <w:pStyle w:val="Header"/>
              <w:rPr>
                <w:rFonts w:ascii="Calibri" w:hAnsi="Calibri"/>
                <w:szCs w:val="22"/>
              </w:rPr>
            </w:pPr>
            <w:r>
              <w:rPr>
                <w:rFonts w:ascii="Calibri" w:hAnsi="Calibri"/>
                <w:szCs w:val="22"/>
              </w:rPr>
              <w:t>Taking all of the above into account</w:t>
            </w:r>
            <w:r w:rsidR="00E95D3C">
              <w:rPr>
                <w:rFonts w:ascii="Calibri" w:hAnsi="Calibri"/>
                <w:szCs w:val="22"/>
              </w:rPr>
              <w:t>, it is not considered that retention of the lighting scheme would be harmful to the amenity of any neighbouring properties.</w:t>
            </w:r>
          </w:p>
          <w:p w14:paraId="0DB485A3" w14:textId="1A626BA0" w:rsidR="00E95D3C" w:rsidRPr="00C0704D" w:rsidRDefault="00E95D3C" w:rsidP="00816663">
            <w:pPr>
              <w:pStyle w:val="Header"/>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F0471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5B985802" w:rsidR="00C0704D" w:rsidRDefault="00C0704D" w:rsidP="00EA09F9">
            <w:pPr>
              <w:pStyle w:val="Header"/>
              <w:tabs>
                <w:tab w:val="clear" w:pos="4153"/>
                <w:tab w:val="clear" w:pos="8306"/>
              </w:tabs>
              <w:contextualSpacing/>
              <w:jc w:val="both"/>
              <w:rPr>
                <w:rFonts w:ascii="Calibri" w:hAnsi="Calibri"/>
                <w:b/>
                <w:szCs w:val="22"/>
              </w:rPr>
            </w:pPr>
          </w:p>
          <w:p w14:paraId="7E752ADA" w14:textId="4D4F9A1D" w:rsidR="005E40E5" w:rsidRPr="00F901D6" w:rsidRDefault="00F0708C"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situated in a Cul-de-Sac at the far North-eastern end of Humber Street</w:t>
            </w:r>
            <w:r w:rsidR="00A3739F">
              <w:rPr>
                <w:rFonts w:ascii="Calibri" w:hAnsi="Calibri"/>
                <w:bCs/>
                <w:szCs w:val="22"/>
              </w:rPr>
              <w:t xml:space="preserve">. </w:t>
            </w:r>
            <w:r w:rsidR="00097A1C">
              <w:rPr>
                <w:rFonts w:ascii="Calibri" w:hAnsi="Calibri"/>
                <w:bCs/>
                <w:szCs w:val="22"/>
              </w:rPr>
              <w:t>Whilst t</w:t>
            </w:r>
            <w:r w:rsidR="00A3739F">
              <w:rPr>
                <w:rFonts w:ascii="Calibri" w:hAnsi="Calibri"/>
                <w:bCs/>
                <w:szCs w:val="22"/>
              </w:rPr>
              <w:t>he property is viewable from the handful of dwellings which surround it</w:t>
            </w:r>
            <w:r w:rsidR="00097A1C">
              <w:rPr>
                <w:rFonts w:ascii="Calibri" w:hAnsi="Calibri"/>
                <w:bCs/>
                <w:szCs w:val="22"/>
              </w:rPr>
              <w:t xml:space="preserve">, </w:t>
            </w:r>
            <w:r w:rsidR="00A3739F">
              <w:rPr>
                <w:rFonts w:ascii="Calibri" w:hAnsi="Calibri"/>
                <w:bCs/>
                <w:szCs w:val="22"/>
              </w:rPr>
              <w:t xml:space="preserve">the application </w:t>
            </w:r>
            <w:r w:rsidR="00A3739F">
              <w:rPr>
                <w:rFonts w:ascii="Calibri" w:hAnsi="Calibri"/>
                <w:bCs/>
                <w:szCs w:val="22"/>
              </w:rPr>
              <w:lastRenderedPageBreak/>
              <w:t>property</w:t>
            </w:r>
            <w:r w:rsidR="00097A1C">
              <w:rPr>
                <w:rFonts w:ascii="Calibri" w:hAnsi="Calibri"/>
                <w:bCs/>
                <w:szCs w:val="22"/>
              </w:rPr>
              <w:t xml:space="preserve"> for the most part</w:t>
            </w:r>
            <w:r w:rsidR="00A3739F">
              <w:rPr>
                <w:rFonts w:ascii="Calibri" w:hAnsi="Calibri"/>
                <w:bCs/>
                <w:szCs w:val="22"/>
              </w:rPr>
              <w:t xml:space="preserve"> </w:t>
            </w:r>
            <w:r w:rsidR="00755F22">
              <w:rPr>
                <w:rFonts w:ascii="Calibri" w:hAnsi="Calibri"/>
                <w:bCs/>
                <w:szCs w:val="22"/>
              </w:rPr>
              <w:t>i</w:t>
            </w:r>
            <w:r w:rsidR="00097A1C">
              <w:rPr>
                <w:rFonts w:ascii="Calibri" w:hAnsi="Calibri"/>
                <w:bCs/>
                <w:szCs w:val="22"/>
              </w:rPr>
              <w:t>s</w:t>
            </w:r>
            <w:r w:rsidR="00A3739F">
              <w:rPr>
                <w:rFonts w:ascii="Calibri" w:hAnsi="Calibri"/>
                <w:bCs/>
                <w:szCs w:val="22"/>
              </w:rPr>
              <w:t xml:space="preserve"> largely screened from the public realm</w:t>
            </w:r>
            <w:r w:rsidR="00755F22">
              <w:rPr>
                <w:rFonts w:ascii="Calibri" w:hAnsi="Calibri"/>
                <w:bCs/>
                <w:szCs w:val="22"/>
              </w:rPr>
              <w:t>,</w:t>
            </w:r>
            <w:r w:rsidR="00A3739F">
              <w:rPr>
                <w:rFonts w:ascii="Calibri" w:hAnsi="Calibri"/>
                <w:bCs/>
                <w:szCs w:val="22"/>
              </w:rPr>
              <w:t xml:space="preserve"> being only fully visible from the far North-eastern end of Humber Street and partially visible from the lower topography on Willows Park Lane w</w:t>
            </w:r>
            <w:r w:rsidR="00097A1C">
              <w:rPr>
                <w:rFonts w:ascii="Calibri" w:hAnsi="Calibri"/>
                <w:bCs/>
                <w:szCs w:val="22"/>
              </w:rPr>
              <w:t>ith</w:t>
            </w:r>
            <w:r w:rsidR="00A3739F">
              <w:rPr>
                <w:rFonts w:ascii="Calibri" w:hAnsi="Calibri"/>
                <w:bCs/>
                <w:szCs w:val="22"/>
              </w:rPr>
              <w:t xml:space="preserve"> the installed lighting scheme </w:t>
            </w:r>
            <w:r w:rsidR="00097A1C">
              <w:rPr>
                <w:rFonts w:ascii="Calibri" w:hAnsi="Calibri"/>
                <w:bCs/>
                <w:szCs w:val="22"/>
              </w:rPr>
              <w:t xml:space="preserve">screened behind the application property’s North-western perimeter fence. Accordingly, the overall visual impact of the </w:t>
            </w:r>
            <w:r w:rsidR="00755F22">
              <w:rPr>
                <w:rFonts w:ascii="Calibri" w:hAnsi="Calibri"/>
                <w:bCs/>
                <w:szCs w:val="22"/>
              </w:rPr>
              <w:t>installed lighting scheme is relatively low within the surrounding street scene.</w:t>
            </w:r>
            <w:r w:rsidR="000203C5">
              <w:rPr>
                <w:rFonts w:ascii="Calibri" w:hAnsi="Calibri"/>
                <w:bCs/>
                <w:szCs w:val="22"/>
              </w:rPr>
              <w:t xml:space="preserve"> </w:t>
            </w:r>
            <w:r w:rsidR="002F6362">
              <w:rPr>
                <w:rFonts w:ascii="Calibri" w:hAnsi="Calibri"/>
                <w:bCs/>
                <w:szCs w:val="22"/>
              </w:rPr>
              <w:t xml:space="preserve">With the above in mind, it is not considered that </w:t>
            </w:r>
            <w:r w:rsidR="000203C5">
              <w:rPr>
                <w:rFonts w:ascii="Calibri" w:hAnsi="Calibri"/>
                <w:bCs/>
                <w:szCs w:val="22"/>
              </w:rPr>
              <w:t>retention of the lighting scheme</w:t>
            </w:r>
            <w:r w:rsidR="002F6362">
              <w:rPr>
                <w:rFonts w:ascii="Calibri" w:hAnsi="Calibri"/>
                <w:bCs/>
                <w:szCs w:val="22"/>
              </w:rPr>
              <w:t xml:space="preserve"> proposal would </w:t>
            </w:r>
            <w:r w:rsidR="000203C5">
              <w:rPr>
                <w:rFonts w:ascii="Calibri" w:hAnsi="Calibri"/>
                <w:bCs/>
                <w:szCs w:val="22"/>
              </w:rPr>
              <w:t>be</w:t>
            </w:r>
            <w:r w:rsidR="002F6362">
              <w:rPr>
                <w:rFonts w:ascii="Calibri" w:hAnsi="Calibri"/>
                <w:bCs/>
                <w:szCs w:val="22"/>
              </w:rPr>
              <w:t xml:space="preserve"> harmful to the visual amenities of the area.</w:t>
            </w:r>
          </w:p>
          <w:p w14:paraId="10A3648A" w14:textId="77777777" w:rsidR="00C0704D" w:rsidRDefault="00C0704D" w:rsidP="005E1C6C">
            <w:pPr>
              <w:contextualSpacing/>
              <w:rPr>
                <w:rFonts w:ascii="Calibri" w:hAnsi="Calibri"/>
                <w:b/>
                <w:szCs w:val="22"/>
              </w:rPr>
            </w:pPr>
          </w:p>
        </w:tc>
      </w:tr>
      <w:tr w:rsidR="00C0704D"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C6CF36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6D10CB7A" w14:textId="55CBBD4D" w:rsidR="00BA4C63" w:rsidRDefault="000E7F86" w:rsidP="00816663">
            <w:pPr>
              <w:pStyle w:val="Header"/>
              <w:tabs>
                <w:tab w:val="clear" w:pos="4153"/>
                <w:tab w:val="clear" w:pos="8306"/>
              </w:tabs>
              <w:contextualSpacing/>
              <w:jc w:val="both"/>
              <w:rPr>
                <w:rFonts w:ascii="Calibri" w:hAnsi="Calibri"/>
                <w:bCs/>
                <w:szCs w:val="22"/>
              </w:rPr>
            </w:pPr>
            <w:r w:rsidRPr="000E7F86">
              <w:rPr>
                <w:rFonts w:ascii="Calibri" w:hAnsi="Calibri"/>
                <w:bCs/>
                <w:szCs w:val="22"/>
              </w:rPr>
              <w:t xml:space="preserve">Numerous concerns have been raised with regards to the </w:t>
            </w:r>
            <w:r>
              <w:rPr>
                <w:rFonts w:ascii="Calibri" w:hAnsi="Calibri"/>
                <w:bCs/>
                <w:szCs w:val="22"/>
              </w:rPr>
              <w:t xml:space="preserve">impact of the unauthorised development upon protected species </w:t>
            </w:r>
            <w:r w:rsidR="00826E7A">
              <w:rPr>
                <w:rFonts w:ascii="Calibri" w:hAnsi="Calibri"/>
                <w:bCs/>
                <w:szCs w:val="22"/>
              </w:rPr>
              <w:t xml:space="preserve">and surrounding habitats </w:t>
            </w:r>
            <w:r>
              <w:rPr>
                <w:rFonts w:ascii="Calibri" w:hAnsi="Calibri"/>
                <w:bCs/>
                <w:szCs w:val="22"/>
              </w:rPr>
              <w:t xml:space="preserve">however in this instance </w:t>
            </w:r>
            <w:r w:rsidR="00826E7A">
              <w:rPr>
                <w:rFonts w:ascii="Calibri" w:hAnsi="Calibri"/>
                <w:bCs/>
                <w:szCs w:val="22"/>
              </w:rPr>
              <w:t>natural environment</w:t>
            </w:r>
            <w:r w:rsidR="003A59B2">
              <w:rPr>
                <w:rFonts w:ascii="Calibri" w:hAnsi="Calibri"/>
                <w:bCs/>
                <w:szCs w:val="22"/>
              </w:rPr>
              <w:t xml:space="preserve"> mapping analysis </w:t>
            </w:r>
            <w:r w:rsidR="00826E7A">
              <w:rPr>
                <w:rFonts w:ascii="Calibri" w:hAnsi="Calibri"/>
                <w:bCs/>
                <w:szCs w:val="22"/>
              </w:rPr>
              <w:t>shows</w:t>
            </w:r>
            <w:r w:rsidR="003A59B2">
              <w:rPr>
                <w:rFonts w:ascii="Calibri" w:hAnsi="Calibri"/>
                <w:bCs/>
                <w:szCs w:val="22"/>
              </w:rPr>
              <w:t xml:space="preserve"> the application site and surrounding area </w:t>
            </w:r>
            <w:r w:rsidR="00826E7A">
              <w:rPr>
                <w:rFonts w:ascii="Calibri" w:hAnsi="Calibri"/>
                <w:bCs/>
                <w:szCs w:val="22"/>
              </w:rPr>
              <w:t>to be low in terms of ecological value with no</w:t>
            </w:r>
            <w:r w:rsidR="00316038">
              <w:rPr>
                <w:rFonts w:ascii="Calibri" w:hAnsi="Calibri"/>
                <w:bCs/>
                <w:szCs w:val="22"/>
              </w:rPr>
              <w:t xml:space="preserve"> prevalence of any protected species or</w:t>
            </w:r>
            <w:r w:rsidR="00826E7A">
              <w:rPr>
                <w:rFonts w:ascii="Calibri" w:hAnsi="Calibri"/>
                <w:bCs/>
                <w:szCs w:val="22"/>
              </w:rPr>
              <w:t xml:space="preserve"> record of European Protected Species Licenses being granted within the surrounding area. Furthermore, a Preliminary Roost Assessment carried out as part of the application site’s original consent </w:t>
            </w:r>
            <w:r w:rsidR="00316038">
              <w:rPr>
                <w:rFonts w:ascii="Calibri" w:hAnsi="Calibri"/>
                <w:bCs/>
                <w:szCs w:val="22"/>
              </w:rPr>
              <w:t xml:space="preserve">identified the surrounding area as having poor foraging potential for bats. </w:t>
            </w:r>
          </w:p>
          <w:p w14:paraId="142E949B" w14:textId="77777777" w:rsidR="00BA4C63" w:rsidRDefault="00BA4C63" w:rsidP="00816663">
            <w:pPr>
              <w:pStyle w:val="Header"/>
              <w:tabs>
                <w:tab w:val="clear" w:pos="4153"/>
                <w:tab w:val="clear" w:pos="8306"/>
              </w:tabs>
              <w:contextualSpacing/>
              <w:jc w:val="both"/>
              <w:rPr>
                <w:rFonts w:ascii="Calibri" w:hAnsi="Calibri"/>
                <w:bCs/>
                <w:szCs w:val="22"/>
              </w:rPr>
            </w:pPr>
          </w:p>
          <w:p w14:paraId="56DCC33D" w14:textId="385AF325" w:rsidR="00C0704D" w:rsidRPr="000E7F86" w:rsidRDefault="00316038" w:rsidP="00816663">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w:t>
            </w:r>
            <w:r w:rsidR="001B7F26">
              <w:rPr>
                <w:rFonts w:ascii="Calibri" w:hAnsi="Calibri"/>
                <w:bCs/>
                <w:szCs w:val="22"/>
              </w:rPr>
              <w:t>mitigation measures in the form of bird and bat boxes have</w:t>
            </w:r>
            <w:r w:rsidR="00BA4C63">
              <w:rPr>
                <w:rFonts w:ascii="Calibri" w:hAnsi="Calibri"/>
                <w:bCs/>
                <w:szCs w:val="22"/>
              </w:rPr>
              <w:t xml:space="preserve"> already</w:t>
            </w:r>
            <w:r w:rsidR="001B7F26">
              <w:rPr>
                <w:rFonts w:ascii="Calibri" w:hAnsi="Calibri"/>
                <w:bCs/>
                <w:szCs w:val="22"/>
              </w:rPr>
              <w:t xml:space="preserve"> been installed at the</w:t>
            </w:r>
            <w:r w:rsidR="00BA4C63">
              <w:rPr>
                <w:rFonts w:ascii="Calibri" w:hAnsi="Calibri"/>
                <w:bCs/>
                <w:szCs w:val="22"/>
              </w:rPr>
              <w:t xml:space="preserve"> application site with both bat boxes on site located at a sufficient distance from the installed lighting scheme. Accordingly, it is not considered that retention of the lighting scheme would have any significant impact upon the ecology of the area.</w:t>
            </w:r>
          </w:p>
          <w:p w14:paraId="6337C4D8" w14:textId="0ADCE228" w:rsidR="00816663" w:rsidRDefault="00816663" w:rsidP="00816663">
            <w:pPr>
              <w:pStyle w:val="Header"/>
              <w:tabs>
                <w:tab w:val="clear" w:pos="4153"/>
                <w:tab w:val="clear" w:pos="8306"/>
              </w:tabs>
              <w:contextualSpacing/>
              <w:jc w:val="both"/>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330A5A5" w14:textId="4FACCCF4" w:rsidR="005E40E5" w:rsidRDefault="00DC39ED"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retention of the lighting scheme installed would be harmful to the amenity of any neighbouring residents or visual amenities and ecology of the </w:t>
            </w:r>
            <w:r w:rsidR="0085459A">
              <w:rPr>
                <w:rFonts w:ascii="Calibri" w:hAnsi="Calibri"/>
                <w:bCs/>
                <w:szCs w:val="22"/>
              </w:rPr>
              <w:t xml:space="preserve">surrounding </w:t>
            </w:r>
            <w:r>
              <w:rPr>
                <w:rFonts w:ascii="Calibri" w:hAnsi="Calibri"/>
                <w:bCs/>
                <w:szCs w:val="22"/>
              </w:rPr>
              <w:t>area.</w:t>
            </w:r>
          </w:p>
          <w:p w14:paraId="6D57F989" w14:textId="630CE4D8" w:rsidR="00DC39ED" w:rsidRDefault="00DC39ED" w:rsidP="00DD62F6">
            <w:pPr>
              <w:pStyle w:val="Header"/>
              <w:tabs>
                <w:tab w:val="clear" w:pos="4153"/>
                <w:tab w:val="clear" w:pos="8306"/>
              </w:tabs>
              <w:contextualSpacing/>
              <w:jc w:val="both"/>
              <w:rPr>
                <w:rFonts w:ascii="Calibri" w:hAnsi="Calibri"/>
                <w:bCs/>
                <w:szCs w:val="22"/>
              </w:rPr>
            </w:pPr>
          </w:p>
          <w:p w14:paraId="00B417DA" w14:textId="79244EF4" w:rsidR="00DC39ED" w:rsidRDefault="00DC39ED"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005C3A3E">
              <w:rPr>
                <w:rFonts w:ascii="Calibri" w:hAnsi="Calibri"/>
                <w:bCs/>
                <w:szCs w:val="22"/>
              </w:rPr>
              <w:t xml:space="preserve">it should be noted that </w:t>
            </w:r>
            <w:r>
              <w:rPr>
                <w:rFonts w:ascii="Calibri" w:hAnsi="Calibri"/>
                <w:bCs/>
                <w:szCs w:val="22"/>
              </w:rPr>
              <w:t>the above assessment of the unauthorised works was mad</w:t>
            </w:r>
            <w:r w:rsidR="005C3A3E">
              <w:rPr>
                <w:rFonts w:ascii="Calibri" w:hAnsi="Calibri"/>
                <w:bCs/>
                <w:szCs w:val="22"/>
              </w:rPr>
              <w:t xml:space="preserve">e during the course of all the lights within the lighting scheme being simultaneously </w:t>
            </w:r>
            <w:r w:rsidR="000A3226">
              <w:rPr>
                <w:rFonts w:ascii="Calibri" w:hAnsi="Calibri"/>
                <w:bCs/>
                <w:szCs w:val="22"/>
              </w:rPr>
              <w:t>switched on</w:t>
            </w:r>
            <w:r w:rsidR="005C3A3E">
              <w:rPr>
                <w:rFonts w:ascii="Calibri" w:hAnsi="Calibri"/>
                <w:bCs/>
                <w:szCs w:val="22"/>
              </w:rPr>
              <w:t xml:space="preserve"> in the evening</w:t>
            </w:r>
            <w:r w:rsidR="00934A75">
              <w:rPr>
                <w:rFonts w:ascii="Calibri" w:hAnsi="Calibri"/>
                <w:bCs/>
                <w:szCs w:val="22"/>
              </w:rPr>
              <w:t xml:space="preserve"> time </w:t>
            </w:r>
            <w:r w:rsidR="000A3226">
              <w:rPr>
                <w:rFonts w:ascii="Calibri" w:hAnsi="Calibri"/>
                <w:bCs/>
                <w:szCs w:val="22"/>
              </w:rPr>
              <w:t xml:space="preserve">for the purposes of the officer’s site visit </w:t>
            </w:r>
            <w:r w:rsidR="00934A75">
              <w:rPr>
                <w:rFonts w:ascii="Calibri" w:hAnsi="Calibri"/>
                <w:bCs/>
                <w:szCs w:val="22"/>
              </w:rPr>
              <w:t xml:space="preserve">however </w:t>
            </w:r>
            <w:r w:rsidR="007D123E">
              <w:rPr>
                <w:rFonts w:ascii="Calibri" w:hAnsi="Calibri"/>
                <w:bCs/>
                <w:szCs w:val="22"/>
              </w:rPr>
              <w:t>in reality it is anticipated</w:t>
            </w:r>
            <w:r w:rsidR="0085459A">
              <w:rPr>
                <w:rFonts w:ascii="Calibri" w:hAnsi="Calibri"/>
                <w:bCs/>
                <w:szCs w:val="22"/>
              </w:rPr>
              <w:t xml:space="preserve"> </w:t>
            </w:r>
            <w:r w:rsidR="005C3A3E">
              <w:rPr>
                <w:rFonts w:ascii="Calibri" w:hAnsi="Calibri"/>
                <w:bCs/>
                <w:szCs w:val="22"/>
              </w:rPr>
              <w:t>the lights would be sporadically utilised as and when needed</w:t>
            </w:r>
            <w:r w:rsidR="000A3226">
              <w:rPr>
                <w:rFonts w:ascii="Calibri" w:hAnsi="Calibri"/>
                <w:bCs/>
                <w:szCs w:val="22"/>
              </w:rPr>
              <w:t>.</w:t>
            </w:r>
          </w:p>
          <w:p w14:paraId="3E457D18" w14:textId="77777777" w:rsidR="00816663" w:rsidRDefault="00816663" w:rsidP="00DD62F6">
            <w:pPr>
              <w:pStyle w:val="Header"/>
              <w:tabs>
                <w:tab w:val="clear" w:pos="4153"/>
                <w:tab w:val="clear" w:pos="8306"/>
              </w:tabs>
              <w:contextualSpacing/>
              <w:jc w:val="both"/>
              <w:rPr>
                <w:rFonts w:ascii="Calibri" w:hAnsi="Calibri"/>
                <w:bCs/>
                <w:szCs w:val="22"/>
              </w:rPr>
            </w:pPr>
          </w:p>
          <w:p w14:paraId="7E3806FF" w14:textId="1CB1FC81" w:rsidR="00C0704D" w:rsidRPr="005E40E5" w:rsidRDefault="0046548C" w:rsidP="00DD62F6">
            <w:pPr>
              <w:pStyle w:val="Header"/>
              <w:tabs>
                <w:tab w:val="clear" w:pos="4153"/>
                <w:tab w:val="clear" w:pos="8306"/>
              </w:tabs>
              <w:contextualSpacing/>
              <w:jc w:val="both"/>
              <w:rPr>
                <w:rFonts w:ascii="Calibri" w:hAnsi="Calibri"/>
                <w:bCs/>
                <w:szCs w:val="22"/>
              </w:rPr>
            </w:pPr>
            <w:r w:rsidRPr="005E40E5">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F992287" w:rsidR="00C0704D" w:rsidRPr="00D2449B" w:rsidRDefault="00E266CD" w:rsidP="00CD2CEF">
            <w:pPr>
              <w:rPr>
                <w:rFonts w:ascii="Calibri" w:hAnsi="Calibri"/>
                <w:bCs/>
                <w:szCs w:val="22"/>
              </w:rPr>
            </w:pPr>
            <w:r>
              <w:rPr>
                <w:rFonts w:ascii="Calibri" w:hAnsi="Calibri"/>
                <w:bCs/>
                <w:szCs w:val="22"/>
              </w:rPr>
              <w:t>That the variation to condition 9 be approved.</w:t>
            </w:r>
          </w:p>
        </w:tc>
      </w:tr>
    </w:tbl>
    <w:p w14:paraId="513FB541" w14:textId="77777777" w:rsidR="0031197A" w:rsidRPr="00D2449B" w:rsidRDefault="00AD600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51322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97A1C"/>
    <w:rsid w:val="000A3226"/>
    <w:rsid w:val="000A5525"/>
    <w:rsid w:val="000B5CB5"/>
    <w:rsid w:val="000E65BF"/>
    <w:rsid w:val="000E7F86"/>
    <w:rsid w:val="000F3122"/>
    <w:rsid w:val="00100F21"/>
    <w:rsid w:val="00102F92"/>
    <w:rsid w:val="001159B9"/>
    <w:rsid w:val="00130035"/>
    <w:rsid w:val="001559B3"/>
    <w:rsid w:val="0017007E"/>
    <w:rsid w:val="00182A57"/>
    <w:rsid w:val="00190D07"/>
    <w:rsid w:val="00196D95"/>
    <w:rsid w:val="001B7F26"/>
    <w:rsid w:val="001D4F7A"/>
    <w:rsid w:val="00212B5D"/>
    <w:rsid w:val="00230962"/>
    <w:rsid w:val="00250879"/>
    <w:rsid w:val="00255D6F"/>
    <w:rsid w:val="002850DE"/>
    <w:rsid w:val="0029334A"/>
    <w:rsid w:val="002943CC"/>
    <w:rsid w:val="002A01CF"/>
    <w:rsid w:val="002A5FAC"/>
    <w:rsid w:val="002B37B7"/>
    <w:rsid w:val="002C6277"/>
    <w:rsid w:val="002E009E"/>
    <w:rsid w:val="002E29C4"/>
    <w:rsid w:val="002E3FA9"/>
    <w:rsid w:val="002F2580"/>
    <w:rsid w:val="002F6362"/>
    <w:rsid w:val="00316038"/>
    <w:rsid w:val="00321B6E"/>
    <w:rsid w:val="00333EAA"/>
    <w:rsid w:val="003614EC"/>
    <w:rsid w:val="003748E4"/>
    <w:rsid w:val="00382B74"/>
    <w:rsid w:val="003A1D4F"/>
    <w:rsid w:val="003A59B2"/>
    <w:rsid w:val="003D503E"/>
    <w:rsid w:val="003E4179"/>
    <w:rsid w:val="003F0FBB"/>
    <w:rsid w:val="00440CB6"/>
    <w:rsid w:val="0046548C"/>
    <w:rsid w:val="00473EFB"/>
    <w:rsid w:val="004947BB"/>
    <w:rsid w:val="004A0DAF"/>
    <w:rsid w:val="004A205F"/>
    <w:rsid w:val="004A5EA9"/>
    <w:rsid w:val="004B0919"/>
    <w:rsid w:val="004C2434"/>
    <w:rsid w:val="004D335C"/>
    <w:rsid w:val="004D570C"/>
    <w:rsid w:val="004F0649"/>
    <w:rsid w:val="00510FA2"/>
    <w:rsid w:val="00553BC2"/>
    <w:rsid w:val="00556ECD"/>
    <w:rsid w:val="005A7D94"/>
    <w:rsid w:val="005C3A3E"/>
    <w:rsid w:val="005E1C6C"/>
    <w:rsid w:val="005E1E69"/>
    <w:rsid w:val="005E40E5"/>
    <w:rsid w:val="005E65DF"/>
    <w:rsid w:val="005E6BB4"/>
    <w:rsid w:val="00630546"/>
    <w:rsid w:val="00692B60"/>
    <w:rsid w:val="0069682C"/>
    <w:rsid w:val="006A71AD"/>
    <w:rsid w:val="006C2BFA"/>
    <w:rsid w:val="006D5CB0"/>
    <w:rsid w:val="006D5FE9"/>
    <w:rsid w:val="006E183E"/>
    <w:rsid w:val="006F6849"/>
    <w:rsid w:val="0070054B"/>
    <w:rsid w:val="00706674"/>
    <w:rsid w:val="007361AD"/>
    <w:rsid w:val="00745010"/>
    <w:rsid w:val="00755F22"/>
    <w:rsid w:val="00774741"/>
    <w:rsid w:val="00776AE2"/>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542DE"/>
    <w:rsid w:val="0085459A"/>
    <w:rsid w:val="008A28C8"/>
    <w:rsid w:val="008B3BC6"/>
    <w:rsid w:val="008C3C71"/>
    <w:rsid w:val="008F43D3"/>
    <w:rsid w:val="009026CD"/>
    <w:rsid w:val="009147F7"/>
    <w:rsid w:val="00934A75"/>
    <w:rsid w:val="00947A46"/>
    <w:rsid w:val="00952F28"/>
    <w:rsid w:val="00990BBE"/>
    <w:rsid w:val="009B324C"/>
    <w:rsid w:val="009E65CD"/>
    <w:rsid w:val="00A01FC4"/>
    <w:rsid w:val="00A07FC9"/>
    <w:rsid w:val="00A269D2"/>
    <w:rsid w:val="00A27E41"/>
    <w:rsid w:val="00A3739F"/>
    <w:rsid w:val="00A42E82"/>
    <w:rsid w:val="00A4753D"/>
    <w:rsid w:val="00A579BB"/>
    <w:rsid w:val="00A63D55"/>
    <w:rsid w:val="00A95D89"/>
    <w:rsid w:val="00AC58D1"/>
    <w:rsid w:val="00AD393A"/>
    <w:rsid w:val="00AD6002"/>
    <w:rsid w:val="00B25BD5"/>
    <w:rsid w:val="00B506A1"/>
    <w:rsid w:val="00B543AE"/>
    <w:rsid w:val="00B606D1"/>
    <w:rsid w:val="00B93EB5"/>
    <w:rsid w:val="00BA4C63"/>
    <w:rsid w:val="00BD3F03"/>
    <w:rsid w:val="00C0704D"/>
    <w:rsid w:val="00C25722"/>
    <w:rsid w:val="00C618DB"/>
    <w:rsid w:val="00C65523"/>
    <w:rsid w:val="00C850B8"/>
    <w:rsid w:val="00CF0719"/>
    <w:rsid w:val="00D11007"/>
    <w:rsid w:val="00D17EB1"/>
    <w:rsid w:val="00D2449B"/>
    <w:rsid w:val="00D30EB3"/>
    <w:rsid w:val="00D51688"/>
    <w:rsid w:val="00D54E67"/>
    <w:rsid w:val="00D91493"/>
    <w:rsid w:val="00D94B6C"/>
    <w:rsid w:val="00DC39ED"/>
    <w:rsid w:val="00DD62F6"/>
    <w:rsid w:val="00E266CD"/>
    <w:rsid w:val="00E46243"/>
    <w:rsid w:val="00E60098"/>
    <w:rsid w:val="00E66534"/>
    <w:rsid w:val="00E72F6C"/>
    <w:rsid w:val="00E77F23"/>
    <w:rsid w:val="00E872A2"/>
    <w:rsid w:val="00E95D3C"/>
    <w:rsid w:val="00EA09F9"/>
    <w:rsid w:val="00EC23C7"/>
    <w:rsid w:val="00ED00B7"/>
    <w:rsid w:val="00EF44E6"/>
    <w:rsid w:val="00F0708C"/>
    <w:rsid w:val="00F07A78"/>
    <w:rsid w:val="00F30536"/>
    <w:rsid w:val="00F36591"/>
    <w:rsid w:val="00F36E41"/>
    <w:rsid w:val="00F44016"/>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2022-08-11T13:25:00Z</cp:lastPrinted>
  <dcterms:created xsi:type="dcterms:W3CDTF">2022-08-11T13:31:00Z</dcterms:created>
  <dcterms:modified xsi:type="dcterms:W3CDTF">2022-08-11T13:31:00Z</dcterms:modified>
</cp:coreProperties>
</file>