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BF7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5B010A5" w14:textId="77777777">
        <w:trPr>
          <w:cantSplit/>
        </w:trPr>
        <w:tc>
          <w:tcPr>
            <w:tcW w:w="6990" w:type="dxa"/>
            <w:gridSpan w:val="4"/>
          </w:tcPr>
          <w:p w14:paraId="2A07C33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6DA1644" w14:textId="77777777" w:rsidR="004D6A8E" w:rsidRPr="00533C3D" w:rsidRDefault="004D6A8E">
            <w:pPr>
              <w:pStyle w:val="DefaultText"/>
              <w:rPr>
                <w:rFonts w:ascii="Calibri" w:hAnsi="Calibri"/>
                <w:sz w:val="24"/>
                <w:szCs w:val="24"/>
              </w:rPr>
            </w:pPr>
          </w:p>
        </w:tc>
        <w:tc>
          <w:tcPr>
            <w:tcW w:w="1713" w:type="dxa"/>
          </w:tcPr>
          <w:p w14:paraId="7794E207" w14:textId="77777777" w:rsidR="004D6A8E" w:rsidRPr="00533C3D" w:rsidRDefault="004D6A8E">
            <w:pPr>
              <w:pStyle w:val="DefaultText"/>
              <w:rPr>
                <w:rFonts w:ascii="Calibri" w:hAnsi="Calibri"/>
                <w:sz w:val="24"/>
                <w:szCs w:val="24"/>
              </w:rPr>
            </w:pPr>
          </w:p>
        </w:tc>
      </w:tr>
      <w:tr w:rsidR="004D6A8E" w:rsidRPr="00533C3D" w14:paraId="006C33BE" w14:textId="77777777">
        <w:trPr>
          <w:cantSplit/>
        </w:trPr>
        <w:tc>
          <w:tcPr>
            <w:tcW w:w="4124" w:type="dxa"/>
            <w:gridSpan w:val="2"/>
          </w:tcPr>
          <w:p w14:paraId="6E7B453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A1AF619" w14:textId="77777777" w:rsidR="004D6A8E" w:rsidRPr="00533C3D" w:rsidRDefault="004D6A8E">
            <w:pPr>
              <w:pStyle w:val="DefaultText"/>
              <w:rPr>
                <w:rFonts w:ascii="Calibri" w:hAnsi="Calibri"/>
                <w:sz w:val="24"/>
                <w:szCs w:val="24"/>
              </w:rPr>
            </w:pPr>
          </w:p>
        </w:tc>
        <w:tc>
          <w:tcPr>
            <w:tcW w:w="1410" w:type="dxa"/>
          </w:tcPr>
          <w:p w14:paraId="475FC9AA" w14:textId="77777777" w:rsidR="004D6A8E" w:rsidRPr="00533C3D" w:rsidRDefault="004D6A8E">
            <w:pPr>
              <w:pStyle w:val="DefaultText"/>
              <w:rPr>
                <w:rFonts w:ascii="Calibri" w:hAnsi="Calibri"/>
                <w:sz w:val="24"/>
                <w:szCs w:val="24"/>
              </w:rPr>
            </w:pPr>
          </w:p>
        </w:tc>
        <w:tc>
          <w:tcPr>
            <w:tcW w:w="1713" w:type="dxa"/>
          </w:tcPr>
          <w:p w14:paraId="40C85B85" w14:textId="77777777" w:rsidR="004D6A8E" w:rsidRPr="00533C3D" w:rsidRDefault="004D6A8E">
            <w:pPr>
              <w:pStyle w:val="DefaultText"/>
              <w:rPr>
                <w:rFonts w:ascii="Calibri" w:hAnsi="Calibri"/>
                <w:sz w:val="24"/>
                <w:szCs w:val="24"/>
              </w:rPr>
            </w:pPr>
          </w:p>
        </w:tc>
        <w:tc>
          <w:tcPr>
            <w:tcW w:w="1713" w:type="dxa"/>
          </w:tcPr>
          <w:p w14:paraId="616BD235" w14:textId="77777777" w:rsidR="004D6A8E" w:rsidRPr="00533C3D" w:rsidRDefault="004D6A8E">
            <w:pPr>
              <w:pStyle w:val="DefaultText"/>
              <w:rPr>
                <w:rFonts w:ascii="Calibri" w:hAnsi="Calibri"/>
                <w:sz w:val="24"/>
                <w:szCs w:val="24"/>
              </w:rPr>
            </w:pPr>
          </w:p>
        </w:tc>
      </w:tr>
      <w:tr w:rsidR="00BF398E" w:rsidRPr="00533C3D" w14:paraId="7CBE116C" w14:textId="77777777" w:rsidTr="003116C7">
        <w:trPr>
          <w:cantSplit/>
        </w:trPr>
        <w:tc>
          <w:tcPr>
            <w:tcW w:w="6990" w:type="dxa"/>
            <w:gridSpan w:val="4"/>
          </w:tcPr>
          <w:p w14:paraId="5209B67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9AB0200" w14:textId="77777777" w:rsidR="00BF398E" w:rsidRPr="00533C3D" w:rsidRDefault="00BF398E">
            <w:pPr>
              <w:pStyle w:val="DefaultText"/>
              <w:rPr>
                <w:rFonts w:ascii="Calibri" w:hAnsi="Calibri"/>
                <w:sz w:val="24"/>
                <w:szCs w:val="24"/>
              </w:rPr>
            </w:pPr>
          </w:p>
        </w:tc>
        <w:tc>
          <w:tcPr>
            <w:tcW w:w="1713" w:type="dxa"/>
          </w:tcPr>
          <w:p w14:paraId="10789378" w14:textId="77777777" w:rsidR="00BF398E" w:rsidRPr="00533C3D" w:rsidRDefault="00BF398E">
            <w:pPr>
              <w:pStyle w:val="DefaultText"/>
              <w:rPr>
                <w:rFonts w:ascii="Calibri" w:hAnsi="Calibri"/>
                <w:sz w:val="24"/>
                <w:szCs w:val="24"/>
              </w:rPr>
            </w:pPr>
          </w:p>
        </w:tc>
      </w:tr>
      <w:tr w:rsidR="00BF398E" w:rsidRPr="00533C3D" w14:paraId="037C4D62" w14:textId="77777777" w:rsidTr="003116C7">
        <w:trPr>
          <w:cantSplit/>
        </w:trPr>
        <w:tc>
          <w:tcPr>
            <w:tcW w:w="8703" w:type="dxa"/>
            <w:gridSpan w:val="5"/>
            <w:tcBorders>
              <w:bottom w:val="single" w:sz="6" w:space="0" w:color="auto"/>
            </w:tcBorders>
          </w:tcPr>
          <w:p w14:paraId="22AF4A3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9BF85C9" w14:textId="77777777" w:rsidR="00BF398E" w:rsidRPr="00533C3D" w:rsidRDefault="00BF398E">
            <w:pPr>
              <w:pStyle w:val="DefaultText"/>
              <w:rPr>
                <w:rFonts w:ascii="Calibri" w:hAnsi="Calibri"/>
                <w:sz w:val="24"/>
                <w:szCs w:val="24"/>
              </w:rPr>
            </w:pPr>
          </w:p>
        </w:tc>
      </w:tr>
      <w:tr w:rsidR="004D6A8E" w:rsidRPr="00533C3D" w14:paraId="37FB0E27" w14:textId="77777777">
        <w:trPr>
          <w:cantSplit/>
        </w:trPr>
        <w:tc>
          <w:tcPr>
            <w:tcW w:w="5580" w:type="dxa"/>
            <w:gridSpan w:val="3"/>
          </w:tcPr>
          <w:p w14:paraId="52B1688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B036777" w14:textId="77777777" w:rsidR="004D6A8E" w:rsidRPr="00533C3D" w:rsidRDefault="004D6A8E">
            <w:pPr>
              <w:pStyle w:val="DefaultText"/>
              <w:rPr>
                <w:rFonts w:ascii="Calibri" w:hAnsi="Calibri"/>
                <w:sz w:val="24"/>
                <w:szCs w:val="24"/>
              </w:rPr>
            </w:pPr>
          </w:p>
        </w:tc>
        <w:tc>
          <w:tcPr>
            <w:tcW w:w="1713" w:type="dxa"/>
          </w:tcPr>
          <w:p w14:paraId="4CA5466D" w14:textId="77777777" w:rsidR="004D6A8E" w:rsidRPr="00533C3D" w:rsidRDefault="004D6A8E">
            <w:pPr>
              <w:pStyle w:val="DefaultText"/>
              <w:rPr>
                <w:rFonts w:ascii="Calibri" w:hAnsi="Calibri"/>
                <w:sz w:val="24"/>
                <w:szCs w:val="24"/>
              </w:rPr>
            </w:pPr>
          </w:p>
        </w:tc>
        <w:tc>
          <w:tcPr>
            <w:tcW w:w="1713" w:type="dxa"/>
          </w:tcPr>
          <w:p w14:paraId="7B8BA9B9" w14:textId="77777777" w:rsidR="004D6A8E" w:rsidRPr="00533C3D" w:rsidRDefault="004D6A8E">
            <w:pPr>
              <w:pStyle w:val="DefaultText"/>
              <w:rPr>
                <w:rFonts w:ascii="Calibri" w:hAnsi="Calibri"/>
                <w:sz w:val="24"/>
                <w:szCs w:val="24"/>
              </w:rPr>
            </w:pPr>
          </w:p>
        </w:tc>
      </w:tr>
      <w:tr w:rsidR="004D6A8E" w:rsidRPr="00533C3D" w14:paraId="731FEFC8" w14:textId="77777777">
        <w:trPr>
          <w:cantSplit/>
        </w:trPr>
        <w:tc>
          <w:tcPr>
            <w:tcW w:w="10416" w:type="dxa"/>
            <w:gridSpan w:val="6"/>
          </w:tcPr>
          <w:p w14:paraId="355AB00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423E38C" w14:textId="77777777">
        <w:trPr>
          <w:cantSplit/>
        </w:trPr>
        <w:tc>
          <w:tcPr>
            <w:tcW w:w="2411" w:type="dxa"/>
          </w:tcPr>
          <w:p w14:paraId="2B3EB36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F7672D5" w14:textId="16D7AF95" w:rsidR="004D6A8E" w:rsidRPr="00533C3D" w:rsidRDefault="00CE6CAB">
            <w:pPr>
              <w:rPr>
                <w:rFonts w:ascii="Calibri" w:hAnsi="Calibri"/>
                <w:sz w:val="24"/>
                <w:szCs w:val="24"/>
              </w:rPr>
            </w:pPr>
            <w:r>
              <w:rPr>
                <w:rFonts w:ascii="Calibri" w:hAnsi="Calibri"/>
                <w:sz w:val="24"/>
                <w:szCs w:val="24"/>
              </w:rPr>
              <w:t>3/2022/0619</w:t>
            </w:r>
          </w:p>
        </w:tc>
        <w:tc>
          <w:tcPr>
            <w:tcW w:w="1410" w:type="dxa"/>
          </w:tcPr>
          <w:p w14:paraId="1E201020" w14:textId="77777777" w:rsidR="004D6A8E" w:rsidRPr="00533C3D" w:rsidRDefault="004D6A8E">
            <w:pPr>
              <w:pStyle w:val="DefaultText"/>
              <w:rPr>
                <w:rFonts w:ascii="Calibri" w:hAnsi="Calibri"/>
                <w:sz w:val="24"/>
                <w:szCs w:val="24"/>
              </w:rPr>
            </w:pPr>
          </w:p>
        </w:tc>
        <w:tc>
          <w:tcPr>
            <w:tcW w:w="1713" w:type="dxa"/>
          </w:tcPr>
          <w:p w14:paraId="4F175EAF" w14:textId="77777777" w:rsidR="004D6A8E" w:rsidRPr="00533C3D" w:rsidRDefault="004D6A8E">
            <w:pPr>
              <w:pStyle w:val="DefaultText"/>
              <w:rPr>
                <w:rFonts w:ascii="Calibri" w:hAnsi="Calibri"/>
                <w:sz w:val="24"/>
                <w:szCs w:val="24"/>
              </w:rPr>
            </w:pPr>
          </w:p>
        </w:tc>
        <w:tc>
          <w:tcPr>
            <w:tcW w:w="1713" w:type="dxa"/>
          </w:tcPr>
          <w:p w14:paraId="4E984F38" w14:textId="77777777" w:rsidR="004D6A8E" w:rsidRPr="00533C3D" w:rsidRDefault="004D6A8E">
            <w:pPr>
              <w:pStyle w:val="DefaultText"/>
              <w:rPr>
                <w:rFonts w:ascii="Calibri" w:hAnsi="Calibri"/>
                <w:sz w:val="24"/>
                <w:szCs w:val="24"/>
              </w:rPr>
            </w:pPr>
          </w:p>
        </w:tc>
      </w:tr>
      <w:tr w:rsidR="004D6A8E" w:rsidRPr="00533C3D" w14:paraId="47F629B9" w14:textId="77777777">
        <w:trPr>
          <w:cantSplit/>
        </w:trPr>
        <w:tc>
          <w:tcPr>
            <w:tcW w:w="2411" w:type="dxa"/>
          </w:tcPr>
          <w:p w14:paraId="2FDD414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61E55AD" w14:textId="7908C5C0" w:rsidR="004D6A8E" w:rsidRPr="00533C3D" w:rsidRDefault="005C38CE">
            <w:pPr>
              <w:rPr>
                <w:rFonts w:ascii="Calibri" w:hAnsi="Calibri"/>
                <w:sz w:val="24"/>
                <w:szCs w:val="24"/>
              </w:rPr>
            </w:pPr>
            <w:r>
              <w:rPr>
                <w:rFonts w:ascii="Calibri" w:hAnsi="Calibri"/>
                <w:sz w:val="24"/>
                <w:szCs w:val="24"/>
              </w:rPr>
              <w:t>22</w:t>
            </w:r>
            <w:r w:rsidR="00CE6CAB">
              <w:rPr>
                <w:rFonts w:ascii="Calibri" w:hAnsi="Calibri"/>
                <w:sz w:val="24"/>
                <w:szCs w:val="24"/>
              </w:rPr>
              <w:t xml:space="preserve"> August 2022</w:t>
            </w:r>
          </w:p>
        </w:tc>
        <w:tc>
          <w:tcPr>
            <w:tcW w:w="1410" w:type="dxa"/>
          </w:tcPr>
          <w:p w14:paraId="64C9A49D" w14:textId="77777777" w:rsidR="004D6A8E" w:rsidRPr="00533C3D" w:rsidRDefault="004D6A8E">
            <w:pPr>
              <w:pStyle w:val="DefaultText"/>
              <w:rPr>
                <w:rFonts w:ascii="Calibri" w:hAnsi="Calibri"/>
                <w:sz w:val="24"/>
                <w:szCs w:val="24"/>
              </w:rPr>
            </w:pPr>
          </w:p>
        </w:tc>
        <w:tc>
          <w:tcPr>
            <w:tcW w:w="1713" w:type="dxa"/>
          </w:tcPr>
          <w:p w14:paraId="26BD01EA" w14:textId="77777777" w:rsidR="004D6A8E" w:rsidRPr="00533C3D" w:rsidRDefault="004D6A8E">
            <w:pPr>
              <w:pStyle w:val="DefaultText"/>
              <w:rPr>
                <w:rFonts w:ascii="Calibri" w:hAnsi="Calibri"/>
                <w:sz w:val="24"/>
                <w:szCs w:val="24"/>
              </w:rPr>
            </w:pPr>
          </w:p>
        </w:tc>
        <w:tc>
          <w:tcPr>
            <w:tcW w:w="1713" w:type="dxa"/>
          </w:tcPr>
          <w:p w14:paraId="3BFF308B" w14:textId="77777777" w:rsidR="004D6A8E" w:rsidRPr="00533C3D" w:rsidRDefault="004D6A8E">
            <w:pPr>
              <w:pStyle w:val="DefaultText"/>
              <w:rPr>
                <w:rFonts w:ascii="Calibri" w:hAnsi="Calibri"/>
                <w:sz w:val="24"/>
                <w:szCs w:val="24"/>
              </w:rPr>
            </w:pPr>
          </w:p>
        </w:tc>
      </w:tr>
      <w:tr w:rsidR="004D6A8E" w:rsidRPr="00533C3D" w14:paraId="0A81F620" w14:textId="77777777">
        <w:trPr>
          <w:cantSplit/>
        </w:trPr>
        <w:tc>
          <w:tcPr>
            <w:tcW w:w="2411" w:type="dxa"/>
          </w:tcPr>
          <w:p w14:paraId="49AB874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470BBC7" w14:textId="5045A177" w:rsidR="004D6A8E" w:rsidRPr="00533C3D" w:rsidRDefault="00CE6CAB">
            <w:pPr>
              <w:rPr>
                <w:rFonts w:ascii="Calibri" w:hAnsi="Calibri"/>
                <w:sz w:val="24"/>
                <w:szCs w:val="24"/>
              </w:rPr>
            </w:pPr>
            <w:r>
              <w:rPr>
                <w:rFonts w:ascii="Calibri" w:hAnsi="Calibri"/>
                <w:sz w:val="24"/>
                <w:szCs w:val="24"/>
              </w:rPr>
              <w:t>28/06/2022</w:t>
            </w:r>
          </w:p>
        </w:tc>
        <w:tc>
          <w:tcPr>
            <w:tcW w:w="1410" w:type="dxa"/>
          </w:tcPr>
          <w:p w14:paraId="03E0A21B" w14:textId="77777777" w:rsidR="004D6A8E" w:rsidRPr="00533C3D" w:rsidRDefault="004D6A8E">
            <w:pPr>
              <w:pStyle w:val="DefaultText"/>
              <w:rPr>
                <w:rFonts w:ascii="Calibri" w:hAnsi="Calibri"/>
                <w:sz w:val="24"/>
                <w:szCs w:val="24"/>
              </w:rPr>
            </w:pPr>
          </w:p>
        </w:tc>
        <w:tc>
          <w:tcPr>
            <w:tcW w:w="1713" w:type="dxa"/>
          </w:tcPr>
          <w:p w14:paraId="5BB78CFF" w14:textId="77777777" w:rsidR="004D6A8E" w:rsidRPr="00533C3D" w:rsidRDefault="004D6A8E">
            <w:pPr>
              <w:pStyle w:val="DefaultText"/>
              <w:rPr>
                <w:rFonts w:ascii="Calibri" w:hAnsi="Calibri"/>
                <w:sz w:val="24"/>
                <w:szCs w:val="24"/>
              </w:rPr>
            </w:pPr>
          </w:p>
        </w:tc>
        <w:tc>
          <w:tcPr>
            <w:tcW w:w="1713" w:type="dxa"/>
          </w:tcPr>
          <w:p w14:paraId="2BA8EC67" w14:textId="77777777" w:rsidR="004D6A8E" w:rsidRPr="00533C3D" w:rsidRDefault="004D6A8E">
            <w:pPr>
              <w:pStyle w:val="DefaultText"/>
              <w:rPr>
                <w:rFonts w:ascii="Calibri" w:hAnsi="Calibri"/>
                <w:sz w:val="24"/>
                <w:szCs w:val="24"/>
              </w:rPr>
            </w:pPr>
          </w:p>
        </w:tc>
      </w:tr>
      <w:tr w:rsidR="004D6A8E" w:rsidRPr="00533C3D" w14:paraId="467AD9C8" w14:textId="77777777">
        <w:trPr>
          <w:cantSplit/>
        </w:trPr>
        <w:tc>
          <w:tcPr>
            <w:tcW w:w="10416" w:type="dxa"/>
            <w:gridSpan w:val="6"/>
          </w:tcPr>
          <w:p w14:paraId="36CBE0C6" w14:textId="77777777" w:rsidR="004D6A8E" w:rsidRPr="00533C3D" w:rsidRDefault="004D6A8E">
            <w:pPr>
              <w:pStyle w:val="DefaultText"/>
              <w:rPr>
                <w:rFonts w:ascii="Calibri" w:hAnsi="Calibri"/>
                <w:sz w:val="24"/>
                <w:szCs w:val="24"/>
              </w:rPr>
            </w:pPr>
          </w:p>
        </w:tc>
      </w:tr>
      <w:tr w:rsidR="004D6A8E" w:rsidRPr="00533C3D" w14:paraId="1B41953E" w14:textId="77777777">
        <w:trPr>
          <w:cantSplit/>
        </w:trPr>
        <w:tc>
          <w:tcPr>
            <w:tcW w:w="2411" w:type="dxa"/>
          </w:tcPr>
          <w:p w14:paraId="72019CE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2EE370B" w14:textId="77777777" w:rsidR="004D6A8E" w:rsidRPr="00533C3D" w:rsidRDefault="004D6A8E">
            <w:pPr>
              <w:pStyle w:val="DefaultText"/>
              <w:rPr>
                <w:rFonts w:ascii="Calibri" w:hAnsi="Calibri"/>
                <w:sz w:val="24"/>
                <w:szCs w:val="24"/>
              </w:rPr>
            </w:pPr>
          </w:p>
        </w:tc>
        <w:tc>
          <w:tcPr>
            <w:tcW w:w="1456" w:type="dxa"/>
          </w:tcPr>
          <w:p w14:paraId="47C28014" w14:textId="77777777" w:rsidR="004D6A8E" w:rsidRPr="00533C3D" w:rsidRDefault="004D6A8E">
            <w:pPr>
              <w:pStyle w:val="DefaultText"/>
              <w:rPr>
                <w:rFonts w:ascii="Calibri" w:hAnsi="Calibri"/>
                <w:sz w:val="24"/>
                <w:szCs w:val="24"/>
              </w:rPr>
            </w:pPr>
          </w:p>
        </w:tc>
        <w:tc>
          <w:tcPr>
            <w:tcW w:w="1410" w:type="dxa"/>
          </w:tcPr>
          <w:p w14:paraId="0BB86C5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D21F13F" w14:textId="77777777" w:rsidR="004D6A8E" w:rsidRPr="00533C3D" w:rsidRDefault="004D6A8E">
            <w:pPr>
              <w:pStyle w:val="DefaultText"/>
              <w:rPr>
                <w:rFonts w:ascii="Calibri" w:hAnsi="Calibri"/>
                <w:sz w:val="24"/>
                <w:szCs w:val="24"/>
              </w:rPr>
            </w:pPr>
          </w:p>
        </w:tc>
        <w:tc>
          <w:tcPr>
            <w:tcW w:w="1713" w:type="dxa"/>
          </w:tcPr>
          <w:p w14:paraId="5A30BFF9" w14:textId="77777777" w:rsidR="004D6A8E" w:rsidRPr="00533C3D" w:rsidRDefault="004D6A8E">
            <w:pPr>
              <w:pStyle w:val="DefaultText"/>
              <w:rPr>
                <w:rFonts w:ascii="Calibri" w:hAnsi="Calibri"/>
                <w:sz w:val="24"/>
                <w:szCs w:val="24"/>
              </w:rPr>
            </w:pPr>
          </w:p>
        </w:tc>
      </w:tr>
      <w:tr w:rsidR="004D6A8E" w:rsidRPr="00533C3D" w14:paraId="071E04FD" w14:textId="77777777">
        <w:trPr>
          <w:cantSplit/>
        </w:trPr>
        <w:tc>
          <w:tcPr>
            <w:tcW w:w="4124" w:type="dxa"/>
            <w:gridSpan w:val="2"/>
            <w:vMerge w:val="restart"/>
            <w:tcBorders>
              <w:bottom w:val="single" w:sz="4" w:space="0" w:color="auto"/>
            </w:tcBorders>
          </w:tcPr>
          <w:p w14:paraId="3E072093" w14:textId="2ECCDDDC" w:rsidR="004D6A8E" w:rsidRPr="00533C3D" w:rsidRDefault="00CE6CAB">
            <w:pPr>
              <w:rPr>
                <w:rFonts w:ascii="Calibri" w:hAnsi="Calibri"/>
                <w:sz w:val="24"/>
                <w:szCs w:val="24"/>
              </w:rPr>
            </w:pPr>
            <w:r>
              <w:rPr>
                <w:rFonts w:ascii="Calibri" w:hAnsi="Calibri"/>
                <w:sz w:val="24"/>
                <w:szCs w:val="24"/>
              </w:rPr>
              <w:t>Mr John Turner</w:t>
            </w:r>
          </w:p>
          <w:p w14:paraId="509082DE" w14:textId="77777777" w:rsidR="00CE6CAB" w:rsidRDefault="00CE6CAB">
            <w:pPr>
              <w:rPr>
                <w:rFonts w:ascii="Calibri" w:hAnsi="Calibri"/>
                <w:sz w:val="24"/>
                <w:szCs w:val="24"/>
              </w:rPr>
            </w:pPr>
            <w:r>
              <w:rPr>
                <w:rFonts w:ascii="Calibri" w:hAnsi="Calibri"/>
                <w:sz w:val="24"/>
                <w:szCs w:val="24"/>
              </w:rPr>
              <w:t>Dewhurst Farm</w:t>
            </w:r>
          </w:p>
          <w:p w14:paraId="467BFA46" w14:textId="77777777" w:rsidR="00CE6CAB" w:rsidRDefault="00CE6CAB">
            <w:pPr>
              <w:rPr>
                <w:rFonts w:ascii="Calibri" w:hAnsi="Calibri"/>
                <w:sz w:val="24"/>
                <w:szCs w:val="24"/>
              </w:rPr>
            </w:pPr>
            <w:r>
              <w:rPr>
                <w:rFonts w:ascii="Calibri" w:hAnsi="Calibri"/>
                <w:sz w:val="24"/>
                <w:szCs w:val="24"/>
              </w:rPr>
              <w:t>Longsight Road</w:t>
            </w:r>
          </w:p>
          <w:p w14:paraId="50E05128" w14:textId="77777777" w:rsidR="00CE6CAB" w:rsidRDefault="00CE6CAB">
            <w:pPr>
              <w:rPr>
                <w:rFonts w:ascii="Calibri" w:hAnsi="Calibri"/>
                <w:sz w:val="24"/>
                <w:szCs w:val="24"/>
              </w:rPr>
            </w:pPr>
            <w:r>
              <w:rPr>
                <w:rFonts w:ascii="Calibri" w:hAnsi="Calibri"/>
                <w:sz w:val="24"/>
                <w:szCs w:val="24"/>
              </w:rPr>
              <w:t>Langho</w:t>
            </w:r>
          </w:p>
          <w:p w14:paraId="327971F5" w14:textId="48964EE3" w:rsidR="004D6A8E" w:rsidRPr="00533C3D" w:rsidRDefault="00CE6CAB">
            <w:pPr>
              <w:rPr>
                <w:rFonts w:ascii="Calibri" w:hAnsi="Calibri"/>
                <w:sz w:val="24"/>
                <w:szCs w:val="24"/>
              </w:rPr>
            </w:pPr>
            <w:r>
              <w:rPr>
                <w:rFonts w:ascii="Calibri" w:hAnsi="Calibri"/>
                <w:sz w:val="24"/>
                <w:szCs w:val="24"/>
              </w:rPr>
              <w:t>BB6 8AD</w:t>
            </w:r>
          </w:p>
        </w:tc>
        <w:tc>
          <w:tcPr>
            <w:tcW w:w="1456" w:type="dxa"/>
          </w:tcPr>
          <w:p w14:paraId="781593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ECB6ADB" w14:textId="1FBBD01A" w:rsidR="004D6A8E" w:rsidRPr="00533C3D" w:rsidRDefault="00CE6CAB">
            <w:pPr>
              <w:jc w:val="left"/>
              <w:rPr>
                <w:rFonts w:ascii="Calibri" w:hAnsi="Calibri"/>
                <w:sz w:val="24"/>
                <w:szCs w:val="24"/>
              </w:rPr>
            </w:pPr>
            <w:r>
              <w:rPr>
                <w:rFonts w:ascii="Calibri" w:hAnsi="Calibri"/>
                <w:sz w:val="24"/>
                <w:szCs w:val="24"/>
              </w:rPr>
              <w:t xml:space="preserve">Mr Gary </w:t>
            </w:r>
            <w:proofErr w:type="spellStart"/>
            <w:r>
              <w:rPr>
                <w:rFonts w:ascii="Calibri" w:hAnsi="Calibri"/>
                <w:sz w:val="24"/>
                <w:szCs w:val="24"/>
              </w:rPr>
              <w:t>Hoerty</w:t>
            </w:r>
            <w:proofErr w:type="spellEnd"/>
          </w:p>
          <w:p w14:paraId="25DDCCDA" w14:textId="77777777" w:rsidR="00CE6CAB" w:rsidRDefault="00CE6CAB">
            <w:pPr>
              <w:jc w:val="left"/>
              <w:rPr>
                <w:rFonts w:ascii="Calibri" w:hAnsi="Calibri"/>
                <w:sz w:val="24"/>
                <w:szCs w:val="24"/>
              </w:rPr>
            </w:pPr>
            <w:r>
              <w:rPr>
                <w:rFonts w:ascii="Calibri" w:hAnsi="Calibri"/>
                <w:sz w:val="24"/>
                <w:szCs w:val="24"/>
              </w:rPr>
              <w:t xml:space="preserve">Gary </w:t>
            </w:r>
            <w:proofErr w:type="spellStart"/>
            <w:r>
              <w:rPr>
                <w:rFonts w:ascii="Calibri" w:hAnsi="Calibri"/>
                <w:sz w:val="24"/>
                <w:szCs w:val="24"/>
              </w:rPr>
              <w:t>Hoerty</w:t>
            </w:r>
            <w:proofErr w:type="spellEnd"/>
            <w:r>
              <w:rPr>
                <w:rFonts w:ascii="Calibri" w:hAnsi="Calibri"/>
                <w:sz w:val="24"/>
                <w:szCs w:val="24"/>
              </w:rPr>
              <w:t xml:space="preserve"> Associates</w:t>
            </w:r>
          </w:p>
          <w:p w14:paraId="6639FFF0" w14:textId="77777777" w:rsidR="00CE6CAB" w:rsidRDefault="00CE6CAB">
            <w:pPr>
              <w:jc w:val="left"/>
              <w:rPr>
                <w:rFonts w:ascii="Calibri" w:hAnsi="Calibri"/>
                <w:sz w:val="24"/>
                <w:szCs w:val="24"/>
              </w:rPr>
            </w:pPr>
            <w:r>
              <w:rPr>
                <w:rFonts w:ascii="Calibri" w:hAnsi="Calibri"/>
                <w:sz w:val="24"/>
                <w:szCs w:val="24"/>
              </w:rPr>
              <w:t xml:space="preserve">Suite 9 </w:t>
            </w:r>
          </w:p>
          <w:p w14:paraId="137EC0FB" w14:textId="77777777" w:rsidR="00CE6CAB" w:rsidRDefault="00CE6CAB">
            <w:pPr>
              <w:jc w:val="left"/>
              <w:rPr>
                <w:rFonts w:ascii="Calibri" w:hAnsi="Calibri"/>
                <w:sz w:val="24"/>
                <w:szCs w:val="24"/>
              </w:rPr>
            </w:pPr>
            <w:r>
              <w:rPr>
                <w:rFonts w:ascii="Calibri" w:hAnsi="Calibri"/>
                <w:sz w:val="24"/>
                <w:szCs w:val="24"/>
              </w:rPr>
              <w:t>Grindleton Business Centre</w:t>
            </w:r>
          </w:p>
          <w:p w14:paraId="18C27BDA" w14:textId="77777777" w:rsidR="00CE6CAB" w:rsidRDefault="00CE6CAB">
            <w:pPr>
              <w:jc w:val="left"/>
              <w:rPr>
                <w:rFonts w:ascii="Calibri" w:hAnsi="Calibri"/>
                <w:sz w:val="24"/>
                <w:szCs w:val="24"/>
              </w:rPr>
            </w:pPr>
            <w:r>
              <w:rPr>
                <w:rFonts w:ascii="Calibri" w:hAnsi="Calibri"/>
                <w:sz w:val="24"/>
                <w:szCs w:val="24"/>
              </w:rPr>
              <w:t>The Spinney</w:t>
            </w:r>
          </w:p>
          <w:p w14:paraId="0153B9F2" w14:textId="77777777" w:rsidR="00CE6CAB" w:rsidRDefault="00CE6CAB">
            <w:pPr>
              <w:jc w:val="left"/>
              <w:rPr>
                <w:rFonts w:ascii="Calibri" w:hAnsi="Calibri"/>
                <w:sz w:val="24"/>
                <w:szCs w:val="24"/>
              </w:rPr>
            </w:pPr>
            <w:r>
              <w:rPr>
                <w:rFonts w:ascii="Calibri" w:hAnsi="Calibri"/>
                <w:sz w:val="24"/>
                <w:szCs w:val="24"/>
              </w:rPr>
              <w:t>Grindleton</w:t>
            </w:r>
          </w:p>
          <w:p w14:paraId="228D423E" w14:textId="77777777" w:rsidR="00CE6CAB" w:rsidRDefault="00CE6CAB">
            <w:pPr>
              <w:jc w:val="left"/>
              <w:rPr>
                <w:rFonts w:ascii="Calibri" w:hAnsi="Calibri"/>
                <w:sz w:val="24"/>
                <w:szCs w:val="24"/>
              </w:rPr>
            </w:pPr>
            <w:r>
              <w:rPr>
                <w:rFonts w:ascii="Calibri" w:hAnsi="Calibri"/>
                <w:sz w:val="24"/>
                <w:szCs w:val="24"/>
              </w:rPr>
              <w:t>Clitheroe</w:t>
            </w:r>
          </w:p>
          <w:p w14:paraId="0CCF4886" w14:textId="20331854" w:rsidR="004D6A8E" w:rsidRPr="00533C3D" w:rsidRDefault="00CE6CAB">
            <w:pPr>
              <w:jc w:val="left"/>
              <w:rPr>
                <w:rFonts w:ascii="Calibri" w:hAnsi="Calibri"/>
                <w:sz w:val="24"/>
                <w:szCs w:val="24"/>
              </w:rPr>
            </w:pPr>
            <w:r>
              <w:rPr>
                <w:rFonts w:ascii="Calibri" w:hAnsi="Calibri"/>
                <w:sz w:val="24"/>
                <w:szCs w:val="24"/>
              </w:rPr>
              <w:t>BB7 4DH</w:t>
            </w:r>
          </w:p>
        </w:tc>
      </w:tr>
      <w:tr w:rsidR="004D6A8E" w:rsidRPr="00533C3D" w14:paraId="070F57F0" w14:textId="77777777">
        <w:trPr>
          <w:cantSplit/>
        </w:trPr>
        <w:tc>
          <w:tcPr>
            <w:tcW w:w="4124" w:type="dxa"/>
            <w:gridSpan w:val="2"/>
            <w:vMerge/>
            <w:tcBorders>
              <w:bottom w:val="single" w:sz="4" w:space="0" w:color="auto"/>
            </w:tcBorders>
          </w:tcPr>
          <w:p w14:paraId="25B21C41" w14:textId="77777777" w:rsidR="004D6A8E" w:rsidRPr="00533C3D" w:rsidRDefault="004D6A8E">
            <w:pPr>
              <w:pStyle w:val="DefaultText"/>
              <w:rPr>
                <w:rFonts w:ascii="Calibri" w:hAnsi="Calibri"/>
                <w:sz w:val="24"/>
                <w:szCs w:val="24"/>
              </w:rPr>
            </w:pPr>
          </w:p>
        </w:tc>
        <w:tc>
          <w:tcPr>
            <w:tcW w:w="1456" w:type="dxa"/>
          </w:tcPr>
          <w:p w14:paraId="3CF2A1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3944C0" w14:textId="77777777" w:rsidR="004D6A8E" w:rsidRPr="00533C3D" w:rsidRDefault="004D6A8E">
            <w:pPr>
              <w:pStyle w:val="DefaultText"/>
              <w:rPr>
                <w:rFonts w:ascii="Calibri" w:hAnsi="Calibri"/>
                <w:sz w:val="24"/>
                <w:szCs w:val="24"/>
              </w:rPr>
            </w:pPr>
          </w:p>
        </w:tc>
      </w:tr>
      <w:tr w:rsidR="004D6A8E" w:rsidRPr="00533C3D" w14:paraId="754CF952" w14:textId="77777777">
        <w:trPr>
          <w:cantSplit/>
        </w:trPr>
        <w:tc>
          <w:tcPr>
            <w:tcW w:w="4124" w:type="dxa"/>
            <w:gridSpan w:val="2"/>
            <w:vMerge/>
            <w:tcBorders>
              <w:bottom w:val="single" w:sz="4" w:space="0" w:color="auto"/>
            </w:tcBorders>
          </w:tcPr>
          <w:p w14:paraId="72AD5206" w14:textId="77777777" w:rsidR="004D6A8E" w:rsidRPr="00533C3D" w:rsidRDefault="004D6A8E">
            <w:pPr>
              <w:pStyle w:val="DefaultText"/>
              <w:rPr>
                <w:rFonts w:ascii="Calibri" w:hAnsi="Calibri"/>
                <w:sz w:val="24"/>
                <w:szCs w:val="24"/>
              </w:rPr>
            </w:pPr>
          </w:p>
        </w:tc>
        <w:tc>
          <w:tcPr>
            <w:tcW w:w="1456" w:type="dxa"/>
          </w:tcPr>
          <w:p w14:paraId="7E30A71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870163" w14:textId="77777777" w:rsidR="004D6A8E" w:rsidRPr="00533C3D" w:rsidRDefault="004D6A8E">
            <w:pPr>
              <w:pStyle w:val="DefaultText"/>
              <w:rPr>
                <w:rFonts w:ascii="Calibri" w:hAnsi="Calibri"/>
                <w:sz w:val="24"/>
                <w:szCs w:val="24"/>
              </w:rPr>
            </w:pPr>
          </w:p>
        </w:tc>
      </w:tr>
      <w:tr w:rsidR="004D6A8E" w:rsidRPr="00533C3D" w14:paraId="5654BCB8" w14:textId="77777777">
        <w:trPr>
          <w:cantSplit/>
        </w:trPr>
        <w:tc>
          <w:tcPr>
            <w:tcW w:w="4124" w:type="dxa"/>
            <w:gridSpan w:val="2"/>
            <w:vMerge/>
            <w:tcBorders>
              <w:bottom w:val="single" w:sz="4" w:space="0" w:color="auto"/>
            </w:tcBorders>
          </w:tcPr>
          <w:p w14:paraId="2505AE22" w14:textId="77777777" w:rsidR="004D6A8E" w:rsidRPr="00533C3D" w:rsidRDefault="004D6A8E">
            <w:pPr>
              <w:pStyle w:val="DefaultText"/>
              <w:rPr>
                <w:rFonts w:ascii="Calibri" w:hAnsi="Calibri"/>
                <w:sz w:val="24"/>
                <w:szCs w:val="24"/>
              </w:rPr>
            </w:pPr>
          </w:p>
        </w:tc>
        <w:tc>
          <w:tcPr>
            <w:tcW w:w="1456" w:type="dxa"/>
          </w:tcPr>
          <w:p w14:paraId="65F6253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FDB6A6" w14:textId="77777777" w:rsidR="004D6A8E" w:rsidRPr="00533C3D" w:rsidRDefault="004D6A8E">
            <w:pPr>
              <w:pStyle w:val="DefaultText"/>
              <w:rPr>
                <w:rFonts w:ascii="Calibri" w:hAnsi="Calibri"/>
                <w:sz w:val="24"/>
                <w:szCs w:val="24"/>
              </w:rPr>
            </w:pPr>
          </w:p>
        </w:tc>
      </w:tr>
      <w:tr w:rsidR="004D6A8E" w:rsidRPr="00533C3D" w14:paraId="53BBBEDA" w14:textId="77777777">
        <w:trPr>
          <w:cantSplit/>
        </w:trPr>
        <w:tc>
          <w:tcPr>
            <w:tcW w:w="4124" w:type="dxa"/>
            <w:gridSpan w:val="2"/>
            <w:vMerge/>
            <w:tcBorders>
              <w:bottom w:val="single" w:sz="4" w:space="0" w:color="auto"/>
            </w:tcBorders>
          </w:tcPr>
          <w:p w14:paraId="0BD8C47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5F52EF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16B21B" w14:textId="77777777" w:rsidR="004D6A8E" w:rsidRPr="00533C3D" w:rsidRDefault="004D6A8E">
            <w:pPr>
              <w:pStyle w:val="DefaultText"/>
              <w:rPr>
                <w:rFonts w:ascii="Calibri" w:hAnsi="Calibri"/>
                <w:sz w:val="24"/>
                <w:szCs w:val="24"/>
              </w:rPr>
            </w:pPr>
          </w:p>
        </w:tc>
      </w:tr>
    </w:tbl>
    <w:p w14:paraId="6495939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E1EB1E5" w14:textId="77777777" w:rsidTr="005C38CE">
        <w:trPr>
          <w:gridAfter w:val="1"/>
          <w:wAfter w:w="290" w:type="dxa"/>
          <w:cantSplit/>
        </w:trPr>
        <w:tc>
          <w:tcPr>
            <w:tcW w:w="3494" w:type="dxa"/>
            <w:gridSpan w:val="5"/>
          </w:tcPr>
          <w:p w14:paraId="594B5B3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AF6837A" w14:textId="61DFA4FE" w:rsidR="004D6A8E" w:rsidRPr="00533C3D" w:rsidRDefault="00CE6CAB">
            <w:pPr>
              <w:rPr>
                <w:rFonts w:ascii="Calibri" w:hAnsi="Calibri"/>
                <w:sz w:val="24"/>
                <w:szCs w:val="24"/>
              </w:rPr>
            </w:pPr>
            <w:r>
              <w:rPr>
                <w:rFonts w:ascii="Calibri" w:hAnsi="Calibri"/>
                <w:sz w:val="24"/>
                <w:szCs w:val="24"/>
              </w:rPr>
              <w:t>Conversion of redundant water tower and valve house to create a single dwelling to include the creation of a short access track.</w:t>
            </w:r>
          </w:p>
        </w:tc>
      </w:tr>
      <w:tr w:rsidR="004D6A8E" w:rsidRPr="00533C3D" w14:paraId="364F7DBC" w14:textId="77777777" w:rsidTr="005C38CE">
        <w:trPr>
          <w:gridAfter w:val="1"/>
          <w:wAfter w:w="290" w:type="dxa"/>
          <w:cantSplit/>
        </w:trPr>
        <w:tc>
          <w:tcPr>
            <w:tcW w:w="841" w:type="dxa"/>
            <w:gridSpan w:val="2"/>
          </w:tcPr>
          <w:p w14:paraId="1A9B581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49013AC" w14:textId="5C5F6B8D" w:rsidR="004D6A8E" w:rsidRPr="00533C3D" w:rsidRDefault="00CE6CAB">
            <w:pPr>
              <w:rPr>
                <w:rFonts w:ascii="Calibri" w:hAnsi="Calibri"/>
                <w:sz w:val="24"/>
                <w:szCs w:val="24"/>
              </w:rPr>
            </w:pPr>
            <w:r>
              <w:rPr>
                <w:rFonts w:ascii="Calibri" w:hAnsi="Calibri"/>
                <w:sz w:val="24"/>
                <w:szCs w:val="24"/>
              </w:rPr>
              <w:t>Water Tank and Valve House off Vicarage Lane Wilpshire BB1 9HY</w:t>
            </w:r>
          </w:p>
        </w:tc>
      </w:tr>
      <w:tr w:rsidR="004D6A8E" w:rsidRPr="00533C3D" w14:paraId="23E6220A" w14:textId="77777777" w:rsidTr="005C38CE">
        <w:trPr>
          <w:gridAfter w:val="1"/>
          <w:wAfter w:w="290" w:type="dxa"/>
          <w:cantSplit/>
        </w:trPr>
        <w:tc>
          <w:tcPr>
            <w:tcW w:w="10156" w:type="dxa"/>
            <w:gridSpan w:val="8"/>
          </w:tcPr>
          <w:p w14:paraId="22975D61"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6A5BCD1" w14:textId="77777777" w:rsidTr="005C38CE">
        <w:trPr>
          <w:gridAfter w:val="1"/>
          <w:wAfter w:w="290" w:type="dxa"/>
          <w:cantSplit/>
        </w:trPr>
        <w:tc>
          <w:tcPr>
            <w:tcW w:w="993" w:type="dxa"/>
            <w:gridSpan w:val="3"/>
          </w:tcPr>
          <w:p w14:paraId="4EB49E44" w14:textId="11016BF0" w:rsidR="004D6A8E" w:rsidRPr="00533C3D" w:rsidRDefault="00CE6CA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2287F3B" w14:textId="6C75EA8A" w:rsidR="004D6A8E" w:rsidRPr="00533C3D" w:rsidRDefault="00CE6CAB">
            <w:pPr>
              <w:rPr>
                <w:rFonts w:ascii="Calibri" w:hAnsi="Calibri"/>
                <w:sz w:val="24"/>
                <w:szCs w:val="24"/>
              </w:rPr>
            </w:pPr>
            <w:r>
              <w:rPr>
                <w:rFonts w:ascii="Calibri" w:hAnsi="Calibri"/>
                <w:sz w:val="24"/>
                <w:szCs w:val="24"/>
              </w:rPr>
              <w:t xml:space="preserve">The proposal is considered contrary to Policy DMH4 in that the building(s) to be converted do not benefit from a historic use for agricultural uses or a rural enterprise and that the buildings fail to be worthy of retention by virtue of their lack of intrinsic interest, potential or contribution to their setting. </w:t>
            </w:r>
          </w:p>
        </w:tc>
      </w:tr>
      <w:tr w:rsidR="004D6A8E" w:rsidRPr="00533C3D" w14:paraId="1E1779E0" w14:textId="77777777" w:rsidTr="005C38CE">
        <w:trPr>
          <w:gridAfter w:val="1"/>
          <w:wAfter w:w="290" w:type="dxa"/>
          <w:cantSplit/>
        </w:trPr>
        <w:tc>
          <w:tcPr>
            <w:tcW w:w="993" w:type="dxa"/>
            <w:gridSpan w:val="3"/>
          </w:tcPr>
          <w:p w14:paraId="7F499B94" w14:textId="7E9694D3" w:rsidR="004D6A8E" w:rsidRPr="00533C3D" w:rsidRDefault="00CE6CAB">
            <w:pPr>
              <w:rPr>
                <w:rFonts w:ascii="Calibri" w:hAnsi="Calibri"/>
                <w:sz w:val="24"/>
                <w:szCs w:val="24"/>
              </w:rPr>
            </w:pPr>
            <w:r>
              <w:rPr>
                <w:rFonts w:ascii="Calibri" w:hAnsi="Calibri"/>
                <w:sz w:val="24"/>
                <w:szCs w:val="24"/>
              </w:rPr>
              <w:t>2</w:t>
            </w:r>
          </w:p>
        </w:tc>
        <w:tc>
          <w:tcPr>
            <w:tcW w:w="9163" w:type="dxa"/>
            <w:gridSpan w:val="5"/>
          </w:tcPr>
          <w:p w14:paraId="72858B46" w14:textId="77777777" w:rsidR="00CE6CAB" w:rsidRDefault="00CE6CAB">
            <w:pPr>
              <w:rPr>
                <w:rFonts w:ascii="Calibri" w:hAnsi="Calibri"/>
                <w:sz w:val="24"/>
                <w:szCs w:val="24"/>
              </w:rPr>
            </w:pPr>
            <w:r>
              <w:rPr>
                <w:rFonts w:ascii="Calibri" w:hAnsi="Calibri"/>
                <w:sz w:val="24"/>
                <w:szCs w:val="24"/>
              </w:rPr>
              <w:t xml:space="preserve">The proposal, by virtue of the design and external appearance of the proposed dwelling, extents of associated access track, extent of residential curtilage and likely related domestic paraphernalia, would result in the introduction of an unsympathetic, incongruous, </w:t>
            </w:r>
            <w:proofErr w:type="gramStart"/>
            <w:r>
              <w:rPr>
                <w:rFonts w:ascii="Calibri" w:hAnsi="Calibri"/>
                <w:sz w:val="24"/>
                <w:szCs w:val="24"/>
              </w:rPr>
              <w:t>anomalous</w:t>
            </w:r>
            <w:proofErr w:type="gramEnd"/>
            <w:r>
              <w:rPr>
                <w:rFonts w:ascii="Calibri" w:hAnsi="Calibri"/>
                <w:sz w:val="24"/>
                <w:szCs w:val="24"/>
              </w:rPr>
              <w:t xml:space="preserve"> and discordant from of development that would result in a harmful suburbanising effect upon the landscape, being of significant detriment to the character and visual amenities of the defined open countryside.</w:t>
            </w:r>
          </w:p>
          <w:p w14:paraId="27BFF87F" w14:textId="77777777" w:rsidR="00CE6CAB" w:rsidRDefault="00CE6CAB">
            <w:pPr>
              <w:rPr>
                <w:rFonts w:ascii="Calibri" w:hAnsi="Calibri"/>
                <w:sz w:val="24"/>
                <w:szCs w:val="24"/>
              </w:rPr>
            </w:pPr>
          </w:p>
          <w:p w14:paraId="6C9B1D47" w14:textId="77777777" w:rsidR="00CE6CAB" w:rsidRDefault="00CE6CAB">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DMG2 of the </w:t>
            </w:r>
            <w:proofErr w:type="spellStart"/>
            <w:r>
              <w:rPr>
                <w:rFonts w:ascii="Calibri" w:hAnsi="Calibri"/>
                <w:sz w:val="24"/>
                <w:szCs w:val="24"/>
              </w:rPr>
              <w:t>Ribble</w:t>
            </w:r>
            <w:proofErr w:type="spellEnd"/>
            <w:r>
              <w:rPr>
                <w:rFonts w:ascii="Calibri" w:hAnsi="Calibri"/>
                <w:sz w:val="24"/>
                <w:szCs w:val="24"/>
              </w:rPr>
              <w:t xml:space="preserve"> Valley Core Strategy and Paragraphs 130 and 134 of the National Planning Policy Framework insofar that the proposed development would be of significant detriment to the character and visual amenities of the area.</w:t>
            </w:r>
          </w:p>
          <w:p w14:paraId="45E2850F" w14:textId="2CAA44E4" w:rsidR="004D6A8E" w:rsidRPr="00533C3D" w:rsidRDefault="005C38CE" w:rsidP="005C38CE">
            <w:pPr>
              <w:jc w:val="right"/>
              <w:rPr>
                <w:rFonts w:ascii="Calibri" w:hAnsi="Calibri"/>
                <w:sz w:val="24"/>
                <w:szCs w:val="24"/>
              </w:rPr>
            </w:pPr>
            <w:r>
              <w:rPr>
                <w:rFonts w:ascii="Calibri" w:hAnsi="Calibri"/>
                <w:sz w:val="24"/>
                <w:szCs w:val="24"/>
              </w:rPr>
              <w:t>P.T.O.</w:t>
            </w:r>
          </w:p>
        </w:tc>
      </w:tr>
      <w:tr w:rsidR="00BF7ED8" w:rsidRPr="00533C3D" w14:paraId="78AB4938" w14:textId="77777777" w:rsidTr="005C38CE">
        <w:trPr>
          <w:gridAfter w:val="1"/>
          <w:wAfter w:w="290" w:type="dxa"/>
          <w:cantSplit/>
        </w:trPr>
        <w:tc>
          <w:tcPr>
            <w:tcW w:w="993" w:type="dxa"/>
            <w:gridSpan w:val="3"/>
          </w:tcPr>
          <w:p w14:paraId="05AB4FA9" w14:textId="71D85D28" w:rsidR="00BF7ED8" w:rsidRPr="00533C3D" w:rsidRDefault="00CE6CAB">
            <w:pPr>
              <w:rPr>
                <w:rFonts w:ascii="Calibri" w:hAnsi="Calibri"/>
                <w:sz w:val="24"/>
                <w:szCs w:val="24"/>
              </w:rPr>
            </w:pPr>
            <w:r>
              <w:rPr>
                <w:rFonts w:ascii="Calibri" w:hAnsi="Calibri"/>
                <w:sz w:val="24"/>
                <w:szCs w:val="24"/>
              </w:rPr>
              <w:lastRenderedPageBreak/>
              <w:t>3</w:t>
            </w:r>
          </w:p>
        </w:tc>
        <w:tc>
          <w:tcPr>
            <w:tcW w:w="9163" w:type="dxa"/>
            <w:gridSpan w:val="5"/>
          </w:tcPr>
          <w:p w14:paraId="181BAC3C" w14:textId="6098B6B1" w:rsidR="00BF7ED8" w:rsidRPr="00533C3D" w:rsidRDefault="00CE6CAB">
            <w:pPr>
              <w:rPr>
                <w:rFonts w:ascii="Calibri" w:hAnsi="Calibri"/>
                <w:sz w:val="24"/>
                <w:szCs w:val="24"/>
              </w:rPr>
            </w:pPr>
            <w:r>
              <w:rPr>
                <w:rFonts w:ascii="Calibri" w:hAnsi="Calibri"/>
                <w:sz w:val="24"/>
                <w:szCs w:val="24"/>
              </w:rPr>
              <w:t xml:space="preserve">The proposal is considered contrary to Key Statements DS1, DS2, and Policy DMG2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lead to the creation of a new residential dwelling within the defined open countryside, without sufficient justification insofar that it has not been adequately demonstrated that the proposal is for that of local needs housing that meets a current identified and evidenced outstanding need.</w:t>
            </w:r>
          </w:p>
        </w:tc>
      </w:tr>
      <w:tr w:rsidR="00BF7ED8" w:rsidRPr="00533C3D" w14:paraId="53C98978" w14:textId="77777777" w:rsidTr="005C38CE">
        <w:trPr>
          <w:gridAfter w:val="1"/>
          <w:wAfter w:w="290" w:type="dxa"/>
          <w:cantSplit/>
        </w:trPr>
        <w:tc>
          <w:tcPr>
            <w:tcW w:w="993" w:type="dxa"/>
            <w:gridSpan w:val="3"/>
          </w:tcPr>
          <w:p w14:paraId="5E24D7DD" w14:textId="147AC723" w:rsidR="00BF7ED8" w:rsidRPr="00533C3D" w:rsidRDefault="00CE6CAB">
            <w:pPr>
              <w:rPr>
                <w:rFonts w:ascii="Calibri" w:hAnsi="Calibri"/>
                <w:sz w:val="24"/>
                <w:szCs w:val="24"/>
              </w:rPr>
            </w:pPr>
            <w:r>
              <w:rPr>
                <w:rFonts w:ascii="Calibri" w:hAnsi="Calibri"/>
                <w:sz w:val="24"/>
                <w:szCs w:val="24"/>
              </w:rPr>
              <w:t>4</w:t>
            </w:r>
          </w:p>
        </w:tc>
        <w:tc>
          <w:tcPr>
            <w:tcW w:w="9163" w:type="dxa"/>
            <w:gridSpan w:val="5"/>
          </w:tcPr>
          <w:p w14:paraId="467A1021" w14:textId="33E4A542" w:rsidR="00BF7ED8" w:rsidRPr="00533C3D" w:rsidRDefault="00CE6CAB">
            <w:pPr>
              <w:rPr>
                <w:rFonts w:ascii="Calibri" w:hAnsi="Calibri"/>
                <w:sz w:val="24"/>
                <w:szCs w:val="24"/>
              </w:rPr>
            </w:pPr>
            <w:r>
              <w:rPr>
                <w:rFonts w:ascii="Calibri" w:hAnsi="Calibri"/>
                <w:sz w:val="24"/>
                <w:szCs w:val="24"/>
              </w:rPr>
              <w:t>The creation of a new residential dwelling in this location would lead to an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tc>
      </w:tr>
      <w:tr w:rsidR="004D6A8E" w:rsidRPr="00533C3D" w14:paraId="616493C8" w14:textId="77777777" w:rsidTr="005C38CE">
        <w:trPr>
          <w:gridAfter w:val="1"/>
          <w:wAfter w:w="290" w:type="dxa"/>
          <w:cantSplit/>
        </w:trPr>
        <w:tc>
          <w:tcPr>
            <w:tcW w:w="993" w:type="dxa"/>
            <w:gridSpan w:val="3"/>
          </w:tcPr>
          <w:p w14:paraId="1C8DBEE9" w14:textId="77777777" w:rsidR="004D6A8E" w:rsidRPr="00533C3D" w:rsidRDefault="004D6A8E">
            <w:pPr>
              <w:rPr>
                <w:rFonts w:ascii="Calibri" w:hAnsi="Calibri"/>
                <w:sz w:val="24"/>
                <w:szCs w:val="24"/>
              </w:rPr>
            </w:pPr>
          </w:p>
        </w:tc>
        <w:tc>
          <w:tcPr>
            <w:tcW w:w="9163" w:type="dxa"/>
            <w:gridSpan w:val="5"/>
          </w:tcPr>
          <w:p w14:paraId="04E1B189" w14:textId="77777777" w:rsidR="004D6A8E" w:rsidRPr="00533C3D" w:rsidRDefault="004D6A8E">
            <w:pPr>
              <w:rPr>
                <w:rFonts w:ascii="Calibri" w:hAnsi="Calibri"/>
                <w:sz w:val="24"/>
                <w:szCs w:val="24"/>
              </w:rPr>
            </w:pPr>
          </w:p>
        </w:tc>
      </w:tr>
      <w:bookmarkEnd w:id="0"/>
      <w:tr w:rsidR="004D6A8E" w:rsidRPr="00533C3D" w14:paraId="3B28D1BC" w14:textId="77777777" w:rsidTr="005C38CE">
        <w:trPr>
          <w:gridAfter w:val="1"/>
          <w:wAfter w:w="290" w:type="dxa"/>
          <w:cantSplit/>
        </w:trPr>
        <w:tc>
          <w:tcPr>
            <w:tcW w:w="993" w:type="dxa"/>
            <w:gridSpan w:val="3"/>
          </w:tcPr>
          <w:p w14:paraId="6A8656A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EB6BC80" w14:textId="77777777" w:rsidR="004D6A8E" w:rsidRPr="00533C3D" w:rsidRDefault="004D6A8E">
            <w:pPr>
              <w:rPr>
                <w:rFonts w:ascii="Calibri" w:hAnsi="Calibri"/>
                <w:sz w:val="24"/>
                <w:szCs w:val="24"/>
              </w:rPr>
            </w:pPr>
          </w:p>
        </w:tc>
        <w:tc>
          <w:tcPr>
            <w:tcW w:w="1187" w:type="dxa"/>
          </w:tcPr>
          <w:p w14:paraId="036A5C10" w14:textId="77777777" w:rsidR="004D6A8E" w:rsidRPr="00533C3D" w:rsidRDefault="004D6A8E">
            <w:pPr>
              <w:rPr>
                <w:rFonts w:ascii="Calibri" w:hAnsi="Calibri"/>
                <w:sz w:val="24"/>
                <w:szCs w:val="24"/>
              </w:rPr>
            </w:pPr>
          </w:p>
        </w:tc>
        <w:tc>
          <w:tcPr>
            <w:tcW w:w="1466" w:type="dxa"/>
          </w:tcPr>
          <w:p w14:paraId="225A71F5" w14:textId="77777777" w:rsidR="004D6A8E" w:rsidRPr="00533C3D" w:rsidRDefault="004D6A8E">
            <w:pPr>
              <w:rPr>
                <w:rFonts w:ascii="Calibri" w:hAnsi="Calibri"/>
                <w:sz w:val="24"/>
                <w:szCs w:val="24"/>
              </w:rPr>
            </w:pPr>
          </w:p>
        </w:tc>
        <w:tc>
          <w:tcPr>
            <w:tcW w:w="1466" w:type="dxa"/>
          </w:tcPr>
          <w:p w14:paraId="02D29AED" w14:textId="77777777" w:rsidR="004D6A8E" w:rsidRPr="00533C3D" w:rsidRDefault="004D6A8E">
            <w:pPr>
              <w:rPr>
                <w:rFonts w:ascii="Calibri" w:hAnsi="Calibri"/>
                <w:sz w:val="24"/>
                <w:szCs w:val="24"/>
              </w:rPr>
            </w:pPr>
          </w:p>
        </w:tc>
        <w:tc>
          <w:tcPr>
            <w:tcW w:w="3730" w:type="dxa"/>
          </w:tcPr>
          <w:p w14:paraId="648E1E2F" w14:textId="77777777" w:rsidR="004D6A8E" w:rsidRPr="00533C3D" w:rsidRDefault="004D6A8E">
            <w:pPr>
              <w:rPr>
                <w:rFonts w:ascii="Calibri" w:hAnsi="Calibri"/>
                <w:sz w:val="24"/>
                <w:szCs w:val="24"/>
              </w:rPr>
            </w:pPr>
          </w:p>
        </w:tc>
      </w:tr>
      <w:tr w:rsidR="004D6A8E" w:rsidRPr="00533C3D" w14:paraId="366CDDDD" w14:textId="77777777" w:rsidTr="005C38CE">
        <w:trPr>
          <w:gridAfter w:val="1"/>
          <w:wAfter w:w="290" w:type="dxa"/>
          <w:cantSplit/>
        </w:trPr>
        <w:tc>
          <w:tcPr>
            <w:tcW w:w="993" w:type="dxa"/>
            <w:gridSpan w:val="3"/>
          </w:tcPr>
          <w:p w14:paraId="1305AA5F" w14:textId="77777777" w:rsidR="004D6A8E" w:rsidRDefault="004D6A8E">
            <w:pPr>
              <w:rPr>
                <w:rFonts w:ascii="Calibri" w:hAnsi="Calibri"/>
                <w:sz w:val="24"/>
                <w:szCs w:val="24"/>
              </w:rPr>
            </w:pPr>
            <w:r w:rsidRPr="00533C3D">
              <w:rPr>
                <w:rFonts w:ascii="Calibri" w:hAnsi="Calibri"/>
                <w:sz w:val="24"/>
                <w:szCs w:val="24"/>
              </w:rPr>
              <w:t>1</w:t>
            </w:r>
          </w:p>
          <w:p w14:paraId="66789371" w14:textId="77777777" w:rsidR="005C38CE" w:rsidRDefault="005C38CE">
            <w:pPr>
              <w:rPr>
                <w:rFonts w:ascii="Calibri" w:hAnsi="Calibri"/>
                <w:sz w:val="24"/>
                <w:szCs w:val="24"/>
              </w:rPr>
            </w:pPr>
          </w:p>
          <w:p w14:paraId="0CB40C83" w14:textId="77777777" w:rsidR="005C38CE" w:rsidRDefault="005C38CE">
            <w:pPr>
              <w:rPr>
                <w:rFonts w:ascii="Calibri" w:hAnsi="Calibri"/>
                <w:sz w:val="24"/>
                <w:szCs w:val="24"/>
              </w:rPr>
            </w:pPr>
          </w:p>
          <w:p w14:paraId="1E9F9417" w14:textId="77777777" w:rsidR="005C38CE" w:rsidRDefault="005C38CE">
            <w:pPr>
              <w:rPr>
                <w:rFonts w:ascii="Calibri" w:hAnsi="Calibri"/>
                <w:sz w:val="24"/>
                <w:szCs w:val="24"/>
              </w:rPr>
            </w:pPr>
          </w:p>
          <w:p w14:paraId="1D95DC5D" w14:textId="77777777" w:rsidR="005C38CE" w:rsidRDefault="005C38CE">
            <w:pPr>
              <w:rPr>
                <w:rFonts w:ascii="Calibri" w:hAnsi="Calibri"/>
                <w:sz w:val="24"/>
                <w:szCs w:val="24"/>
              </w:rPr>
            </w:pPr>
          </w:p>
          <w:p w14:paraId="2802EFEA" w14:textId="19339974" w:rsidR="005C38CE" w:rsidRPr="00533C3D" w:rsidRDefault="005C38C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0A259E9" w14:textId="77777777" w:rsidTr="00793BBA">
              <w:trPr>
                <w:cantSplit/>
              </w:trPr>
              <w:tc>
                <w:tcPr>
                  <w:tcW w:w="9163" w:type="dxa"/>
                  <w:hideMark/>
                </w:tcPr>
                <w:p w14:paraId="13BABCF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DEF810D" w14:textId="77777777" w:rsidR="00793BBA" w:rsidRPr="000043C6" w:rsidRDefault="00793BBA" w:rsidP="00793BBA">
                  <w:pPr>
                    <w:rPr>
                      <w:rFonts w:ascii="Calibri" w:hAnsi="Calibri" w:cs="Calibri"/>
                    </w:rPr>
                  </w:pPr>
                </w:p>
                <w:p w14:paraId="6836DA9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B6BB67C" w14:textId="77777777" w:rsidR="00793BBA" w:rsidRPr="00793BBA" w:rsidRDefault="00793BBA" w:rsidP="00793BBA"/>
                <w:p w14:paraId="0E44634E" w14:textId="77777777" w:rsidR="00793BBA" w:rsidRDefault="00793BBA" w:rsidP="00793BBA">
                  <w:pPr>
                    <w:rPr>
                      <w:rFonts w:ascii="Calibri" w:hAnsi="Calibri"/>
                      <w:sz w:val="24"/>
                      <w:szCs w:val="24"/>
                    </w:rPr>
                  </w:pPr>
                </w:p>
              </w:tc>
            </w:tr>
            <w:tr w:rsidR="00793BBA" w14:paraId="483C73A6" w14:textId="77777777" w:rsidTr="00793BBA">
              <w:trPr>
                <w:cantSplit/>
              </w:trPr>
              <w:tc>
                <w:tcPr>
                  <w:tcW w:w="9163" w:type="dxa"/>
                </w:tcPr>
                <w:p w14:paraId="1F6030CA" w14:textId="77777777" w:rsidR="00793BBA" w:rsidRDefault="00793BBA" w:rsidP="00793BBA">
                  <w:pPr>
                    <w:rPr>
                      <w:rFonts w:ascii="Calibri" w:hAnsi="Calibri"/>
                      <w:sz w:val="24"/>
                      <w:szCs w:val="24"/>
                    </w:rPr>
                  </w:pPr>
                </w:p>
              </w:tc>
            </w:tr>
          </w:tbl>
          <w:p w14:paraId="522D7EF8" w14:textId="77777777" w:rsidR="004D6A8E" w:rsidRPr="00533C3D" w:rsidRDefault="004D6A8E">
            <w:pPr>
              <w:rPr>
                <w:rFonts w:ascii="Calibri" w:hAnsi="Calibri"/>
                <w:sz w:val="24"/>
                <w:szCs w:val="24"/>
              </w:rPr>
            </w:pPr>
          </w:p>
        </w:tc>
      </w:tr>
      <w:tr w:rsidR="000B583D" w:rsidRPr="00533C3D" w14:paraId="75583B33" w14:textId="77777777" w:rsidTr="005C38CE">
        <w:trPr>
          <w:gridAfter w:val="1"/>
          <w:wAfter w:w="290" w:type="dxa"/>
          <w:cantSplit/>
        </w:trPr>
        <w:tc>
          <w:tcPr>
            <w:tcW w:w="993" w:type="dxa"/>
            <w:gridSpan w:val="3"/>
          </w:tcPr>
          <w:p w14:paraId="09884519" w14:textId="77777777" w:rsidR="000B583D" w:rsidRPr="00533C3D" w:rsidRDefault="000B583D">
            <w:pPr>
              <w:rPr>
                <w:rFonts w:ascii="Calibri" w:hAnsi="Calibri"/>
                <w:sz w:val="24"/>
                <w:szCs w:val="24"/>
              </w:rPr>
            </w:pPr>
          </w:p>
        </w:tc>
        <w:tc>
          <w:tcPr>
            <w:tcW w:w="9163" w:type="dxa"/>
            <w:gridSpan w:val="5"/>
          </w:tcPr>
          <w:p w14:paraId="4BCF9371" w14:textId="77777777" w:rsidR="000B583D" w:rsidRPr="00533C3D" w:rsidRDefault="000B583D">
            <w:pPr>
              <w:rPr>
                <w:rFonts w:ascii="Calibri" w:hAnsi="Calibri"/>
                <w:sz w:val="24"/>
                <w:szCs w:val="24"/>
              </w:rPr>
            </w:pPr>
          </w:p>
        </w:tc>
      </w:tr>
      <w:tr w:rsidR="004D6A8E" w:rsidRPr="00533C3D" w14:paraId="2142798B" w14:textId="77777777" w:rsidTr="005C38CE">
        <w:trPr>
          <w:gridAfter w:val="1"/>
          <w:wAfter w:w="290" w:type="dxa"/>
          <w:cantSplit/>
        </w:trPr>
        <w:tc>
          <w:tcPr>
            <w:tcW w:w="993" w:type="dxa"/>
            <w:gridSpan w:val="3"/>
          </w:tcPr>
          <w:p w14:paraId="54E41BF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E11F074" w14:textId="65A4B602" w:rsidR="004D6A8E" w:rsidRPr="00533C3D" w:rsidRDefault="004D6A8E">
            <w:pPr>
              <w:rPr>
                <w:rFonts w:ascii="Calibri" w:hAnsi="Calibri"/>
                <w:sz w:val="24"/>
                <w:szCs w:val="24"/>
              </w:rPr>
            </w:pPr>
          </w:p>
        </w:tc>
      </w:tr>
      <w:tr w:rsidR="004D6A8E" w:rsidRPr="00533C3D" w14:paraId="79AB2433" w14:textId="77777777" w:rsidTr="005C38CE">
        <w:trPr>
          <w:gridAfter w:val="1"/>
          <w:wAfter w:w="290" w:type="dxa"/>
          <w:cantSplit/>
        </w:trPr>
        <w:tc>
          <w:tcPr>
            <w:tcW w:w="993" w:type="dxa"/>
            <w:gridSpan w:val="3"/>
          </w:tcPr>
          <w:p w14:paraId="0E3D9673" w14:textId="77777777" w:rsidR="004D6A8E" w:rsidRPr="00533C3D" w:rsidRDefault="004D6A8E">
            <w:pPr>
              <w:rPr>
                <w:rFonts w:ascii="Calibri" w:hAnsi="Calibri"/>
                <w:sz w:val="24"/>
                <w:szCs w:val="24"/>
              </w:rPr>
            </w:pPr>
          </w:p>
        </w:tc>
        <w:tc>
          <w:tcPr>
            <w:tcW w:w="9163" w:type="dxa"/>
            <w:gridSpan w:val="5"/>
          </w:tcPr>
          <w:p w14:paraId="6BC18228" w14:textId="77777777" w:rsidR="004D6A8E" w:rsidRPr="00533C3D" w:rsidRDefault="004D6A8E">
            <w:pPr>
              <w:rPr>
                <w:rFonts w:ascii="Calibri" w:hAnsi="Calibri"/>
                <w:sz w:val="24"/>
                <w:szCs w:val="24"/>
              </w:rPr>
            </w:pPr>
          </w:p>
        </w:tc>
      </w:tr>
      <w:tr w:rsidR="004D6A8E" w:rsidRPr="00533C3D" w14:paraId="7467A979" w14:textId="77777777" w:rsidTr="005C38CE">
        <w:trPr>
          <w:gridAfter w:val="1"/>
          <w:wAfter w:w="290" w:type="dxa"/>
          <w:cantSplit/>
        </w:trPr>
        <w:tc>
          <w:tcPr>
            <w:tcW w:w="993" w:type="dxa"/>
            <w:gridSpan w:val="3"/>
          </w:tcPr>
          <w:p w14:paraId="3598B97B" w14:textId="77777777" w:rsidR="004D6A8E" w:rsidRPr="00533C3D" w:rsidRDefault="004D6A8E">
            <w:pPr>
              <w:rPr>
                <w:rFonts w:ascii="Calibri" w:hAnsi="Calibri"/>
                <w:sz w:val="24"/>
                <w:szCs w:val="24"/>
              </w:rPr>
            </w:pPr>
          </w:p>
        </w:tc>
        <w:tc>
          <w:tcPr>
            <w:tcW w:w="9163" w:type="dxa"/>
            <w:gridSpan w:val="5"/>
          </w:tcPr>
          <w:p w14:paraId="3F106E63" w14:textId="77777777" w:rsidR="004D6A8E" w:rsidRPr="00533C3D" w:rsidRDefault="004D6A8E">
            <w:pPr>
              <w:rPr>
                <w:rFonts w:ascii="Calibri" w:hAnsi="Calibri"/>
                <w:sz w:val="24"/>
                <w:szCs w:val="24"/>
              </w:rPr>
            </w:pPr>
          </w:p>
        </w:tc>
      </w:tr>
      <w:tr w:rsidR="004D6A8E" w:rsidRPr="00533C3D" w14:paraId="0824A26F" w14:textId="77777777" w:rsidTr="005C38CE">
        <w:trPr>
          <w:gridAfter w:val="1"/>
          <w:wAfter w:w="290" w:type="dxa"/>
          <w:cantSplit/>
        </w:trPr>
        <w:tc>
          <w:tcPr>
            <w:tcW w:w="993" w:type="dxa"/>
            <w:gridSpan w:val="3"/>
          </w:tcPr>
          <w:p w14:paraId="47DD7B2C" w14:textId="77777777" w:rsidR="004D6A8E" w:rsidRPr="00533C3D" w:rsidRDefault="004D6A8E">
            <w:pPr>
              <w:rPr>
                <w:rFonts w:ascii="Calibri" w:hAnsi="Calibri"/>
                <w:sz w:val="24"/>
                <w:szCs w:val="24"/>
              </w:rPr>
            </w:pPr>
          </w:p>
        </w:tc>
        <w:tc>
          <w:tcPr>
            <w:tcW w:w="9163" w:type="dxa"/>
            <w:gridSpan w:val="5"/>
          </w:tcPr>
          <w:p w14:paraId="16CB1656" w14:textId="77777777" w:rsidR="004D6A8E" w:rsidRPr="00533C3D" w:rsidRDefault="004D6A8E">
            <w:pPr>
              <w:rPr>
                <w:rFonts w:ascii="Calibri" w:hAnsi="Calibri"/>
                <w:sz w:val="24"/>
                <w:szCs w:val="24"/>
              </w:rPr>
            </w:pPr>
          </w:p>
        </w:tc>
      </w:tr>
      <w:tr w:rsidR="004D6A8E" w:rsidRPr="00533C3D" w14:paraId="2249384E" w14:textId="77777777" w:rsidTr="005C38CE">
        <w:trPr>
          <w:gridAfter w:val="1"/>
          <w:wAfter w:w="290" w:type="dxa"/>
          <w:cantSplit/>
        </w:trPr>
        <w:tc>
          <w:tcPr>
            <w:tcW w:w="993" w:type="dxa"/>
            <w:gridSpan w:val="3"/>
          </w:tcPr>
          <w:p w14:paraId="007830DA" w14:textId="77777777" w:rsidR="004D6A8E" w:rsidRPr="00533C3D" w:rsidRDefault="004D6A8E">
            <w:pPr>
              <w:rPr>
                <w:rFonts w:ascii="Calibri" w:hAnsi="Calibri"/>
                <w:sz w:val="24"/>
                <w:szCs w:val="24"/>
              </w:rPr>
            </w:pPr>
          </w:p>
        </w:tc>
        <w:tc>
          <w:tcPr>
            <w:tcW w:w="9163" w:type="dxa"/>
            <w:gridSpan w:val="5"/>
          </w:tcPr>
          <w:p w14:paraId="1DF6DB56" w14:textId="77777777" w:rsidR="004D6A8E" w:rsidRPr="00533C3D" w:rsidRDefault="004D6A8E">
            <w:pPr>
              <w:rPr>
                <w:rFonts w:ascii="Calibri" w:hAnsi="Calibri"/>
                <w:sz w:val="24"/>
                <w:szCs w:val="24"/>
              </w:rPr>
            </w:pPr>
          </w:p>
        </w:tc>
      </w:tr>
      <w:bookmarkEnd w:id="1"/>
      <w:tr w:rsidR="00BD6012" w14:paraId="1692F3F7" w14:textId="77777777" w:rsidTr="005C38CE">
        <w:trPr>
          <w:gridBefore w:val="1"/>
          <w:wBefore w:w="43" w:type="dxa"/>
          <w:cantSplit/>
        </w:trPr>
        <w:tc>
          <w:tcPr>
            <w:tcW w:w="10403" w:type="dxa"/>
            <w:gridSpan w:val="8"/>
          </w:tcPr>
          <w:p w14:paraId="6E01C0F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453D360" w14:textId="77777777" w:rsidR="00C85FCA" w:rsidRDefault="00C85FCA" w:rsidP="00C85FCA">
            <w:pPr>
              <w:rPr>
                <w:rFonts w:ascii="Arial" w:hAnsi="Arial" w:cs="Arial"/>
              </w:rPr>
            </w:pPr>
          </w:p>
          <w:p w14:paraId="2EE0E8CF" w14:textId="77777777" w:rsidR="00C85FCA" w:rsidRDefault="00C85FCA" w:rsidP="00C85FCA">
            <w:pPr>
              <w:rPr>
                <w:rFonts w:ascii="Arial" w:hAnsi="Arial" w:cs="Arial"/>
              </w:rPr>
            </w:pPr>
          </w:p>
          <w:p w14:paraId="05502C5D" w14:textId="77777777" w:rsidR="00C85FCA" w:rsidRDefault="00C85FCA" w:rsidP="00C85FCA">
            <w:pPr>
              <w:rPr>
                <w:rFonts w:ascii="Arial" w:hAnsi="Arial" w:cs="Arial"/>
              </w:rPr>
            </w:pPr>
            <w:r>
              <w:rPr>
                <w:rFonts w:ascii="Arial" w:hAnsi="Arial" w:cs="Arial"/>
              </w:rPr>
              <w:t>NICOLA HOPKINS</w:t>
            </w:r>
          </w:p>
          <w:p w14:paraId="6FC2931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CE6CAB" w14:paraId="48F3EEA3" w14:textId="77777777" w:rsidTr="005C38CE">
        <w:trPr>
          <w:gridBefore w:val="1"/>
          <w:wBefore w:w="43" w:type="dxa"/>
          <w:cantSplit/>
        </w:trPr>
        <w:tc>
          <w:tcPr>
            <w:tcW w:w="10403" w:type="dxa"/>
            <w:gridSpan w:val="8"/>
          </w:tcPr>
          <w:p w14:paraId="129A6A7D" w14:textId="77777777" w:rsidR="00CE6CAB" w:rsidRDefault="00CE6CAB" w:rsidP="00C85FCA">
            <w:pPr>
              <w:rPr>
                <w:rFonts w:ascii="Brush Script MT" w:hAnsi="Brush Script MT"/>
                <w:sz w:val="44"/>
                <w:szCs w:val="44"/>
              </w:rPr>
            </w:pPr>
          </w:p>
        </w:tc>
      </w:tr>
      <w:tr w:rsidR="00CE6CAB" w14:paraId="2349E1F4" w14:textId="77777777" w:rsidTr="005C38CE">
        <w:trPr>
          <w:gridBefore w:val="1"/>
          <w:wBefore w:w="43" w:type="dxa"/>
          <w:cantSplit/>
        </w:trPr>
        <w:tc>
          <w:tcPr>
            <w:tcW w:w="10403" w:type="dxa"/>
            <w:gridSpan w:val="8"/>
          </w:tcPr>
          <w:p w14:paraId="7250DD62" w14:textId="77777777" w:rsidR="00CE6CAB" w:rsidRDefault="00CE6CAB" w:rsidP="00C85FCA">
            <w:pPr>
              <w:rPr>
                <w:rFonts w:ascii="Brush Script MT" w:hAnsi="Brush Script MT"/>
                <w:sz w:val="44"/>
                <w:szCs w:val="44"/>
              </w:rPr>
            </w:pPr>
          </w:p>
        </w:tc>
      </w:tr>
      <w:tr w:rsidR="00CE6CAB" w14:paraId="796B4D8F" w14:textId="77777777" w:rsidTr="005C38CE">
        <w:trPr>
          <w:gridBefore w:val="1"/>
          <w:wBefore w:w="43" w:type="dxa"/>
          <w:cantSplit/>
        </w:trPr>
        <w:tc>
          <w:tcPr>
            <w:tcW w:w="10403" w:type="dxa"/>
            <w:gridSpan w:val="8"/>
          </w:tcPr>
          <w:p w14:paraId="6D6C93B4" w14:textId="77777777" w:rsidR="00CE6CAB" w:rsidRDefault="00CE6CAB" w:rsidP="00C85FCA">
            <w:pPr>
              <w:rPr>
                <w:rFonts w:ascii="Brush Script MT" w:hAnsi="Brush Script MT"/>
                <w:sz w:val="44"/>
                <w:szCs w:val="44"/>
              </w:rPr>
            </w:pPr>
          </w:p>
        </w:tc>
      </w:tr>
    </w:tbl>
    <w:p w14:paraId="1EA60D3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354EF0F" w14:textId="77777777" w:rsidR="005327E5" w:rsidRDefault="005327E5" w:rsidP="005327E5">
      <w:pPr>
        <w:pStyle w:val="TableText"/>
        <w:rPr>
          <w:rFonts w:ascii="Calibri" w:hAnsi="Calibri" w:cs="Calibri"/>
        </w:rPr>
      </w:pPr>
    </w:p>
    <w:p w14:paraId="4C63FF9F" w14:textId="77777777" w:rsidR="005327E5" w:rsidRDefault="005327E5" w:rsidP="005327E5">
      <w:pPr>
        <w:rPr>
          <w:rFonts w:ascii="Calibri" w:hAnsi="Calibri" w:cs="Calibri"/>
          <w:b/>
          <w:bCs/>
        </w:rPr>
      </w:pPr>
      <w:r>
        <w:rPr>
          <w:rFonts w:ascii="Calibri" w:hAnsi="Calibri" w:cs="Calibri"/>
          <w:b/>
          <w:bCs/>
        </w:rPr>
        <w:t xml:space="preserve">Right of Appeal </w:t>
      </w:r>
    </w:p>
    <w:p w14:paraId="3352433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E86CC3" w14:textId="77777777" w:rsidR="005327E5" w:rsidRDefault="005327E5" w:rsidP="005327E5">
      <w:pPr>
        <w:rPr>
          <w:rFonts w:ascii="Calibri" w:hAnsi="Calibri" w:cs="Calibri"/>
        </w:rPr>
      </w:pPr>
      <w:r>
        <w:rPr>
          <w:rFonts w:ascii="Calibri" w:hAnsi="Calibri" w:cs="Calibri"/>
        </w:rPr>
        <w:lastRenderedPageBreak/>
        <w:t xml:space="preserve">· If you want to appeal against your local planning authority’s decision then you must do so within 6 months of the date of this notice. </w:t>
      </w:r>
    </w:p>
    <w:p w14:paraId="70A17D5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530A7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C53B31" w14:textId="77777777" w:rsidR="005327E5" w:rsidRDefault="005327E5" w:rsidP="005327E5">
      <w:pPr>
        <w:rPr>
          <w:rFonts w:ascii="Calibri" w:hAnsi="Calibri" w:cs="Calibri"/>
        </w:rPr>
      </w:pPr>
    </w:p>
    <w:p w14:paraId="737C970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BB95CF" w14:textId="77777777" w:rsidR="005327E5" w:rsidRDefault="005327E5" w:rsidP="005327E5">
      <w:pPr>
        <w:rPr>
          <w:rFonts w:ascii="Calibri" w:hAnsi="Calibri" w:cs="Calibri"/>
        </w:rPr>
      </w:pPr>
    </w:p>
    <w:p w14:paraId="706ECFC8" w14:textId="77777777" w:rsidR="005327E5" w:rsidRDefault="005327E5" w:rsidP="005327E5">
      <w:pPr>
        <w:rPr>
          <w:rFonts w:ascii="Calibri" w:hAnsi="Calibri" w:cs="Calibri"/>
          <w:b/>
          <w:bCs/>
        </w:rPr>
      </w:pPr>
      <w:r>
        <w:rPr>
          <w:rFonts w:ascii="Calibri" w:hAnsi="Calibri" w:cs="Calibri"/>
          <w:b/>
          <w:bCs/>
        </w:rPr>
        <w:t xml:space="preserve">Purchase Notices </w:t>
      </w:r>
    </w:p>
    <w:p w14:paraId="6626249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569549" w14:textId="77777777" w:rsidR="005327E5" w:rsidRDefault="005327E5" w:rsidP="005327E5">
      <w:pPr>
        <w:pStyle w:val="TableText"/>
      </w:pPr>
    </w:p>
    <w:p w14:paraId="74AA08F4" w14:textId="77777777" w:rsidR="00BD6012" w:rsidRDefault="00BD6012" w:rsidP="00BD6012">
      <w:pPr>
        <w:pStyle w:val="TableText"/>
      </w:pPr>
    </w:p>
    <w:p w14:paraId="3A266703"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189D" w14:textId="77777777" w:rsidR="00CE6CAB" w:rsidRDefault="00CE6CAB">
      <w:r>
        <w:separator/>
      </w:r>
    </w:p>
  </w:endnote>
  <w:endnote w:type="continuationSeparator" w:id="0">
    <w:p w14:paraId="34E4BB95" w14:textId="77777777" w:rsidR="00CE6CAB" w:rsidRDefault="00CE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47E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A6FE" w14:textId="77777777" w:rsidR="00CE6CAB" w:rsidRDefault="00CE6CAB">
      <w:r>
        <w:separator/>
      </w:r>
    </w:p>
  </w:footnote>
  <w:footnote w:type="continuationSeparator" w:id="0">
    <w:p w14:paraId="1EB23174" w14:textId="77777777" w:rsidR="00CE6CAB" w:rsidRDefault="00CE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121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C50E90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7094728" w14:textId="77777777" w:rsidR="004D6A8E" w:rsidRPr="00533C3D" w:rsidRDefault="004D6A8E">
    <w:pPr>
      <w:pStyle w:val="DefaultText"/>
      <w:rPr>
        <w:rFonts w:ascii="Calibri" w:hAnsi="Calibri"/>
        <w:sz w:val="24"/>
        <w:szCs w:val="24"/>
      </w:rPr>
    </w:pPr>
  </w:p>
  <w:p w14:paraId="59FB7C2E" w14:textId="6C9EAEE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E6CAB">
      <w:rPr>
        <w:rFonts w:ascii="Calibri" w:hAnsi="Calibri"/>
        <w:b/>
        <w:sz w:val="24"/>
        <w:szCs w:val="24"/>
      </w:rPr>
      <w:t>3/2022/0619</w:t>
    </w:r>
    <w:r w:rsidRPr="00533C3D">
      <w:rPr>
        <w:rFonts w:ascii="Calibri" w:hAnsi="Calibri"/>
        <w:b/>
        <w:sz w:val="24"/>
        <w:szCs w:val="24"/>
      </w:rPr>
      <w:t xml:space="preserve">                       DECISION DATE:</w:t>
    </w:r>
    <w:r w:rsidR="005C38CE">
      <w:rPr>
        <w:rFonts w:ascii="Calibri" w:hAnsi="Calibri"/>
        <w:b/>
        <w:sz w:val="24"/>
        <w:szCs w:val="24"/>
      </w:rPr>
      <w:t xml:space="preserve">  22 August 2022</w:t>
    </w:r>
  </w:p>
  <w:p w14:paraId="1FD7E8D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B"/>
    <w:rsid w:val="000043C6"/>
    <w:rsid w:val="000B583D"/>
    <w:rsid w:val="000B5AE4"/>
    <w:rsid w:val="00280C79"/>
    <w:rsid w:val="002B298C"/>
    <w:rsid w:val="003116C7"/>
    <w:rsid w:val="004D6A8E"/>
    <w:rsid w:val="005327E5"/>
    <w:rsid w:val="00533C3D"/>
    <w:rsid w:val="005C38CE"/>
    <w:rsid w:val="007448F2"/>
    <w:rsid w:val="00793BBA"/>
    <w:rsid w:val="008001EE"/>
    <w:rsid w:val="008B1E49"/>
    <w:rsid w:val="008E5B94"/>
    <w:rsid w:val="009D443A"/>
    <w:rsid w:val="009F4657"/>
    <w:rsid w:val="00A376AA"/>
    <w:rsid w:val="00AB36DC"/>
    <w:rsid w:val="00B676C4"/>
    <w:rsid w:val="00B70E27"/>
    <w:rsid w:val="00BD6012"/>
    <w:rsid w:val="00BF398E"/>
    <w:rsid w:val="00BF7ED8"/>
    <w:rsid w:val="00C85FCA"/>
    <w:rsid w:val="00CE6CA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49361"/>
  <w15:chartTrackingRefBased/>
  <w15:docId w15:val="{999B668B-4240-49D9-AF82-2958FD4F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1131</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2022-08-22T10:15:00Z</dcterms:created>
  <dcterms:modified xsi:type="dcterms:W3CDTF">2022-08-22T10:15:00Z</dcterms:modified>
</cp:coreProperties>
</file>