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3" w:type="dxa"/>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22"/>
        <w:gridCol w:w="900"/>
        <w:gridCol w:w="198"/>
        <w:gridCol w:w="443"/>
        <w:gridCol w:w="238"/>
        <w:gridCol w:w="201"/>
        <w:gridCol w:w="916"/>
        <w:gridCol w:w="1278"/>
        <w:gridCol w:w="519"/>
        <w:gridCol w:w="579"/>
        <w:gridCol w:w="422"/>
        <w:gridCol w:w="423"/>
        <w:gridCol w:w="916"/>
        <w:gridCol w:w="1238"/>
      </w:tblGrid>
      <w:tr w:rsidR="00431E0C" w14:paraId="1FB6F95E" w14:textId="77777777" w:rsidTr="002E48FB">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7FEA970" w14:textId="77777777" w:rsidR="00431E0C" w:rsidRDefault="00431E0C">
            <w:pPr>
              <w:jc w:val="center"/>
              <w:rPr>
                <w:rFonts w:ascii="Calibri" w:hAnsi="Calibri"/>
                <w:b/>
              </w:rPr>
            </w:pPr>
            <w:r>
              <w:rPr>
                <w:rFonts w:ascii="Calibri" w:hAnsi="Calibri"/>
                <w:b/>
              </w:rPr>
              <w:t>Report to be read in conjunction with the Decision Notice.</w:t>
            </w:r>
          </w:p>
        </w:tc>
      </w:tr>
      <w:tr w:rsidR="00431E0C" w14:paraId="304F35E6" w14:textId="77777777" w:rsidTr="00570247">
        <w:trPr>
          <w:jc w:val="center"/>
        </w:trPr>
        <w:tc>
          <w:tcPr>
            <w:tcW w:w="1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33D4F389" w14:textId="1CECAB9E" w:rsidR="00431E0C" w:rsidRDefault="00431E0C" w:rsidP="00570247">
            <w:pPr>
              <w:jc w:val="center"/>
              <w:rPr>
                <w:rFonts w:ascii="Calibri" w:hAnsi="Calibri"/>
                <w:b/>
              </w:rPr>
            </w:pPr>
            <w:r>
              <w:rPr>
                <w:rFonts w:ascii="Calibri" w:hAnsi="Calibri"/>
                <w:b/>
              </w:rPr>
              <w:t>Signed:</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8FA2EB" w14:textId="77777777" w:rsidR="00431E0C" w:rsidRDefault="00431E0C">
            <w:pPr>
              <w:jc w:val="center"/>
              <w:rPr>
                <w:rFonts w:ascii="Calibri" w:hAnsi="Calibri"/>
                <w:b/>
              </w:rPr>
            </w:pPr>
            <w:r>
              <w:rPr>
                <w:rFonts w:ascii="Calibri" w:hAnsi="Calibri"/>
                <w:b/>
              </w:rPr>
              <w:t>Officer:</w:t>
            </w:r>
          </w:p>
        </w:tc>
        <w:tc>
          <w:tcPr>
            <w:tcW w:w="10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69C42D" w14:textId="3B9D781C" w:rsidR="00431E0C" w:rsidRDefault="00431E0C">
            <w:pPr>
              <w:jc w:val="center"/>
              <w:rPr>
                <w:rFonts w:ascii="Calibri" w:hAnsi="Calibri"/>
              </w:rPr>
            </w:pPr>
            <w:r>
              <w:rPr>
                <w:rFonts w:ascii="Calibri" w:hAnsi="Calibri"/>
              </w:rPr>
              <w:t>SH</w:t>
            </w:r>
          </w:p>
        </w:tc>
        <w:tc>
          <w:tcPr>
            <w:tcW w:w="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97ABAC" w14:textId="77777777" w:rsidR="00431E0C" w:rsidRDefault="00431E0C">
            <w:pPr>
              <w:jc w:val="center"/>
              <w:rPr>
                <w:rFonts w:ascii="Calibri" w:hAnsi="Calibri"/>
                <w:b/>
              </w:rPr>
            </w:pPr>
            <w:r>
              <w:rPr>
                <w:rFonts w:ascii="Calibri" w:hAnsi="Calibri"/>
                <w:b/>
              </w:rPr>
              <w:t>Date:</w:t>
            </w:r>
          </w:p>
        </w:tc>
        <w:tc>
          <w:tcPr>
            <w:tcW w:w="1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A1973D" w14:textId="4A81FA95" w:rsidR="00431E0C" w:rsidRDefault="0099240C">
            <w:pPr>
              <w:rPr>
                <w:rFonts w:ascii="Calibri" w:hAnsi="Calibri"/>
              </w:rPr>
            </w:pPr>
            <w:r>
              <w:rPr>
                <w:rFonts w:ascii="Calibri" w:hAnsi="Calibri"/>
              </w:rPr>
              <w:t>10</w:t>
            </w:r>
            <w:r w:rsidR="00431E0C">
              <w:rPr>
                <w:rFonts w:ascii="Calibri" w:hAnsi="Calibri"/>
              </w:rPr>
              <w:t>/11/2022</w:t>
            </w:r>
          </w:p>
        </w:tc>
        <w:tc>
          <w:tcPr>
            <w:tcW w:w="10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33CA03" w14:textId="77777777" w:rsidR="00431E0C" w:rsidRDefault="00431E0C">
            <w:pPr>
              <w:jc w:val="center"/>
              <w:rPr>
                <w:rFonts w:ascii="Calibri" w:hAnsi="Calibri"/>
                <w:b/>
              </w:rPr>
            </w:pPr>
            <w:r>
              <w:rPr>
                <w:rFonts w:ascii="Calibri" w:hAnsi="Calibri"/>
                <w:b/>
              </w:rPr>
              <w:t>Manager:</w:t>
            </w:r>
          </w:p>
        </w:tc>
        <w:tc>
          <w:tcPr>
            <w:tcW w:w="8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D9C089" w14:textId="5E4DCA2C" w:rsidR="00431E0C" w:rsidRPr="00570247" w:rsidRDefault="00570247">
            <w:pPr>
              <w:jc w:val="center"/>
              <w:rPr>
                <w:rFonts w:ascii="Calibri" w:hAnsi="Calibri"/>
                <w:bCs/>
              </w:rPr>
            </w:pPr>
            <w:r w:rsidRPr="00570247">
              <w:rPr>
                <w:rFonts w:ascii="Calibri" w:hAnsi="Calibri"/>
                <w:bCs/>
              </w:rPr>
              <w:t>SK</w:t>
            </w:r>
          </w:p>
        </w:tc>
        <w:tc>
          <w:tcPr>
            <w:tcW w:w="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BC33BD" w14:textId="77777777" w:rsidR="00431E0C" w:rsidRDefault="00431E0C">
            <w:pPr>
              <w:jc w:val="center"/>
              <w:rPr>
                <w:rFonts w:ascii="Calibri" w:hAnsi="Calibri"/>
                <w:b/>
              </w:rPr>
            </w:pPr>
            <w:r>
              <w:rPr>
                <w:rFonts w:ascii="Calibri" w:hAnsi="Calibri"/>
                <w:b/>
              </w:rPr>
              <w:t>Date:</w:t>
            </w:r>
          </w:p>
        </w:tc>
        <w:tc>
          <w:tcPr>
            <w:tcW w:w="12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19D00D" w14:textId="03D3571B" w:rsidR="00431E0C" w:rsidRPr="00570247" w:rsidRDefault="00570247">
            <w:pPr>
              <w:jc w:val="center"/>
              <w:rPr>
                <w:rFonts w:ascii="Calibri" w:hAnsi="Calibri"/>
                <w:bCs/>
              </w:rPr>
            </w:pPr>
            <w:r w:rsidRPr="00570247">
              <w:rPr>
                <w:rFonts w:ascii="Calibri" w:hAnsi="Calibri"/>
                <w:bCs/>
              </w:rPr>
              <w:t>10.11.22</w:t>
            </w:r>
          </w:p>
        </w:tc>
      </w:tr>
      <w:tr w:rsidR="00431E0C" w14:paraId="256B1F17" w14:textId="77777777" w:rsidTr="002E48FB">
        <w:trPr>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5A7068A3" w14:textId="77777777" w:rsidR="00431E0C" w:rsidRDefault="00431E0C">
            <w:pPr>
              <w:jc w:val="center"/>
              <w:rPr>
                <w:rFonts w:ascii="Calibri" w:hAnsi="Calibri"/>
                <w:b/>
              </w:rPr>
            </w:pPr>
          </w:p>
        </w:tc>
      </w:tr>
      <w:tr w:rsidR="00431E0C" w14:paraId="02FE443F" w14:textId="77777777" w:rsidTr="002E48FB">
        <w:trPr>
          <w:jc w:val="center"/>
        </w:trPr>
        <w:tc>
          <w:tcPr>
            <w:tcW w:w="23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9948216" w14:textId="77777777" w:rsidR="00431E0C" w:rsidRDefault="00431E0C">
            <w:pPr>
              <w:rPr>
                <w:rFonts w:ascii="Calibri" w:hAnsi="Calibri"/>
                <w:b/>
              </w:rPr>
            </w:pPr>
            <w:r>
              <w:rPr>
                <w:rFonts w:ascii="Calibri" w:hAnsi="Calibri"/>
                <w:b/>
              </w:rPr>
              <w:t>Application Ref:</w:t>
            </w:r>
          </w:p>
        </w:tc>
        <w:tc>
          <w:tcPr>
            <w:tcW w:w="359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4F3977" w14:textId="287591BE" w:rsidR="00431E0C" w:rsidRDefault="00431E0C">
            <w:pPr>
              <w:rPr>
                <w:rFonts w:ascii="Calibri" w:hAnsi="Calibri"/>
              </w:rPr>
            </w:pPr>
            <w:r>
              <w:rPr>
                <w:rFonts w:ascii="Calibri" w:hAnsi="Calibri"/>
              </w:rPr>
              <w:t>3/2022/0628</w:t>
            </w:r>
          </w:p>
        </w:tc>
        <w:tc>
          <w:tcPr>
            <w:tcW w:w="3578" w:type="dxa"/>
            <w:gridSpan w:val="5"/>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75C8245" w14:textId="0BEEC0F2" w:rsidR="00431E0C" w:rsidRDefault="00431E0C">
            <w:pPr>
              <w:rPr>
                <w:rFonts w:ascii="Calibri" w:hAnsi="Calibri"/>
                <w:szCs w:val="22"/>
              </w:rPr>
            </w:pPr>
            <w:r>
              <w:rPr>
                <w:noProof/>
              </w:rPr>
              <w:drawing>
                <wp:anchor distT="0" distB="0" distL="114300" distR="114300" simplePos="0" relativeHeight="251659264" behindDoc="0" locked="0" layoutInCell="1" allowOverlap="1" wp14:anchorId="670077BE" wp14:editId="2EE114FC">
                  <wp:simplePos x="0" y="0"/>
                  <wp:positionH relativeFrom="column">
                    <wp:posOffset>17780</wp:posOffset>
                  </wp:positionH>
                  <wp:positionV relativeFrom="paragraph">
                    <wp:posOffset>10160</wp:posOffset>
                  </wp:positionV>
                  <wp:extent cx="2156460" cy="65024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l="4936" t="23260" r="5151" b="25829"/>
                          <a:stretch>
                            <a:fillRect/>
                          </a:stretch>
                        </pic:blipFill>
                        <pic:spPr bwMode="auto">
                          <a:xfrm>
                            <a:off x="0" y="0"/>
                            <a:ext cx="2156460" cy="650240"/>
                          </a:xfrm>
                          <a:prstGeom prst="rect">
                            <a:avLst/>
                          </a:prstGeom>
                          <a:noFill/>
                        </pic:spPr>
                      </pic:pic>
                    </a:graphicData>
                  </a:graphic>
                  <wp14:sizeRelH relativeFrom="page">
                    <wp14:pctWidth>0</wp14:pctWidth>
                  </wp14:sizeRelH>
                  <wp14:sizeRelV relativeFrom="page">
                    <wp14:pctHeight>0</wp14:pctHeight>
                  </wp14:sizeRelV>
                </wp:anchor>
              </w:drawing>
            </w:r>
          </w:p>
        </w:tc>
      </w:tr>
      <w:tr w:rsidR="00431E0C" w14:paraId="274D4C00" w14:textId="77777777" w:rsidTr="002E48FB">
        <w:trPr>
          <w:jc w:val="center"/>
        </w:trPr>
        <w:tc>
          <w:tcPr>
            <w:tcW w:w="23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F8CDAAF" w14:textId="77777777" w:rsidR="00431E0C" w:rsidRDefault="00431E0C">
            <w:pPr>
              <w:rPr>
                <w:rFonts w:ascii="Calibri" w:hAnsi="Calibri"/>
                <w:b/>
              </w:rPr>
            </w:pPr>
            <w:r>
              <w:rPr>
                <w:rFonts w:ascii="Calibri" w:hAnsi="Calibri"/>
                <w:b/>
              </w:rPr>
              <w:t>Date Inspected:</w:t>
            </w:r>
          </w:p>
        </w:tc>
        <w:tc>
          <w:tcPr>
            <w:tcW w:w="359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AE5574" w14:textId="7FC0997F" w:rsidR="00431E0C" w:rsidRDefault="00431E0C">
            <w:pPr>
              <w:rPr>
                <w:rFonts w:ascii="Calibri" w:hAnsi="Calibri"/>
              </w:rPr>
            </w:pPr>
            <w:r>
              <w:rPr>
                <w:rFonts w:ascii="Calibri" w:hAnsi="Calibri"/>
              </w:rPr>
              <w:t>02/08/2022</w:t>
            </w:r>
          </w:p>
        </w:tc>
        <w:tc>
          <w:tcPr>
            <w:tcW w:w="3578"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0110083" w14:textId="77777777" w:rsidR="00431E0C" w:rsidRDefault="00431E0C">
            <w:pPr>
              <w:overflowPunct/>
              <w:autoSpaceDE/>
              <w:autoSpaceDN/>
              <w:adjustRightInd/>
              <w:rPr>
                <w:rFonts w:ascii="Calibri" w:hAnsi="Calibri"/>
                <w:szCs w:val="22"/>
              </w:rPr>
            </w:pPr>
          </w:p>
        </w:tc>
      </w:tr>
      <w:tr w:rsidR="00431E0C" w14:paraId="5A5A151A" w14:textId="77777777" w:rsidTr="002E48FB">
        <w:trPr>
          <w:jc w:val="center"/>
        </w:trPr>
        <w:tc>
          <w:tcPr>
            <w:tcW w:w="23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B696E7F" w14:textId="77777777" w:rsidR="00431E0C" w:rsidRDefault="00431E0C">
            <w:pPr>
              <w:rPr>
                <w:rFonts w:ascii="Calibri" w:hAnsi="Calibri"/>
                <w:b/>
              </w:rPr>
            </w:pPr>
            <w:r>
              <w:rPr>
                <w:rFonts w:ascii="Calibri" w:hAnsi="Calibri"/>
                <w:b/>
              </w:rPr>
              <w:t>Officer:</w:t>
            </w:r>
          </w:p>
        </w:tc>
        <w:tc>
          <w:tcPr>
            <w:tcW w:w="359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C0E516" w14:textId="62586915" w:rsidR="00431E0C" w:rsidRDefault="00431E0C">
            <w:pPr>
              <w:rPr>
                <w:rFonts w:ascii="Calibri" w:hAnsi="Calibri"/>
              </w:rPr>
            </w:pPr>
            <w:r>
              <w:rPr>
                <w:rFonts w:ascii="Calibri" w:hAnsi="Calibri"/>
              </w:rPr>
              <w:t>SH</w:t>
            </w:r>
          </w:p>
        </w:tc>
        <w:tc>
          <w:tcPr>
            <w:tcW w:w="3578"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1216CDC" w14:textId="77777777" w:rsidR="00431E0C" w:rsidRDefault="00431E0C">
            <w:pPr>
              <w:overflowPunct/>
              <w:autoSpaceDE/>
              <w:autoSpaceDN/>
              <w:adjustRightInd/>
              <w:rPr>
                <w:rFonts w:ascii="Calibri" w:hAnsi="Calibri"/>
                <w:szCs w:val="22"/>
              </w:rPr>
            </w:pPr>
          </w:p>
        </w:tc>
      </w:tr>
      <w:tr w:rsidR="00431E0C" w14:paraId="0AD57210" w14:textId="77777777" w:rsidTr="002E48FB">
        <w:trPr>
          <w:jc w:val="center"/>
        </w:trPr>
        <w:tc>
          <w:tcPr>
            <w:tcW w:w="5915"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CE876D6" w14:textId="77777777" w:rsidR="00431E0C" w:rsidRDefault="00431E0C">
            <w:pPr>
              <w:rPr>
                <w:rFonts w:ascii="Calibri" w:hAnsi="Calibri"/>
                <w:b/>
              </w:rPr>
            </w:pPr>
            <w:r>
              <w:rPr>
                <w:rFonts w:ascii="Calibri" w:hAnsi="Calibri"/>
                <w:b/>
              </w:rPr>
              <w:t xml:space="preserve">DELEGATED ITEM FILE REPORT: </w:t>
            </w:r>
          </w:p>
        </w:tc>
        <w:tc>
          <w:tcPr>
            <w:tcW w:w="1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23DB45" w14:textId="77777777" w:rsidR="00431E0C" w:rsidRDefault="00431E0C">
            <w:pPr>
              <w:rPr>
                <w:rFonts w:ascii="Calibri" w:hAnsi="Calibri"/>
                <w:b/>
              </w:rPr>
            </w:pPr>
            <w:r>
              <w:rPr>
                <w:rFonts w:ascii="Calibri" w:hAnsi="Calibri"/>
                <w:b/>
              </w:rPr>
              <w:t>Decision</w:t>
            </w:r>
          </w:p>
        </w:tc>
        <w:tc>
          <w:tcPr>
            <w:tcW w:w="257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9F8C48" w14:textId="3BED4315" w:rsidR="00431E0C" w:rsidRPr="00431E0C" w:rsidRDefault="00431E0C" w:rsidP="00431E0C">
            <w:pPr>
              <w:jc w:val="center"/>
              <w:rPr>
                <w:rFonts w:ascii="Calibri" w:hAnsi="Calibri"/>
                <w:b/>
                <w:bCs/>
              </w:rPr>
            </w:pPr>
            <w:r w:rsidRPr="00431E0C">
              <w:rPr>
                <w:rFonts w:ascii="Calibri" w:hAnsi="Calibri"/>
                <w:b/>
                <w:bCs/>
              </w:rPr>
              <w:t>A</w:t>
            </w:r>
            <w:r>
              <w:rPr>
                <w:rFonts w:ascii="Calibri" w:hAnsi="Calibri"/>
                <w:b/>
                <w:bCs/>
              </w:rPr>
              <w:t>PPROVAL</w:t>
            </w:r>
          </w:p>
        </w:tc>
      </w:tr>
      <w:tr w:rsidR="00431E0C" w14:paraId="520D5F6D" w14:textId="77777777" w:rsidTr="002E48FB">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3985835D" w14:textId="77777777" w:rsidR="00431E0C" w:rsidRDefault="00431E0C">
            <w:pPr>
              <w:tabs>
                <w:tab w:val="left" w:pos="4007"/>
              </w:tabs>
              <w:rPr>
                <w:rFonts w:ascii="Calibri" w:hAnsi="Calibri"/>
                <w:b/>
                <w:sz w:val="4"/>
                <w:szCs w:val="4"/>
              </w:rPr>
            </w:pPr>
          </w:p>
        </w:tc>
      </w:tr>
      <w:tr w:rsidR="00431E0C" w14:paraId="53081B7B" w14:textId="77777777" w:rsidTr="002E48FB">
        <w:trPr>
          <w:jc w:val="center"/>
        </w:trPr>
        <w:tc>
          <w:tcPr>
            <w:tcW w:w="30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612ADDD" w14:textId="77777777" w:rsidR="00431E0C" w:rsidRDefault="00431E0C">
            <w:pPr>
              <w:rPr>
                <w:rFonts w:ascii="Calibri" w:hAnsi="Calibri"/>
                <w:b/>
                <w:szCs w:val="22"/>
              </w:rPr>
            </w:pPr>
            <w:r>
              <w:rPr>
                <w:rFonts w:ascii="Calibri" w:hAnsi="Calibri"/>
                <w:b/>
              </w:rPr>
              <w:t>Development Description:</w:t>
            </w:r>
          </w:p>
        </w:tc>
        <w:tc>
          <w:tcPr>
            <w:tcW w:w="649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A4EC3F" w14:textId="5BFB0908" w:rsidR="00431E0C" w:rsidRPr="00431E0C" w:rsidRDefault="00431E0C">
            <w:pPr>
              <w:rPr>
                <w:rFonts w:asciiTheme="minorHAnsi" w:hAnsiTheme="minorHAnsi" w:cstheme="minorHAnsi"/>
                <w:szCs w:val="22"/>
              </w:rPr>
            </w:pPr>
            <w:r w:rsidRPr="00431E0C">
              <w:rPr>
                <w:rFonts w:asciiTheme="minorHAnsi" w:hAnsiTheme="minorHAnsi" w:cstheme="minorHAnsi"/>
                <w:color w:val="0D0D0D" w:themeColor="text1" w:themeTint="F2"/>
                <w:szCs w:val="22"/>
                <w:shd w:val="clear" w:color="auto" w:fill="FFFFFF"/>
              </w:rPr>
              <w:t>New vehicular access and parking area within existing garden of 93 Ribchester Road. Increase width of vehicular access to Salesbury Memorial Hall from Ribchester Road including drop kerbs and footpath alterations.</w:t>
            </w:r>
          </w:p>
        </w:tc>
      </w:tr>
      <w:tr w:rsidR="00431E0C" w14:paraId="0F77758D" w14:textId="77777777" w:rsidTr="002E48FB">
        <w:trPr>
          <w:jc w:val="center"/>
        </w:trPr>
        <w:tc>
          <w:tcPr>
            <w:tcW w:w="30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9131B6A" w14:textId="77777777" w:rsidR="00431E0C" w:rsidRDefault="00431E0C">
            <w:pPr>
              <w:rPr>
                <w:rFonts w:ascii="Calibri" w:hAnsi="Calibri"/>
                <w:b/>
              </w:rPr>
            </w:pPr>
            <w:r>
              <w:rPr>
                <w:rFonts w:ascii="Calibri" w:hAnsi="Calibri"/>
                <w:b/>
              </w:rPr>
              <w:t>Site Address/Location:</w:t>
            </w:r>
          </w:p>
        </w:tc>
        <w:tc>
          <w:tcPr>
            <w:tcW w:w="649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0FBAA0" w14:textId="22654F08" w:rsidR="00431E0C" w:rsidRPr="00431E0C" w:rsidRDefault="00431E0C">
            <w:pPr>
              <w:rPr>
                <w:rFonts w:asciiTheme="minorHAnsi" w:hAnsiTheme="minorHAnsi" w:cstheme="minorHAnsi"/>
                <w:b/>
                <w:bCs/>
              </w:rPr>
            </w:pPr>
            <w:r w:rsidRPr="00431E0C">
              <w:rPr>
                <w:rStyle w:val="Strong"/>
                <w:rFonts w:asciiTheme="minorHAnsi" w:hAnsiTheme="minorHAnsi" w:cstheme="minorHAnsi"/>
                <w:b w:val="0"/>
                <w:bCs w:val="0"/>
                <w:color w:val="0D0D0D" w:themeColor="text1" w:themeTint="F2"/>
                <w:szCs w:val="22"/>
                <w:bdr w:val="none" w:sz="0" w:space="0" w:color="auto" w:frame="1"/>
                <w:shd w:val="clear" w:color="auto" w:fill="FFFFFF"/>
              </w:rPr>
              <w:t>Salesbury Memorial Hall and 93 Ribchester Road Clayton le Dale BB1 9HT</w:t>
            </w:r>
          </w:p>
        </w:tc>
      </w:tr>
      <w:tr w:rsidR="00431E0C" w14:paraId="205CDFF0" w14:textId="77777777" w:rsidTr="002E48FB">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74E56B93" w14:textId="77777777" w:rsidR="00431E0C" w:rsidRDefault="00431E0C">
            <w:pPr>
              <w:tabs>
                <w:tab w:val="left" w:pos="2667"/>
              </w:tabs>
              <w:rPr>
                <w:rFonts w:ascii="Calibri" w:hAnsi="Calibri"/>
                <w:b/>
                <w:sz w:val="4"/>
                <w:szCs w:val="4"/>
              </w:rPr>
            </w:pPr>
          </w:p>
        </w:tc>
      </w:tr>
      <w:tr w:rsidR="00431E0C" w14:paraId="18ECC65E" w14:textId="77777777" w:rsidTr="002E48FB">
        <w:trPr>
          <w:jc w:val="center"/>
        </w:trPr>
        <w:tc>
          <w:tcPr>
            <w:tcW w:w="30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607C5A4" w14:textId="77777777" w:rsidR="00431E0C" w:rsidRDefault="00431E0C">
            <w:pPr>
              <w:rPr>
                <w:rFonts w:ascii="Calibri" w:hAnsi="Calibri"/>
                <w:b/>
                <w:szCs w:val="22"/>
              </w:rPr>
            </w:pPr>
            <w:r>
              <w:rPr>
                <w:rFonts w:ascii="Calibri" w:hAnsi="Calibri"/>
                <w:b/>
              </w:rPr>
              <w:t xml:space="preserve">CONSULTATIONS: </w:t>
            </w:r>
          </w:p>
        </w:tc>
        <w:tc>
          <w:tcPr>
            <w:tcW w:w="649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35FB0C" w14:textId="77777777" w:rsidR="00431E0C" w:rsidRDefault="00431E0C">
            <w:pPr>
              <w:rPr>
                <w:rFonts w:ascii="Calibri" w:hAnsi="Calibri"/>
                <w:b/>
              </w:rPr>
            </w:pPr>
            <w:r>
              <w:rPr>
                <w:rFonts w:ascii="Calibri" w:hAnsi="Calibri"/>
                <w:b/>
              </w:rPr>
              <w:t>Parish/Town Council</w:t>
            </w:r>
          </w:p>
        </w:tc>
      </w:tr>
      <w:tr w:rsidR="00431E0C" w14:paraId="06C5B292" w14:textId="77777777" w:rsidTr="002E48FB">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A742934" w14:textId="77777777" w:rsidR="00431E0C" w:rsidRDefault="007051BA">
            <w:pPr>
              <w:jc w:val="both"/>
              <w:rPr>
                <w:rFonts w:ascii="Calibri" w:hAnsi="Calibri"/>
              </w:rPr>
            </w:pPr>
            <w:r>
              <w:rPr>
                <w:rFonts w:ascii="Calibri" w:hAnsi="Calibri"/>
              </w:rPr>
              <w:t xml:space="preserve">Salesbury Parish Council commented on 10/10/2022 – No Objections. </w:t>
            </w:r>
          </w:p>
          <w:p w14:paraId="0CBF478C" w14:textId="77777777" w:rsidR="007051BA" w:rsidRDefault="007051BA">
            <w:pPr>
              <w:jc w:val="both"/>
              <w:rPr>
                <w:rFonts w:ascii="Calibri" w:hAnsi="Calibri"/>
              </w:rPr>
            </w:pPr>
          </w:p>
          <w:p w14:paraId="4E82B0CE" w14:textId="6B36429D" w:rsidR="007051BA" w:rsidRDefault="007051BA">
            <w:pPr>
              <w:jc w:val="both"/>
              <w:rPr>
                <w:rFonts w:ascii="Calibri" w:hAnsi="Calibri"/>
              </w:rPr>
            </w:pPr>
            <w:r>
              <w:rPr>
                <w:rFonts w:ascii="Calibri" w:hAnsi="Calibri"/>
              </w:rPr>
              <w:t xml:space="preserve">Clayton-le-Dale Parish Council commented on 27/07/2022 – No Objections. </w:t>
            </w:r>
          </w:p>
        </w:tc>
      </w:tr>
      <w:tr w:rsidR="00431E0C" w14:paraId="2AEF4F46" w14:textId="77777777" w:rsidTr="002E48FB">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69603572" w14:textId="77777777" w:rsidR="00431E0C" w:rsidRDefault="00431E0C">
            <w:pPr>
              <w:jc w:val="both"/>
              <w:rPr>
                <w:rFonts w:ascii="Calibri" w:hAnsi="Calibri"/>
                <w:bCs/>
                <w:sz w:val="4"/>
                <w:szCs w:val="4"/>
              </w:rPr>
            </w:pPr>
          </w:p>
        </w:tc>
      </w:tr>
      <w:tr w:rsidR="00431E0C" w14:paraId="3188A8D1" w14:textId="77777777" w:rsidTr="002E48FB">
        <w:trPr>
          <w:jc w:val="center"/>
        </w:trPr>
        <w:tc>
          <w:tcPr>
            <w:tcW w:w="30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9C109BF" w14:textId="77777777" w:rsidR="00431E0C" w:rsidRDefault="00431E0C">
            <w:pPr>
              <w:jc w:val="both"/>
              <w:rPr>
                <w:rFonts w:ascii="Calibri" w:hAnsi="Calibri"/>
                <w:b/>
                <w:szCs w:val="22"/>
              </w:rPr>
            </w:pPr>
            <w:r>
              <w:rPr>
                <w:rFonts w:ascii="Calibri" w:hAnsi="Calibri"/>
                <w:b/>
              </w:rPr>
              <w:t xml:space="preserve">CONSULTATIONS: </w:t>
            </w:r>
          </w:p>
        </w:tc>
        <w:tc>
          <w:tcPr>
            <w:tcW w:w="649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9FABA5" w14:textId="77777777" w:rsidR="00431E0C" w:rsidRDefault="00431E0C">
            <w:pPr>
              <w:jc w:val="both"/>
              <w:rPr>
                <w:rFonts w:ascii="Calibri" w:hAnsi="Calibri"/>
                <w:b/>
              </w:rPr>
            </w:pPr>
            <w:r>
              <w:rPr>
                <w:rFonts w:ascii="Calibri" w:hAnsi="Calibri"/>
                <w:b/>
              </w:rPr>
              <w:t>Highways/Water Authority/Other Bodies</w:t>
            </w:r>
          </w:p>
        </w:tc>
      </w:tr>
      <w:tr w:rsidR="00431E0C" w14:paraId="26C99073" w14:textId="77777777" w:rsidTr="002E48FB">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2C12587" w14:textId="77777777" w:rsidR="00431E0C" w:rsidRDefault="00431E0C">
            <w:pPr>
              <w:jc w:val="both"/>
              <w:rPr>
                <w:rFonts w:ascii="Calibri" w:hAnsi="Calibri"/>
                <w:b/>
                <w:bCs/>
              </w:rPr>
            </w:pPr>
            <w:r>
              <w:rPr>
                <w:rFonts w:ascii="Calibri" w:hAnsi="Calibri"/>
                <w:b/>
                <w:bCs/>
              </w:rPr>
              <w:t>LCC Highways:</w:t>
            </w:r>
          </w:p>
        </w:tc>
      </w:tr>
      <w:tr w:rsidR="00431E0C" w14:paraId="1C4CD7E8" w14:textId="77777777" w:rsidTr="002E48FB">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DB74E8A" w14:textId="70F40A69" w:rsidR="00431E0C" w:rsidRPr="007051BA" w:rsidRDefault="007051BA">
            <w:pPr>
              <w:jc w:val="both"/>
              <w:rPr>
                <w:rFonts w:ascii="Calibri" w:hAnsi="Calibri"/>
                <w:highlight w:val="yellow"/>
              </w:rPr>
            </w:pPr>
            <w:r w:rsidRPr="007051BA">
              <w:rPr>
                <w:rFonts w:ascii="Calibri" w:hAnsi="Calibri"/>
              </w:rPr>
              <w:t>Highways revised comment received on 06/10/2022 – No Objections subject to Conditions.</w:t>
            </w:r>
          </w:p>
        </w:tc>
      </w:tr>
      <w:tr w:rsidR="00431E0C" w14:paraId="32D8C066" w14:textId="77777777" w:rsidTr="002E48FB">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2488310" w14:textId="77777777" w:rsidR="00431E0C" w:rsidRDefault="00431E0C">
            <w:pPr>
              <w:jc w:val="both"/>
              <w:rPr>
                <w:rFonts w:ascii="Calibri" w:hAnsi="Calibri"/>
                <w:b/>
                <w:bCs/>
              </w:rPr>
            </w:pPr>
            <w:r>
              <w:rPr>
                <w:rFonts w:ascii="Calibri" w:hAnsi="Calibri"/>
                <w:b/>
                <w:bCs/>
              </w:rPr>
              <w:t>United Utilities:</w:t>
            </w:r>
          </w:p>
        </w:tc>
      </w:tr>
      <w:tr w:rsidR="00431E0C" w14:paraId="52769E78" w14:textId="77777777" w:rsidTr="002E48FB">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059DCC1" w14:textId="001A090C" w:rsidR="00431E0C" w:rsidRPr="00431E0C" w:rsidRDefault="00653E22">
            <w:pPr>
              <w:jc w:val="both"/>
              <w:rPr>
                <w:rFonts w:ascii="Calibri" w:hAnsi="Calibri"/>
                <w:highlight w:val="yellow"/>
              </w:rPr>
            </w:pPr>
            <w:r w:rsidRPr="00653E22">
              <w:rPr>
                <w:rFonts w:ascii="Calibri" w:hAnsi="Calibri"/>
              </w:rPr>
              <w:t xml:space="preserve">Consultation sent out on 25/07 – No response received. </w:t>
            </w:r>
          </w:p>
        </w:tc>
      </w:tr>
      <w:tr w:rsidR="00431E0C" w14:paraId="3FEFDDE1" w14:textId="77777777" w:rsidTr="002E48FB">
        <w:trPr>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2BAA50F0" w14:textId="77777777" w:rsidR="00431E0C" w:rsidRDefault="00431E0C">
            <w:pPr>
              <w:jc w:val="both"/>
              <w:rPr>
                <w:rFonts w:ascii="Calibri" w:hAnsi="Calibri"/>
              </w:rPr>
            </w:pPr>
          </w:p>
        </w:tc>
      </w:tr>
      <w:tr w:rsidR="00431E0C" w14:paraId="3FE9F04C" w14:textId="77777777" w:rsidTr="002E48FB">
        <w:trPr>
          <w:jc w:val="center"/>
        </w:trPr>
        <w:tc>
          <w:tcPr>
            <w:tcW w:w="300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01FE0A5" w14:textId="77777777" w:rsidR="00431E0C" w:rsidRDefault="00431E0C">
            <w:pPr>
              <w:jc w:val="both"/>
              <w:rPr>
                <w:rFonts w:ascii="Calibri" w:hAnsi="Calibri"/>
                <w:b/>
              </w:rPr>
            </w:pPr>
            <w:r>
              <w:rPr>
                <w:rFonts w:ascii="Calibri" w:hAnsi="Calibri"/>
                <w:b/>
              </w:rPr>
              <w:t xml:space="preserve">CONSULTATIONS: </w:t>
            </w:r>
          </w:p>
        </w:tc>
        <w:tc>
          <w:tcPr>
            <w:tcW w:w="6492"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FA06F7" w14:textId="77777777" w:rsidR="00431E0C" w:rsidRDefault="00431E0C">
            <w:pPr>
              <w:jc w:val="both"/>
              <w:rPr>
                <w:rFonts w:ascii="Calibri" w:hAnsi="Calibri"/>
                <w:b/>
              </w:rPr>
            </w:pPr>
            <w:r>
              <w:rPr>
                <w:rFonts w:ascii="Calibri" w:hAnsi="Calibri"/>
                <w:b/>
              </w:rPr>
              <w:t>Additional Representations.</w:t>
            </w:r>
          </w:p>
        </w:tc>
      </w:tr>
      <w:tr w:rsidR="00431E0C" w14:paraId="42710E1D" w14:textId="77777777" w:rsidTr="002E48FB">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0CB460CA" w14:textId="4DB8EA00" w:rsidR="00431E0C" w:rsidRPr="00D5740E" w:rsidRDefault="00D5740E">
            <w:pPr>
              <w:jc w:val="both"/>
              <w:rPr>
                <w:rFonts w:ascii="Calibri" w:hAnsi="Calibri"/>
              </w:rPr>
            </w:pPr>
            <w:r w:rsidRPr="00D5740E">
              <w:rPr>
                <w:rFonts w:ascii="Calibri" w:hAnsi="Calibri"/>
              </w:rPr>
              <w:t xml:space="preserve">Two </w:t>
            </w:r>
            <w:r w:rsidR="00431E0C" w:rsidRPr="00D5740E">
              <w:rPr>
                <w:rFonts w:ascii="Calibri" w:hAnsi="Calibri"/>
              </w:rPr>
              <w:t>objection</w:t>
            </w:r>
            <w:r w:rsidRPr="00D5740E">
              <w:rPr>
                <w:rFonts w:ascii="Calibri" w:hAnsi="Calibri"/>
              </w:rPr>
              <w:t>s</w:t>
            </w:r>
            <w:r w:rsidR="00431E0C" w:rsidRPr="00D5740E">
              <w:rPr>
                <w:rFonts w:ascii="Calibri" w:hAnsi="Calibri"/>
              </w:rPr>
              <w:t xml:space="preserve"> ha</w:t>
            </w:r>
            <w:r w:rsidRPr="00D5740E">
              <w:rPr>
                <w:rFonts w:ascii="Calibri" w:hAnsi="Calibri"/>
              </w:rPr>
              <w:t>ve</w:t>
            </w:r>
            <w:r w:rsidR="00431E0C" w:rsidRPr="00D5740E">
              <w:rPr>
                <w:rFonts w:ascii="Calibri" w:hAnsi="Calibri"/>
              </w:rPr>
              <w:t xml:space="preserve"> been received in relation to the proposal. Th</w:t>
            </w:r>
            <w:r w:rsidRPr="00D5740E">
              <w:rPr>
                <w:rFonts w:ascii="Calibri" w:hAnsi="Calibri"/>
              </w:rPr>
              <w:t>ese</w:t>
            </w:r>
            <w:r w:rsidR="00431E0C" w:rsidRPr="00D5740E">
              <w:rPr>
                <w:rFonts w:ascii="Calibri" w:hAnsi="Calibri"/>
              </w:rPr>
              <w:t xml:space="preserve"> objection</w:t>
            </w:r>
            <w:r w:rsidRPr="00D5740E">
              <w:rPr>
                <w:rFonts w:ascii="Calibri" w:hAnsi="Calibri"/>
              </w:rPr>
              <w:t>s</w:t>
            </w:r>
            <w:r w:rsidR="00431E0C" w:rsidRPr="00D5740E">
              <w:rPr>
                <w:rFonts w:ascii="Calibri" w:hAnsi="Calibri"/>
              </w:rPr>
              <w:t xml:space="preserve"> </w:t>
            </w:r>
            <w:r w:rsidRPr="00D5740E">
              <w:rPr>
                <w:rFonts w:ascii="Calibri" w:hAnsi="Calibri"/>
              </w:rPr>
              <w:t>are</w:t>
            </w:r>
            <w:r w:rsidR="00431E0C" w:rsidRPr="00D5740E">
              <w:rPr>
                <w:rFonts w:ascii="Calibri" w:hAnsi="Calibri"/>
              </w:rPr>
              <w:t xml:space="preserve"> summarised as:</w:t>
            </w:r>
          </w:p>
          <w:p w14:paraId="7EF1DC4D" w14:textId="77777777" w:rsidR="00431E0C" w:rsidRPr="00431E0C" w:rsidRDefault="00431E0C">
            <w:pPr>
              <w:jc w:val="both"/>
              <w:rPr>
                <w:rFonts w:ascii="Calibri" w:hAnsi="Calibri"/>
                <w:highlight w:val="yellow"/>
              </w:rPr>
            </w:pPr>
          </w:p>
          <w:p w14:paraId="1F9D7BA6" w14:textId="0C0D7A31" w:rsidR="00431E0C" w:rsidRPr="005B2CE1" w:rsidRDefault="00431E0C" w:rsidP="00CF1037">
            <w:pPr>
              <w:pStyle w:val="ListParagraph"/>
              <w:numPr>
                <w:ilvl w:val="0"/>
                <w:numId w:val="1"/>
              </w:numPr>
              <w:jc w:val="both"/>
              <w:rPr>
                <w:rFonts w:ascii="Calibri" w:hAnsi="Calibri"/>
              </w:rPr>
            </w:pPr>
            <w:r w:rsidRPr="005B2CE1">
              <w:rPr>
                <w:rFonts w:ascii="Calibri" w:hAnsi="Calibri"/>
              </w:rPr>
              <w:t>Impact of the development upon highway safety</w:t>
            </w:r>
            <w:r w:rsidR="005B2CE1">
              <w:rPr>
                <w:rFonts w:ascii="Calibri" w:hAnsi="Calibri"/>
              </w:rPr>
              <w:t>.</w:t>
            </w:r>
          </w:p>
          <w:p w14:paraId="779D4493" w14:textId="77777777" w:rsidR="00431E0C" w:rsidRPr="00431E0C" w:rsidRDefault="00431E0C">
            <w:pPr>
              <w:pStyle w:val="ListParagraph"/>
              <w:jc w:val="both"/>
              <w:rPr>
                <w:rFonts w:ascii="Calibri" w:hAnsi="Calibri"/>
                <w:highlight w:val="yellow"/>
              </w:rPr>
            </w:pPr>
          </w:p>
          <w:p w14:paraId="675CC139" w14:textId="3B24C104" w:rsidR="00431E0C" w:rsidRPr="005B2CE1" w:rsidRDefault="00431E0C" w:rsidP="00CF1037">
            <w:pPr>
              <w:pStyle w:val="ListParagraph"/>
              <w:numPr>
                <w:ilvl w:val="0"/>
                <w:numId w:val="1"/>
              </w:numPr>
              <w:jc w:val="both"/>
              <w:rPr>
                <w:rFonts w:ascii="Calibri" w:hAnsi="Calibri"/>
              </w:rPr>
            </w:pPr>
            <w:r w:rsidRPr="005B2CE1">
              <w:rPr>
                <w:rFonts w:ascii="Calibri" w:hAnsi="Calibri"/>
              </w:rPr>
              <w:t xml:space="preserve">Impact of the development upon </w:t>
            </w:r>
            <w:r w:rsidR="005B2CE1" w:rsidRPr="005B2CE1">
              <w:rPr>
                <w:rFonts w:ascii="Calibri" w:hAnsi="Calibri"/>
              </w:rPr>
              <w:t xml:space="preserve">right of way of adjacent property. </w:t>
            </w:r>
          </w:p>
          <w:p w14:paraId="6C6D916E" w14:textId="77777777" w:rsidR="00431E0C" w:rsidRDefault="00431E0C">
            <w:pPr>
              <w:jc w:val="both"/>
              <w:rPr>
                <w:rFonts w:ascii="Calibri" w:hAnsi="Calibri"/>
              </w:rPr>
            </w:pPr>
          </w:p>
        </w:tc>
      </w:tr>
      <w:tr w:rsidR="00431E0C" w14:paraId="13224E11" w14:textId="77777777" w:rsidTr="002E48FB">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063750C5" w14:textId="77777777" w:rsidR="00431E0C" w:rsidRDefault="00431E0C">
            <w:pPr>
              <w:jc w:val="both"/>
              <w:rPr>
                <w:rFonts w:ascii="Calibri" w:hAnsi="Calibri"/>
                <w:sz w:val="4"/>
                <w:szCs w:val="4"/>
              </w:rPr>
            </w:pPr>
          </w:p>
        </w:tc>
      </w:tr>
      <w:tr w:rsidR="00431E0C" w14:paraId="3E4FBC2F" w14:textId="77777777" w:rsidTr="002E48FB">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6199401" w14:textId="77777777" w:rsidR="00431E0C" w:rsidRDefault="00431E0C">
            <w:pPr>
              <w:jc w:val="both"/>
              <w:rPr>
                <w:rFonts w:ascii="Calibri" w:hAnsi="Calibri"/>
                <w:b/>
                <w:szCs w:val="22"/>
              </w:rPr>
            </w:pPr>
            <w:r>
              <w:rPr>
                <w:rFonts w:ascii="Calibri" w:hAnsi="Calibri"/>
                <w:b/>
              </w:rPr>
              <w:t>RELEVANT POLICIES AND SITE PLANNING HISTORY:</w:t>
            </w:r>
          </w:p>
        </w:tc>
      </w:tr>
      <w:tr w:rsidR="00431E0C" w14:paraId="4A5A9D06" w14:textId="77777777" w:rsidTr="002E48FB">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13F33E67" w14:textId="77777777" w:rsidR="00431E0C" w:rsidRDefault="00431E0C">
            <w:pPr>
              <w:pStyle w:val="PLANNING"/>
              <w:rPr>
                <w:rFonts w:ascii="Calibri" w:hAnsi="Calibri"/>
                <w:b/>
                <w:bCs/>
              </w:rPr>
            </w:pPr>
            <w:r>
              <w:rPr>
                <w:rFonts w:ascii="Calibri" w:hAnsi="Calibri"/>
                <w:b/>
                <w:bCs/>
              </w:rPr>
              <w:t>Ribble Valley Core Strategy:</w:t>
            </w:r>
          </w:p>
          <w:p w14:paraId="75ADBB66" w14:textId="77777777" w:rsidR="00431E0C" w:rsidRDefault="00431E0C">
            <w:pPr>
              <w:jc w:val="both"/>
              <w:rPr>
                <w:rFonts w:ascii="Calibri" w:hAnsi="Calibri"/>
                <w:b/>
              </w:rPr>
            </w:pPr>
          </w:p>
          <w:p w14:paraId="24FB2AEC" w14:textId="77777777" w:rsidR="00431E0C" w:rsidRPr="00315E4B" w:rsidRDefault="00431E0C">
            <w:pPr>
              <w:overflowPunct/>
              <w:rPr>
                <w:rFonts w:ascii="Calibri" w:hAnsi="Calibri"/>
              </w:rPr>
            </w:pPr>
            <w:r w:rsidRPr="00315E4B">
              <w:rPr>
                <w:rFonts w:ascii="Calibri" w:hAnsi="Calibri"/>
              </w:rPr>
              <w:t>Key Statement DS1 – Development Strategy</w:t>
            </w:r>
          </w:p>
          <w:p w14:paraId="52AA64BE" w14:textId="77777777" w:rsidR="00431E0C" w:rsidRPr="00315E4B" w:rsidRDefault="00431E0C">
            <w:pPr>
              <w:overflowPunct/>
              <w:rPr>
                <w:rFonts w:ascii="Calibri" w:hAnsi="Calibri"/>
              </w:rPr>
            </w:pPr>
            <w:r w:rsidRPr="00315E4B">
              <w:rPr>
                <w:rFonts w:ascii="Calibri" w:hAnsi="Calibri"/>
              </w:rPr>
              <w:t>Key Statement DS2 – Presumption in Favour of Sustainable Development</w:t>
            </w:r>
          </w:p>
          <w:p w14:paraId="25C65B2E" w14:textId="77777777" w:rsidR="00431E0C" w:rsidRPr="00315E4B" w:rsidRDefault="00431E0C">
            <w:pPr>
              <w:overflowPunct/>
              <w:rPr>
                <w:rFonts w:ascii="Calibri" w:hAnsi="Calibri"/>
              </w:rPr>
            </w:pPr>
            <w:r w:rsidRPr="00315E4B">
              <w:rPr>
                <w:rFonts w:ascii="Calibri" w:hAnsi="Calibri"/>
              </w:rPr>
              <w:t>Key Statement DMI2 – Transport Considerations</w:t>
            </w:r>
          </w:p>
          <w:p w14:paraId="1691E31F" w14:textId="77777777" w:rsidR="00431E0C" w:rsidRPr="00315E4B" w:rsidRDefault="00431E0C">
            <w:pPr>
              <w:overflowPunct/>
              <w:rPr>
                <w:rFonts w:ascii="Calibri" w:hAnsi="Calibri"/>
              </w:rPr>
            </w:pPr>
            <w:r w:rsidRPr="00315E4B">
              <w:rPr>
                <w:rFonts w:ascii="Calibri" w:hAnsi="Calibri"/>
              </w:rPr>
              <w:t>Policy DMG1 – General Considerations</w:t>
            </w:r>
          </w:p>
          <w:p w14:paraId="75C2CED6" w14:textId="77777777" w:rsidR="00431E0C" w:rsidRPr="00315E4B" w:rsidRDefault="00431E0C">
            <w:pPr>
              <w:overflowPunct/>
              <w:rPr>
                <w:rFonts w:ascii="Calibri" w:hAnsi="Calibri"/>
              </w:rPr>
            </w:pPr>
            <w:r w:rsidRPr="00315E4B">
              <w:rPr>
                <w:rFonts w:ascii="Calibri" w:hAnsi="Calibri"/>
              </w:rPr>
              <w:t>Policy DMG2 – Strategic Considerations</w:t>
            </w:r>
          </w:p>
          <w:p w14:paraId="4D85D8E2" w14:textId="77777777" w:rsidR="00431E0C" w:rsidRPr="00315E4B" w:rsidRDefault="00431E0C">
            <w:pPr>
              <w:overflowPunct/>
              <w:rPr>
                <w:rFonts w:ascii="Calibri" w:hAnsi="Calibri"/>
              </w:rPr>
            </w:pPr>
            <w:r w:rsidRPr="00315E4B">
              <w:rPr>
                <w:rFonts w:ascii="Calibri" w:hAnsi="Calibri"/>
              </w:rPr>
              <w:lastRenderedPageBreak/>
              <w:t>Policy DMG3 – Transport and Mobility</w:t>
            </w:r>
          </w:p>
          <w:p w14:paraId="44889081" w14:textId="77777777" w:rsidR="00431E0C" w:rsidRDefault="00431E0C">
            <w:pPr>
              <w:overflowPunct/>
              <w:rPr>
                <w:rFonts w:ascii="Calibri" w:hAnsi="Calibri"/>
                <w:b/>
              </w:rPr>
            </w:pPr>
          </w:p>
          <w:p w14:paraId="461C8E96" w14:textId="088DFFB0" w:rsidR="00431E0C" w:rsidRDefault="00431E0C">
            <w:pPr>
              <w:overflowPunct/>
              <w:rPr>
                <w:rFonts w:ascii="Calibri" w:hAnsi="Calibri"/>
                <w:b/>
              </w:rPr>
            </w:pPr>
            <w:r>
              <w:rPr>
                <w:rFonts w:ascii="Calibri" w:hAnsi="Calibri"/>
                <w:b/>
              </w:rPr>
              <w:t>N</w:t>
            </w:r>
            <w:r w:rsidR="00ED6B48">
              <w:rPr>
                <w:rFonts w:ascii="Calibri" w:hAnsi="Calibri"/>
                <w:b/>
              </w:rPr>
              <w:t xml:space="preserve">ational </w:t>
            </w:r>
            <w:r>
              <w:rPr>
                <w:rFonts w:ascii="Calibri" w:hAnsi="Calibri"/>
                <w:b/>
              </w:rPr>
              <w:t>P</w:t>
            </w:r>
            <w:r w:rsidR="00ED6B48">
              <w:rPr>
                <w:rFonts w:ascii="Calibri" w:hAnsi="Calibri"/>
                <w:b/>
              </w:rPr>
              <w:t xml:space="preserve">lanning </w:t>
            </w:r>
            <w:r>
              <w:rPr>
                <w:rFonts w:ascii="Calibri" w:hAnsi="Calibri"/>
                <w:b/>
              </w:rPr>
              <w:t>P</w:t>
            </w:r>
            <w:r w:rsidR="00ED6B48">
              <w:rPr>
                <w:rFonts w:ascii="Calibri" w:hAnsi="Calibri"/>
                <w:b/>
              </w:rPr>
              <w:t xml:space="preserve">olicy </w:t>
            </w:r>
            <w:r>
              <w:rPr>
                <w:rFonts w:ascii="Calibri" w:hAnsi="Calibri"/>
                <w:b/>
              </w:rPr>
              <w:t>F</w:t>
            </w:r>
            <w:r w:rsidR="00ED6B48">
              <w:rPr>
                <w:rFonts w:ascii="Calibri" w:hAnsi="Calibri"/>
                <w:b/>
              </w:rPr>
              <w:t>ramework</w:t>
            </w:r>
          </w:p>
          <w:p w14:paraId="5096F5A5" w14:textId="77777777" w:rsidR="00431E0C" w:rsidRDefault="00431E0C">
            <w:pPr>
              <w:overflowPunct/>
              <w:rPr>
                <w:rFonts w:ascii="Calibri" w:hAnsi="Calibri"/>
              </w:rPr>
            </w:pPr>
          </w:p>
        </w:tc>
      </w:tr>
      <w:tr w:rsidR="00431E0C" w14:paraId="5556FBE2" w14:textId="77777777" w:rsidTr="002E48FB">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1146C01B" w14:textId="77777777" w:rsidR="00431E0C" w:rsidRDefault="00431E0C">
            <w:pPr>
              <w:pStyle w:val="PLANNING"/>
              <w:rPr>
                <w:rFonts w:ascii="Calibri" w:hAnsi="Calibri"/>
                <w:b/>
                <w:bCs/>
              </w:rPr>
            </w:pPr>
            <w:r>
              <w:rPr>
                <w:rFonts w:ascii="Calibri" w:hAnsi="Calibri"/>
                <w:b/>
                <w:bCs/>
              </w:rPr>
              <w:lastRenderedPageBreak/>
              <w:t>Relevant Planning History:</w:t>
            </w:r>
          </w:p>
          <w:p w14:paraId="624485E0" w14:textId="77777777" w:rsidR="00431E0C" w:rsidRPr="00653E22" w:rsidRDefault="00431E0C">
            <w:pPr>
              <w:pStyle w:val="PLANNING"/>
              <w:rPr>
                <w:rFonts w:ascii="Calibri" w:hAnsi="Calibri"/>
                <w:szCs w:val="22"/>
              </w:rPr>
            </w:pPr>
          </w:p>
          <w:p w14:paraId="20770241" w14:textId="77777777" w:rsidR="00431E0C" w:rsidRPr="00653E22" w:rsidRDefault="00653E22" w:rsidP="00653E22">
            <w:pPr>
              <w:pStyle w:val="PLANNING"/>
              <w:rPr>
                <w:rFonts w:ascii="Calibri" w:hAnsi="Calibri"/>
              </w:rPr>
            </w:pPr>
            <w:r w:rsidRPr="00653E22">
              <w:rPr>
                <w:rFonts w:ascii="Calibri" w:hAnsi="Calibri"/>
              </w:rPr>
              <w:t>3/2014/0125:</w:t>
            </w:r>
          </w:p>
          <w:p w14:paraId="22AAD7B5" w14:textId="6D84F462" w:rsidR="00653E22" w:rsidRDefault="00653E22" w:rsidP="00653E22">
            <w:pPr>
              <w:pStyle w:val="PLANNING"/>
              <w:rPr>
                <w:rFonts w:ascii="Calibri" w:hAnsi="Calibri"/>
              </w:rPr>
            </w:pPr>
            <w:r w:rsidRPr="00653E22">
              <w:rPr>
                <w:rFonts w:ascii="Calibri" w:hAnsi="Calibri"/>
              </w:rPr>
              <w:t xml:space="preserve">Proposed alterations to increase the width of the existing site entrance (resubmission of application 3/2013/0704/P) at Salesbury Memorial Hall, Ribchester Road, Clayton-le-Dale. (Approved) </w:t>
            </w:r>
          </w:p>
          <w:p w14:paraId="63A53E61" w14:textId="495B8DE2" w:rsidR="007D44F2" w:rsidRDefault="007D44F2" w:rsidP="007D44F2">
            <w:pPr>
              <w:pStyle w:val="PLANNING"/>
              <w:rPr>
                <w:rFonts w:ascii="Calibri" w:hAnsi="Calibri"/>
                <w:bCs/>
                <w:szCs w:val="22"/>
              </w:rPr>
            </w:pPr>
          </w:p>
        </w:tc>
      </w:tr>
      <w:tr w:rsidR="00431E0C" w14:paraId="6A1B2422" w14:textId="77777777" w:rsidTr="002E48FB">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0509F57B" w14:textId="77777777" w:rsidR="00431E0C" w:rsidRDefault="00431E0C">
            <w:pPr>
              <w:rPr>
                <w:sz w:val="4"/>
                <w:szCs w:val="4"/>
              </w:rPr>
            </w:pPr>
          </w:p>
        </w:tc>
      </w:tr>
      <w:tr w:rsidR="00431E0C" w14:paraId="5042CDA5" w14:textId="77777777" w:rsidTr="002E48FB">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E460BE3" w14:textId="77777777" w:rsidR="00431E0C" w:rsidRDefault="00431E0C">
            <w:pPr>
              <w:jc w:val="both"/>
              <w:rPr>
                <w:rFonts w:ascii="Calibri" w:hAnsi="Calibri"/>
                <w:b/>
                <w:szCs w:val="22"/>
              </w:rPr>
            </w:pPr>
            <w:r>
              <w:rPr>
                <w:rFonts w:ascii="Calibri" w:hAnsi="Calibri"/>
                <w:b/>
                <w:bCs/>
              </w:rPr>
              <w:t>ASSESSMENT OF PROPOSED DEVELOPMENT:</w:t>
            </w:r>
          </w:p>
        </w:tc>
      </w:tr>
      <w:tr w:rsidR="00431E0C" w14:paraId="634F7EC5" w14:textId="77777777" w:rsidTr="002E48FB">
        <w:trPr>
          <w:trHeight w:val="78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2DD8060A" w14:textId="4FA6E431" w:rsidR="00431E0C" w:rsidRDefault="00431E0C">
            <w:pPr>
              <w:pStyle w:val="Header"/>
              <w:tabs>
                <w:tab w:val="left" w:pos="720"/>
              </w:tabs>
              <w:jc w:val="both"/>
              <w:rPr>
                <w:rFonts w:ascii="Calibri" w:hAnsi="Calibri"/>
                <w:b/>
              </w:rPr>
            </w:pPr>
            <w:r>
              <w:rPr>
                <w:rFonts w:ascii="Calibri" w:hAnsi="Calibri"/>
                <w:b/>
              </w:rPr>
              <w:t>Site Description and Surrounding Area:</w:t>
            </w:r>
          </w:p>
          <w:p w14:paraId="508D1A3F" w14:textId="309BADF8" w:rsidR="007D44F2" w:rsidRDefault="007D44F2">
            <w:pPr>
              <w:pStyle w:val="Header"/>
              <w:tabs>
                <w:tab w:val="left" w:pos="720"/>
              </w:tabs>
              <w:jc w:val="both"/>
              <w:rPr>
                <w:rFonts w:ascii="Calibri" w:hAnsi="Calibri"/>
                <w:b/>
              </w:rPr>
            </w:pPr>
          </w:p>
          <w:p w14:paraId="5C0C15D5" w14:textId="77777777" w:rsidR="00D175A7" w:rsidRDefault="00E542A3" w:rsidP="002A6868">
            <w:pPr>
              <w:pStyle w:val="Header"/>
              <w:tabs>
                <w:tab w:val="left" w:pos="720"/>
              </w:tabs>
              <w:jc w:val="both"/>
              <w:rPr>
                <w:rFonts w:ascii="Calibri" w:hAnsi="Calibri"/>
                <w:bCs/>
              </w:rPr>
            </w:pPr>
            <w:r w:rsidRPr="00493146">
              <w:rPr>
                <w:rFonts w:ascii="Calibri" w:hAnsi="Calibri"/>
                <w:bCs/>
              </w:rPr>
              <w:t xml:space="preserve">The application relates to both 93 </w:t>
            </w:r>
            <w:r w:rsidR="00493146" w:rsidRPr="00493146">
              <w:rPr>
                <w:rFonts w:ascii="Calibri" w:hAnsi="Calibri"/>
                <w:bCs/>
              </w:rPr>
              <w:t xml:space="preserve">Ribchester Road </w:t>
            </w:r>
            <w:r w:rsidRPr="00493146">
              <w:rPr>
                <w:rFonts w:ascii="Calibri" w:hAnsi="Calibri"/>
                <w:bCs/>
              </w:rPr>
              <w:t>and Salesbury Memorial Hall</w:t>
            </w:r>
            <w:r w:rsidR="00493146" w:rsidRPr="00493146">
              <w:rPr>
                <w:rFonts w:ascii="Calibri" w:hAnsi="Calibri"/>
                <w:bCs/>
              </w:rPr>
              <w:t xml:space="preserve">, with a total site </w:t>
            </w:r>
            <w:r w:rsidR="00493146" w:rsidRPr="002A6868">
              <w:rPr>
                <w:rFonts w:ascii="Calibri" w:hAnsi="Calibri"/>
                <w:bCs/>
              </w:rPr>
              <w:t xml:space="preserve">measurement of 1.2 hectares in </w:t>
            </w:r>
            <w:r w:rsidR="00FA0E60" w:rsidRPr="002A6868">
              <w:rPr>
                <w:rFonts w:ascii="Calibri" w:hAnsi="Calibri"/>
                <w:bCs/>
              </w:rPr>
              <w:t>area and</w:t>
            </w:r>
            <w:r w:rsidR="00493146" w:rsidRPr="002A6868">
              <w:rPr>
                <w:rFonts w:ascii="Calibri" w:hAnsi="Calibri"/>
                <w:bCs/>
              </w:rPr>
              <w:t xml:space="preserve"> are situated adjacent on land to the South of Ribchester Road in Salesbury. </w:t>
            </w:r>
            <w:r w:rsidR="00493146" w:rsidRPr="002A6868">
              <w:rPr>
                <w:rFonts w:ascii="Calibri" w:hAnsi="Calibri"/>
                <w:bCs/>
                <w:szCs w:val="22"/>
              </w:rPr>
              <w:t xml:space="preserve">The former is an existing semi-detached C3 dwelling with the latter being a F2 Community Recreation Facility. </w:t>
            </w:r>
            <w:r w:rsidR="002A6868" w:rsidRPr="002A6868">
              <w:rPr>
                <w:rFonts w:ascii="Calibri" w:hAnsi="Calibri"/>
                <w:bCs/>
                <w:szCs w:val="22"/>
              </w:rPr>
              <w:t xml:space="preserve">Salesbury Memorial Hall also features a car park on site, along with a </w:t>
            </w:r>
            <w:r w:rsidR="002A6868" w:rsidRPr="002A6868">
              <w:rPr>
                <w:rFonts w:ascii="Calibri" w:hAnsi="Calibri"/>
                <w:bCs/>
              </w:rPr>
              <w:t xml:space="preserve">tennis court, a bowling </w:t>
            </w:r>
            <w:proofErr w:type="gramStart"/>
            <w:r w:rsidR="002A6868" w:rsidRPr="002A6868">
              <w:rPr>
                <w:rFonts w:ascii="Calibri" w:hAnsi="Calibri"/>
                <w:bCs/>
              </w:rPr>
              <w:t>green</w:t>
            </w:r>
            <w:proofErr w:type="gramEnd"/>
            <w:r w:rsidR="002A6868" w:rsidRPr="002A6868">
              <w:rPr>
                <w:rFonts w:ascii="Calibri" w:hAnsi="Calibri"/>
                <w:bCs/>
              </w:rPr>
              <w:t xml:space="preserve"> and a sports facility with associated outbuildings. </w:t>
            </w:r>
          </w:p>
          <w:p w14:paraId="7DD32A26" w14:textId="77777777" w:rsidR="00D175A7" w:rsidRDefault="00D175A7" w:rsidP="002A6868">
            <w:pPr>
              <w:pStyle w:val="Header"/>
              <w:tabs>
                <w:tab w:val="left" w:pos="720"/>
              </w:tabs>
              <w:jc w:val="both"/>
              <w:rPr>
                <w:rFonts w:ascii="Calibri" w:hAnsi="Calibri"/>
                <w:bCs/>
              </w:rPr>
            </w:pPr>
          </w:p>
          <w:p w14:paraId="7E59B27D" w14:textId="54A04ACF" w:rsidR="002A6868" w:rsidRPr="002A6868" w:rsidRDefault="002A6868" w:rsidP="002A6868">
            <w:pPr>
              <w:pStyle w:val="Header"/>
              <w:tabs>
                <w:tab w:val="left" w:pos="720"/>
              </w:tabs>
              <w:jc w:val="both"/>
              <w:rPr>
                <w:rFonts w:ascii="Calibri" w:hAnsi="Calibri"/>
                <w:bCs/>
              </w:rPr>
            </w:pPr>
            <w:r w:rsidRPr="002A6868">
              <w:rPr>
                <w:rFonts w:ascii="Calibri" w:hAnsi="Calibri"/>
                <w:bCs/>
              </w:rPr>
              <w:t xml:space="preserve">The site is surrounded with residential development to the West, North and East and has allocated greenbelt land situated to the South of the site. </w:t>
            </w:r>
            <w:r w:rsidR="005B2A9B">
              <w:rPr>
                <w:rFonts w:ascii="Calibri" w:hAnsi="Calibri"/>
                <w:bCs/>
              </w:rPr>
              <w:t xml:space="preserve">Both buildings currently </w:t>
            </w:r>
            <w:r w:rsidR="00E60829">
              <w:rPr>
                <w:rFonts w:ascii="Calibri" w:hAnsi="Calibri"/>
                <w:bCs/>
              </w:rPr>
              <w:t xml:space="preserve">share an access </w:t>
            </w:r>
            <w:r w:rsidR="00CF757E">
              <w:rPr>
                <w:rFonts w:ascii="Calibri" w:hAnsi="Calibri"/>
                <w:bCs/>
              </w:rPr>
              <w:t xml:space="preserve">to Ribchester Road, with 93 </w:t>
            </w:r>
            <w:r w:rsidR="00D175A7">
              <w:rPr>
                <w:rFonts w:ascii="Calibri" w:hAnsi="Calibri"/>
                <w:bCs/>
              </w:rPr>
              <w:t xml:space="preserve">not having any associated parking spaces within their curtilage. The site as a whole is not situated on any designated land. </w:t>
            </w:r>
          </w:p>
          <w:p w14:paraId="45658942" w14:textId="77777777" w:rsidR="00431E0C" w:rsidRDefault="00431E0C" w:rsidP="00D175A7">
            <w:pPr>
              <w:pStyle w:val="Header"/>
              <w:tabs>
                <w:tab w:val="left" w:pos="720"/>
              </w:tabs>
              <w:jc w:val="both"/>
              <w:rPr>
                <w:rFonts w:asciiTheme="minorHAnsi" w:hAnsiTheme="minorHAnsi" w:cstheme="minorHAnsi"/>
              </w:rPr>
            </w:pPr>
          </w:p>
        </w:tc>
      </w:tr>
      <w:tr w:rsidR="00431E0C" w14:paraId="59CC4D91" w14:textId="77777777" w:rsidTr="002E48FB">
        <w:trPr>
          <w:trHeight w:val="1152"/>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7BBF3B95" w14:textId="77777777" w:rsidR="00431E0C" w:rsidRDefault="00431E0C">
            <w:pPr>
              <w:pStyle w:val="Header"/>
              <w:tabs>
                <w:tab w:val="left" w:pos="720"/>
              </w:tabs>
              <w:jc w:val="both"/>
              <w:rPr>
                <w:rFonts w:ascii="Calibri" w:hAnsi="Calibri"/>
                <w:b/>
              </w:rPr>
            </w:pPr>
            <w:r>
              <w:rPr>
                <w:rFonts w:ascii="Calibri" w:hAnsi="Calibri"/>
                <w:b/>
              </w:rPr>
              <w:t>Proposed Development for which consent is sought:</w:t>
            </w:r>
          </w:p>
          <w:p w14:paraId="725DB22B" w14:textId="28C20A9F" w:rsidR="00431E0C" w:rsidRDefault="00431E0C">
            <w:pPr>
              <w:pStyle w:val="Header"/>
              <w:tabs>
                <w:tab w:val="left" w:pos="720"/>
              </w:tabs>
              <w:jc w:val="both"/>
              <w:rPr>
                <w:rFonts w:ascii="Calibri" w:hAnsi="Calibri"/>
                <w:b/>
              </w:rPr>
            </w:pPr>
          </w:p>
          <w:p w14:paraId="371E499B" w14:textId="28B41966" w:rsidR="009951DD" w:rsidRPr="009951DD" w:rsidRDefault="009951DD">
            <w:pPr>
              <w:pStyle w:val="Header"/>
              <w:tabs>
                <w:tab w:val="left" w:pos="720"/>
              </w:tabs>
              <w:jc w:val="both"/>
              <w:rPr>
                <w:rFonts w:ascii="Calibri" w:hAnsi="Calibri"/>
                <w:bCs/>
              </w:rPr>
            </w:pPr>
            <w:r w:rsidRPr="009951DD">
              <w:rPr>
                <w:rFonts w:ascii="Calibri" w:hAnsi="Calibri"/>
                <w:bCs/>
              </w:rPr>
              <w:t xml:space="preserve">Planning consent is sought for the </w:t>
            </w:r>
            <w:r>
              <w:rPr>
                <w:rFonts w:ascii="Calibri" w:hAnsi="Calibri"/>
                <w:bCs/>
              </w:rPr>
              <w:t>implementation of a new vehicular access</w:t>
            </w:r>
            <w:r w:rsidR="008457F2">
              <w:rPr>
                <w:rFonts w:ascii="Calibri" w:hAnsi="Calibri"/>
                <w:bCs/>
              </w:rPr>
              <w:t xml:space="preserve"> measuring a width of 6.5m,</w:t>
            </w:r>
            <w:r>
              <w:rPr>
                <w:rFonts w:ascii="Calibri" w:hAnsi="Calibri"/>
                <w:bCs/>
              </w:rPr>
              <w:t xml:space="preserve"> </w:t>
            </w:r>
            <w:r w:rsidR="002E48FB">
              <w:rPr>
                <w:rFonts w:ascii="Calibri" w:hAnsi="Calibri"/>
                <w:bCs/>
              </w:rPr>
              <w:t xml:space="preserve">and </w:t>
            </w:r>
            <w:r w:rsidR="000E1A1A">
              <w:rPr>
                <w:rFonts w:ascii="Calibri" w:hAnsi="Calibri"/>
                <w:bCs/>
              </w:rPr>
              <w:t xml:space="preserve">parking provisions to provide 2 parking spaces </w:t>
            </w:r>
            <w:r w:rsidR="002E48FB">
              <w:rPr>
                <w:rFonts w:ascii="Calibri" w:hAnsi="Calibri"/>
                <w:bCs/>
              </w:rPr>
              <w:t>to the neighbouring property No.93 Ribchester Road</w:t>
            </w:r>
            <w:r w:rsidR="000E1A1A">
              <w:rPr>
                <w:rFonts w:ascii="Calibri" w:hAnsi="Calibri"/>
                <w:bCs/>
              </w:rPr>
              <w:t xml:space="preserve">. Consent is also sought </w:t>
            </w:r>
            <w:r w:rsidR="002E48FB">
              <w:rPr>
                <w:rFonts w:ascii="Calibri" w:hAnsi="Calibri"/>
                <w:bCs/>
              </w:rPr>
              <w:t>for the widening of the existing vehicular access to Salesbury Memorial Hall from Ribchester Road</w:t>
            </w:r>
            <w:r w:rsidR="008457F2">
              <w:rPr>
                <w:rFonts w:ascii="Calibri" w:hAnsi="Calibri"/>
                <w:bCs/>
              </w:rPr>
              <w:t xml:space="preserve"> to a total width of 10.8m</w:t>
            </w:r>
            <w:r w:rsidR="002E48FB">
              <w:rPr>
                <w:rFonts w:ascii="Calibri" w:hAnsi="Calibri"/>
                <w:bCs/>
              </w:rPr>
              <w:t xml:space="preserve">, including the implementation of dropped kerbs and footpath alterations. </w:t>
            </w:r>
          </w:p>
          <w:p w14:paraId="60A5F59C" w14:textId="27172B8B" w:rsidR="005054F9" w:rsidRDefault="005054F9" w:rsidP="009E280C">
            <w:pPr>
              <w:pStyle w:val="Header"/>
              <w:tabs>
                <w:tab w:val="left" w:pos="720"/>
              </w:tabs>
              <w:jc w:val="both"/>
              <w:rPr>
                <w:rFonts w:ascii="Calibri" w:hAnsi="Calibri"/>
              </w:rPr>
            </w:pPr>
          </w:p>
        </w:tc>
      </w:tr>
      <w:tr w:rsidR="00431E0C" w14:paraId="2F7C3560" w14:textId="77777777" w:rsidTr="002E48FB">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0EB72D44" w14:textId="19DEE34F" w:rsidR="00431E0C" w:rsidRDefault="00431E0C">
            <w:pPr>
              <w:jc w:val="both"/>
              <w:rPr>
                <w:rFonts w:ascii="Calibri" w:hAnsi="Calibri"/>
                <w:b/>
              </w:rPr>
            </w:pPr>
            <w:r>
              <w:rPr>
                <w:rFonts w:ascii="Calibri" w:hAnsi="Calibri"/>
                <w:b/>
              </w:rPr>
              <w:t>Residential Amenity:</w:t>
            </w:r>
          </w:p>
          <w:p w14:paraId="16C31A5B" w14:textId="55D6C191" w:rsidR="00AC37AD" w:rsidRDefault="00AC37AD">
            <w:pPr>
              <w:jc w:val="both"/>
              <w:rPr>
                <w:rFonts w:ascii="Calibri" w:hAnsi="Calibri"/>
                <w:b/>
              </w:rPr>
            </w:pPr>
          </w:p>
          <w:p w14:paraId="5BF73334" w14:textId="51E2BF04" w:rsidR="00431E0C" w:rsidRDefault="00517855" w:rsidP="00573E5A">
            <w:pPr>
              <w:jc w:val="both"/>
              <w:rPr>
                <w:rFonts w:ascii="Calibri" w:hAnsi="Calibri"/>
                <w:szCs w:val="22"/>
              </w:rPr>
            </w:pPr>
            <w:r>
              <w:rPr>
                <w:rFonts w:ascii="Calibri" w:hAnsi="Calibri"/>
                <w:szCs w:val="22"/>
              </w:rPr>
              <w:t xml:space="preserve">With regard to 93 Ribchester Road, the property currently does not benefit from any existing parking arrangements. The widening of the existing pedestrian access at the front of the dwelling will allow for vehicular access to the property, as well as providing a </w:t>
            </w:r>
            <w:r w:rsidR="00A54145">
              <w:rPr>
                <w:rFonts w:ascii="Calibri" w:hAnsi="Calibri"/>
                <w:szCs w:val="22"/>
              </w:rPr>
              <w:t xml:space="preserve">parking area to </w:t>
            </w:r>
            <w:r w:rsidR="00C20E1B">
              <w:rPr>
                <w:rFonts w:ascii="Calibri" w:hAnsi="Calibri"/>
                <w:szCs w:val="22"/>
              </w:rPr>
              <w:t xml:space="preserve">prevent the current situation whereby the residents are having to park on the soft verges at the hall access point. The development will also not include the construction of any structures which will reduce light to any neighbouring properties. </w:t>
            </w:r>
            <w:r w:rsidR="00320E52">
              <w:rPr>
                <w:rFonts w:ascii="Calibri" w:hAnsi="Calibri"/>
                <w:szCs w:val="22"/>
              </w:rPr>
              <w:t xml:space="preserve">As such, it is not considered that the proposal will result in any additional </w:t>
            </w:r>
            <w:r w:rsidR="00FF3BA6">
              <w:rPr>
                <w:rFonts w:ascii="Calibri" w:hAnsi="Calibri"/>
                <w:szCs w:val="22"/>
              </w:rPr>
              <w:t xml:space="preserve">increase in vehicular traffic or noise that could lead to any form of disturbance as a result of the proposed access alterations. </w:t>
            </w:r>
          </w:p>
          <w:p w14:paraId="22E46826" w14:textId="68A80B7D" w:rsidR="00573E5A" w:rsidRDefault="00573E5A" w:rsidP="00C20E1B">
            <w:pPr>
              <w:jc w:val="both"/>
              <w:rPr>
                <w:rFonts w:ascii="Calibri" w:hAnsi="Calibri"/>
                <w:u w:val="single"/>
              </w:rPr>
            </w:pPr>
          </w:p>
        </w:tc>
      </w:tr>
      <w:tr w:rsidR="00431E0C" w14:paraId="2F3F4C29" w14:textId="77777777" w:rsidTr="002E48FB">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4B1866DC" w14:textId="77777777" w:rsidR="00431E0C" w:rsidRDefault="00431E0C">
            <w:pPr>
              <w:jc w:val="both"/>
              <w:rPr>
                <w:rFonts w:ascii="Calibri" w:hAnsi="Calibri"/>
                <w:b/>
              </w:rPr>
            </w:pPr>
            <w:r>
              <w:rPr>
                <w:rFonts w:ascii="Calibri" w:hAnsi="Calibri"/>
                <w:b/>
              </w:rPr>
              <w:t>Visual Amenity:</w:t>
            </w:r>
          </w:p>
          <w:p w14:paraId="022EEE9A" w14:textId="1CF06925" w:rsidR="00431E0C" w:rsidRDefault="00431E0C">
            <w:pPr>
              <w:jc w:val="both"/>
              <w:rPr>
                <w:rFonts w:ascii="Calibri" w:hAnsi="Calibri"/>
                <w:u w:val="single"/>
              </w:rPr>
            </w:pPr>
          </w:p>
          <w:p w14:paraId="09A8DF33" w14:textId="77777777" w:rsidR="00BB5141" w:rsidRPr="00804C24" w:rsidRDefault="00BB5141" w:rsidP="00BB5141">
            <w:pPr>
              <w:jc w:val="both"/>
              <w:rPr>
                <w:rFonts w:ascii="Calibri" w:hAnsi="Calibri"/>
                <w:szCs w:val="22"/>
              </w:rPr>
            </w:pPr>
            <w:bookmarkStart w:id="0" w:name="_Hlk118890216"/>
            <w:r w:rsidRPr="00804C24">
              <w:rPr>
                <w:rFonts w:ascii="Calibri" w:hAnsi="Calibri"/>
                <w:szCs w:val="22"/>
              </w:rPr>
              <w:t xml:space="preserve">Ribble Valley Core Strategy Policy DMG1 states that “development should be sympathetic to existing and proposed land uses in terms of its size, intensity and nature”. Furthermore, emphasis is placed on visual appearance and the relationship to surroundings.  </w:t>
            </w:r>
          </w:p>
          <w:p w14:paraId="2E875DC7" w14:textId="19E55E2F" w:rsidR="00BB5141" w:rsidRDefault="00BB5141" w:rsidP="00BB5141">
            <w:pPr>
              <w:jc w:val="both"/>
              <w:rPr>
                <w:rFonts w:ascii="Calibri" w:hAnsi="Calibri"/>
                <w:szCs w:val="22"/>
                <w:highlight w:val="green"/>
              </w:rPr>
            </w:pPr>
          </w:p>
          <w:p w14:paraId="405B9BE7" w14:textId="064411A4" w:rsidR="000531E5" w:rsidRPr="008C0CDC" w:rsidRDefault="00721D55" w:rsidP="00573E5A">
            <w:pPr>
              <w:jc w:val="both"/>
              <w:rPr>
                <w:rFonts w:ascii="Calibri" w:hAnsi="Calibri"/>
                <w:szCs w:val="22"/>
              </w:rPr>
            </w:pPr>
            <w:r w:rsidRPr="00721D55">
              <w:rPr>
                <w:rFonts w:ascii="Calibri" w:hAnsi="Calibri"/>
                <w:szCs w:val="22"/>
              </w:rPr>
              <w:t xml:space="preserve">The development will involve the widening of the existing pedestrian access to No.93, and the installation of a blocked paving access point to the property, along with parking provisions. </w:t>
            </w:r>
            <w:r w:rsidR="00252770">
              <w:rPr>
                <w:rFonts w:ascii="Calibri" w:hAnsi="Calibri"/>
                <w:szCs w:val="22"/>
              </w:rPr>
              <w:t xml:space="preserve">For Salesbury Memorial </w:t>
            </w:r>
            <w:r w:rsidR="00252770" w:rsidRPr="008C0CDC">
              <w:rPr>
                <w:rFonts w:ascii="Calibri" w:hAnsi="Calibri"/>
                <w:szCs w:val="22"/>
              </w:rPr>
              <w:t xml:space="preserve">Hall, </w:t>
            </w:r>
            <w:r w:rsidR="00EB45F6" w:rsidRPr="008C0CDC">
              <w:rPr>
                <w:rFonts w:ascii="Calibri" w:hAnsi="Calibri"/>
                <w:szCs w:val="22"/>
              </w:rPr>
              <w:t xml:space="preserve">the </w:t>
            </w:r>
            <w:r w:rsidR="008C10C9" w:rsidRPr="008C0CDC">
              <w:rPr>
                <w:rFonts w:ascii="Calibri" w:hAnsi="Calibri"/>
                <w:szCs w:val="22"/>
              </w:rPr>
              <w:t xml:space="preserve">access will also be extended in order to allow for an improved visibility display, with a tarmac drive and to incorporate a kerbed pavement </w:t>
            </w:r>
            <w:r w:rsidR="008C0CDC" w:rsidRPr="008C0CDC">
              <w:rPr>
                <w:rFonts w:ascii="Calibri" w:hAnsi="Calibri"/>
                <w:szCs w:val="22"/>
              </w:rPr>
              <w:t>for disabled access. The proposed development would not adversely impact upon the character and setting of the application dwelling, hall, or the street scene due to many other dwellings and facilities within the vicinity of the site already having similar access and parking arrangements</w:t>
            </w:r>
            <w:r w:rsidR="008C0CDC">
              <w:rPr>
                <w:rFonts w:ascii="Calibri" w:hAnsi="Calibri"/>
                <w:szCs w:val="22"/>
              </w:rPr>
              <w:t>. The development will involve the use of existing materials, with the existing stone coppings and pillars to be cut down and resited to retain the features.</w:t>
            </w:r>
            <w:bookmarkEnd w:id="0"/>
          </w:p>
          <w:p w14:paraId="52D5D006" w14:textId="77777777" w:rsidR="000531E5" w:rsidRDefault="000531E5" w:rsidP="00573E5A">
            <w:pPr>
              <w:jc w:val="both"/>
              <w:rPr>
                <w:rFonts w:ascii="Calibri" w:hAnsi="Calibri"/>
              </w:rPr>
            </w:pPr>
          </w:p>
          <w:p w14:paraId="6A01A441" w14:textId="74D7B244" w:rsidR="00573E5A" w:rsidRDefault="00721D55" w:rsidP="00573E5A">
            <w:pPr>
              <w:jc w:val="both"/>
              <w:rPr>
                <w:rFonts w:ascii="Calibri" w:hAnsi="Calibri"/>
              </w:rPr>
            </w:pPr>
            <w:r>
              <w:rPr>
                <w:rFonts w:ascii="Calibri" w:hAnsi="Calibri"/>
              </w:rPr>
              <w:t xml:space="preserve">The dropped kerbs will </w:t>
            </w:r>
            <w:r>
              <w:rPr>
                <w:rFonts w:ascii="Calibri" w:hAnsi="Calibri"/>
                <w:szCs w:val="22"/>
              </w:rPr>
              <w:t>involve small scale and unobtrusive alterations to the existing built environment which would have a negligible visual impact upon the amenities of the surrounding area.</w:t>
            </w:r>
            <w:r w:rsidR="00252770">
              <w:rPr>
                <w:rFonts w:ascii="Calibri" w:hAnsi="Calibri"/>
              </w:rPr>
              <w:t xml:space="preserve"> </w:t>
            </w:r>
            <w:r w:rsidR="00ED746A" w:rsidRPr="00CC0259">
              <w:rPr>
                <w:rFonts w:ascii="Calibri" w:hAnsi="Calibri"/>
                <w:szCs w:val="22"/>
              </w:rPr>
              <w:t>Furthermore, the proposed works would not involve the removal of any trees, vegetation</w:t>
            </w:r>
            <w:r w:rsidR="00991E68">
              <w:rPr>
                <w:rFonts w:ascii="Calibri" w:hAnsi="Calibri"/>
                <w:szCs w:val="22"/>
              </w:rPr>
              <w:t xml:space="preserve"> or</w:t>
            </w:r>
            <w:r w:rsidR="00ED746A" w:rsidRPr="00CC0259">
              <w:rPr>
                <w:rFonts w:ascii="Calibri" w:hAnsi="Calibri"/>
                <w:szCs w:val="22"/>
              </w:rPr>
              <w:t xml:space="preserve"> buildings and the </w:t>
            </w:r>
            <w:r w:rsidR="00CC0259" w:rsidRPr="00CC0259">
              <w:rPr>
                <w:rFonts w:ascii="Calibri" w:hAnsi="Calibri"/>
                <w:szCs w:val="22"/>
              </w:rPr>
              <w:t xml:space="preserve">Memorial Hall </w:t>
            </w:r>
            <w:r w:rsidR="00ED746A" w:rsidRPr="00CC0259">
              <w:rPr>
                <w:rFonts w:ascii="Calibri" w:hAnsi="Calibri"/>
                <w:szCs w:val="22"/>
              </w:rPr>
              <w:t>sign and</w:t>
            </w:r>
            <w:r w:rsidR="00CC0259" w:rsidRPr="00CC0259">
              <w:rPr>
                <w:rFonts w:ascii="Calibri" w:hAnsi="Calibri"/>
                <w:szCs w:val="22"/>
              </w:rPr>
              <w:t xml:space="preserve"> telegraph pole are to be relocated </w:t>
            </w:r>
            <w:r w:rsidR="00ED746A" w:rsidRPr="00CC0259">
              <w:rPr>
                <w:rFonts w:ascii="Calibri" w:hAnsi="Calibri"/>
                <w:szCs w:val="22"/>
              </w:rPr>
              <w:t xml:space="preserve">to accommodate for the </w:t>
            </w:r>
            <w:r w:rsidR="00CC0259" w:rsidRPr="00CC0259">
              <w:rPr>
                <w:rFonts w:ascii="Calibri" w:hAnsi="Calibri"/>
                <w:szCs w:val="22"/>
              </w:rPr>
              <w:t xml:space="preserve">access </w:t>
            </w:r>
            <w:r w:rsidR="00ED746A" w:rsidRPr="00CC0259">
              <w:rPr>
                <w:rFonts w:ascii="Calibri" w:hAnsi="Calibri"/>
                <w:szCs w:val="22"/>
              </w:rPr>
              <w:t>alterations.</w:t>
            </w:r>
            <w:r w:rsidR="00ED746A">
              <w:rPr>
                <w:rFonts w:ascii="Calibri" w:hAnsi="Calibri"/>
                <w:szCs w:val="22"/>
              </w:rPr>
              <w:t xml:space="preserve"> </w:t>
            </w:r>
            <w:r w:rsidR="00CC0259">
              <w:rPr>
                <w:rFonts w:ascii="Calibri" w:hAnsi="Calibri"/>
                <w:szCs w:val="22"/>
              </w:rPr>
              <w:t>Accordingly, it is not considered that the proposed works would have any undue impact upon visual amenity or detract from or have any undue impact upon the character of the surrounding area.</w:t>
            </w:r>
          </w:p>
          <w:p w14:paraId="568E6180" w14:textId="66E7E9CF" w:rsidR="00573E5A" w:rsidRDefault="00573E5A" w:rsidP="00573E5A">
            <w:pPr>
              <w:jc w:val="both"/>
              <w:rPr>
                <w:rFonts w:ascii="Calibri" w:hAnsi="Calibri"/>
              </w:rPr>
            </w:pPr>
          </w:p>
        </w:tc>
      </w:tr>
      <w:tr w:rsidR="00431E0C" w14:paraId="0656D30A" w14:textId="77777777" w:rsidTr="002E48FB">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2A598083" w14:textId="77777777" w:rsidR="00431E0C" w:rsidRDefault="00431E0C">
            <w:pPr>
              <w:jc w:val="both"/>
              <w:rPr>
                <w:rFonts w:ascii="Calibri" w:hAnsi="Calibri"/>
                <w:b/>
                <w:bCs/>
              </w:rPr>
            </w:pPr>
            <w:r>
              <w:rPr>
                <w:rFonts w:ascii="Calibri" w:hAnsi="Calibri"/>
                <w:b/>
                <w:bCs/>
              </w:rPr>
              <w:lastRenderedPageBreak/>
              <w:t xml:space="preserve">Ecology: </w:t>
            </w:r>
          </w:p>
          <w:p w14:paraId="46A3DD3C" w14:textId="77777777" w:rsidR="00431E0C" w:rsidRDefault="00431E0C">
            <w:pPr>
              <w:jc w:val="both"/>
              <w:rPr>
                <w:rFonts w:ascii="Calibri" w:hAnsi="Calibri"/>
                <w:b/>
                <w:bCs/>
              </w:rPr>
            </w:pPr>
          </w:p>
          <w:p w14:paraId="176B10C1" w14:textId="77777777" w:rsidR="00431E0C" w:rsidRDefault="00431E0C">
            <w:pPr>
              <w:jc w:val="both"/>
              <w:rPr>
                <w:rFonts w:ascii="Calibri" w:hAnsi="Calibri"/>
              </w:rPr>
            </w:pPr>
            <w:r>
              <w:rPr>
                <w:rFonts w:ascii="Calibri" w:hAnsi="Calibri"/>
              </w:rPr>
              <w:t>No ecological constraints were identified in relation to the proposal.</w:t>
            </w:r>
          </w:p>
          <w:p w14:paraId="016E7A4F" w14:textId="77777777" w:rsidR="00431E0C" w:rsidRDefault="00431E0C">
            <w:pPr>
              <w:jc w:val="both"/>
              <w:rPr>
                <w:rFonts w:ascii="Calibri" w:hAnsi="Calibri"/>
                <w:b/>
                <w:bCs/>
              </w:rPr>
            </w:pPr>
          </w:p>
        </w:tc>
      </w:tr>
      <w:tr w:rsidR="00431E0C" w14:paraId="03A284FB" w14:textId="77777777" w:rsidTr="002E48FB">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4BEACBCC" w14:textId="599A8400" w:rsidR="00431E0C" w:rsidRDefault="00431E0C">
            <w:pPr>
              <w:jc w:val="both"/>
              <w:rPr>
                <w:rFonts w:ascii="Calibri" w:hAnsi="Calibri"/>
                <w:b/>
                <w:bCs/>
              </w:rPr>
            </w:pPr>
            <w:r>
              <w:rPr>
                <w:rFonts w:ascii="Calibri" w:hAnsi="Calibri"/>
                <w:b/>
                <w:bCs/>
              </w:rPr>
              <w:t xml:space="preserve">Highways: </w:t>
            </w:r>
          </w:p>
          <w:p w14:paraId="17C6DD5A" w14:textId="43268802" w:rsidR="00FA4243" w:rsidRDefault="00FA4243">
            <w:pPr>
              <w:jc w:val="both"/>
              <w:rPr>
                <w:rFonts w:ascii="Calibri" w:hAnsi="Calibri"/>
                <w:b/>
                <w:bCs/>
              </w:rPr>
            </w:pPr>
          </w:p>
          <w:p w14:paraId="567D49F2" w14:textId="12E455DF" w:rsidR="00AD6DF7" w:rsidRPr="007D73CC" w:rsidRDefault="00FA4243" w:rsidP="007D73CC">
            <w:pPr>
              <w:pStyle w:val="Header"/>
              <w:tabs>
                <w:tab w:val="left" w:pos="720"/>
              </w:tabs>
              <w:jc w:val="both"/>
              <w:rPr>
                <w:rFonts w:ascii="Calibri" w:hAnsi="Calibri"/>
                <w:bCs/>
                <w:szCs w:val="22"/>
              </w:rPr>
            </w:pPr>
            <w:r w:rsidRPr="00AD6DF7">
              <w:rPr>
                <w:rFonts w:ascii="Calibri" w:hAnsi="Calibri"/>
              </w:rPr>
              <w:t xml:space="preserve">LCC Highways initially responded to the proposal with a request for further information in relation to the visibility splays and an altered setback to 2.4m from the highway. </w:t>
            </w:r>
            <w:r w:rsidR="00AD6DF7" w:rsidRPr="00AD6DF7">
              <w:rPr>
                <w:rFonts w:ascii="Calibri" w:hAnsi="Calibri"/>
              </w:rPr>
              <w:t xml:space="preserve">The applicant has since provided a revised site plan in line with the recommendations stipulated by the LHA. The revised site plan has subsequently been reviewed and accepted by the LHA who have no objections to the proposed development subject to the implementation of additional planning conditions being incorporated into the approval of the application. </w:t>
            </w:r>
            <w:r w:rsidR="007D73CC">
              <w:rPr>
                <w:rFonts w:ascii="Calibri" w:hAnsi="Calibri"/>
                <w:bCs/>
                <w:szCs w:val="22"/>
              </w:rPr>
              <w:t xml:space="preserve">The applicants will require a Section 278 agreement for the accesses, with the information included in the informative below. </w:t>
            </w:r>
            <w:r w:rsidR="00AD6DF7" w:rsidRPr="00AD6DF7">
              <w:rPr>
                <w:rFonts w:ascii="Calibri" w:hAnsi="Calibri"/>
              </w:rPr>
              <w:t>As such, it is not considered that the proposal would have any undue impact upon highway safety.</w:t>
            </w:r>
          </w:p>
          <w:p w14:paraId="565485EC" w14:textId="3E695751" w:rsidR="00FA4243" w:rsidRDefault="00FA4243" w:rsidP="00AD6DF7">
            <w:pPr>
              <w:jc w:val="both"/>
              <w:rPr>
                <w:rFonts w:ascii="Calibri" w:hAnsi="Calibri"/>
              </w:rPr>
            </w:pPr>
          </w:p>
        </w:tc>
      </w:tr>
      <w:tr w:rsidR="00431E0C" w14:paraId="43ECF5A2" w14:textId="77777777" w:rsidTr="002E48FB">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0CD44749" w14:textId="77777777" w:rsidR="00431E0C" w:rsidRDefault="00431E0C">
            <w:pPr>
              <w:jc w:val="both"/>
              <w:rPr>
                <w:rFonts w:ascii="Calibri" w:hAnsi="Calibri"/>
                <w:b/>
                <w:bCs/>
              </w:rPr>
            </w:pPr>
            <w:r>
              <w:rPr>
                <w:rFonts w:ascii="Calibri" w:hAnsi="Calibri"/>
                <w:b/>
                <w:bCs/>
              </w:rPr>
              <w:t>Observations/Consideration of Matters Raised/Conclusion:</w:t>
            </w:r>
          </w:p>
          <w:p w14:paraId="1A24C731" w14:textId="77777777" w:rsidR="00431E0C" w:rsidRDefault="00431E0C">
            <w:pPr>
              <w:pStyle w:val="Header"/>
              <w:rPr>
                <w:rFonts w:ascii="Calibri" w:hAnsi="Calibri"/>
                <w:bCs/>
                <w:szCs w:val="22"/>
              </w:rPr>
            </w:pPr>
          </w:p>
          <w:p w14:paraId="0FFA5229" w14:textId="77777777" w:rsidR="00431E0C" w:rsidRDefault="00431E0C">
            <w:pPr>
              <w:pStyle w:val="Header"/>
              <w:rPr>
                <w:rFonts w:ascii="Calibri" w:hAnsi="Calibri"/>
                <w:bCs/>
              </w:rPr>
            </w:pPr>
            <w:r>
              <w:rPr>
                <w:rFonts w:ascii="Calibri" w:hAnsi="Calibri"/>
                <w:bCs/>
              </w:rPr>
              <w:t>It is for the above reasons and having regard to all material considerations and matters raised that the application is recommended for approval.</w:t>
            </w:r>
          </w:p>
          <w:p w14:paraId="112E9A95" w14:textId="77777777" w:rsidR="00431E0C" w:rsidRDefault="00431E0C">
            <w:pPr>
              <w:pStyle w:val="Header"/>
              <w:jc w:val="both"/>
              <w:rPr>
                <w:rFonts w:ascii="Calibri" w:hAnsi="Calibri"/>
                <w:bCs/>
              </w:rPr>
            </w:pPr>
          </w:p>
        </w:tc>
      </w:tr>
      <w:tr w:rsidR="00431E0C" w14:paraId="1CC398E2" w14:textId="77777777" w:rsidTr="002E48FB">
        <w:trPr>
          <w:jc w:val="center"/>
        </w:trPr>
        <w:tc>
          <w:tcPr>
            <w:tcW w:w="276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49827D5" w14:textId="77777777" w:rsidR="00431E0C" w:rsidRDefault="00431E0C">
            <w:pPr>
              <w:jc w:val="both"/>
              <w:rPr>
                <w:rFonts w:ascii="Calibri" w:hAnsi="Calibri"/>
                <w:b/>
                <w:bCs/>
              </w:rPr>
            </w:pPr>
            <w:r>
              <w:rPr>
                <w:rFonts w:ascii="Calibri" w:hAnsi="Calibri"/>
                <w:b/>
              </w:rPr>
              <w:t>RECOMMENDATION</w:t>
            </w:r>
            <w:r>
              <w:rPr>
                <w:rFonts w:ascii="Calibri" w:hAnsi="Calibri"/>
              </w:rPr>
              <w:t>:</w:t>
            </w:r>
          </w:p>
        </w:tc>
        <w:tc>
          <w:tcPr>
            <w:tcW w:w="6730"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3D0A5F" w14:textId="77777777" w:rsidR="00431E0C" w:rsidRDefault="00431E0C">
            <w:pPr>
              <w:jc w:val="both"/>
              <w:rPr>
                <w:rFonts w:ascii="Calibri" w:hAnsi="Calibri"/>
                <w:bCs/>
              </w:rPr>
            </w:pPr>
            <w:r>
              <w:rPr>
                <w:rFonts w:ascii="Calibri" w:hAnsi="Calibri"/>
                <w:bCs/>
              </w:rPr>
              <w:t>That planning permission be granted.</w:t>
            </w:r>
          </w:p>
        </w:tc>
      </w:tr>
    </w:tbl>
    <w:p w14:paraId="400A5913" w14:textId="1DF64A50" w:rsidR="00431E0C" w:rsidRDefault="00431E0C"/>
    <w:p w14:paraId="2DB08147" w14:textId="675C48A6" w:rsidR="00CB7054" w:rsidRDefault="00CB7054"/>
    <w:p w14:paraId="5A5BE98F" w14:textId="77777777" w:rsidR="00CB7054" w:rsidRDefault="00CB7054"/>
    <w:sectPr w:rsidR="00CB70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93C30"/>
    <w:multiLevelType w:val="hybridMultilevel"/>
    <w:tmpl w:val="86140D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3137B68"/>
    <w:multiLevelType w:val="hybridMultilevel"/>
    <w:tmpl w:val="1CD47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77283803">
    <w:abstractNumId w:val="0"/>
  </w:num>
  <w:num w:numId="2" w16cid:durableId="916938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0C"/>
    <w:rsid w:val="000375BA"/>
    <w:rsid w:val="000426B7"/>
    <w:rsid w:val="000531E5"/>
    <w:rsid w:val="00096FDA"/>
    <w:rsid w:val="000D38F0"/>
    <w:rsid w:val="000E1A1A"/>
    <w:rsid w:val="000E36AD"/>
    <w:rsid w:val="00113B83"/>
    <w:rsid w:val="00160012"/>
    <w:rsid w:val="00182EF9"/>
    <w:rsid w:val="001D26B0"/>
    <w:rsid w:val="001F6C94"/>
    <w:rsid w:val="00230D37"/>
    <w:rsid w:val="00247F1D"/>
    <w:rsid w:val="00252657"/>
    <w:rsid w:val="00252770"/>
    <w:rsid w:val="00297E09"/>
    <w:rsid w:val="002A6868"/>
    <w:rsid w:val="002D06A8"/>
    <w:rsid w:val="002E3130"/>
    <w:rsid w:val="002E48FB"/>
    <w:rsid w:val="002E64E3"/>
    <w:rsid w:val="00315E4B"/>
    <w:rsid w:val="00320E52"/>
    <w:rsid w:val="0032127F"/>
    <w:rsid w:val="003459E0"/>
    <w:rsid w:val="003658B9"/>
    <w:rsid w:val="00431E0C"/>
    <w:rsid w:val="0043640B"/>
    <w:rsid w:val="00450A91"/>
    <w:rsid w:val="004603A1"/>
    <w:rsid w:val="00493146"/>
    <w:rsid w:val="004D268E"/>
    <w:rsid w:val="004F5F9C"/>
    <w:rsid w:val="005054F9"/>
    <w:rsid w:val="00507951"/>
    <w:rsid w:val="00517855"/>
    <w:rsid w:val="00525C8D"/>
    <w:rsid w:val="00527D4E"/>
    <w:rsid w:val="00540536"/>
    <w:rsid w:val="00570247"/>
    <w:rsid w:val="00573E5A"/>
    <w:rsid w:val="005770DF"/>
    <w:rsid w:val="005B2A9B"/>
    <w:rsid w:val="005B2CE1"/>
    <w:rsid w:val="005B4836"/>
    <w:rsid w:val="005D4628"/>
    <w:rsid w:val="00653E22"/>
    <w:rsid w:val="00665A77"/>
    <w:rsid w:val="006752F2"/>
    <w:rsid w:val="006927E8"/>
    <w:rsid w:val="006C742B"/>
    <w:rsid w:val="006D44C6"/>
    <w:rsid w:val="006E0219"/>
    <w:rsid w:val="006F08EC"/>
    <w:rsid w:val="007051BA"/>
    <w:rsid w:val="007151BA"/>
    <w:rsid w:val="0071546E"/>
    <w:rsid w:val="00721D55"/>
    <w:rsid w:val="0075783B"/>
    <w:rsid w:val="00761CB8"/>
    <w:rsid w:val="007649C7"/>
    <w:rsid w:val="007A4168"/>
    <w:rsid w:val="007B5EA2"/>
    <w:rsid w:val="007D44F2"/>
    <w:rsid w:val="007D73CC"/>
    <w:rsid w:val="00804C24"/>
    <w:rsid w:val="0082120C"/>
    <w:rsid w:val="008457F2"/>
    <w:rsid w:val="008C0CDC"/>
    <w:rsid w:val="008C10C9"/>
    <w:rsid w:val="008E3221"/>
    <w:rsid w:val="008E49A6"/>
    <w:rsid w:val="009431B4"/>
    <w:rsid w:val="00991E68"/>
    <w:rsid w:val="0099240C"/>
    <w:rsid w:val="009951DD"/>
    <w:rsid w:val="009E280C"/>
    <w:rsid w:val="009F5F89"/>
    <w:rsid w:val="00A21AC4"/>
    <w:rsid w:val="00A2774B"/>
    <w:rsid w:val="00A54145"/>
    <w:rsid w:val="00A63CA7"/>
    <w:rsid w:val="00A81D99"/>
    <w:rsid w:val="00AA6F60"/>
    <w:rsid w:val="00AC37AD"/>
    <w:rsid w:val="00AD6DF7"/>
    <w:rsid w:val="00B1574B"/>
    <w:rsid w:val="00B7475E"/>
    <w:rsid w:val="00B75517"/>
    <w:rsid w:val="00BB5141"/>
    <w:rsid w:val="00BD79F7"/>
    <w:rsid w:val="00C20E1B"/>
    <w:rsid w:val="00C57C60"/>
    <w:rsid w:val="00C57D6E"/>
    <w:rsid w:val="00CB7054"/>
    <w:rsid w:val="00CC0259"/>
    <w:rsid w:val="00CE5971"/>
    <w:rsid w:val="00CE7742"/>
    <w:rsid w:val="00CF757E"/>
    <w:rsid w:val="00D175A7"/>
    <w:rsid w:val="00D26BAF"/>
    <w:rsid w:val="00D34053"/>
    <w:rsid w:val="00D414D0"/>
    <w:rsid w:val="00D5740E"/>
    <w:rsid w:val="00DA5704"/>
    <w:rsid w:val="00E10CE2"/>
    <w:rsid w:val="00E341C7"/>
    <w:rsid w:val="00E542A3"/>
    <w:rsid w:val="00E60829"/>
    <w:rsid w:val="00E73204"/>
    <w:rsid w:val="00E774A6"/>
    <w:rsid w:val="00EA09C9"/>
    <w:rsid w:val="00EB45F6"/>
    <w:rsid w:val="00ED6B48"/>
    <w:rsid w:val="00ED746A"/>
    <w:rsid w:val="00EE2530"/>
    <w:rsid w:val="00EE6449"/>
    <w:rsid w:val="00F21FBC"/>
    <w:rsid w:val="00F379ED"/>
    <w:rsid w:val="00F90A48"/>
    <w:rsid w:val="00FA0E60"/>
    <w:rsid w:val="00FA4243"/>
    <w:rsid w:val="00FF3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CA51"/>
  <w15:chartTrackingRefBased/>
  <w15:docId w15:val="{1CC0852F-8FF6-4D52-AA10-BB981B23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E0C"/>
    <w:pPr>
      <w:overflowPunct w:val="0"/>
      <w:autoSpaceDE w:val="0"/>
      <w:autoSpaceDN w:val="0"/>
      <w:adjustRightInd w:val="0"/>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31E0C"/>
    <w:pPr>
      <w:tabs>
        <w:tab w:val="center" w:pos="4153"/>
        <w:tab w:val="right" w:pos="8306"/>
      </w:tabs>
    </w:pPr>
  </w:style>
  <w:style w:type="character" w:customStyle="1" w:styleId="HeaderChar">
    <w:name w:val="Header Char"/>
    <w:basedOn w:val="DefaultParagraphFont"/>
    <w:link w:val="Header"/>
    <w:rsid w:val="00431E0C"/>
    <w:rPr>
      <w:rFonts w:ascii="Arial" w:eastAsia="Times New Roman" w:hAnsi="Arial" w:cs="Times New Roman"/>
      <w:szCs w:val="20"/>
    </w:rPr>
  </w:style>
  <w:style w:type="paragraph" w:styleId="ListParagraph">
    <w:name w:val="List Paragraph"/>
    <w:basedOn w:val="Normal"/>
    <w:uiPriority w:val="34"/>
    <w:qFormat/>
    <w:rsid w:val="00431E0C"/>
    <w:pPr>
      <w:ind w:left="720"/>
      <w:contextualSpacing/>
    </w:pPr>
  </w:style>
  <w:style w:type="paragraph" w:customStyle="1" w:styleId="PLANNING">
    <w:name w:val="PLANNING"/>
    <w:basedOn w:val="Normal"/>
    <w:rsid w:val="00431E0C"/>
    <w:pPr>
      <w:jc w:val="both"/>
    </w:pPr>
  </w:style>
  <w:style w:type="table" w:styleId="TableGrid">
    <w:name w:val="Table Grid"/>
    <w:basedOn w:val="TableNormal"/>
    <w:uiPriority w:val="59"/>
    <w:rsid w:val="00431E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1E0C"/>
    <w:rPr>
      <w:b/>
      <w:bCs/>
    </w:rPr>
  </w:style>
  <w:style w:type="paragraph" w:customStyle="1" w:styleId="PLANNING2">
    <w:name w:val="PLANNING 2"/>
    <w:basedOn w:val="Normal"/>
    <w:qFormat/>
    <w:rsid w:val="00573E5A"/>
    <w:pPr>
      <w:overflowPunct/>
      <w:autoSpaceDE/>
      <w:autoSpaceDN/>
      <w:adjustRightInd/>
      <w:ind w:left="1440" w:hanging="720"/>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3811">
      <w:bodyDiv w:val="1"/>
      <w:marLeft w:val="0"/>
      <w:marRight w:val="0"/>
      <w:marTop w:val="0"/>
      <w:marBottom w:val="0"/>
      <w:divBdr>
        <w:top w:val="none" w:sz="0" w:space="0" w:color="auto"/>
        <w:left w:val="none" w:sz="0" w:space="0" w:color="auto"/>
        <w:bottom w:val="none" w:sz="0" w:space="0" w:color="auto"/>
        <w:right w:val="none" w:sz="0" w:space="0" w:color="auto"/>
      </w:divBdr>
    </w:div>
    <w:div w:id="535585586">
      <w:bodyDiv w:val="1"/>
      <w:marLeft w:val="0"/>
      <w:marRight w:val="0"/>
      <w:marTop w:val="0"/>
      <w:marBottom w:val="0"/>
      <w:divBdr>
        <w:top w:val="none" w:sz="0" w:space="0" w:color="auto"/>
        <w:left w:val="none" w:sz="0" w:space="0" w:color="auto"/>
        <w:bottom w:val="none" w:sz="0" w:space="0" w:color="auto"/>
        <w:right w:val="none" w:sz="0" w:space="0" w:color="auto"/>
      </w:divBdr>
    </w:div>
    <w:div w:id="538052846">
      <w:bodyDiv w:val="1"/>
      <w:marLeft w:val="0"/>
      <w:marRight w:val="0"/>
      <w:marTop w:val="0"/>
      <w:marBottom w:val="0"/>
      <w:divBdr>
        <w:top w:val="none" w:sz="0" w:space="0" w:color="auto"/>
        <w:left w:val="none" w:sz="0" w:space="0" w:color="auto"/>
        <w:bottom w:val="none" w:sz="0" w:space="0" w:color="auto"/>
        <w:right w:val="none" w:sz="0" w:space="0" w:color="auto"/>
      </w:divBdr>
    </w:div>
    <w:div w:id="915096085">
      <w:bodyDiv w:val="1"/>
      <w:marLeft w:val="0"/>
      <w:marRight w:val="0"/>
      <w:marTop w:val="0"/>
      <w:marBottom w:val="0"/>
      <w:divBdr>
        <w:top w:val="none" w:sz="0" w:space="0" w:color="auto"/>
        <w:left w:val="none" w:sz="0" w:space="0" w:color="auto"/>
        <w:bottom w:val="none" w:sz="0" w:space="0" w:color="auto"/>
        <w:right w:val="none" w:sz="0" w:space="0" w:color="auto"/>
      </w:divBdr>
    </w:div>
    <w:div w:id="1440685188">
      <w:bodyDiv w:val="1"/>
      <w:marLeft w:val="0"/>
      <w:marRight w:val="0"/>
      <w:marTop w:val="0"/>
      <w:marBottom w:val="0"/>
      <w:divBdr>
        <w:top w:val="none" w:sz="0" w:space="0" w:color="auto"/>
        <w:left w:val="none" w:sz="0" w:space="0" w:color="auto"/>
        <w:bottom w:val="none" w:sz="0" w:space="0" w:color="auto"/>
        <w:right w:val="none" w:sz="0" w:space="0" w:color="auto"/>
      </w:divBdr>
    </w:div>
    <w:div w:id="1687050608">
      <w:bodyDiv w:val="1"/>
      <w:marLeft w:val="0"/>
      <w:marRight w:val="0"/>
      <w:marTop w:val="0"/>
      <w:marBottom w:val="0"/>
      <w:divBdr>
        <w:top w:val="none" w:sz="0" w:space="0" w:color="auto"/>
        <w:left w:val="none" w:sz="0" w:space="0" w:color="auto"/>
        <w:bottom w:val="none" w:sz="0" w:space="0" w:color="auto"/>
        <w:right w:val="none" w:sz="0" w:space="0" w:color="auto"/>
      </w:divBdr>
    </w:div>
    <w:div w:id="18818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Heppell</dc:creator>
  <cp:keywords/>
  <dc:description/>
  <cp:lastModifiedBy>Jane Tucker</cp:lastModifiedBy>
  <cp:revision>2</cp:revision>
  <dcterms:created xsi:type="dcterms:W3CDTF">2022-11-10T14:56:00Z</dcterms:created>
  <dcterms:modified xsi:type="dcterms:W3CDTF">2022-11-10T14:56:00Z</dcterms:modified>
</cp:coreProperties>
</file>