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34AF" w14:textId="77777777" w:rsidR="0023527A" w:rsidRPr="000F63DC" w:rsidRDefault="0023527A" w:rsidP="00C839D6">
      <w:pPr>
        <w:spacing w:line="240" w:lineRule="auto"/>
        <w:rPr>
          <w:rFonts w:cs="Arial"/>
          <w:szCs w:val="22"/>
        </w:rPr>
      </w:pPr>
      <w:r w:rsidRPr="000F63DC">
        <w:rPr>
          <w:rFonts w:cs="Arial"/>
          <w:szCs w:val="22"/>
        </w:rPr>
        <w:t>RECOMMENDATION FOR PLANNING AND DEVELOPMENT COMMITTEE</w:t>
      </w:r>
    </w:p>
    <w:p w14:paraId="50C60918" w14:textId="77777777" w:rsidR="000E04D5" w:rsidRPr="000F63DC" w:rsidRDefault="000E04D5" w:rsidP="00C839D6">
      <w:pPr>
        <w:spacing w:line="240" w:lineRule="auto"/>
        <w:rPr>
          <w:rFonts w:cs="Arial"/>
          <w:szCs w:val="22"/>
        </w:rPr>
      </w:pPr>
    </w:p>
    <w:p w14:paraId="5857D0A8" w14:textId="05E7DF8B" w:rsidR="000E04D5" w:rsidRPr="00A26D9A" w:rsidRDefault="00BB73AC" w:rsidP="00C839D6">
      <w:pPr>
        <w:pStyle w:val="Heading1"/>
        <w:spacing w:line="240" w:lineRule="auto"/>
        <w:rPr>
          <w:rFonts w:cs="Arial"/>
          <w:sz w:val="22"/>
          <w:szCs w:val="22"/>
        </w:rPr>
      </w:pPr>
      <w:r w:rsidRPr="00A26D9A">
        <w:rPr>
          <w:rFonts w:cs="Arial"/>
          <w:sz w:val="22"/>
          <w:szCs w:val="22"/>
        </w:rPr>
        <w:t>A</w:t>
      </w:r>
      <w:r w:rsidR="00C92641">
        <w:rPr>
          <w:rFonts w:cs="Arial"/>
          <w:sz w:val="22"/>
          <w:szCs w:val="22"/>
        </w:rPr>
        <w:t>PPROVA</w:t>
      </w:r>
      <w:r w:rsidRPr="00A26D9A">
        <w:rPr>
          <w:rFonts w:cs="Arial"/>
          <w:sz w:val="22"/>
          <w:szCs w:val="22"/>
        </w:rPr>
        <w:t>L</w:t>
      </w:r>
    </w:p>
    <w:p w14:paraId="3BECAF4C" w14:textId="77777777" w:rsidR="000E04D5" w:rsidRPr="00A26D9A" w:rsidRDefault="000E04D5" w:rsidP="00C839D6">
      <w:pPr>
        <w:spacing w:line="240" w:lineRule="auto"/>
        <w:rPr>
          <w:szCs w:val="22"/>
        </w:rPr>
      </w:pPr>
    </w:p>
    <w:p w14:paraId="020DD087" w14:textId="52EA7C61" w:rsidR="0023527A" w:rsidRPr="00A26D9A" w:rsidRDefault="0023527A" w:rsidP="00C839D6">
      <w:pPr>
        <w:spacing w:line="240" w:lineRule="auto"/>
        <w:rPr>
          <w:rFonts w:cs="Arial"/>
          <w:b/>
          <w:bCs/>
          <w:szCs w:val="22"/>
        </w:rPr>
      </w:pPr>
      <w:r w:rsidRPr="00A26D9A">
        <w:rPr>
          <w:rFonts w:cs="Arial"/>
          <w:b/>
          <w:bCs/>
          <w:szCs w:val="22"/>
        </w:rPr>
        <w:t>DATE:</w:t>
      </w:r>
      <w:r w:rsidRPr="00A26D9A">
        <w:rPr>
          <w:rFonts w:cs="Arial"/>
          <w:b/>
          <w:bCs/>
          <w:szCs w:val="22"/>
        </w:rPr>
        <w:tab/>
      </w:r>
      <w:r w:rsidRPr="00A26D9A">
        <w:rPr>
          <w:rFonts w:cs="Arial"/>
          <w:b/>
          <w:bCs/>
          <w:szCs w:val="22"/>
        </w:rPr>
        <w:tab/>
      </w:r>
      <w:r w:rsidR="007C5FCD" w:rsidRPr="00A26D9A">
        <w:rPr>
          <w:rFonts w:cs="Arial"/>
          <w:b/>
          <w:bCs/>
          <w:szCs w:val="22"/>
        </w:rPr>
        <w:tab/>
      </w:r>
      <w:r w:rsidR="004A7AA9">
        <w:rPr>
          <w:rFonts w:cs="Arial"/>
          <w:b/>
          <w:bCs/>
          <w:szCs w:val="22"/>
        </w:rPr>
        <w:t>16 FEBRUARY</w:t>
      </w:r>
      <w:r w:rsidR="007C5FCD" w:rsidRPr="00A26D9A">
        <w:rPr>
          <w:rFonts w:cs="Arial"/>
          <w:b/>
          <w:bCs/>
          <w:szCs w:val="22"/>
        </w:rPr>
        <w:t xml:space="preserve"> 202</w:t>
      </w:r>
      <w:r w:rsidR="00C92641">
        <w:rPr>
          <w:rFonts w:cs="Arial"/>
          <w:b/>
          <w:bCs/>
          <w:szCs w:val="22"/>
        </w:rPr>
        <w:t>3</w:t>
      </w:r>
    </w:p>
    <w:p w14:paraId="67057D51" w14:textId="6C0F8752" w:rsidR="0023527A" w:rsidRPr="00C92641" w:rsidRDefault="00C77697" w:rsidP="00C839D6">
      <w:pPr>
        <w:spacing w:line="240" w:lineRule="auto"/>
        <w:rPr>
          <w:rFonts w:cs="Arial"/>
          <w:b/>
          <w:bCs/>
          <w:szCs w:val="22"/>
        </w:rPr>
      </w:pPr>
      <w:r w:rsidRPr="00A26D9A">
        <w:rPr>
          <w:rFonts w:cs="Arial"/>
          <w:b/>
          <w:bCs/>
          <w:szCs w:val="22"/>
        </w:rPr>
        <w:t>REF:</w:t>
      </w:r>
      <w:r w:rsidRPr="00A26D9A">
        <w:rPr>
          <w:rFonts w:cs="Arial"/>
          <w:b/>
          <w:bCs/>
          <w:szCs w:val="22"/>
        </w:rPr>
        <w:tab/>
      </w:r>
      <w:r w:rsidRPr="00A26D9A">
        <w:rPr>
          <w:rFonts w:cs="Arial"/>
          <w:b/>
          <w:bCs/>
          <w:szCs w:val="22"/>
        </w:rPr>
        <w:tab/>
      </w:r>
      <w:r w:rsidR="007C5FCD" w:rsidRPr="00A26D9A">
        <w:rPr>
          <w:rFonts w:cs="Arial"/>
          <w:b/>
          <w:bCs/>
          <w:szCs w:val="22"/>
        </w:rPr>
        <w:tab/>
      </w:r>
      <w:r w:rsidR="00C92641" w:rsidRPr="00C92641">
        <w:rPr>
          <w:rFonts w:cs="Arial"/>
          <w:b/>
          <w:bCs/>
          <w:szCs w:val="22"/>
        </w:rPr>
        <w:t>KH</w:t>
      </w:r>
    </w:p>
    <w:p w14:paraId="58A5880F" w14:textId="62E7A803" w:rsidR="0023527A" w:rsidRPr="00A26D9A" w:rsidRDefault="0023527A" w:rsidP="00C839D6">
      <w:pPr>
        <w:spacing w:line="240" w:lineRule="auto"/>
        <w:rPr>
          <w:rFonts w:cs="Arial"/>
          <w:b/>
          <w:bCs/>
          <w:szCs w:val="22"/>
        </w:rPr>
      </w:pPr>
      <w:r w:rsidRPr="00A26D9A">
        <w:rPr>
          <w:rFonts w:cs="Arial"/>
          <w:b/>
          <w:bCs/>
          <w:szCs w:val="22"/>
        </w:rPr>
        <w:t>CHECKED BY:</w:t>
      </w:r>
      <w:r w:rsidR="00D37928" w:rsidRPr="00A26D9A">
        <w:rPr>
          <w:rFonts w:cs="Arial"/>
          <w:b/>
          <w:bCs/>
          <w:szCs w:val="22"/>
        </w:rPr>
        <w:t xml:space="preserve"> </w:t>
      </w:r>
      <w:r w:rsidR="007C5FCD" w:rsidRPr="00A26D9A">
        <w:rPr>
          <w:rFonts w:cs="Arial"/>
          <w:b/>
          <w:bCs/>
          <w:szCs w:val="22"/>
        </w:rPr>
        <w:tab/>
      </w:r>
      <w:r w:rsidR="0000316E">
        <w:rPr>
          <w:rFonts w:cs="Arial"/>
          <w:b/>
          <w:bCs/>
          <w:szCs w:val="22"/>
        </w:rPr>
        <w:t>LH</w:t>
      </w:r>
    </w:p>
    <w:p w14:paraId="61618D0D" w14:textId="77777777" w:rsidR="0023527A" w:rsidRPr="004D24DA" w:rsidRDefault="0023527A" w:rsidP="00C839D6">
      <w:pPr>
        <w:spacing w:line="240" w:lineRule="auto"/>
        <w:rPr>
          <w:rFonts w:cs="Arial"/>
          <w:color w:val="FF0000"/>
          <w:szCs w:val="22"/>
        </w:rPr>
      </w:pPr>
    </w:p>
    <w:p w14:paraId="766D113F" w14:textId="73F34A29" w:rsidR="000E04D5" w:rsidRPr="00A26D9A" w:rsidRDefault="0023527A" w:rsidP="00C839D6">
      <w:pPr>
        <w:tabs>
          <w:tab w:val="left" w:pos="2203"/>
          <w:tab w:val="left" w:pos="5883"/>
          <w:tab w:val="left" w:pos="9513"/>
        </w:tabs>
        <w:spacing w:line="240" w:lineRule="auto"/>
        <w:jc w:val="left"/>
        <w:rPr>
          <w:rFonts w:cs="Arial"/>
          <w:b/>
          <w:szCs w:val="22"/>
        </w:rPr>
      </w:pPr>
      <w:r w:rsidRPr="00A26D9A">
        <w:rPr>
          <w:rFonts w:cs="Arial"/>
          <w:b/>
          <w:szCs w:val="22"/>
        </w:rPr>
        <w:t xml:space="preserve">APPLICATION </w:t>
      </w:r>
      <w:r w:rsidR="008B3DCB" w:rsidRPr="00A26D9A">
        <w:rPr>
          <w:rFonts w:cs="Arial"/>
          <w:b/>
          <w:szCs w:val="22"/>
        </w:rPr>
        <w:t>REF</w:t>
      </w:r>
      <w:r w:rsidRPr="00A26D9A">
        <w:rPr>
          <w:rFonts w:cs="Arial"/>
          <w:b/>
          <w:szCs w:val="22"/>
        </w:rPr>
        <w:t>:</w:t>
      </w:r>
      <w:r w:rsidR="00D37928" w:rsidRPr="00A26D9A">
        <w:rPr>
          <w:rFonts w:cs="Arial"/>
          <w:b/>
          <w:szCs w:val="22"/>
        </w:rPr>
        <w:t xml:space="preserve"> </w:t>
      </w:r>
      <w:r w:rsidR="00D37928" w:rsidRPr="00A26D9A">
        <w:rPr>
          <w:rFonts w:cs="Arial"/>
          <w:b/>
          <w:szCs w:val="22"/>
        </w:rPr>
        <w:tab/>
      </w:r>
      <w:r w:rsidR="00C77697" w:rsidRPr="00A26D9A">
        <w:rPr>
          <w:rFonts w:cs="Arial"/>
          <w:b/>
          <w:szCs w:val="22"/>
        </w:rPr>
        <w:t>3/</w:t>
      </w:r>
      <w:r w:rsidR="00CA4306" w:rsidRPr="00A26D9A">
        <w:rPr>
          <w:rFonts w:cs="Arial"/>
          <w:b/>
          <w:szCs w:val="22"/>
        </w:rPr>
        <w:t>202</w:t>
      </w:r>
      <w:r w:rsidR="001A7027" w:rsidRPr="00A26D9A">
        <w:rPr>
          <w:rFonts w:cs="Arial"/>
          <w:b/>
          <w:szCs w:val="22"/>
        </w:rPr>
        <w:t>2/0</w:t>
      </w:r>
      <w:r w:rsidR="00C92641">
        <w:rPr>
          <w:rFonts w:cs="Arial"/>
          <w:b/>
          <w:szCs w:val="22"/>
        </w:rPr>
        <w:t>632</w:t>
      </w:r>
      <w:r w:rsidR="009936A2" w:rsidRPr="00A26D9A">
        <w:rPr>
          <w:rFonts w:cs="Arial"/>
          <w:b/>
          <w:szCs w:val="22"/>
        </w:rPr>
        <w:tab/>
      </w:r>
    </w:p>
    <w:p w14:paraId="513BA2CF" w14:textId="77777777" w:rsidR="000E04D5" w:rsidRPr="00A26D9A" w:rsidRDefault="000E04D5" w:rsidP="00C839D6">
      <w:pPr>
        <w:tabs>
          <w:tab w:val="left" w:pos="2203"/>
          <w:tab w:val="left" w:pos="5883"/>
          <w:tab w:val="left" w:pos="9513"/>
        </w:tabs>
        <w:spacing w:line="240" w:lineRule="auto"/>
        <w:jc w:val="left"/>
        <w:rPr>
          <w:rFonts w:cs="Arial"/>
          <w:szCs w:val="22"/>
        </w:rPr>
      </w:pPr>
    </w:p>
    <w:p w14:paraId="77E1C207" w14:textId="44FD1266" w:rsidR="0023527A" w:rsidRPr="00A26D9A" w:rsidRDefault="0023527A" w:rsidP="00C839D6">
      <w:pPr>
        <w:tabs>
          <w:tab w:val="left" w:pos="2203"/>
          <w:tab w:val="left" w:pos="5883"/>
          <w:tab w:val="left" w:pos="9513"/>
        </w:tabs>
        <w:spacing w:line="240" w:lineRule="auto"/>
        <w:jc w:val="left"/>
        <w:rPr>
          <w:rFonts w:cs="Arial"/>
          <w:szCs w:val="22"/>
        </w:rPr>
      </w:pPr>
      <w:r w:rsidRPr="00A26D9A">
        <w:rPr>
          <w:rFonts w:cs="Arial"/>
          <w:szCs w:val="22"/>
        </w:rPr>
        <w:t xml:space="preserve">GRID REF: </w:t>
      </w:r>
      <w:r w:rsidR="00987268" w:rsidRPr="00A26D9A">
        <w:rPr>
          <w:rFonts w:cs="Arial"/>
          <w:szCs w:val="22"/>
        </w:rPr>
        <w:t>SD</w:t>
      </w:r>
      <w:r w:rsidR="00E4241A" w:rsidRPr="00A26D9A">
        <w:rPr>
          <w:rFonts w:cs="Arial"/>
          <w:szCs w:val="22"/>
        </w:rPr>
        <w:t xml:space="preserve"> </w:t>
      </w:r>
      <w:r w:rsidR="00CA4306" w:rsidRPr="00A26D9A">
        <w:rPr>
          <w:rFonts w:cs="Arial"/>
          <w:szCs w:val="22"/>
        </w:rPr>
        <w:t>3</w:t>
      </w:r>
      <w:r w:rsidR="00C92641">
        <w:rPr>
          <w:rFonts w:cs="Arial"/>
          <w:szCs w:val="22"/>
        </w:rPr>
        <w:t>74909</w:t>
      </w:r>
      <w:r w:rsidR="00A26D9A" w:rsidRPr="00A26D9A">
        <w:rPr>
          <w:rFonts w:cs="Arial"/>
          <w:szCs w:val="22"/>
        </w:rPr>
        <w:t xml:space="preserve"> </w:t>
      </w:r>
      <w:r w:rsidR="00730CE4" w:rsidRPr="00A26D9A">
        <w:rPr>
          <w:rFonts w:cs="Arial"/>
          <w:szCs w:val="22"/>
        </w:rPr>
        <w:t>4</w:t>
      </w:r>
      <w:r w:rsidR="00C92641">
        <w:rPr>
          <w:rFonts w:cs="Arial"/>
          <w:szCs w:val="22"/>
        </w:rPr>
        <w:t>41549</w:t>
      </w:r>
    </w:p>
    <w:p w14:paraId="2ADD76CA" w14:textId="77777777" w:rsidR="00D62F1D" w:rsidRPr="004D24DA" w:rsidRDefault="00D62F1D" w:rsidP="00C839D6">
      <w:pPr>
        <w:tabs>
          <w:tab w:val="left" w:pos="2203"/>
          <w:tab w:val="left" w:pos="5883"/>
          <w:tab w:val="left" w:pos="9513"/>
        </w:tabs>
        <w:spacing w:line="240" w:lineRule="auto"/>
        <w:jc w:val="left"/>
        <w:rPr>
          <w:rFonts w:cs="Arial"/>
          <w:color w:val="FF0000"/>
          <w:szCs w:val="22"/>
        </w:rPr>
      </w:pPr>
    </w:p>
    <w:p w14:paraId="0D22DAC2" w14:textId="77777777" w:rsidR="000E04D5" w:rsidRPr="00A26D9A" w:rsidRDefault="000E04D5" w:rsidP="00C839D6">
      <w:pPr>
        <w:tabs>
          <w:tab w:val="left" w:pos="2203"/>
          <w:tab w:val="left" w:pos="5883"/>
          <w:tab w:val="left" w:pos="9513"/>
        </w:tabs>
        <w:spacing w:line="240" w:lineRule="auto"/>
        <w:jc w:val="left"/>
        <w:rPr>
          <w:rFonts w:cs="Arial"/>
          <w:b/>
          <w:szCs w:val="22"/>
          <w:u w:val="single"/>
        </w:rPr>
      </w:pPr>
      <w:r w:rsidRPr="00A26D9A">
        <w:rPr>
          <w:rFonts w:cs="Arial"/>
          <w:b/>
          <w:szCs w:val="22"/>
          <w:u w:val="single"/>
        </w:rPr>
        <w:t>DEVELOPMEN</w:t>
      </w:r>
      <w:r w:rsidR="00ED0256" w:rsidRPr="00A26D9A">
        <w:rPr>
          <w:rFonts w:cs="Arial"/>
          <w:b/>
          <w:szCs w:val="22"/>
          <w:u w:val="single"/>
        </w:rPr>
        <w:t xml:space="preserve">T </w:t>
      </w:r>
      <w:r w:rsidRPr="00A26D9A">
        <w:rPr>
          <w:rFonts w:cs="Arial"/>
          <w:b/>
          <w:szCs w:val="22"/>
          <w:u w:val="single"/>
        </w:rPr>
        <w:t>DESCRIPTION:</w:t>
      </w:r>
    </w:p>
    <w:p w14:paraId="0D2F00DF" w14:textId="77777777" w:rsidR="000E04D5" w:rsidRPr="00A26D9A" w:rsidRDefault="000E04D5" w:rsidP="00C839D6">
      <w:pPr>
        <w:tabs>
          <w:tab w:val="left" w:pos="2203"/>
          <w:tab w:val="left" w:pos="5883"/>
          <w:tab w:val="left" w:pos="9513"/>
        </w:tabs>
        <w:spacing w:line="240" w:lineRule="auto"/>
        <w:jc w:val="left"/>
        <w:rPr>
          <w:rFonts w:cs="Arial"/>
          <w:b/>
          <w:szCs w:val="22"/>
        </w:rPr>
      </w:pPr>
    </w:p>
    <w:p w14:paraId="51505EC3" w14:textId="75BCFB91" w:rsidR="00EE222C" w:rsidRDefault="00C92641" w:rsidP="00A26D9A">
      <w:pPr>
        <w:spacing w:line="240" w:lineRule="auto"/>
        <w:jc w:val="left"/>
        <w:rPr>
          <w:szCs w:val="22"/>
        </w:rPr>
      </w:pPr>
      <w:r>
        <w:rPr>
          <w:szCs w:val="22"/>
        </w:rPr>
        <w:t xml:space="preserve">DEMOLITION OF EXISTING BUILDINGS AND ERECTION OF A CARE HOME (USE CLASS C2) OF UP 70 BEDS. ALL MATTERS RESERVED APART FROM ACCESS </w:t>
      </w:r>
      <w:r w:rsidR="0032287A">
        <w:rPr>
          <w:szCs w:val="22"/>
        </w:rPr>
        <w:t xml:space="preserve">AT PENDLE MILL, PENDLE ROAD, CLITHEROE </w:t>
      </w:r>
    </w:p>
    <w:p w14:paraId="70AE5DB9" w14:textId="6C4E7106" w:rsidR="0032287A" w:rsidRDefault="0032287A" w:rsidP="00A26D9A">
      <w:pPr>
        <w:spacing w:line="240" w:lineRule="auto"/>
        <w:jc w:val="left"/>
        <w:rPr>
          <w:szCs w:val="22"/>
        </w:rPr>
      </w:pPr>
    </w:p>
    <w:p w14:paraId="1852F170" w14:textId="799F1D88" w:rsidR="0032287A" w:rsidRPr="00A26D9A" w:rsidRDefault="0032287A" w:rsidP="0032287A">
      <w:pPr>
        <w:spacing w:line="240" w:lineRule="auto"/>
        <w:jc w:val="center"/>
        <w:rPr>
          <w:szCs w:val="22"/>
        </w:rPr>
      </w:pPr>
      <w:r>
        <w:rPr>
          <w:noProof/>
          <w:szCs w:val="22"/>
        </w:rPr>
        <w:drawing>
          <wp:inline distT="0" distB="0" distL="0" distR="0" wp14:anchorId="683CD121" wp14:editId="4212A310">
            <wp:extent cx="3721100" cy="5264787"/>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307" cy="5282058"/>
                    </a:xfrm>
                    <a:prstGeom prst="rect">
                      <a:avLst/>
                    </a:prstGeom>
                  </pic:spPr>
                </pic:pic>
              </a:graphicData>
            </a:graphic>
          </wp:inline>
        </w:drawing>
      </w:r>
    </w:p>
    <w:p w14:paraId="3801F9B9" w14:textId="77777777" w:rsidR="000E04D5" w:rsidRPr="00A26D9A" w:rsidRDefault="000E04D5" w:rsidP="00C839D6">
      <w:pPr>
        <w:spacing w:line="240" w:lineRule="auto"/>
        <w:rPr>
          <w:b/>
          <w:szCs w:val="22"/>
          <w:u w:val="single"/>
        </w:rPr>
      </w:pPr>
      <w:r w:rsidRPr="00A26D9A">
        <w:rPr>
          <w:b/>
          <w:szCs w:val="22"/>
          <w:u w:val="single"/>
        </w:rPr>
        <w:lastRenderedPageBreak/>
        <w:t>CONSULTEE RESPONSES/ REPRESENTATIONS MADE:</w:t>
      </w:r>
    </w:p>
    <w:p w14:paraId="3ED5F23E" w14:textId="77777777" w:rsidR="000E04D5" w:rsidRPr="004D24DA" w:rsidRDefault="000E04D5" w:rsidP="00C839D6">
      <w:pPr>
        <w:spacing w:line="240" w:lineRule="auto"/>
        <w:rPr>
          <w:b/>
          <w:color w:val="FF0000"/>
          <w:szCs w:val="22"/>
        </w:rPr>
      </w:pPr>
    </w:p>
    <w:p w14:paraId="30BB0BAB" w14:textId="3145B627" w:rsidR="006671D5" w:rsidRPr="00270137" w:rsidRDefault="00270137" w:rsidP="000F63DC">
      <w:pPr>
        <w:spacing w:line="240" w:lineRule="auto"/>
        <w:rPr>
          <w:b/>
          <w:szCs w:val="22"/>
        </w:rPr>
      </w:pPr>
      <w:r w:rsidRPr="00270137">
        <w:rPr>
          <w:b/>
          <w:szCs w:val="22"/>
        </w:rPr>
        <w:t>CLITHEROE TOWN</w:t>
      </w:r>
      <w:r w:rsidR="00C77697" w:rsidRPr="00270137">
        <w:rPr>
          <w:b/>
          <w:szCs w:val="22"/>
        </w:rPr>
        <w:t xml:space="preserve"> COUNCIL:</w:t>
      </w:r>
    </w:p>
    <w:p w14:paraId="12BB5C1E" w14:textId="77777777" w:rsidR="006671D5" w:rsidRPr="004D24DA" w:rsidRDefault="006671D5" w:rsidP="000F63DC">
      <w:pPr>
        <w:spacing w:line="240" w:lineRule="auto"/>
        <w:rPr>
          <w:b/>
          <w:color w:val="FF0000"/>
          <w:szCs w:val="22"/>
        </w:rPr>
      </w:pPr>
    </w:p>
    <w:p w14:paraId="7FF06FD6" w14:textId="288E2007" w:rsidR="00AE1053" w:rsidRPr="003A4825" w:rsidRDefault="003A4825" w:rsidP="00874C40">
      <w:pPr>
        <w:spacing w:line="240" w:lineRule="auto"/>
        <w:rPr>
          <w:rFonts w:eastAsia="Calibri" w:cs="Arial"/>
          <w:szCs w:val="22"/>
          <w:lang w:eastAsia="en-GB"/>
        </w:rPr>
      </w:pPr>
      <w:r w:rsidRPr="003A4825">
        <w:rPr>
          <w:szCs w:val="22"/>
        </w:rPr>
        <w:t xml:space="preserve">No </w:t>
      </w:r>
      <w:r w:rsidR="006553B1">
        <w:rPr>
          <w:szCs w:val="22"/>
        </w:rPr>
        <w:t>objections.</w:t>
      </w:r>
    </w:p>
    <w:p w14:paraId="1808D5A0" w14:textId="77777777" w:rsidR="00FA7350" w:rsidRPr="004D24DA" w:rsidRDefault="00FA7350" w:rsidP="00C97B32">
      <w:pPr>
        <w:spacing w:line="240" w:lineRule="auto"/>
        <w:jc w:val="left"/>
        <w:rPr>
          <w:rFonts w:cs="Arial"/>
          <w:b/>
          <w:color w:val="FF0000"/>
          <w:szCs w:val="22"/>
          <w:u w:val="single"/>
        </w:rPr>
      </w:pPr>
    </w:p>
    <w:p w14:paraId="743FA07F" w14:textId="0528EA8F" w:rsidR="00C97B32" w:rsidRPr="00270137" w:rsidRDefault="00270137" w:rsidP="00C97B32">
      <w:pPr>
        <w:spacing w:line="240" w:lineRule="auto"/>
        <w:jc w:val="left"/>
        <w:rPr>
          <w:rFonts w:cs="Arial"/>
          <w:b/>
          <w:szCs w:val="22"/>
        </w:rPr>
      </w:pPr>
      <w:r>
        <w:rPr>
          <w:rFonts w:cs="Arial"/>
          <w:b/>
          <w:szCs w:val="22"/>
        </w:rPr>
        <w:t>LOCAL HIGHWAY AUTHORITY (LHA) - LANCASHIRE COUNTY COUNCIL HIGHWAYS</w:t>
      </w:r>
      <w:r w:rsidR="00C97B32" w:rsidRPr="00270137">
        <w:rPr>
          <w:rFonts w:cs="Arial"/>
          <w:b/>
          <w:szCs w:val="22"/>
        </w:rPr>
        <w:t>:</w:t>
      </w:r>
    </w:p>
    <w:p w14:paraId="47FD142F" w14:textId="77777777" w:rsidR="00156BDA" w:rsidRPr="0099653E" w:rsidRDefault="00156BDA" w:rsidP="00156BDA">
      <w:pPr>
        <w:spacing w:line="240" w:lineRule="auto"/>
        <w:jc w:val="left"/>
        <w:rPr>
          <w:szCs w:val="22"/>
          <w:u w:val="single"/>
        </w:rPr>
      </w:pPr>
    </w:p>
    <w:p w14:paraId="3AC16584" w14:textId="659109C5" w:rsidR="00961B09" w:rsidRDefault="00961B09" w:rsidP="00961B09">
      <w:pPr>
        <w:spacing w:line="240" w:lineRule="auto"/>
        <w:rPr>
          <w:rFonts w:cs="Arial"/>
          <w:bCs/>
          <w:szCs w:val="22"/>
        </w:rPr>
      </w:pPr>
      <w:r w:rsidRPr="00961B09">
        <w:rPr>
          <w:rFonts w:cs="Arial"/>
          <w:bCs/>
          <w:szCs w:val="22"/>
        </w:rPr>
        <w:t>Further information was requested</w:t>
      </w:r>
      <w:r w:rsidR="00AA2BEF">
        <w:rPr>
          <w:rFonts w:cs="Arial"/>
          <w:bCs/>
          <w:szCs w:val="22"/>
        </w:rPr>
        <w:t xml:space="preserve"> and subsequently provided and the scheme has been assessed on this basis.</w:t>
      </w:r>
    </w:p>
    <w:p w14:paraId="78FE3E5E" w14:textId="4CAB838D" w:rsidR="00961B09" w:rsidRPr="00961B09" w:rsidRDefault="00961B09" w:rsidP="00961B09">
      <w:pPr>
        <w:spacing w:line="240" w:lineRule="auto"/>
        <w:rPr>
          <w:rFonts w:cs="Arial"/>
          <w:bCs/>
          <w:szCs w:val="22"/>
        </w:rPr>
      </w:pPr>
    </w:p>
    <w:p w14:paraId="0F1BD7BB" w14:textId="1830B749" w:rsidR="00961B09" w:rsidRPr="00961B09" w:rsidRDefault="00961B09" w:rsidP="00961B09">
      <w:pPr>
        <w:spacing w:line="240" w:lineRule="auto"/>
        <w:rPr>
          <w:rFonts w:cs="Arial"/>
          <w:bCs/>
          <w:szCs w:val="22"/>
        </w:rPr>
      </w:pPr>
      <w:r w:rsidRPr="00961B09">
        <w:rPr>
          <w:rFonts w:cs="Arial"/>
          <w:bCs/>
          <w:szCs w:val="22"/>
        </w:rPr>
        <w:t>The site currently has two accesses from Pendle Road which is a C classified road subject to a 30m</w:t>
      </w:r>
      <w:r w:rsidR="00270137">
        <w:rPr>
          <w:rFonts w:cs="Arial"/>
          <w:bCs/>
          <w:szCs w:val="22"/>
        </w:rPr>
        <w:t>p</w:t>
      </w:r>
      <w:r w:rsidRPr="00961B09">
        <w:rPr>
          <w:rFonts w:cs="Arial"/>
          <w:bCs/>
          <w:szCs w:val="22"/>
        </w:rPr>
        <w:t xml:space="preserve">h speed limit.  These accesses are proposed to be stopped up </w:t>
      </w:r>
      <w:r w:rsidR="00270137">
        <w:rPr>
          <w:rFonts w:cs="Arial"/>
          <w:bCs/>
          <w:szCs w:val="22"/>
        </w:rPr>
        <w:t xml:space="preserve">and replaced </w:t>
      </w:r>
      <w:r w:rsidRPr="00961B09">
        <w:rPr>
          <w:rFonts w:cs="Arial"/>
          <w:bCs/>
          <w:szCs w:val="22"/>
        </w:rPr>
        <w:t>with a new access to serve the site.</w:t>
      </w:r>
    </w:p>
    <w:p w14:paraId="3A2FE665" w14:textId="77777777" w:rsidR="00961B09" w:rsidRPr="00961B09" w:rsidRDefault="00961B09" w:rsidP="00961B09">
      <w:pPr>
        <w:spacing w:line="240" w:lineRule="auto"/>
        <w:rPr>
          <w:rFonts w:cs="Arial"/>
          <w:bCs/>
          <w:szCs w:val="22"/>
        </w:rPr>
      </w:pPr>
    </w:p>
    <w:p w14:paraId="5AA672C7" w14:textId="77777777" w:rsidR="00961B09" w:rsidRPr="00961B09" w:rsidRDefault="00961B09" w:rsidP="00961B09">
      <w:pPr>
        <w:spacing w:line="240" w:lineRule="auto"/>
        <w:rPr>
          <w:rFonts w:cs="Arial"/>
          <w:bCs/>
          <w:szCs w:val="22"/>
        </w:rPr>
      </w:pPr>
      <w:r w:rsidRPr="00961B09">
        <w:rPr>
          <w:rFonts w:cs="Arial"/>
          <w:bCs/>
          <w:szCs w:val="22"/>
        </w:rPr>
        <w:t xml:space="preserve">The LHA are aware of the level difference between the site and the highway with the proposed access.  The access would be no greater than 1 in 20 in accordance with LHA guidance, however, a retaining wall will need to be altered which abuts the footway fronting Pendle Road.  Therefore, a technical drawing is required in order to ensure that the stability of the adopted highway is not unduly affected.  </w:t>
      </w:r>
    </w:p>
    <w:p w14:paraId="6AE2852C" w14:textId="77777777" w:rsidR="00961B09" w:rsidRPr="00961B09" w:rsidRDefault="00961B09" w:rsidP="00961B09">
      <w:pPr>
        <w:spacing w:line="240" w:lineRule="auto"/>
        <w:rPr>
          <w:rFonts w:cs="Arial"/>
          <w:bCs/>
          <w:szCs w:val="22"/>
        </w:rPr>
      </w:pPr>
    </w:p>
    <w:p w14:paraId="21368C88" w14:textId="39FB5D72" w:rsidR="00961B09" w:rsidRDefault="00961B09" w:rsidP="00961B09">
      <w:pPr>
        <w:spacing w:line="240" w:lineRule="auto"/>
        <w:rPr>
          <w:rFonts w:cs="Arial"/>
          <w:bCs/>
          <w:szCs w:val="22"/>
        </w:rPr>
      </w:pPr>
      <w:r w:rsidRPr="00961B09">
        <w:rPr>
          <w:rFonts w:cs="Arial"/>
          <w:bCs/>
          <w:szCs w:val="22"/>
        </w:rPr>
        <w:t>Details of the access arrangements and visibility splays including a swept path analysis have been submitted and are acceptable.</w:t>
      </w:r>
    </w:p>
    <w:p w14:paraId="7B3CB494" w14:textId="7F7C4BB3" w:rsidR="00AA2BEF" w:rsidRDefault="00AA2BEF" w:rsidP="00961B09">
      <w:pPr>
        <w:spacing w:line="240" w:lineRule="auto"/>
        <w:rPr>
          <w:rFonts w:cs="Arial"/>
          <w:bCs/>
          <w:szCs w:val="22"/>
        </w:rPr>
      </w:pPr>
    </w:p>
    <w:p w14:paraId="286044B5" w14:textId="5ED22F32" w:rsidR="00961B09" w:rsidRPr="00961B09" w:rsidRDefault="00961B09" w:rsidP="00961B09">
      <w:pPr>
        <w:spacing w:line="240" w:lineRule="auto"/>
        <w:rPr>
          <w:rFonts w:cs="Arial"/>
          <w:bCs/>
          <w:szCs w:val="22"/>
        </w:rPr>
      </w:pPr>
      <w:r w:rsidRPr="00961B09">
        <w:rPr>
          <w:rFonts w:cs="Arial"/>
          <w:bCs/>
          <w:szCs w:val="22"/>
        </w:rPr>
        <w:t>No objection subject to conditions relating to construction management plan, site access and off-site works, structural report, reinstatement of footway, access arrangements,</w:t>
      </w:r>
      <w:r w:rsidR="00270137">
        <w:rPr>
          <w:rFonts w:cs="Arial"/>
          <w:bCs/>
          <w:szCs w:val="22"/>
        </w:rPr>
        <w:t xml:space="preserve"> </w:t>
      </w:r>
      <w:r w:rsidRPr="00961B09">
        <w:rPr>
          <w:rFonts w:cs="Arial"/>
          <w:bCs/>
          <w:szCs w:val="22"/>
        </w:rPr>
        <w:t>visibility splay</w:t>
      </w:r>
      <w:r w:rsidR="00401623">
        <w:rPr>
          <w:rFonts w:cs="Arial"/>
          <w:bCs/>
          <w:szCs w:val="22"/>
        </w:rPr>
        <w:t xml:space="preserve">s and </w:t>
      </w:r>
      <w:r w:rsidRPr="00961B09">
        <w:rPr>
          <w:rFonts w:cs="Arial"/>
          <w:bCs/>
          <w:szCs w:val="22"/>
        </w:rPr>
        <w:t xml:space="preserve">surface water </w:t>
      </w:r>
      <w:r w:rsidR="00B20EA3" w:rsidRPr="00961B09">
        <w:rPr>
          <w:rFonts w:cs="Arial"/>
          <w:bCs/>
          <w:szCs w:val="22"/>
        </w:rPr>
        <w:t>run-off</w:t>
      </w:r>
      <w:r w:rsidR="00401623">
        <w:rPr>
          <w:rFonts w:cs="Arial"/>
          <w:bCs/>
          <w:szCs w:val="22"/>
        </w:rPr>
        <w:t>.</w:t>
      </w:r>
    </w:p>
    <w:p w14:paraId="47E55D0C" w14:textId="452F60E3" w:rsidR="0099653E" w:rsidRPr="00961B09" w:rsidRDefault="0099653E" w:rsidP="00961B09">
      <w:pPr>
        <w:spacing w:line="240" w:lineRule="auto"/>
        <w:rPr>
          <w:szCs w:val="22"/>
        </w:rPr>
      </w:pPr>
    </w:p>
    <w:p w14:paraId="2680C804" w14:textId="229DB50C" w:rsidR="00687A1B" w:rsidRPr="00270137" w:rsidRDefault="00687A1B" w:rsidP="00687A1B">
      <w:pPr>
        <w:spacing w:line="240" w:lineRule="auto"/>
        <w:jc w:val="left"/>
        <w:rPr>
          <w:rFonts w:cs="Arial"/>
          <w:b/>
          <w:szCs w:val="22"/>
        </w:rPr>
      </w:pPr>
      <w:r w:rsidRPr="00270137">
        <w:rPr>
          <w:rFonts w:cs="Arial"/>
          <w:b/>
          <w:szCs w:val="22"/>
        </w:rPr>
        <w:t>UNITED UTILITIES:</w:t>
      </w:r>
    </w:p>
    <w:p w14:paraId="7466CAD8" w14:textId="77777777" w:rsidR="00687A1B" w:rsidRPr="0099653E" w:rsidRDefault="00687A1B" w:rsidP="00687A1B">
      <w:pPr>
        <w:spacing w:line="240" w:lineRule="auto"/>
        <w:rPr>
          <w:rFonts w:cs="Arial"/>
          <w:szCs w:val="22"/>
        </w:rPr>
      </w:pPr>
    </w:p>
    <w:p w14:paraId="394397C6" w14:textId="3CB3161B" w:rsidR="00687A1B" w:rsidRPr="0099653E" w:rsidRDefault="00687A1B" w:rsidP="00C839D6">
      <w:pPr>
        <w:spacing w:line="240" w:lineRule="auto"/>
        <w:jc w:val="left"/>
        <w:rPr>
          <w:rFonts w:cs="Arial"/>
          <w:bCs/>
          <w:szCs w:val="22"/>
        </w:rPr>
      </w:pPr>
      <w:r w:rsidRPr="0099653E">
        <w:rPr>
          <w:rFonts w:cs="Arial"/>
          <w:bCs/>
          <w:szCs w:val="22"/>
        </w:rPr>
        <w:t>No objection subject to the imposition of conditions.</w:t>
      </w:r>
    </w:p>
    <w:p w14:paraId="3D63E84B" w14:textId="65EDDD40" w:rsidR="003A4825" w:rsidRPr="0099653E" w:rsidRDefault="003A4825" w:rsidP="00C839D6">
      <w:pPr>
        <w:spacing w:line="240" w:lineRule="auto"/>
        <w:jc w:val="left"/>
        <w:rPr>
          <w:rFonts w:cs="Arial"/>
          <w:bCs/>
          <w:szCs w:val="22"/>
        </w:rPr>
      </w:pPr>
    </w:p>
    <w:p w14:paraId="622D1C19" w14:textId="4C3A4E01" w:rsidR="003A4825" w:rsidRPr="00270137" w:rsidRDefault="003A4825" w:rsidP="003A4825">
      <w:pPr>
        <w:spacing w:line="240" w:lineRule="auto"/>
        <w:jc w:val="left"/>
        <w:rPr>
          <w:rFonts w:cs="Arial"/>
          <w:b/>
          <w:szCs w:val="22"/>
        </w:rPr>
      </w:pPr>
      <w:r w:rsidRPr="00270137">
        <w:rPr>
          <w:rFonts w:cs="Arial"/>
          <w:b/>
          <w:szCs w:val="22"/>
        </w:rPr>
        <w:t>ENVIRONMENT AGENCY:</w:t>
      </w:r>
    </w:p>
    <w:p w14:paraId="143B7D6F" w14:textId="779BD1E1" w:rsidR="003A4825" w:rsidRPr="0099653E" w:rsidRDefault="003A4825" w:rsidP="00C839D6">
      <w:pPr>
        <w:spacing w:line="240" w:lineRule="auto"/>
        <w:jc w:val="left"/>
        <w:rPr>
          <w:rFonts w:cs="Arial"/>
          <w:bCs/>
          <w:szCs w:val="22"/>
        </w:rPr>
      </w:pPr>
    </w:p>
    <w:p w14:paraId="3EEA15F7" w14:textId="34C263FC" w:rsidR="00687A1B" w:rsidRPr="006553B1" w:rsidRDefault="00081756" w:rsidP="00270137">
      <w:pPr>
        <w:spacing w:line="240" w:lineRule="auto"/>
        <w:rPr>
          <w:rFonts w:cs="Arial"/>
          <w:bCs/>
          <w:szCs w:val="22"/>
        </w:rPr>
      </w:pPr>
      <w:r w:rsidRPr="006553B1">
        <w:rPr>
          <w:rFonts w:cs="Arial"/>
          <w:bCs/>
          <w:szCs w:val="22"/>
        </w:rPr>
        <w:t xml:space="preserve">The previous discrepancy has </w:t>
      </w:r>
      <w:r w:rsidR="000706A1">
        <w:rPr>
          <w:rFonts w:cs="Arial"/>
          <w:bCs/>
          <w:szCs w:val="22"/>
        </w:rPr>
        <w:t xml:space="preserve">now </w:t>
      </w:r>
      <w:r w:rsidRPr="006553B1">
        <w:rPr>
          <w:rFonts w:cs="Arial"/>
          <w:bCs/>
          <w:szCs w:val="22"/>
        </w:rPr>
        <w:t xml:space="preserve">been rectified and therefore </w:t>
      </w:r>
      <w:r w:rsidR="00270137">
        <w:rPr>
          <w:rFonts w:cs="Arial"/>
          <w:bCs/>
          <w:szCs w:val="22"/>
        </w:rPr>
        <w:t>the</w:t>
      </w:r>
      <w:r w:rsidR="00C811DD" w:rsidRPr="006553B1">
        <w:rPr>
          <w:rFonts w:cs="Arial"/>
          <w:bCs/>
          <w:szCs w:val="22"/>
        </w:rPr>
        <w:t xml:space="preserve"> objection has been removed</w:t>
      </w:r>
      <w:r w:rsidR="00270137">
        <w:rPr>
          <w:rFonts w:cs="Arial"/>
          <w:bCs/>
          <w:szCs w:val="22"/>
        </w:rPr>
        <w:t xml:space="preserve"> s</w:t>
      </w:r>
      <w:r w:rsidR="00C811DD" w:rsidRPr="006553B1">
        <w:rPr>
          <w:rFonts w:cs="Arial"/>
          <w:bCs/>
          <w:szCs w:val="22"/>
        </w:rPr>
        <w:t xml:space="preserve">ubject to the proposed development proceeding in strict accordance with the submitted </w:t>
      </w:r>
      <w:r w:rsidR="00270137">
        <w:rPr>
          <w:rFonts w:cs="Arial"/>
          <w:bCs/>
          <w:szCs w:val="22"/>
        </w:rPr>
        <w:t>Flood Risk Assessment (FRA)</w:t>
      </w:r>
      <w:r w:rsidR="00C811DD" w:rsidRPr="006553B1">
        <w:rPr>
          <w:rFonts w:cs="Arial"/>
          <w:bCs/>
          <w:szCs w:val="22"/>
        </w:rPr>
        <w:t xml:space="preserve"> and the mitigation measures identified.  </w:t>
      </w:r>
    </w:p>
    <w:p w14:paraId="211B37E4" w14:textId="2C3BD808" w:rsidR="00C811DD" w:rsidRPr="006553B1" w:rsidRDefault="00C811DD" w:rsidP="00270137">
      <w:pPr>
        <w:spacing w:line="240" w:lineRule="auto"/>
        <w:rPr>
          <w:rFonts w:cs="Arial"/>
          <w:bCs/>
          <w:szCs w:val="22"/>
        </w:rPr>
      </w:pPr>
    </w:p>
    <w:p w14:paraId="73BA8078" w14:textId="471BBC37" w:rsidR="00270137" w:rsidRPr="00270137" w:rsidRDefault="00C811DD" w:rsidP="00270137">
      <w:pPr>
        <w:spacing w:line="240" w:lineRule="auto"/>
        <w:rPr>
          <w:bCs/>
          <w:szCs w:val="22"/>
        </w:rPr>
      </w:pPr>
      <w:r w:rsidRPr="006553B1">
        <w:rPr>
          <w:rFonts w:cs="Arial"/>
          <w:bCs/>
          <w:szCs w:val="22"/>
        </w:rPr>
        <w:t xml:space="preserve">The previous use of the site as a mill presents a high risk of contamination that could be mobilised during construction to pollute controlled waters.  Controlled waters are particularly </w:t>
      </w:r>
      <w:r w:rsidRPr="00270137">
        <w:rPr>
          <w:rFonts w:cs="Arial"/>
          <w:bCs/>
          <w:szCs w:val="22"/>
        </w:rPr>
        <w:t>sensitive in this location because the site is</w:t>
      </w:r>
      <w:r w:rsidR="00270137">
        <w:rPr>
          <w:rFonts w:cs="Arial"/>
          <w:bCs/>
          <w:szCs w:val="22"/>
        </w:rPr>
        <w:t xml:space="preserve"> a</w:t>
      </w:r>
      <w:r w:rsidR="00401623" w:rsidRPr="00270137">
        <w:rPr>
          <w:bCs/>
          <w:szCs w:val="22"/>
        </w:rPr>
        <w:t>djacent to a surface watercourse and</w:t>
      </w:r>
      <w:r w:rsidR="00270137">
        <w:rPr>
          <w:bCs/>
          <w:szCs w:val="22"/>
        </w:rPr>
        <w:t xml:space="preserve"> i</w:t>
      </w:r>
      <w:r w:rsidR="00401623" w:rsidRPr="00270137">
        <w:rPr>
          <w:bCs/>
          <w:szCs w:val="22"/>
        </w:rPr>
        <w:t>s isolated on a primary aquifer.</w:t>
      </w:r>
      <w:r w:rsidR="00270137">
        <w:rPr>
          <w:bCs/>
          <w:szCs w:val="22"/>
        </w:rPr>
        <w:t xml:space="preserve"> Therefore a condition is recommended requiring a remediation strategy to be submitted and approved.</w:t>
      </w:r>
    </w:p>
    <w:p w14:paraId="5AFAAB06" w14:textId="5D7FD98C" w:rsidR="00C811DD" w:rsidRDefault="00C811DD" w:rsidP="00C839D6">
      <w:pPr>
        <w:spacing w:line="240" w:lineRule="auto"/>
        <w:jc w:val="left"/>
        <w:rPr>
          <w:rFonts w:cs="Arial"/>
          <w:b/>
          <w:color w:val="FF0000"/>
          <w:szCs w:val="22"/>
        </w:rPr>
      </w:pPr>
    </w:p>
    <w:p w14:paraId="15261394" w14:textId="1FEF2F49" w:rsidR="00AA2BEF" w:rsidRPr="008E7918" w:rsidRDefault="00AA2BEF" w:rsidP="00AA2BEF">
      <w:pPr>
        <w:spacing w:line="240" w:lineRule="auto"/>
        <w:jc w:val="left"/>
        <w:rPr>
          <w:rFonts w:cs="Arial"/>
          <w:b/>
          <w:szCs w:val="22"/>
        </w:rPr>
      </w:pPr>
      <w:r w:rsidRPr="008E7918">
        <w:rPr>
          <w:rFonts w:cs="Arial"/>
          <w:b/>
          <w:szCs w:val="22"/>
        </w:rPr>
        <w:t>LEAD LOCAL FLOOD AUTHORITY:</w:t>
      </w:r>
    </w:p>
    <w:p w14:paraId="70C9C70A" w14:textId="35F5D305" w:rsidR="00AA2BEF" w:rsidRDefault="00AA2BEF" w:rsidP="00AA2BEF">
      <w:pPr>
        <w:spacing w:line="240" w:lineRule="auto"/>
        <w:rPr>
          <w:rFonts w:cs="Arial"/>
          <w:szCs w:val="22"/>
        </w:rPr>
      </w:pPr>
    </w:p>
    <w:p w14:paraId="32AD35F1" w14:textId="28122E6B" w:rsidR="00AA2BEF" w:rsidRDefault="00AA2BEF" w:rsidP="00AA2BEF">
      <w:pPr>
        <w:spacing w:line="240" w:lineRule="auto"/>
        <w:rPr>
          <w:rFonts w:cs="Arial"/>
          <w:szCs w:val="22"/>
        </w:rPr>
      </w:pPr>
      <w:r>
        <w:rPr>
          <w:rFonts w:cs="Arial"/>
          <w:szCs w:val="22"/>
        </w:rPr>
        <w:t>No objection subject to appropriate conditions.</w:t>
      </w:r>
    </w:p>
    <w:p w14:paraId="749B326A" w14:textId="77777777" w:rsidR="00AA2BEF" w:rsidRPr="0099653E" w:rsidRDefault="00AA2BEF" w:rsidP="00AA2BEF">
      <w:pPr>
        <w:spacing w:line="240" w:lineRule="auto"/>
        <w:rPr>
          <w:rFonts w:cs="Arial"/>
          <w:szCs w:val="22"/>
        </w:rPr>
      </w:pPr>
    </w:p>
    <w:p w14:paraId="0CD2C228" w14:textId="16C732D5" w:rsidR="00AA2BEF" w:rsidRPr="008E7918" w:rsidRDefault="00AA2BEF" w:rsidP="00AA2BEF">
      <w:pPr>
        <w:spacing w:line="240" w:lineRule="auto"/>
        <w:jc w:val="left"/>
        <w:rPr>
          <w:rFonts w:cs="Arial"/>
          <w:b/>
          <w:szCs w:val="22"/>
        </w:rPr>
      </w:pPr>
      <w:r w:rsidRPr="008E7918">
        <w:rPr>
          <w:rFonts w:cs="Arial"/>
          <w:b/>
          <w:szCs w:val="22"/>
        </w:rPr>
        <w:t>L</w:t>
      </w:r>
      <w:r w:rsidR="008E7918">
        <w:rPr>
          <w:rFonts w:cs="Arial"/>
          <w:b/>
          <w:szCs w:val="22"/>
        </w:rPr>
        <w:t xml:space="preserve">ANCASHIRE </w:t>
      </w:r>
      <w:r w:rsidRPr="008E7918">
        <w:rPr>
          <w:rFonts w:cs="Arial"/>
          <w:b/>
          <w:szCs w:val="22"/>
        </w:rPr>
        <w:t>C</w:t>
      </w:r>
      <w:r w:rsidR="008E7918">
        <w:rPr>
          <w:rFonts w:cs="Arial"/>
          <w:b/>
          <w:szCs w:val="22"/>
        </w:rPr>
        <w:t xml:space="preserve">OUNTY </w:t>
      </w:r>
      <w:r w:rsidRPr="008E7918">
        <w:rPr>
          <w:rFonts w:cs="Arial"/>
          <w:b/>
          <w:szCs w:val="22"/>
        </w:rPr>
        <w:t>C</w:t>
      </w:r>
      <w:r w:rsidR="008E7918">
        <w:rPr>
          <w:rFonts w:cs="Arial"/>
          <w:b/>
          <w:szCs w:val="22"/>
        </w:rPr>
        <w:t>OUNCIL</w:t>
      </w:r>
      <w:r w:rsidRPr="008E7918">
        <w:rPr>
          <w:rFonts w:cs="Arial"/>
          <w:b/>
          <w:szCs w:val="22"/>
        </w:rPr>
        <w:t xml:space="preserve"> ARCHAEOLOGY:</w:t>
      </w:r>
    </w:p>
    <w:p w14:paraId="07E5C645" w14:textId="0D943800" w:rsidR="00AA2BEF" w:rsidRDefault="00AA2BEF" w:rsidP="00AA2BEF">
      <w:pPr>
        <w:spacing w:line="240" w:lineRule="auto"/>
        <w:jc w:val="left"/>
        <w:rPr>
          <w:rFonts w:cs="Arial"/>
          <w:bCs/>
          <w:szCs w:val="22"/>
        </w:rPr>
      </w:pPr>
    </w:p>
    <w:p w14:paraId="2E039025" w14:textId="77777777" w:rsidR="00AA2BEF" w:rsidRPr="00AA2BEF" w:rsidRDefault="00AA2BEF" w:rsidP="00AA2BEF">
      <w:pPr>
        <w:spacing w:line="240" w:lineRule="auto"/>
        <w:rPr>
          <w:rFonts w:cs="Arial"/>
          <w:bCs/>
          <w:szCs w:val="22"/>
        </w:rPr>
      </w:pPr>
      <w:r w:rsidRPr="00AA2BEF">
        <w:rPr>
          <w:rFonts w:cs="Arial"/>
          <w:bCs/>
          <w:szCs w:val="22"/>
        </w:rPr>
        <w:lastRenderedPageBreak/>
        <w:t xml:space="preserve">The original building was built as a brewery in c 1788 and was converted into a printworks in 1809 and then became a sizing works after 1826.  In 1834 the site was sold and a seven storey spinning mill and weaving shed known as Brewery Mill.  The Mill is shown on the 1844 Ordnance Survey fronting Pendle Road with the weaving shed to the rear and lave mill pond to the south east.  The spinning block was destroyed by fire in 1896 although the weaving shed was saved. Textile manufacture ended at the site in 1966.  </w:t>
      </w:r>
    </w:p>
    <w:p w14:paraId="59BD973C" w14:textId="77777777" w:rsidR="00AA2BEF" w:rsidRPr="00AA2BEF" w:rsidRDefault="00AA2BEF" w:rsidP="00AA2BEF">
      <w:pPr>
        <w:spacing w:line="240" w:lineRule="auto"/>
        <w:rPr>
          <w:rFonts w:cs="Arial"/>
          <w:bCs/>
          <w:szCs w:val="22"/>
        </w:rPr>
      </w:pPr>
    </w:p>
    <w:p w14:paraId="595FB0B0" w14:textId="715C292A" w:rsidR="00AA2BEF" w:rsidRPr="00AA2BEF" w:rsidRDefault="00AA2BEF" w:rsidP="00AA2BEF">
      <w:pPr>
        <w:spacing w:line="240" w:lineRule="auto"/>
        <w:rPr>
          <w:rFonts w:cs="Arial"/>
          <w:bCs/>
          <w:szCs w:val="22"/>
        </w:rPr>
      </w:pPr>
      <w:r w:rsidRPr="00AA2BEF">
        <w:rPr>
          <w:rFonts w:cs="Arial"/>
          <w:bCs/>
          <w:szCs w:val="22"/>
        </w:rPr>
        <w:t xml:space="preserve">The premises currently occupying the site appear to </w:t>
      </w:r>
      <w:r w:rsidR="008E7918">
        <w:rPr>
          <w:rFonts w:cs="Arial"/>
          <w:bCs/>
          <w:szCs w:val="22"/>
        </w:rPr>
        <w:t>in</w:t>
      </w:r>
      <w:r w:rsidRPr="00AA2BEF">
        <w:rPr>
          <w:rFonts w:cs="Arial"/>
          <w:bCs/>
          <w:szCs w:val="22"/>
        </w:rPr>
        <w:t>corporate some significant elements of the different phases of the mill which are recorded in historical documents and the successive editions of the Ordnance Survey maps.  There is a possibility that remains of the early use as a brewery and textile works will have required significant water supplies and facilities for handling chemicals and dyestuffs.</w:t>
      </w:r>
    </w:p>
    <w:p w14:paraId="470A2C40" w14:textId="77777777" w:rsidR="00AA2BEF" w:rsidRPr="00AA2BEF" w:rsidRDefault="00AA2BEF" w:rsidP="00AA2BEF">
      <w:pPr>
        <w:spacing w:line="240" w:lineRule="auto"/>
        <w:rPr>
          <w:rFonts w:cs="Arial"/>
          <w:bCs/>
          <w:szCs w:val="22"/>
        </w:rPr>
      </w:pPr>
    </w:p>
    <w:p w14:paraId="6C5064B2" w14:textId="3B6648E6" w:rsidR="00AA2BEF" w:rsidRDefault="00AA2BEF" w:rsidP="00AA2BEF">
      <w:pPr>
        <w:spacing w:line="240" w:lineRule="auto"/>
        <w:rPr>
          <w:rFonts w:cs="Arial"/>
          <w:bCs/>
          <w:szCs w:val="22"/>
        </w:rPr>
      </w:pPr>
      <w:r w:rsidRPr="00AA2BEF">
        <w:rPr>
          <w:rFonts w:cs="Arial"/>
          <w:bCs/>
          <w:szCs w:val="22"/>
        </w:rPr>
        <w:t xml:space="preserve">Therefore prior to their demolition, </w:t>
      </w:r>
      <w:r w:rsidR="008E7918">
        <w:rPr>
          <w:rFonts w:cs="Arial"/>
          <w:bCs/>
          <w:szCs w:val="22"/>
        </w:rPr>
        <w:t xml:space="preserve">request </w:t>
      </w:r>
      <w:r w:rsidRPr="00AA2BEF">
        <w:rPr>
          <w:rFonts w:cs="Arial"/>
          <w:bCs/>
          <w:szCs w:val="22"/>
        </w:rPr>
        <w:t>that the buildings on the site</w:t>
      </w:r>
      <w:r w:rsidR="008E7918">
        <w:rPr>
          <w:rFonts w:cs="Arial"/>
          <w:bCs/>
          <w:szCs w:val="22"/>
        </w:rPr>
        <w:t xml:space="preserve"> should</w:t>
      </w:r>
      <w:r w:rsidRPr="00AA2BEF">
        <w:rPr>
          <w:rFonts w:cs="Arial"/>
          <w:bCs/>
          <w:szCs w:val="22"/>
        </w:rPr>
        <w:t xml:space="preserve"> be the subject of detailed archaeological survey and analysis together with an assessment of the potential for the survival of below ground remains with proposals for a further phase of archaeological excavation and recording if this is deemed necessary. This can be controlled by an appropriate condition.</w:t>
      </w:r>
    </w:p>
    <w:p w14:paraId="0B4F6A89" w14:textId="00B6C425" w:rsidR="00401623" w:rsidRDefault="00401623" w:rsidP="00AA2BEF">
      <w:pPr>
        <w:spacing w:line="240" w:lineRule="auto"/>
        <w:rPr>
          <w:rFonts w:cs="Arial"/>
          <w:bCs/>
          <w:szCs w:val="22"/>
        </w:rPr>
      </w:pPr>
    </w:p>
    <w:p w14:paraId="22B794C7" w14:textId="2BBF284B" w:rsidR="00401623" w:rsidRPr="008E7918" w:rsidRDefault="00401623" w:rsidP="00401623">
      <w:pPr>
        <w:spacing w:line="240" w:lineRule="auto"/>
        <w:jc w:val="left"/>
        <w:rPr>
          <w:rFonts w:cs="Arial"/>
          <w:b/>
          <w:szCs w:val="22"/>
        </w:rPr>
      </w:pPr>
      <w:r w:rsidRPr="008E7918">
        <w:rPr>
          <w:rFonts w:cs="Arial"/>
          <w:b/>
          <w:szCs w:val="22"/>
        </w:rPr>
        <w:t>CADENT GAS:</w:t>
      </w:r>
    </w:p>
    <w:p w14:paraId="77D35109" w14:textId="77777777" w:rsidR="00401623" w:rsidRPr="00AA2BEF" w:rsidRDefault="00401623" w:rsidP="00401623">
      <w:pPr>
        <w:spacing w:line="240" w:lineRule="auto"/>
        <w:rPr>
          <w:rFonts w:cs="Arial"/>
          <w:szCs w:val="22"/>
        </w:rPr>
      </w:pPr>
    </w:p>
    <w:p w14:paraId="00D8AFB3" w14:textId="1250E757" w:rsidR="00401623" w:rsidRPr="00AA2BEF" w:rsidRDefault="00401623" w:rsidP="00401623">
      <w:pPr>
        <w:spacing w:line="240" w:lineRule="auto"/>
        <w:jc w:val="left"/>
        <w:rPr>
          <w:rFonts w:cs="Arial"/>
          <w:bCs/>
          <w:szCs w:val="22"/>
        </w:rPr>
      </w:pPr>
      <w:r>
        <w:rPr>
          <w:rFonts w:cs="Arial"/>
          <w:bCs/>
          <w:szCs w:val="22"/>
        </w:rPr>
        <w:t>No objections subject to an informative relating to damage to assets or inference with rights of access.</w:t>
      </w:r>
    </w:p>
    <w:p w14:paraId="0CC9BDEF" w14:textId="31383976" w:rsidR="00C811DD" w:rsidRDefault="00C811DD" w:rsidP="00AA2BEF">
      <w:pPr>
        <w:spacing w:line="240" w:lineRule="auto"/>
        <w:jc w:val="left"/>
        <w:rPr>
          <w:rFonts w:cs="Arial"/>
          <w:b/>
          <w:color w:val="FF0000"/>
          <w:szCs w:val="22"/>
        </w:rPr>
      </w:pPr>
    </w:p>
    <w:p w14:paraId="45B2E787" w14:textId="72F5D5BD" w:rsidR="006906E1" w:rsidRPr="008E7918" w:rsidRDefault="006906E1" w:rsidP="006906E1">
      <w:pPr>
        <w:spacing w:line="240" w:lineRule="auto"/>
        <w:jc w:val="left"/>
        <w:rPr>
          <w:rFonts w:cs="Arial"/>
          <w:b/>
          <w:szCs w:val="22"/>
        </w:rPr>
      </w:pPr>
      <w:r w:rsidRPr="008E7918">
        <w:rPr>
          <w:rFonts w:cs="Arial"/>
          <w:b/>
          <w:szCs w:val="22"/>
        </w:rPr>
        <w:t>EAST LANCASHIRE HOSPITALS NHS TRUST:</w:t>
      </w:r>
    </w:p>
    <w:p w14:paraId="7B68FC5B" w14:textId="3317EE36" w:rsidR="006906E1" w:rsidRDefault="006906E1" w:rsidP="006906E1">
      <w:pPr>
        <w:spacing w:line="240" w:lineRule="auto"/>
        <w:rPr>
          <w:rFonts w:cs="Arial"/>
          <w:szCs w:val="22"/>
        </w:rPr>
      </w:pPr>
    </w:p>
    <w:p w14:paraId="381A6D1D" w14:textId="33B8E842" w:rsidR="006906E1" w:rsidRPr="00AA2BEF" w:rsidRDefault="006906E1" w:rsidP="006906E1">
      <w:pPr>
        <w:spacing w:line="240" w:lineRule="auto"/>
        <w:rPr>
          <w:rFonts w:cs="Arial"/>
          <w:szCs w:val="22"/>
        </w:rPr>
      </w:pPr>
      <w:r>
        <w:rPr>
          <w:rFonts w:cs="Arial"/>
          <w:szCs w:val="22"/>
        </w:rPr>
        <w:t xml:space="preserve">Request a contribution </w:t>
      </w:r>
      <w:r w:rsidR="00BB1C47">
        <w:rPr>
          <w:rFonts w:cs="Arial"/>
          <w:szCs w:val="22"/>
        </w:rPr>
        <w:t xml:space="preserve">of £51,937 </w:t>
      </w:r>
      <w:r>
        <w:rPr>
          <w:rFonts w:cs="Arial"/>
          <w:szCs w:val="22"/>
        </w:rPr>
        <w:t>towards</w:t>
      </w:r>
      <w:r w:rsidR="00BB1C47">
        <w:rPr>
          <w:rFonts w:cs="Arial"/>
          <w:szCs w:val="22"/>
        </w:rPr>
        <w:t xml:space="preserve"> the NHS Trust.</w:t>
      </w:r>
    </w:p>
    <w:p w14:paraId="46946351" w14:textId="77777777" w:rsidR="006906E1" w:rsidRPr="00AA2BEF" w:rsidRDefault="006906E1" w:rsidP="00AA2BEF">
      <w:pPr>
        <w:spacing w:line="240" w:lineRule="auto"/>
        <w:jc w:val="left"/>
        <w:rPr>
          <w:rFonts w:cs="Arial"/>
          <w:b/>
          <w:color w:val="FF0000"/>
          <w:szCs w:val="22"/>
        </w:rPr>
      </w:pPr>
    </w:p>
    <w:p w14:paraId="4DE11931" w14:textId="0711BED2" w:rsidR="00AA2BEF" w:rsidRPr="00BB1C47" w:rsidRDefault="00AA2BEF" w:rsidP="00AA2BEF">
      <w:pPr>
        <w:spacing w:line="240" w:lineRule="auto"/>
        <w:jc w:val="left"/>
        <w:rPr>
          <w:rFonts w:cs="Arial"/>
          <w:b/>
          <w:szCs w:val="22"/>
        </w:rPr>
      </w:pPr>
      <w:r w:rsidRPr="00BB1C47">
        <w:rPr>
          <w:rFonts w:cs="Arial"/>
          <w:b/>
          <w:szCs w:val="22"/>
        </w:rPr>
        <w:t>LANCASHIRE FIRE AND RESCUE SERVICE:</w:t>
      </w:r>
    </w:p>
    <w:p w14:paraId="4F905061" w14:textId="77777777" w:rsidR="00AA2BEF" w:rsidRPr="00AA2BEF" w:rsidRDefault="00AA2BEF" w:rsidP="00AA2BEF">
      <w:pPr>
        <w:spacing w:line="240" w:lineRule="auto"/>
        <w:rPr>
          <w:rFonts w:cs="Arial"/>
          <w:szCs w:val="22"/>
        </w:rPr>
      </w:pPr>
    </w:p>
    <w:p w14:paraId="6E68826F" w14:textId="6D378D65" w:rsidR="00AA2BEF" w:rsidRPr="00AA2BEF" w:rsidRDefault="00AA2BEF" w:rsidP="00AA2BEF">
      <w:pPr>
        <w:spacing w:line="240" w:lineRule="auto"/>
        <w:jc w:val="left"/>
        <w:rPr>
          <w:rFonts w:cs="Arial"/>
          <w:bCs/>
          <w:szCs w:val="22"/>
        </w:rPr>
      </w:pPr>
      <w:r w:rsidRPr="00AA2BEF">
        <w:rPr>
          <w:rFonts w:cs="Arial"/>
          <w:bCs/>
          <w:szCs w:val="22"/>
        </w:rPr>
        <w:t>Comments relating to access and Building Regulations.</w:t>
      </w:r>
    </w:p>
    <w:p w14:paraId="3705C886" w14:textId="77777777" w:rsidR="00081756" w:rsidRPr="00AA2BEF" w:rsidRDefault="00081756" w:rsidP="00AA2BEF">
      <w:pPr>
        <w:spacing w:line="240" w:lineRule="auto"/>
        <w:jc w:val="left"/>
        <w:rPr>
          <w:rFonts w:cs="Arial"/>
          <w:b/>
          <w:color w:val="FF0000"/>
          <w:szCs w:val="22"/>
        </w:rPr>
      </w:pPr>
    </w:p>
    <w:p w14:paraId="5A0B6D5E" w14:textId="77777777" w:rsidR="000E04D5" w:rsidRPr="00BB1C47" w:rsidRDefault="000E04D5" w:rsidP="00AA2BEF">
      <w:pPr>
        <w:spacing w:line="240" w:lineRule="auto"/>
        <w:jc w:val="left"/>
        <w:rPr>
          <w:rFonts w:cs="Arial"/>
          <w:b/>
          <w:szCs w:val="22"/>
          <w:u w:val="single"/>
        </w:rPr>
      </w:pPr>
      <w:r w:rsidRPr="00BB1C47">
        <w:rPr>
          <w:rFonts w:cs="Arial"/>
          <w:b/>
          <w:szCs w:val="22"/>
          <w:u w:val="single"/>
        </w:rPr>
        <w:t>ADDITIONAL REPRESENTATIONS:</w:t>
      </w:r>
    </w:p>
    <w:p w14:paraId="036F9EDF" w14:textId="77777777" w:rsidR="007E2EDB" w:rsidRPr="00AA2BEF" w:rsidRDefault="007E2EDB" w:rsidP="00AA2BEF">
      <w:pPr>
        <w:spacing w:line="240" w:lineRule="auto"/>
        <w:rPr>
          <w:szCs w:val="22"/>
          <w:lang w:eastAsia="en-GB"/>
        </w:rPr>
      </w:pPr>
    </w:p>
    <w:p w14:paraId="6C2E7DD1" w14:textId="00B38D6E" w:rsidR="008B3DCB" w:rsidRPr="00BB1C47" w:rsidRDefault="000706A1" w:rsidP="00AA2BEF">
      <w:pPr>
        <w:spacing w:line="240" w:lineRule="auto"/>
        <w:rPr>
          <w:szCs w:val="22"/>
          <w:lang w:eastAsia="en-GB"/>
        </w:rPr>
      </w:pPr>
      <w:r w:rsidRPr="00BB1C47">
        <w:rPr>
          <w:szCs w:val="22"/>
          <w:lang w:eastAsia="en-GB"/>
        </w:rPr>
        <w:t>S</w:t>
      </w:r>
      <w:r w:rsidR="00AB2162" w:rsidRPr="00BB1C47">
        <w:rPr>
          <w:szCs w:val="22"/>
          <w:lang w:eastAsia="en-GB"/>
        </w:rPr>
        <w:t>i</w:t>
      </w:r>
      <w:r w:rsidRPr="00BB1C47">
        <w:rPr>
          <w:szCs w:val="22"/>
          <w:lang w:eastAsia="en-GB"/>
        </w:rPr>
        <w:t>x</w:t>
      </w:r>
      <w:r w:rsidR="00C532E9" w:rsidRPr="00BB1C47">
        <w:rPr>
          <w:szCs w:val="22"/>
          <w:lang w:eastAsia="en-GB"/>
        </w:rPr>
        <w:t xml:space="preserve"> letters of </w:t>
      </w:r>
      <w:r w:rsidR="008F796F" w:rsidRPr="00BB1C47">
        <w:rPr>
          <w:szCs w:val="22"/>
          <w:lang w:eastAsia="en-GB"/>
        </w:rPr>
        <w:t>r</w:t>
      </w:r>
      <w:r w:rsidR="008B3DCB" w:rsidRPr="00BB1C47">
        <w:rPr>
          <w:szCs w:val="22"/>
          <w:lang w:eastAsia="en-GB"/>
        </w:rPr>
        <w:t>epre</w:t>
      </w:r>
      <w:r w:rsidR="00A4494B" w:rsidRPr="00BB1C47">
        <w:rPr>
          <w:szCs w:val="22"/>
          <w:lang w:eastAsia="en-GB"/>
        </w:rPr>
        <w:t>sentation have been received</w:t>
      </w:r>
      <w:r w:rsidR="0038165B" w:rsidRPr="00BB1C47">
        <w:rPr>
          <w:szCs w:val="22"/>
          <w:lang w:eastAsia="en-GB"/>
        </w:rPr>
        <w:t xml:space="preserve"> </w:t>
      </w:r>
      <w:r w:rsidR="008B3DCB" w:rsidRPr="00BB1C47">
        <w:rPr>
          <w:szCs w:val="22"/>
          <w:lang w:eastAsia="en-GB"/>
        </w:rPr>
        <w:t>objecting to the application on the following grounds:</w:t>
      </w:r>
    </w:p>
    <w:p w14:paraId="4E9DAC97" w14:textId="77777777" w:rsidR="008B3DCB" w:rsidRPr="00BB1C47" w:rsidRDefault="008B3DCB" w:rsidP="00AA2BEF">
      <w:pPr>
        <w:pStyle w:val="PLANNING"/>
        <w:ind w:left="0" w:firstLine="0"/>
        <w:rPr>
          <w:color w:val="FF0000"/>
          <w:szCs w:val="22"/>
        </w:rPr>
      </w:pPr>
    </w:p>
    <w:p w14:paraId="613AD1B7" w14:textId="3CB5C8E1" w:rsidR="00C532E9" w:rsidRPr="00BB1C47" w:rsidRDefault="000706A1" w:rsidP="000E2886">
      <w:pPr>
        <w:pStyle w:val="PLANNING"/>
        <w:numPr>
          <w:ilvl w:val="0"/>
          <w:numId w:val="8"/>
        </w:numPr>
        <w:ind w:left="360"/>
        <w:rPr>
          <w:szCs w:val="22"/>
        </w:rPr>
      </w:pPr>
      <w:r w:rsidRPr="00BB1C47">
        <w:rPr>
          <w:szCs w:val="22"/>
        </w:rPr>
        <w:t xml:space="preserve">Concerns about the land level </w:t>
      </w:r>
      <w:proofErr w:type="gramStart"/>
      <w:r w:rsidRPr="00BB1C47">
        <w:rPr>
          <w:szCs w:val="22"/>
        </w:rPr>
        <w:t>differences;</w:t>
      </w:r>
      <w:proofErr w:type="gramEnd"/>
    </w:p>
    <w:p w14:paraId="24E83FB9" w14:textId="774E375B" w:rsidR="000706A1" w:rsidRPr="00BB1C47" w:rsidRDefault="000706A1" w:rsidP="000E2886">
      <w:pPr>
        <w:pStyle w:val="PLANNING"/>
        <w:numPr>
          <w:ilvl w:val="0"/>
          <w:numId w:val="8"/>
        </w:numPr>
        <w:ind w:left="360"/>
        <w:rPr>
          <w:szCs w:val="22"/>
        </w:rPr>
      </w:pPr>
      <w:r w:rsidRPr="00BB1C47">
        <w:rPr>
          <w:szCs w:val="22"/>
        </w:rPr>
        <w:t xml:space="preserve">New entrance is inappropriate especially with football match </w:t>
      </w:r>
      <w:proofErr w:type="gramStart"/>
      <w:r w:rsidRPr="00BB1C47">
        <w:rPr>
          <w:szCs w:val="22"/>
        </w:rPr>
        <w:t>parking;</w:t>
      </w:r>
      <w:proofErr w:type="gramEnd"/>
    </w:p>
    <w:p w14:paraId="3EB4D3C7" w14:textId="42154CC2" w:rsidR="000706A1" w:rsidRPr="00BB1C47" w:rsidRDefault="000706A1" w:rsidP="000E2886">
      <w:pPr>
        <w:pStyle w:val="PLANNING"/>
        <w:numPr>
          <w:ilvl w:val="0"/>
          <w:numId w:val="1"/>
        </w:numPr>
        <w:ind w:left="360"/>
        <w:rPr>
          <w:szCs w:val="22"/>
        </w:rPr>
      </w:pPr>
      <w:r w:rsidRPr="00BB1C47">
        <w:rPr>
          <w:szCs w:val="22"/>
        </w:rPr>
        <w:t xml:space="preserve">Flooding and ground water is an </w:t>
      </w:r>
      <w:proofErr w:type="gramStart"/>
      <w:r w:rsidRPr="00BB1C47">
        <w:rPr>
          <w:szCs w:val="22"/>
        </w:rPr>
        <w:t>issue;</w:t>
      </w:r>
      <w:proofErr w:type="gramEnd"/>
    </w:p>
    <w:p w14:paraId="462E895D" w14:textId="107F5C9E" w:rsidR="000706A1" w:rsidRPr="00BB1C47" w:rsidRDefault="000706A1" w:rsidP="000E2886">
      <w:pPr>
        <w:pStyle w:val="PLANNING"/>
        <w:numPr>
          <w:ilvl w:val="0"/>
          <w:numId w:val="1"/>
        </w:numPr>
        <w:ind w:left="360"/>
        <w:rPr>
          <w:szCs w:val="22"/>
        </w:rPr>
      </w:pPr>
      <w:r w:rsidRPr="00BB1C47">
        <w:rPr>
          <w:szCs w:val="22"/>
        </w:rPr>
        <w:t>The project is too large for the site with limited parking to accommodate visitors and staff;</w:t>
      </w:r>
    </w:p>
    <w:p w14:paraId="4A035393"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 xml:space="preserve">Surely the building in places is a listed </w:t>
      </w:r>
      <w:proofErr w:type="gramStart"/>
      <w:r w:rsidRPr="00BB1C47">
        <w:rPr>
          <w:bCs/>
          <w:sz w:val="22"/>
          <w:szCs w:val="22"/>
        </w:rPr>
        <w:t>building?</w:t>
      </w:r>
      <w:proofErr w:type="gramEnd"/>
      <w:r w:rsidRPr="00BB1C47">
        <w:rPr>
          <w:bCs/>
          <w:sz w:val="22"/>
          <w:szCs w:val="22"/>
        </w:rPr>
        <w:t xml:space="preserve"> Where the old bath house </w:t>
      </w:r>
      <w:proofErr w:type="gramStart"/>
      <w:r w:rsidRPr="00BB1C47">
        <w:rPr>
          <w:bCs/>
          <w:sz w:val="22"/>
          <w:szCs w:val="22"/>
        </w:rPr>
        <w:t>was;</w:t>
      </w:r>
      <w:proofErr w:type="gramEnd"/>
    </w:p>
    <w:p w14:paraId="7CAA065D"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 xml:space="preserve">The road has heavy </w:t>
      </w:r>
      <w:proofErr w:type="gramStart"/>
      <w:r w:rsidRPr="00BB1C47">
        <w:rPr>
          <w:bCs/>
          <w:sz w:val="22"/>
          <w:szCs w:val="22"/>
        </w:rPr>
        <w:t>traffic;</w:t>
      </w:r>
      <w:proofErr w:type="gramEnd"/>
    </w:p>
    <w:p w14:paraId="21C3276E" w14:textId="4FBCA1B3"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 xml:space="preserve">Where will people park when visiting </w:t>
      </w:r>
      <w:proofErr w:type="gramStart"/>
      <w:r w:rsidRPr="00BB1C47">
        <w:rPr>
          <w:bCs/>
          <w:sz w:val="22"/>
          <w:szCs w:val="22"/>
        </w:rPr>
        <w:t>Clitheroe</w:t>
      </w:r>
      <w:r w:rsidR="00BB1C47">
        <w:rPr>
          <w:bCs/>
          <w:sz w:val="22"/>
          <w:szCs w:val="22"/>
        </w:rPr>
        <w:t>?</w:t>
      </w:r>
      <w:r w:rsidRPr="00BB1C47">
        <w:rPr>
          <w:bCs/>
          <w:sz w:val="22"/>
          <w:szCs w:val="22"/>
        </w:rPr>
        <w:t>;</w:t>
      </w:r>
      <w:proofErr w:type="gramEnd"/>
      <w:r w:rsidRPr="00BB1C47">
        <w:rPr>
          <w:bCs/>
          <w:sz w:val="22"/>
          <w:szCs w:val="22"/>
        </w:rPr>
        <w:t>’</w:t>
      </w:r>
    </w:p>
    <w:p w14:paraId="56CC745C"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Is the height and steep roof pitch necessary?</w:t>
      </w:r>
    </w:p>
    <w:p w14:paraId="7C98DF9C"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The plans fail to show the rear dormer roof extensions on the existing properties;</w:t>
      </w:r>
    </w:p>
    <w:p w14:paraId="0FC75CFC"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The proposed development could have a significant impact on Pendle Road with increased construction traffic and noise;</w:t>
      </w:r>
    </w:p>
    <w:p w14:paraId="6E46E604"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 xml:space="preserve">The number of parking spaces proposed are a </w:t>
      </w:r>
      <w:proofErr w:type="gramStart"/>
      <w:r w:rsidRPr="00BB1C47">
        <w:rPr>
          <w:bCs/>
          <w:sz w:val="22"/>
          <w:szCs w:val="22"/>
        </w:rPr>
        <w:t>concern;</w:t>
      </w:r>
      <w:proofErr w:type="gramEnd"/>
    </w:p>
    <w:p w14:paraId="30F329AE"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t xml:space="preserve">The existing soil pipe access should be </w:t>
      </w:r>
      <w:proofErr w:type="gramStart"/>
      <w:r w:rsidRPr="00BB1C47">
        <w:rPr>
          <w:bCs/>
          <w:sz w:val="22"/>
          <w:szCs w:val="22"/>
        </w:rPr>
        <w:t>maintained;</w:t>
      </w:r>
      <w:proofErr w:type="gramEnd"/>
      <w:r w:rsidRPr="00BB1C47">
        <w:rPr>
          <w:bCs/>
          <w:sz w:val="22"/>
          <w:szCs w:val="22"/>
        </w:rPr>
        <w:t xml:space="preserve"> </w:t>
      </w:r>
    </w:p>
    <w:p w14:paraId="7B92C65C" w14:textId="77777777" w:rsidR="000706A1" w:rsidRPr="00BB1C47" w:rsidRDefault="000706A1" w:rsidP="000E2886">
      <w:pPr>
        <w:pStyle w:val="ListParagraph"/>
        <w:numPr>
          <w:ilvl w:val="0"/>
          <w:numId w:val="1"/>
        </w:numPr>
        <w:overflowPunct w:val="0"/>
        <w:autoSpaceDE w:val="0"/>
        <w:autoSpaceDN w:val="0"/>
        <w:adjustRightInd w:val="0"/>
        <w:spacing w:line="240" w:lineRule="auto"/>
        <w:ind w:left="360"/>
        <w:contextualSpacing/>
        <w:textAlignment w:val="baseline"/>
        <w:rPr>
          <w:bCs/>
          <w:sz w:val="22"/>
          <w:szCs w:val="22"/>
        </w:rPr>
      </w:pPr>
      <w:r w:rsidRPr="00BB1C47">
        <w:rPr>
          <w:bCs/>
          <w:sz w:val="22"/>
          <w:szCs w:val="22"/>
        </w:rPr>
        <w:lastRenderedPageBreak/>
        <w:t>The proposed height of the building would affect sunlight to the rear of properties on Pendle Road; and</w:t>
      </w:r>
    </w:p>
    <w:p w14:paraId="0C4F016A" w14:textId="79C99D84" w:rsidR="000706A1" w:rsidRPr="00BB1C47" w:rsidRDefault="000706A1" w:rsidP="000E2886">
      <w:pPr>
        <w:pStyle w:val="PLANNING"/>
        <w:numPr>
          <w:ilvl w:val="0"/>
          <w:numId w:val="1"/>
        </w:numPr>
        <w:ind w:left="360"/>
        <w:rPr>
          <w:szCs w:val="22"/>
        </w:rPr>
      </w:pPr>
      <w:r w:rsidRPr="00BB1C47">
        <w:rPr>
          <w:szCs w:val="22"/>
        </w:rPr>
        <w:t xml:space="preserve">There is a </w:t>
      </w:r>
      <w:r w:rsidR="00401623" w:rsidRPr="00BB1C47">
        <w:rPr>
          <w:szCs w:val="22"/>
        </w:rPr>
        <w:t>likelihood</w:t>
      </w:r>
      <w:r w:rsidRPr="00BB1C47">
        <w:rPr>
          <w:szCs w:val="22"/>
        </w:rPr>
        <w:t xml:space="preserve"> of </w:t>
      </w:r>
      <w:r w:rsidR="00D9137D" w:rsidRPr="00BB1C47">
        <w:rPr>
          <w:szCs w:val="22"/>
        </w:rPr>
        <w:t>bats roosting in the building.</w:t>
      </w:r>
    </w:p>
    <w:p w14:paraId="2CCB753C" w14:textId="145D4A1A" w:rsidR="008F796F" w:rsidRPr="00AA2BEF" w:rsidRDefault="008F796F" w:rsidP="00AA2BEF">
      <w:pPr>
        <w:pStyle w:val="PLANNING"/>
        <w:jc w:val="left"/>
        <w:rPr>
          <w:color w:val="FF0000"/>
          <w:szCs w:val="22"/>
        </w:rPr>
      </w:pPr>
    </w:p>
    <w:p w14:paraId="1C424F5C" w14:textId="77777777" w:rsidR="004F2A6A" w:rsidRPr="00AA2BEF" w:rsidRDefault="00E4241A" w:rsidP="00AA2BEF">
      <w:pPr>
        <w:pStyle w:val="PLANNING"/>
        <w:rPr>
          <w:szCs w:val="22"/>
        </w:rPr>
      </w:pPr>
      <w:r w:rsidRPr="00AA2BEF">
        <w:rPr>
          <w:szCs w:val="22"/>
        </w:rPr>
        <w:t>1.</w:t>
      </w:r>
      <w:r w:rsidRPr="00AA2BEF">
        <w:rPr>
          <w:szCs w:val="22"/>
        </w:rPr>
        <w:tab/>
      </w:r>
      <w:r w:rsidR="004E3A50" w:rsidRPr="00AA2BEF">
        <w:rPr>
          <w:b/>
          <w:szCs w:val="22"/>
          <w:u w:val="single"/>
        </w:rPr>
        <w:t>Site Description and Surrounding Area</w:t>
      </w:r>
    </w:p>
    <w:p w14:paraId="36EB4507" w14:textId="77777777" w:rsidR="004F2A6A" w:rsidRPr="00AA2BEF" w:rsidRDefault="004F2A6A" w:rsidP="00AA2BEF">
      <w:pPr>
        <w:pStyle w:val="PLANNING"/>
        <w:rPr>
          <w:color w:val="FF0000"/>
          <w:szCs w:val="22"/>
        </w:rPr>
      </w:pPr>
    </w:p>
    <w:p w14:paraId="7046FA57" w14:textId="10F2C192" w:rsidR="0073022D" w:rsidRPr="00BB1C47" w:rsidRDefault="00C91373" w:rsidP="0073022D">
      <w:pPr>
        <w:pStyle w:val="PLANNING"/>
        <w:rPr>
          <w:rFonts w:cs="Arial"/>
          <w:szCs w:val="22"/>
        </w:rPr>
      </w:pPr>
      <w:r w:rsidRPr="00AA2BEF">
        <w:rPr>
          <w:szCs w:val="22"/>
        </w:rPr>
        <w:t>1.1</w:t>
      </w:r>
      <w:r w:rsidRPr="00AA2BEF">
        <w:rPr>
          <w:szCs w:val="22"/>
        </w:rPr>
        <w:tab/>
      </w:r>
      <w:r w:rsidR="001034D0" w:rsidRPr="00BB1C47">
        <w:rPr>
          <w:szCs w:val="22"/>
        </w:rPr>
        <w:t xml:space="preserve">The application </w:t>
      </w:r>
      <w:r w:rsidR="0073022D" w:rsidRPr="00BB1C47">
        <w:rPr>
          <w:rFonts w:cs="Arial"/>
          <w:szCs w:val="22"/>
        </w:rPr>
        <w:t>site consists of an existing two storey stone building located within the settlement of Clitheroe and is split into numerous units</w:t>
      </w:r>
      <w:r w:rsidR="00B20EA3" w:rsidRPr="00BB1C47">
        <w:rPr>
          <w:rFonts w:cs="Arial"/>
          <w:szCs w:val="22"/>
        </w:rPr>
        <w:t xml:space="preserve">. </w:t>
      </w:r>
      <w:r w:rsidR="0073022D" w:rsidRPr="00BB1C47">
        <w:rPr>
          <w:rFonts w:cs="Arial"/>
          <w:szCs w:val="22"/>
        </w:rPr>
        <w:t>Three of the units are currently occupied.</w:t>
      </w:r>
    </w:p>
    <w:p w14:paraId="6DFEDB5B" w14:textId="77777777" w:rsidR="0073022D" w:rsidRPr="00BB1C47" w:rsidRDefault="0073022D" w:rsidP="0073022D">
      <w:pPr>
        <w:pStyle w:val="PLANNING"/>
        <w:rPr>
          <w:rFonts w:cs="Arial"/>
          <w:szCs w:val="22"/>
        </w:rPr>
      </w:pPr>
    </w:p>
    <w:p w14:paraId="653226B8" w14:textId="38B118DD" w:rsidR="0073022D" w:rsidRPr="00BB1C47" w:rsidRDefault="00BB1C47" w:rsidP="00BB1C47">
      <w:pPr>
        <w:pStyle w:val="PLANNING"/>
        <w:rPr>
          <w:rFonts w:cs="Arial"/>
          <w:szCs w:val="22"/>
        </w:rPr>
      </w:pPr>
      <w:r>
        <w:rPr>
          <w:rFonts w:cs="Arial"/>
          <w:szCs w:val="22"/>
        </w:rPr>
        <w:t>1.2</w:t>
      </w:r>
      <w:r>
        <w:rPr>
          <w:rFonts w:cs="Arial"/>
          <w:szCs w:val="22"/>
        </w:rPr>
        <w:tab/>
      </w:r>
      <w:r w:rsidR="0073022D" w:rsidRPr="00BB1C47">
        <w:rPr>
          <w:rFonts w:cs="Arial"/>
          <w:szCs w:val="22"/>
        </w:rPr>
        <w:t>The building has been in use as a commercial building with unrestricted operating times for some years.</w:t>
      </w:r>
    </w:p>
    <w:p w14:paraId="50045A01" w14:textId="77777777" w:rsidR="0073022D" w:rsidRPr="00BB1C47" w:rsidRDefault="0073022D" w:rsidP="0073022D">
      <w:pPr>
        <w:pStyle w:val="PLANNING"/>
        <w:rPr>
          <w:rFonts w:cs="Arial"/>
          <w:szCs w:val="22"/>
        </w:rPr>
      </w:pPr>
    </w:p>
    <w:p w14:paraId="51FDA730" w14:textId="44A4DC4D" w:rsidR="0073022D" w:rsidRPr="00BB1C47" w:rsidRDefault="00BB1C47" w:rsidP="00BB1C47">
      <w:pPr>
        <w:pStyle w:val="PLANNING"/>
        <w:rPr>
          <w:rFonts w:cs="Arial"/>
          <w:szCs w:val="22"/>
        </w:rPr>
      </w:pPr>
      <w:r>
        <w:rPr>
          <w:rFonts w:cs="Arial"/>
          <w:szCs w:val="22"/>
        </w:rPr>
        <w:t>1.3</w:t>
      </w:r>
      <w:r>
        <w:rPr>
          <w:rFonts w:cs="Arial"/>
          <w:szCs w:val="22"/>
        </w:rPr>
        <w:tab/>
      </w:r>
      <w:r w:rsidR="0073022D" w:rsidRPr="00BB1C47">
        <w:rPr>
          <w:rFonts w:cs="Arial"/>
          <w:szCs w:val="22"/>
        </w:rPr>
        <w:t>The site is served by two established accesses off Pendle Road.</w:t>
      </w:r>
    </w:p>
    <w:p w14:paraId="625B9177" w14:textId="77777777" w:rsidR="00B83AB3" w:rsidRPr="00AA2BEF" w:rsidRDefault="00B83AB3" w:rsidP="00AA2BEF">
      <w:pPr>
        <w:pStyle w:val="PLANNING"/>
        <w:ind w:left="0" w:firstLine="0"/>
        <w:rPr>
          <w:szCs w:val="22"/>
        </w:rPr>
      </w:pPr>
    </w:p>
    <w:p w14:paraId="6DE868F4" w14:textId="77777777" w:rsidR="00586B93" w:rsidRPr="00AA2BEF" w:rsidRDefault="00E4241A" w:rsidP="00AA2BEF">
      <w:pPr>
        <w:pStyle w:val="PLANNING"/>
        <w:rPr>
          <w:szCs w:val="22"/>
        </w:rPr>
      </w:pPr>
      <w:r w:rsidRPr="00AA2BEF">
        <w:rPr>
          <w:szCs w:val="22"/>
        </w:rPr>
        <w:t>2.</w:t>
      </w:r>
      <w:r w:rsidRPr="00AA2BEF">
        <w:rPr>
          <w:szCs w:val="22"/>
        </w:rPr>
        <w:tab/>
      </w:r>
      <w:r w:rsidR="00586B93" w:rsidRPr="00AA2BEF">
        <w:rPr>
          <w:b/>
          <w:szCs w:val="22"/>
          <w:u w:val="single"/>
        </w:rPr>
        <w:t>Proposed Development for which consent is sought</w:t>
      </w:r>
    </w:p>
    <w:p w14:paraId="080F59F8" w14:textId="77777777" w:rsidR="00E4241A" w:rsidRPr="00AA2BEF" w:rsidRDefault="00E4241A" w:rsidP="00AA2BEF">
      <w:pPr>
        <w:pStyle w:val="PLANNING"/>
        <w:rPr>
          <w:color w:val="FF0000"/>
          <w:szCs w:val="22"/>
        </w:rPr>
      </w:pPr>
    </w:p>
    <w:p w14:paraId="7825C68C" w14:textId="2F72B5C4" w:rsidR="00566E2B" w:rsidRDefault="00E4241A" w:rsidP="00AA2BEF">
      <w:pPr>
        <w:pStyle w:val="PLANNING"/>
        <w:rPr>
          <w:szCs w:val="22"/>
        </w:rPr>
      </w:pPr>
      <w:r w:rsidRPr="00AA2BEF">
        <w:rPr>
          <w:szCs w:val="22"/>
        </w:rPr>
        <w:t>2.1</w:t>
      </w:r>
      <w:r w:rsidRPr="00AA2BEF">
        <w:rPr>
          <w:szCs w:val="22"/>
        </w:rPr>
        <w:tab/>
      </w:r>
      <w:r w:rsidR="008801BA" w:rsidRPr="00AA2BEF">
        <w:rPr>
          <w:szCs w:val="22"/>
        </w:rPr>
        <w:t>The application seeks</w:t>
      </w:r>
      <w:r w:rsidR="00BB1C47">
        <w:rPr>
          <w:szCs w:val="22"/>
        </w:rPr>
        <w:t xml:space="preserve"> outline</w:t>
      </w:r>
      <w:r w:rsidR="008801BA" w:rsidRPr="00AA2BEF">
        <w:rPr>
          <w:szCs w:val="22"/>
        </w:rPr>
        <w:t xml:space="preserve"> </w:t>
      </w:r>
      <w:r w:rsidR="00566E2B" w:rsidRPr="00AA2BEF">
        <w:rPr>
          <w:szCs w:val="22"/>
        </w:rPr>
        <w:t xml:space="preserve">consent for the </w:t>
      </w:r>
      <w:r w:rsidR="00C92641" w:rsidRPr="00AA2BEF">
        <w:rPr>
          <w:szCs w:val="22"/>
        </w:rPr>
        <w:t xml:space="preserve">demolition of existing buildings and </w:t>
      </w:r>
      <w:r w:rsidR="00566E2B" w:rsidRPr="00AA2BEF">
        <w:rPr>
          <w:szCs w:val="22"/>
        </w:rPr>
        <w:t xml:space="preserve">erection of </w:t>
      </w:r>
      <w:r w:rsidR="00CE2924" w:rsidRPr="00AA2BEF">
        <w:rPr>
          <w:szCs w:val="22"/>
        </w:rPr>
        <w:t xml:space="preserve">a </w:t>
      </w:r>
      <w:r w:rsidR="00BC59F5">
        <w:rPr>
          <w:szCs w:val="22"/>
        </w:rPr>
        <w:t xml:space="preserve">70 bed </w:t>
      </w:r>
      <w:r w:rsidR="00C92641" w:rsidRPr="00AA2BEF">
        <w:rPr>
          <w:szCs w:val="22"/>
        </w:rPr>
        <w:t>care home</w:t>
      </w:r>
      <w:r w:rsidR="00BB1C47">
        <w:rPr>
          <w:szCs w:val="22"/>
        </w:rPr>
        <w:t>. A</w:t>
      </w:r>
      <w:r w:rsidR="00C92641" w:rsidRPr="00AA2BEF">
        <w:rPr>
          <w:szCs w:val="22"/>
        </w:rPr>
        <w:t xml:space="preserve">ll matters </w:t>
      </w:r>
      <w:r w:rsidR="00BB1C47">
        <w:rPr>
          <w:szCs w:val="22"/>
        </w:rPr>
        <w:t xml:space="preserve">are </w:t>
      </w:r>
      <w:r w:rsidR="00C92641" w:rsidRPr="00AA2BEF">
        <w:rPr>
          <w:szCs w:val="22"/>
        </w:rPr>
        <w:t>reserved except for access</w:t>
      </w:r>
      <w:r w:rsidR="00BB1C47">
        <w:rPr>
          <w:szCs w:val="22"/>
        </w:rPr>
        <w:t>, with a new vehicular access proposed to be formed from the western side of the site frontage</w:t>
      </w:r>
      <w:r w:rsidR="00C92641" w:rsidRPr="00AA2BEF">
        <w:rPr>
          <w:szCs w:val="22"/>
        </w:rPr>
        <w:t>.</w:t>
      </w:r>
    </w:p>
    <w:p w14:paraId="0F7B2415" w14:textId="0223EC22" w:rsidR="0073022D" w:rsidRDefault="0073022D" w:rsidP="00AA2BEF">
      <w:pPr>
        <w:pStyle w:val="PLANNING"/>
        <w:rPr>
          <w:szCs w:val="22"/>
        </w:rPr>
      </w:pPr>
    </w:p>
    <w:p w14:paraId="3726982A" w14:textId="0AC17A8B" w:rsidR="0073022D" w:rsidRPr="00AA2BEF" w:rsidRDefault="0073022D" w:rsidP="00AA2BEF">
      <w:pPr>
        <w:pStyle w:val="PLANNING"/>
        <w:rPr>
          <w:szCs w:val="22"/>
        </w:rPr>
      </w:pPr>
      <w:r>
        <w:rPr>
          <w:szCs w:val="22"/>
        </w:rPr>
        <w:t>2.2</w:t>
      </w:r>
      <w:r>
        <w:rPr>
          <w:szCs w:val="22"/>
        </w:rPr>
        <w:tab/>
        <w:t xml:space="preserve">The site is within the settlement with other commercial premises and housing within close proximity.  The </w:t>
      </w:r>
      <w:r w:rsidR="00BB1C47">
        <w:rPr>
          <w:szCs w:val="22"/>
        </w:rPr>
        <w:t xml:space="preserve">indicative plan submitted suggests the </w:t>
      </w:r>
      <w:r>
        <w:rPr>
          <w:szCs w:val="22"/>
        </w:rPr>
        <w:t>proposed development would front onto Pendle Road with parking to the western side</w:t>
      </w:r>
      <w:r w:rsidR="00BB1C47">
        <w:rPr>
          <w:szCs w:val="22"/>
        </w:rPr>
        <w:t xml:space="preserve"> close to the new access</w:t>
      </w:r>
      <w:r>
        <w:rPr>
          <w:szCs w:val="22"/>
        </w:rPr>
        <w:t xml:space="preserve">. </w:t>
      </w:r>
    </w:p>
    <w:p w14:paraId="441417C7" w14:textId="51E10123" w:rsidR="007650EE" w:rsidRPr="00AA2BEF" w:rsidRDefault="007650EE" w:rsidP="00AA2BEF">
      <w:pPr>
        <w:pStyle w:val="PLANNING"/>
        <w:rPr>
          <w:szCs w:val="22"/>
        </w:rPr>
      </w:pPr>
    </w:p>
    <w:p w14:paraId="129FFE0F" w14:textId="77777777" w:rsidR="00586B93" w:rsidRPr="00FD17E0" w:rsidRDefault="00E4241A" w:rsidP="00E4241A">
      <w:pPr>
        <w:pStyle w:val="PLANNING"/>
        <w:rPr>
          <w:b/>
          <w:u w:val="single"/>
        </w:rPr>
      </w:pPr>
      <w:r w:rsidRPr="00FD17E0">
        <w:t>3.</w:t>
      </w:r>
      <w:r w:rsidRPr="00FD17E0">
        <w:tab/>
      </w:r>
      <w:r w:rsidR="00586B93" w:rsidRPr="00FD17E0">
        <w:rPr>
          <w:b/>
          <w:u w:val="single"/>
        </w:rPr>
        <w:t>Relevant Planning History</w:t>
      </w:r>
    </w:p>
    <w:p w14:paraId="1EE24F2E" w14:textId="50350AE1" w:rsidR="00A25608" w:rsidRPr="004D24DA" w:rsidRDefault="00A25608" w:rsidP="00E4241A">
      <w:pPr>
        <w:pStyle w:val="PLANNING"/>
        <w:rPr>
          <w:b/>
          <w:color w:val="FF0000"/>
          <w:u w:val="single"/>
        </w:rPr>
      </w:pPr>
    </w:p>
    <w:p w14:paraId="561416ED" w14:textId="15E5CB97" w:rsidR="00D14B62" w:rsidRPr="00D14B62" w:rsidRDefault="00BC59F5" w:rsidP="00A35FC9">
      <w:pPr>
        <w:pStyle w:val="PLANNING"/>
        <w:ind w:firstLine="0"/>
        <w:rPr>
          <w:bCs/>
        </w:rPr>
      </w:pPr>
      <w:r>
        <w:rPr>
          <w:bCs/>
        </w:rPr>
        <w:t>None.</w:t>
      </w:r>
    </w:p>
    <w:p w14:paraId="140BA9A1" w14:textId="77777777" w:rsidR="00A35FC9" w:rsidRPr="004D24DA" w:rsidRDefault="00A35FC9" w:rsidP="00A35FC9">
      <w:pPr>
        <w:pStyle w:val="PLANNING"/>
        <w:ind w:firstLine="0"/>
        <w:rPr>
          <w:bCs/>
          <w:color w:val="FF0000"/>
        </w:rPr>
      </w:pPr>
    </w:p>
    <w:p w14:paraId="07F18C9B" w14:textId="5705919F" w:rsidR="00591BEC" w:rsidRPr="005909F7" w:rsidRDefault="00E4241A" w:rsidP="007C5FCD">
      <w:pPr>
        <w:pStyle w:val="PLANNING"/>
      </w:pPr>
      <w:r w:rsidRPr="005909F7">
        <w:t>4.</w:t>
      </w:r>
      <w:r w:rsidRPr="005909F7">
        <w:tab/>
      </w:r>
      <w:r w:rsidR="0023527A" w:rsidRPr="005909F7">
        <w:rPr>
          <w:b/>
          <w:u w:val="single"/>
        </w:rPr>
        <w:t>Relevant Policies</w:t>
      </w:r>
    </w:p>
    <w:p w14:paraId="58ABBF85" w14:textId="77777777" w:rsidR="00694B42" w:rsidRPr="005909F7" w:rsidRDefault="00694B42" w:rsidP="00C839D6">
      <w:pPr>
        <w:pStyle w:val="PLANNING"/>
        <w:rPr>
          <w:szCs w:val="22"/>
        </w:rPr>
      </w:pPr>
    </w:p>
    <w:p w14:paraId="4FDF2769" w14:textId="77777777" w:rsidR="00C77697" w:rsidRPr="005909F7" w:rsidRDefault="00E4241A" w:rsidP="00C77697">
      <w:pPr>
        <w:pStyle w:val="PLANNING"/>
        <w:rPr>
          <w:b/>
        </w:rPr>
      </w:pPr>
      <w:r w:rsidRPr="005909F7">
        <w:tab/>
      </w:r>
      <w:r w:rsidR="00C77697" w:rsidRPr="005909F7">
        <w:rPr>
          <w:b/>
        </w:rPr>
        <w:t>Ribble Valley Core Strategy</w:t>
      </w:r>
    </w:p>
    <w:p w14:paraId="3EF7B5AB" w14:textId="77777777" w:rsidR="00C77697" w:rsidRPr="005909F7" w:rsidRDefault="00C77697" w:rsidP="00C77697">
      <w:pPr>
        <w:pStyle w:val="PLANNING"/>
      </w:pPr>
    </w:p>
    <w:p w14:paraId="218E9C9C" w14:textId="77777777" w:rsidR="00BB73AC" w:rsidRPr="005909F7" w:rsidRDefault="00B83AB3" w:rsidP="00BB73AC">
      <w:pPr>
        <w:pStyle w:val="PLANNING"/>
      </w:pPr>
      <w:r w:rsidRPr="005909F7">
        <w:tab/>
      </w:r>
      <w:r w:rsidR="00BB73AC" w:rsidRPr="005909F7">
        <w:t>Key Statement DS1 – Development Strategy</w:t>
      </w:r>
    </w:p>
    <w:p w14:paraId="771AD56D" w14:textId="77777777" w:rsidR="00BB73AC" w:rsidRPr="005909F7" w:rsidRDefault="00BB73AC" w:rsidP="00BB73AC">
      <w:pPr>
        <w:pStyle w:val="PLANNING"/>
        <w:ind w:firstLine="0"/>
      </w:pPr>
      <w:r w:rsidRPr="005909F7">
        <w:t>Key Statement DS2 – Sustainable Development</w:t>
      </w:r>
    </w:p>
    <w:p w14:paraId="5B7A9EBF" w14:textId="10828608" w:rsidR="00BB73AC" w:rsidRPr="005909F7" w:rsidRDefault="00BB73AC" w:rsidP="00BB73AC">
      <w:pPr>
        <w:pStyle w:val="PLANNING"/>
        <w:ind w:firstLine="0"/>
      </w:pPr>
      <w:r w:rsidRPr="005909F7">
        <w:t>Key Statement DMI2 – Transport Considerations</w:t>
      </w:r>
    </w:p>
    <w:p w14:paraId="7A5C913B" w14:textId="3E4E23AD" w:rsidR="005909F7" w:rsidRDefault="005909F7" w:rsidP="00BB73AC">
      <w:pPr>
        <w:pStyle w:val="PLANNING"/>
        <w:ind w:firstLine="0"/>
      </w:pPr>
      <w:r w:rsidRPr="005909F7">
        <w:t xml:space="preserve">Key Statement EN3 – Sustainable </w:t>
      </w:r>
      <w:r w:rsidR="00BB1C47">
        <w:t>D</w:t>
      </w:r>
      <w:r w:rsidRPr="005909F7">
        <w:t>evelopment</w:t>
      </w:r>
    </w:p>
    <w:p w14:paraId="61CC7695" w14:textId="7BEE1242" w:rsidR="00D67362" w:rsidRPr="005909F7" w:rsidRDefault="00BC59F5" w:rsidP="00D67362">
      <w:pPr>
        <w:pStyle w:val="PLANNING"/>
        <w:ind w:firstLine="0"/>
      </w:pPr>
      <w:r>
        <w:t>Key Statement EC1 – Business and Employment Development</w:t>
      </w:r>
    </w:p>
    <w:p w14:paraId="0A28F1D0" w14:textId="77777777" w:rsidR="00BB73AC" w:rsidRPr="005909F7" w:rsidRDefault="00BB73AC" w:rsidP="00BB73AC">
      <w:pPr>
        <w:pStyle w:val="PLANNING"/>
      </w:pPr>
    </w:p>
    <w:p w14:paraId="5FD165AB" w14:textId="48232B35" w:rsidR="00BB73AC" w:rsidRPr="005909F7" w:rsidRDefault="00BB73AC" w:rsidP="00BB73AC">
      <w:pPr>
        <w:pStyle w:val="PLANNING"/>
        <w:ind w:firstLine="0"/>
      </w:pPr>
      <w:r w:rsidRPr="005909F7">
        <w:t>Policy DMG1 – General Considerations</w:t>
      </w:r>
    </w:p>
    <w:p w14:paraId="6A5CE817" w14:textId="77777777" w:rsidR="00BB73AC" w:rsidRPr="005909F7" w:rsidRDefault="00BB73AC" w:rsidP="00BB73AC">
      <w:pPr>
        <w:pStyle w:val="PLANNING"/>
        <w:ind w:firstLine="0"/>
      </w:pPr>
      <w:r w:rsidRPr="005909F7">
        <w:t>Policy DMG2 – Strategic Considerations</w:t>
      </w:r>
    </w:p>
    <w:p w14:paraId="4D792126" w14:textId="56BB66FB" w:rsidR="00BB73AC" w:rsidRDefault="00BB73AC" w:rsidP="00BB73AC">
      <w:pPr>
        <w:pStyle w:val="PLANNING"/>
        <w:ind w:firstLine="0"/>
      </w:pPr>
      <w:r w:rsidRPr="005909F7">
        <w:t>Policy DMG3 – Transport &amp; Mobility</w:t>
      </w:r>
    </w:p>
    <w:p w14:paraId="6E6AA1CB" w14:textId="3EE37B7A" w:rsidR="00BB1C47" w:rsidRPr="005909F7" w:rsidRDefault="00BB1C47" w:rsidP="00BB73AC">
      <w:pPr>
        <w:pStyle w:val="PLANNING"/>
        <w:ind w:firstLine="0"/>
      </w:pPr>
      <w:r>
        <w:t>Policy DME4 – Protecting Heritage Assets</w:t>
      </w:r>
    </w:p>
    <w:p w14:paraId="12664ED5" w14:textId="39A6AC02" w:rsidR="00BB73AC" w:rsidRDefault="00BC59F5" w:rsidP="00BB73AC">
      <w:pPr>
        <w:pStyle w:val="PLANNING"/>
        <w:ind w:firstLine="0"/>
      </w:pPr>
      <w:r w:rsidRPr="00BC59F5">
        <w:t>Policy DMB1 – Supporting Business Growth and the Local Economy</w:t>
      </w:r>
    </w:p>
    <w:p w14:paraId="4A218A83" w14:textId="77E288DC" w:rsidR="00E80F8C" w:rsidRPr="00BC59F5" w:rsidRDefault="00E80F8C" w:rsidP="00BB73AC">
      <w:pPr>
        <w:pStyle w:val="PLANNING"/>
        <w:ind w:firstLine="0"/>
      </w:pPr>
      <w:r>
        <w:t>Policy DMI1 – Planning Obligations</w:t>
      </w:r>
    </w:p>
    <w:p w14:paraId="47BE3C7E" w14:textId="77777777" w:rsidR="00BC59F5" w:rsidRPr="004D24DA" w:rsidRDefault="00BC59F5" w:rsidP="00BB73AC">
      <w:pPr>
        <w:pStyle w:val="PLANNING"/>
        <w:ind w:firstLine="0"/>
        <w:rPr>
          <w:color w:val="FF0000"/>
        </w:rPr>
      </w:pPr>
    </w:p>
    <w:p w14:paraId="3FF86B8D" w14:textId="77777777" w:rsidR="00B83AB3" w:rsidRPr="005909F7" w:rsidRDefault="00B83AB3" w:rsidP="00B83AB3">
      <w:pPr>
        <w:pStyle w:val="PLANNING"/>
      </w:pPr>
      <w:r w:rsidRPr="004D24DA">
        <w:rPr>
          <w:color w:val="FF0000"/>
        </w:rPr>
        <w:tab/>
      </w:r>
      <w:r w:rsidRPr="005909F7">
        <w:t>National Planning Policy Framework (NPPF)</w:t>
      </w:r>
    </w:p>
    <w:p w14:paraId="3842E4DA" w14:textId="353B3069" w:rsidR="00B83AB3" w:rsidRPr="005909F7" w:rsidRDefault="00B83AB3" w:rsidP="00B83AB3">
      <w:pPr>
        <w:pStyle w:val="PLANNING"/>
      </w:pPr>
      <w:r w:rsidRPr="005909F7">
        <w:tab/>
        <w:t>National Planning Practice Guidance (NPPG)</w:t>
      </w:r>
    </w:p>
    <w:p w14:paraId="3ABCF08E" w14:textId="77777777" w:rsidR="005909F7" w:rsidRPr="005909F7" w:rsidRDefault="005909F7" w:rsidP="00B83AB3">
      <w:pPr>
        <w:pStyle w:val="PLANNING"/>
      </w:pPr>
    </w:p>
    <w:p w14:paraId="7FF51B2F" w14:textId="77777777" w:rsidR="0023527A" w:rsidRPr="00D14B62" w:rsidRDefault="00E4241A" w:rsidP="00E4241A">
      <w:pPr>
        <w:pStyle w:val="PLANNING"/>
      </w:pPr>
      <w:r w:rsidRPr="00D14B62">
        <w:t>5.</w:t>
      </w:r>
      <w:r w:rsidRPr="00D14B62">
        <w:tab/>
      </w:r>
      <w:r w:rsidR="004572A0" w:rsidRPr="00D14B62">
        <w:rPr>
          <w:b/>
          <w:u w:val="single"/>
        </w:rPr>
        <w:t>Assessment of Proposed Development</w:t>
      </w:r>
    </w:p>
    <w:p w14:paraId="7920CAC3" w14:textId="77777777" w:rsidR="004572A0" w:rsidRPr="004D24DA" w:rsidRDefault="004572A0" w:rsidP="00C839D6">
      <w:pPr>
        <w:pStyle w:val="PLANNING"/>
        <w:ind w:left="0" w:firstLine="0"/>
        <w:rPr>
          <w:color w:val="FF0000"/>
          <w:szCs w:val="22"/>
        </w:rPr>
      </w:pPr>
    </w:p>
    <w:p w14:paraId="7A0FA23B" w14:textId="77777777" w:rsidR="004E3A50" w:rsidRPr="00E674EB" w:rsidRDefault="00E4241A" w:rsidP="00E4241A">
      <w:pPr>
        <w:pStyle w:val="PLANNING"/>
      </w:pPr>
      <w:r w:rsidRPr="00E674EB">
        <w:lastRenderedPageBreak/>
        <w:t>5.1</w:t>
      </w:r>
      <w:r w:rsidRPr="00E674EB">
        <w:tab/>
      </w:r>
      <w:r w:rsidR="004E3A50" w:rsidRPr="00E674EB">
        <w:rPr>
          <w:u w:val="single"/>
        </w:rPr>
        <w:t>Principle of Development</w:t>
      </w:r>
      <w:r w:rsidR="004E3A50" w:rsidRPr="00E674EB">
        <w:t>:</w:t>
      </w:r>
    </w:p>
    <w:p w14:paraId="44CFBA54" w14:textId="77777777" w:rsidR="001F6FE2" w:rsidRPr="00E674EB" w:rsidRDefault="001F6FE2" w:rsidP="00FE6469">
      <w:pPr>
        <w:pStyle w:val="PLANNING2"/>
        <w:ind w:left="0" w:firstLine="0"/>
      </w:pPr>
    </w:p>
    <w:p w14:paraId="34867F8D" w14:textId="5A983E32" w:rsidR="00C56520" w:rsidRPr="00E674EB" w:rsidRDefault="007935D7" w:rsidP="00C56520">
      <w:pPr>
        <w:pStyle w:val="PLANNING2"/>
      </w:pPr>
      <w:r w:rsidRPr="00E674EB">
        <w:t>5.1.1</w:t>
      </w:r>
      <w:r w:rsidRPr="00E674EB">
        <w:tab/>
      </w:r>
      <w:r w:rsidR="00C56520" w:rsidRPr="00E674EB">
        <w:t>The application site l</w:t>
      </w:r>
      <w:r w:rsidR="004411D2" w:rsidRPr="00E674EB">
        <w:t>i</w:t>
      </w:r>
      <w:r w:rsidR="00C56520" w:rsidRPr="00E674EB">
        <w:t xml:space="preserve">es within </w:t>
      </w:r>
      <w:r w:rsidR="00E920C1" w:rsidRPr="00E674EB">
        <w:t xml:space="preserve">the </w:t>
      </w:r>
      <w:r w:rsidR="00EA6070" w:rsidRPr="00E674EB">
        <w:t xml:space="preserve">defined settlement limits of </w:t>
      </w:r>
      <w:r w:rsidR="006521B0" w:rsidRPr="00E674EB">
        <w:t>Clitheroe</w:t>
      </w:r>
      <w:r w:rsidR="00EA6070" w:rsidRPr="00E674EB">
        <w:t xml:space="preserve"> (Tier 1 Settlement)</w:t>
      </w:r>
      <w:r w:rsidR="004D72BB" w:rsidRPr="00E674EB">
        <w:t xml:space="preserve"> where Key Statement DS1 directs </w:t>
      </w:r>
      <w:r w:rsidR="0096552F" w:rsidRPr="00E674EB">
        <w:t xml:space="preserve">the majority of </w:t>
      </w:r>
      <w:r w:rsidR="004D72BB" w:rsidRPr="00E674EB">
        <w:t>new development  (alongside Longr</w:t>
      </w:r>
      <w:r w:rsidR="0096552F" w:rsidRPr="00E674EB">
        <w:t>i</w:t>
      </w:r>
      <w:r w:rsidR="004D72BB" w:rsidRPr="00E674EB">
        <w:t>dge and Whalle</w:t>
      </w:r>
      <w:r w:rsidR="0096552F" w:rsidRPr="00E674EB">
        <w:t>y</w:t>
      </w:r>
      <w:r w:rsidR="004D72BB" w:rsidRPr="00E674EB">
        <w:t>)</w:t>
      </w:r>
      <w:r w:rsidR="00B20EA3" w:rsidRPr="00E674EB">
        <w:t xml:space="preserve">. </w:t>
      </w:r>
      <w:r w:rsidR="00973701" w:rsidRPr="00E674EB">
        <w:t xml:space="preserve">The development of the site for a care home does not raise any strategic conflicts with the development strategy for the borough subject to other policy requirements being met. </w:t>
      </w:r>
      <w:r w:rsidR="00EA6070" w:rsidRPr="00E674EB">
        <w:t xml:space="preserve">The site </w:t>
      </w:r>
      <w:r w:rsidR="006521B0" w:rsidRPr="00E674EB">
        <w:t>has an existing unrestricted commercial use</w:t>
      </w:r>
      <w:r w:rsidR="004D72BB" w:rsidRPr="00E674EB">
        <w:t>, although is not a designated employment site</w:t>
      </w:r>
      <w:r w:rsidR="00B20EA3" w:rsidRPr="00E674EB">
        <w:t xml:space="preserve">. </w:t>
      </w:r>
    </w:p>
    <w:p w14:paraId="48D8A215" w14:textId="77777777" w:rsidR="00C56520" w:rsidRPr="00E674EB" w:rsidRDefault="00C56520" w:rsidP="00C56520">
      <w:pPr>
        <w:pStyle w:val="PLANNING2"/>
      </w:pPr>
    </w:p>
    <w:p w14:paraId="37909E92" w14:textId="72D9126D" w:rsidR="00A165FD" w:rsidRPr="00E674EB" w:rsidRDefault="00B16770" w:rsidP="00A165FD">
      <w:pPr>
        <w:pStyle w:val="PLANNING2"/>
      </w:pPr>
      <w:r w:rsidRPr="00E674EB">
        <w:t>5.1.</w:t>
      </w:r>
      <w:r w:rsidR="006521B0" w:rsidRPr="00E674EB">
        <w:t>2</w:t>
      </w:r>
      <w:r w:rsidRPr="00E674EB">
        <w:tab/>
      </w:r>
      <w:r w:rsidR="00361305" w:rsidRPr="00E674EB">
        <w:t xml:space="preserve">Policy DMB1 of the Ribble Valley Core Strategy requires proposals involving the redevelopment of sites with employment generating potential for alternative uses to be assessed against a number of criteria. </w:t>
      </w:r>
      <w:r w:rsidR="00572C89" w:rsidRPr="00E674EB">
        <w:t>The proposed</w:t>
      </w:r>
      <w:r w:rsidR="00361305" w:rsidRPr="00E674EB">
        <w:t xml:space="preserve"> C2 </w:t>
      </w:r>
      <w:r w:rsidR="00572C89" w:rsidRPr="00E674EB">
        <w:t xml:space="preserve">care home </w:t>
      </w:r>
      <w:r w:rsidR="00361305" w:rsidRPr="00E674EB">
        <w:t xml:space="preserve">use </w:t>
      </w:r>
      <w:r w:rsidR="00572C89" w:rsidRPr="00E674EB">
        <w:t>does not fit the term</w:t>
      </w:r>
      <w:r w:rsidR="00361305" w:rsidRPr="00E674EB">
        <w:t xml:space="preserve"> </w:t>
      </w:r>
      <w:r w:rsidR="00572C89" w:rsidRPr="00E674EB">
        <w:t xml:space="preserve">‘employment use’ </w:t>
      </w:r>
      <w:r w:rsidR="00361305" w:rsidRPr="00E674EB">
        <w:t xml:space="preserve">and so the policy </w:t>
      </w:r>
      <w:r w:rsidR="00E15202" w:rsidRPr="00E674EB">
        <w:t>is still relevant to apply</w:t>
      </w:r>
      <w:r w:rsidR="00572C89" w:rsidRPr="00E674EB">
        <w:t xml:space="preserve"> albeit the applicant claims 70 full time equivalent (FTE) jobs will be created, which does carry some weight</w:t>
      </w:r>
      <w:r w:rsidR="00E15202" w:rsidRPr="00E674EB">
        <w:t xml:space="preserve">. Criteria 1 </w:t>
      </w:r>
      <w:r w:rsidR="008A736A" w:rsidRPr="00E674EB">
        <w:t xml:space="preserve">and 2 </w:t>
      </w:r>
      <w:r w:rsidR="00E15202" w:rsidRPr="00E674EB">
        <w:t xml:space="preserve">requires the </w:t>
      </w:r>
      <w:r w:rsidR="008A736A" w:rsidRPr="00E674EB">
        <w:t xml:space="preserve">proposal to be compatible with other relevant local plan policies including </w:t>
      </w:r>
      <w:r w:rsidR="00E15202" w:rsidRPr="00E674EB">
        <w:t xml:space="preserve">policy DMG1 </w:t>
      </w:r>
      <w:r w:rsidR="008A736A" w:rsidRPr="00E674EB">
        <w:t xml:space="preserve">in terms of design, access, amenity and environment. </w:t>
      </w:r>
      <w:r w:rsidR="00E15202" w:rsidRPr="00E674EB">
        <w:t xml:space="preserve">This will be considered </w:t>
      </w:r>
      <w:r w:rsidR="008A736A" w:rsidRPr="00E674EB">
        <w:t>in subsequent sections of</w:t>
      </w:r>
      <w:r w:rsidR="00E15202" w:rsidRPr="00E674EB">
        <w:t xml:space="preserve"> this report. </w:t>
      </w:r>
      <w:r w:rsidR="008A736A" w:rsidRPr="00E674EB">
        <w:t>Criteria 3 requires environmental benefits to be gained by the community. This is considered satisfied as the proposal will require large-scale demolition of existing dilapidated buildings and will be a more compatible use with surrounding residential properties. Criteria 4 requires the economic and social impact caused by the loss of employment opportunities to the borough to be considered.  The existing site does not operate at full capacity and the existing premises are said to currently provide 10 FTE jobs, The applicant claims the</w:t>
      </w:r>
      <w:r w:rsidR="00572C89" w:rsidRPr="00E674EB">
        <w:t xml:space="preserve"> existing</w:t>
      </w:r>
      <w:r w:rsidR="008A736A" w:rsidRPr="00E674EB">
        <w:t xml:space="preserve"> businesses </w:t>
      </w:r>
      <w:r w:rsidR="00572C89" w:rsidRPr="00E674EB">
        <w:t>within the mill site are proposed to</w:t>
      </w:r>
      <w:r w:rsidR="008A736A" w:rsidRPr="00E674EB">
        <w:t xml:space="preserve"> </w:t>
      </w:r>
      <w:r w:rsidR="00A165FD" w:rsidRPr="00E674EB">
        <w:t xml:space="preserve">be relocated within the </w:t>
      </w:r>
      <w:r w:rsidR="00572C89" w:rsidRPr="00E674EB">
        <w:t>Borough</w:t>
      </w:r>
      <w:r w:rsidR="00A165FD" w:rsidRPr="00E674EB">
        <w:t xml:space="preserve"> </w:t>
      </w:r>
      <w:r w:rsidR="008A736A" w:rsidRPr="00E674EB">
        <w:t xml:space="preserve">although there is no evidence to support this </w:t>
      </w:r>
      <w:r w:rsidR="00572C89" w:rsidRPr="00E674EB">
        <w:t xml:space="preserve">and </w:t>
      </w:r>
      <w:r w:rsidR="008A736A" w:rsidRPr="00E674EB">
        <w:t xml:space="preserve">therefore there could be some impact.  Criteria 5 requires evidence </w:t>
      </w:r>
      <w:r w:rsidR="00572C89" w:rsidRPr="00E674EB">
        <w:t xml:space="preserve">submitted demonstrating </w:t>
      </w:r>
      <w:r w:rsidR="008A736A" w:rsidRPr="00E674EB">
        <w:t>attempts made to secure alternative employment generating use</w:t>
      </w:r>
      <w:r w:rsidR="00572C89" w:rsidRPr="00E674EB">
        <w:t>s. No such evidence has been submitted.</w:t>
      </w:r>
    </w:p>
    <w:p w14:paraId="1B2EC89F" w14:textId="6CD342B7" w:rsidR="00572C89" w:rsidRPr="00E674EB" w:rsidRDefault="00572C89" w:rsidP="00A165FD">
      <w:pPr>
        <w:pStyle w:val="PLANNING2"/>
      </w:pPr>
    </w:p>
    <w:p w14:paraId="36FAA7F5" w14:textId="432602D0" w:rsidR="00B16770" w:rsidRPr="00E674EB" w:rsidRDefault="00572C89" w:rsidP="00973701">
      <w:pPr>
        <w:pStyle w:val="PLANNING2"/>
      </w:pPr>
      <w:r w:rsidRPr="00E674EB">
        <w:t>5.1.3</w:t>
      </w:r>
      <w:r w:rsidRPr="00E674EB">
        <w:tab/>
        <w:t xml:space="preserve">Whilst the proposal cannot be said to be fully compliant with policy DMB1 because of the potential loss of existing business on the site and the lack of efforts to secure an alternative employment use, </w:t>
      </w:r>
      <w:r w:rsidR="00973701" w:rsidRPr="00E674EB">
        <w:t>when</w:t>
      </w:r>
      <w:r w:rsidRPr="00E674EB">
        <w:t xml:space="preserve"> weighed against the benefits to development including </w:t>
      </w:r>
      <w:r w:rsidR="00973701" w:rsidRPr="00E674EB">
        <w:t xml:space="preserve">the environmental benefits of removing dilapidated buildings, the social benefits of providing older persons accommodation in a sustainable location, and the economic benefits of creating up to 70 FTE jobs, this policy conflict is not in itself a reason to refuse the application. </w:t>
      </w:r>
    </w:p>
    <w:p w14:paraId="4CC61A6C" w14:textId="77777777" w:rsidR="00C9564C" w:rsidRPr="00E674EB" w:rsidRDefault="00C9564C" w:rsidP="00EB3038">
      <w:pPr>
        <w:pStyle w:val="PLANNING2"/>
        <w:ind w:left="0" w:firstLine="0"/>
      </w:pPr>
    </w:p>
    <w:p w14:paraId="29C25BBF" w14:textId="77777777" w:rsidR="00DA41D9" w:rsidRPr="00E674EB" w:rsidRDefault="00E4241A" w:rsidP="00E4241A">
      <w:pPr>
        <w:pStyle w:val="PLANNING"/>
        <w:rPr>
          <w:rFonts w:eastAsia="Frutiger-Light"/>
        </w:rPr>
      </w:pPr>
      <w:r w:rsidRPr="00E674EB">
        <w:rPr>
          <w:rFonts w:eastAsia="Frutiger-Light"/>
        </w:rPr>
        <w:t>5.2</w:t>
      </w:r>
      <w:r w:rsidRPr="00E674EB">
        <w:rPr>
          <w:rFonts w:eastAsia="Frutiger-Light"/>
        </w:rPr>
        <w:tab/>
      </w:r>
      <w:r w:rsidR="00110A39" w:rsidRPr="00E674EB">
        <w:rPr>
          <w:rFonts w:eastAsia="Frutiger-Light"/>
          <w:u w:val="single"/>
        </w:rPr>
        <w:t>Impact upon Residential Amenity</w:t>
      </w:r>
      <w:r w:rsidR="004572A0" w:rsidRPr="00E674EB">
        <w:rPr>
          <w:rFonts w:eastAsia="Frutiger-Light"/>
        </w:rPr>
        <w:t>:</w:t>
      </w:r>
    </w:p>
    <w:p w14:paraId="20466F21" w14:textId="77777777" w:rsidR="00E4241A" w:rsidRPr="00E674EB" w:rsidRDefault="00E4241A" w:rsidP="00E4241A">
      <w:pPr>
        <w:pStyle w:val="PLANNING"/>
        <w:rPr>
          <w:rFonts w:eastAsia="Frutiger-Light"/>
        </w:rPr>
      </w:pPr>
    </w:p>
    <w:p w14:paraId="7657F043" w14:textId="22BB7C62" w:rsidR="0096552F" w:rsidRDefault="00E4241A" w:rsidP="00EB3038">
      <w:pPr>
        <w:pStyle w:val="PLANNING2"/>
      </w:pPr>
      <w:r w:rsidRPr="00E674EB">
        <w:t>5.2.1</w:t>
      </w:r>
      <w:r w:rsidRPr="00E674EB">
        <w:tab/>
      </w:r>
      <w:r w:rsidR="0096552F" w:rsidRPr="00E674EB">
        <w:t xml:space="preserve">Whilst an outline proposal, indicative plans have been submitted illustrating how a 70 bed care home could be accommodated on the site. These carry some weight at this stage in terms of assessing the impact on residential amenity, as it is likely that a reserved matters proposal would follow a similar scale and form in order to accommodate 70 bedrooms, should this outline </w:t>
      </w:r>
      <w:r w:rsidR="0096552F">
        <w:t xml:space="preserve">application be approved. </w:t>
      </w:r>
    </w:p>
    <w:p w14:paraId="42ED52A0" w14:textId="77777777" w:rsidR="0096552F" w:rsidRDefault="0096552F" w:rsidP="00EB3038">
      <w:pPr>
        <w:pStyle w:val="PLANNING2"/>
      </w:pPr>
    </w:p>
    <w:p w14:paraId="7D2A60E7" w14:textId="71F9D3A6" w:rsidR="00EB3038" w:rsidRDefault="0096552F" w:rsidP="00EB3038">
      <w:pPr>
        <w:pStyle w:val="PLANNING2"/>
      </w:pPr>
      <w:r>
        <w:t>5.2.2</w:t>
      </w:r>
      <w:r>
        <w:tab/>
      </w:r>
      <w:r w:rsidR="00A6440A" w:rsidRPr="00A6440A">
        <w:t>The proposal has a direct interface and relationship with a number of nearby residential dwellings, as such consideration must be given in respect of the potential for the proposal to result in undue impacts upon existing or future residential amenities</w:t>
      </w:r>
      <w:r w:rsidR="00AF5CEC">
        <w:t>.</w:t>
      </w:r>
    </w:p>
    <w:p w14:paraId="5892D5F3" w14:textId="1426AB6A" w:rsidR="00A01650" w:rsidRDefault="00A01650" w:rsidP="00EB3038">
      <w:pPr>
        <w:pStyle w:val="PLANNING2"/>
      </w:pPr>
    </w:p>
    <w:p w14:paraId="2A8AB6B5" w14:textId="2617AFBB" w:rsidR="00A01650" w:rsidRDefault="00A01650" w:rsidP="00EB3038">
      <w:pPr>
        <w:pStyle w:val="PLANNING2"/>
      </w:pPr>
      <w:r>
        <w:lastRenderedPageBreak/>
        <w:t>5.2.</w:t>
      </w:r>
      <w:r w:rsidR="0096552F">
        <w:t>3</w:t>
      </w:r>
      <w:r>
        <w:tab/>
        <w:t>No 21 Pendle Road is located to the west of the proposed development closest to the existing and proposed access points. The amount of built form here is proposed to be less than existing</w:t>
      </w:r>
      <w:r w:rsidR="0096552F">
        <w:t xml:space="preserve"> due to having to accommodate the new access and car park</w:t>
      </w:r>
      <w:r>
        <w:t xml:space="preserve">.  Whilst the resulting vehicles entering </w:t>
      </w:r>
      <w:r w:rsidR="0096552F">
        <w:t xml:space="preserve">and leaving </w:t>
      </w:r>
      <w:r>
        <w:t>the site is likely to be more than at present</w:t>
      </w:r>
      <w:r w:rsidR="0096552F">
        <w:t>,</w:t>
      </w:r>
      <w:r>
        <w:t xml:space="preserve"> the site is not operating at full occupancy with limited openings times and online sales facilities.  </w:t>
      </w:r>
      <w:r w:rsidR="0096552F">
        <w:t>T</w:t>
      </w:r>
      <w:r>
        <w:t xml:space="preserve">he use of the site as a care home would change the nature of </w:t>
      </w:r>
      <w:r w:rsidR="0096552F">
        <w:t>comings and goings</w:t>
      </w:r>
      <w:r>
        <w:t xml:space="preserve"> in terms of staff and visitors numbers </w:t>
      </w:r>
      <w:r w:rsidR="0096552F">
        <w:t xml:space="preserve">although </w:t>
      </w:r>
      <w:r>
        <w:t xml:space="preserve">this is unlikely to be more than if the </w:t>
      </w:r>
      <w:r w:rsidR="0096552F">
        <w:t>existing use</w:t>
      </w:r>
      <w:r>
        <w:t xml:space="preserve"> was occupied at full capacity</w:t>
      </w:r>
      <w:r w:rsidR="0096552F">
        <w:t>.  The</w:t>
      </w:r>
      <w:r w:rsidR="005F1637">
        <w:t>refore the proposal would not result in a</w:t>
      </w:r>
      <w:r w:rsidR="0096552F">
        <w:t>n unacceptable amenity impact upon nearby residents from use of the proposed access</w:t>
      </w:r>
      <w:r w:rsidR="005F1637">
        <w:t>.</w:t>
      </w:r>
    </w:p>
    <w:p w14:paraId="582A58D8" w14:textId="6B9F3793" w:rsidR="00A01650" w:rsidRDefault="00A01650" w:rsidP="00EB3038">
      <w:pPr>
        <w:pStyle w:val="PLANNING2"/>
      </w:pPr>
    </w:p>
    <w:p w14:paraId="5623EBD3" w14:textId="48E55439" w:rsidR="00A01650" w:rsidRPr="00A6440A" w:rsidRDefault="00A01650" w:rsidP="00EB3038">
      <w:pPr>
        <w:pStyle w:val="PLANNING2"/>
      </w:pPr>
      <w:r>
        <w:t>5.2.</w:t>
      </w:r>
      <w:r w:rsidR="0096552F">
        <w:t>4</w:t>
      </w:r>
      <w:r>
        <w:tab/>
      </w:r>
      <w:r w:rsidR="00DE4BCB">
        <w:t xml:space="preserve">Nos </w:t>
      </w:r>
      <w:r>
        <w:t xml:space="preserve">30 </w:t>
      </w:r>
      <w:r w:rsidR="00DE4BCB">
        <w:t>-</w:t>
      </w:r>
      <w:r>
        <w:t xml:space="preserve"> 46 Pendle Road are detached and semi-detached </w:t>
      </w:r>
      <w:r w:rsidR="00DE4BCB">
        <w:t xml:space="preserve">residential properties </w:t>
      </w:r>
      <w:r>
        <w:t xml:space="preserve">located </w:t>
      </w:r>
      <w:r w:rsidR="00DE4BCB">
        <w:t>opposite the site frontage</w:t>
      </w:r>
      <w:r>
        <w:t xml:space="preserve"> with a minimum separation distance of </w:t>
      </w:r>
      <w:r w:rsidR="005F1637">
        <w:t>21</w:t>
      </w:r>
      <w:r>
        <w:t>m</w:t>
      </w:r>
      <w:r w:rsidR="005F1637">
        <w:t>.</w:t>
      </w:r>
      <w:r>
        <w:t xml:space="preserve"> </w:t>
      </w:r>
    </w:p>
    <w:p w14:paraId="2084EE99" w14:textId="7721878C" w:rsidR="00CD39BE" w:rsidRPr="004D24DA" w:rsidRDefault="00CD39BE" w:rsidP="00EB3038">
      <w:pPr>
        <w:pStyle w:val="PLANNING2"/>
        <w:rPr>
          <w:color w:val="FF0000"/>
        </w:rPr>
      </w:pPr>
    </w:p>
    <w:p w14:paraId="4D8A501C" w14:textId="77777777" w:rsidR="00B24120" w:rsidRDefault="00CD39BE" w:rsidP="00EB3038">
      <w:pPr>
        <w:pStyle w:val="PLANNING2"/>
      </w:pPr>
      <w:r w:rsidRPr="00FD73D8">
        <w:t>5.2.</w:t>
      </w:r>
      <w:r w:rsidR="0096552F">
        <w:t>5</w:t>
      </w:r>
      <w:r w:rsidRPr="00FD73D8">
        <w:tab/>
      </w:r>
      <w:r w:rsidR="00DE4BCB">
        <w:t>Nos</w:t>
      </w:r>
      <w:r w:rsidR="00DA35A5" w:rsidRPr="00FD73D8">
        <w:t xml:space="preserve"> </w:t>
      </w:r>
      <w:r w:rsidR="0073022D">
        <w:t xml:space="preserve">25 </w:t>
      </w:r>
      <w:r w:rsidR="00DE4BCB">
        <w:t>-</w:t>
      </w:r>
      <w:r w:rsidR="0073022D">
        <w:t xml:space="preserve"> 33 Pendle Road</w:t>
      </w:r>
      <w:r w:rsidR="00DE4BCB">
        <w:t xml:space="preserve"> are</w:t>
      </w:r>
      <w:r w:rsidR="0073022D">
        <w:t xml:space="preserve"> </w:t>
      </w:r>
      <w:r w:rsidR="00DE4BCB" w:rsidRPr="00FD73D8">
        <w:t xml:space="preserve">located </w:t>
      </w:r>
      <w:r w:rsidR="00DE4BCB">
        <w:t xml:space="preserve">immediately adjacent the site </w:t>
      </w:r>
      <w:r w:rsidR="00DE4BCB" w:rsidRPr="00FD73D8">
        <w:t xml:space="preserve">on </w:t>
      </w:r>
      <w:r w:rsidR="00DE4BCB">
        <w:t>i</w:t>
      </w:r>
      <w:r w:rsidR="00DE4BCB" w:rsidRPr="00FD73D8">
        <w:t>t</w:t>
      </w:r>
      <w:r w:rsidR="00DE4BCB">
        <w:t>s south</w:t>
      </w:r>
      <w:r w:rsidR="00DE4BCB" w:rsidRPr="00FD73D8">
        <w:t xml:space="preserve"> </w:t>
      </w:r>
      <w:r w:rsidR="00DE4BCB">
        <w:t>east side and will be</w:t>
      </w:r>
      <w:r w:rsidR="00890395">
        <w:t xml:space="preserve"> the nearest residential properties </w:t>
      </w:r>
      <w:r w:rsidR="00DE4BCB">
        <w:t>to the proposed built development as shown on the indicative plan</w:t>
      </w:r>
      <w:r w:rsidR="00CD6245">
        <w:t xml:space="preserve">.  These properties </w:t>
      </w:r>
      <w:r w:rsidR="00890395">
        <w:t xml:space="preserve">are </w:t>
      </w:r>
      <w:r w:rsidR="00DA35A5" w:rsidRPr="00FD73D8">
        <w:t xml:space="preserve">orientated in a manner whereby their rear elevations and rear garden areas </w:t>
      </w:r>
      <w:r w:rsidR="00DE4BCB">
        <w:t xml:space="preserve">are likely to </w:t>
      </w:r>
      <w:r w:rsidR="00DA35A5" w:rsidRPr="00FD73D8">
        <w:t xml:space="preserve">face </w:t>
      </w:r>
      <w:r w:rsidR="00890395">
        <w:t xml:space="preserve">onto </w:t>
      </w:r>
      <w:r w:rsidR="00DE4BCB">
        <w:t>a front elevation</w:t>
      </w:r>
      <w:r w:rsidR="00890395">
        <w:t xml:space="preserve"> of </w:t>
      </w:r>
      <w:r w:rsidR="00DE4BCB">
        <w:t xml:space="preserve">a rear wing of </w:t>
      </w:r>
      <w:r w:rsidR="00CD6245">
        <w:t xml:space="preserve">the </w:t>
      </w:r>
      <w:r w:rsidR="00DA35A5" w:rsidRPr="00FD73D8">
        <w:t xml:space="preserve">proposed development.  </w:t>
      </w:r>
      <w:r w:rsidR="00DE4BCB">
        <w:t>Whilst</w:t>
      </w:r>
      <w:r w:rsidR="00CD6245">
        <w:t xml:space="preserve"> siting </w:t>
      </w:r>
      <w:r w:rsidR="00DE4BCB">
        <w:t>is</w:t>
      </w:r>
      <w:r w:rsidR="008477B4">
        <w:t xml:space="preserve"> </w:t>
      </w:r>
      <w:r w:rsidR="00DE4BCB">
        <w:t>not applied for at this stage, t</w:t>
      </w:r>
      <w:r w:rsidR="008477B4">
        <w:t xml:space="preserve">he </w:t>
      </w:r>
      <w:r w:rsidR="00DE4BCB">
        <w:t>illustrative</w:t>
      </w:r>
      <w:r w:rsidR="008477B4">
        <w:t xml:space="preserve"> section indicate</w:t>
      </w:r>
      <w:r w:rsidR="00DE4BCB">
        <w:t>s</w:t>
      </w:r>
      <w:r w:rsidR="008477B4">
        <w:t xml:space="preserve"> a distance of 19m </w:t>
      </w:r>
      <w:r w:rsidR="00DE4BCB">
        <w:t xml:space="preserve">between the new development and </w:t>
      </w:r>
      <w:r w:rsidR="00DA35A5" w:rsidRPr="00FD73D8">
        <w:t>the rear elevations of the existing dwellings at their clo</w:t>
      </w:r>
      <w:r w:rsidR="008F7EFE" w:rsidRPr="00FD73D8">
        <w:t>sest point</w:t>
      </w:r>
      <w:r w:rsidR="00DE4BCB">
        <w:t>,</w:t>
      </w:r>
      <w:r w:rsidR="008F7EFE" w:rsidRPr="00FD73D8">
        <w:t xml:space="preserve"> and a</w:t>
      </w:r>
      <w:r w:rsidR="00DE4BCB">
        <w:t xml:space="preserve"> distance of a</w:t>
      </w:r>
      <w:r w:rsidR="008F7EFE" w:rsidRPr="00FD73D8">
        <w:t xml:space="preserve">pproximately 10.3m </w:t>
      </w:r>
      <w:r w:rsidR="00DE4BCB">
        <w:t xml:space="preserve">between the new development and </w:t>
      </w:r>
      <w:r w:rsidR="008F7EFE" w:rsidRPr="00FD73D8">
        <w:t xml:space="preserve">the </w:t>
      </w:r>
      <w:r w:rsidR="0073022D">
        <w:t xml:space="preserve">northern </w:t>
      </w:r>
      <w:r w:rsidR="00DE4BCB">
        <w:t>boundary</w:t>
      </w:r>
      <w:r w:rsidR="008F7EFE" w:rsidRPr="00FD73D8">
        <w:t xml:space="preserve"> of the </w:t>
      </w:r>
      <w:r w:rsidR="00DE4BCB">
        <w:t xml:space="preserve">existing </w:t>
      </w:r>
      <w:r w:rsidR="008F7EFE" w:rsidRPr="00FD73D8">
        <w:t>garden areas.</w:t>
      </w:r>
      <w:r w:rsidR="00A01650">
        <w:t xml:space="preserve"> </w:t>
      </w:r>
    </w:p>
    <w:p w14:paraId="279B2629" w14:textId="77777777" w:rsidR="00B24120" w:rsidRDefault="00B24120" w:rsidP="00EB3038">
      <w:pPr>
        <w:pStyle w:val="PLANNING2"/>
      </w:pPr>
    </w:p>
    <w:p w14:paraId="4F0F8C82" w14:textId="240CCA59" w:rsidR="00C2133B" w:rsidRPr="00FD73D8" w:rsidRDefault="00B24120" w:rsidP="00EB3038">
      <w:pPr>
        <w:pStyle w:val="PLANNING2"/>
      </w:pPr>
      <w:r>
        <w:t>5.2.6</w:t>
      </w:r>
      <w:r>
        <w:tab/>
      </w:r>
      <w:r w:rsidR="00A01650">
        <w:t>This is further than at present, however the existing building is lower to the rear of these properties with the existing ridge height approximately 1m below that of the existing rear boundary wall to no. 25 Pendle Road.</w:t>
      </w:r>
      <w:r w:rsidR="00DE4BCB">
        <w:t xml:space="preserve"> In comparison the illustrative plan suggests the eaves height </w:t>
      </w:r>
      <w:r>
        <w:t xml:space="preserve">of the new building </w:t>
      </w:r>
      <w:r w:rsidR="00DE4BCB">
        <w:t xml:space="preserve">would be approximately 2.6m </w:t>
      </w:r>
      <w:r w:rsidR="00DE4BCB" w:rsidRPr="00FD73D8">
        <w:t xml:space="preserve">above </w:t>
      </w:r>
      <w:r w:rsidR="00DE4BCB">
        <w:t xml:space="preserve">the </w:t>
      </w:r>
      <w:r>
        <w:t xml:space="preserve">existing building </w:t>
      </w:r>
      <w:r w:rsidR="00DE4BCB">
        <w:t xml:space="preserve">parapet and the ridge </w:t>
      </w:r>
      <w:r>
        <w:t xml:space="preserve">height would be </w:t>
      </w:r>
      <w:r w:rsidR="00DE4BCB">
        <w:t xml:space="preserve">8.7m above </w:t>
      </w:r>
      <w:r>
        <w:t xml:space="preserve">the </w:t>
      </w:r>
      <w:r w:rsidR="00DE4BCB">
        <w:t>existing ridge/parapet height.</w:t>
      </w:r>
    </w:p>
    <w:p w14:paraId="272C5A6D" w14:textId="6B95CEB4" w:rsidR="008F7EFE" w:rsidRPr="00FD73D8" w:rsidRDefault="008F7EFE" w:rsidP="00EB3038">
      <w:pPr>
        <w:pStyle w:val="PLANNING2"/>
      </w:pPr>
    </w:p>
    <w:p w14:paraId="03DE9186" w14:textId="0554E055" w:rsidR="00FD73D8" w:rsidRPr="00FD73D8" w:rsidRDefault="008F7EFE" w:rsidP="00EB3038">
      <w:pPr>
        <w:pStyle w:val="PLANNING2"/>
      </w:pPr>
      <w:r w:rsidRPr="00FD73D8">
        <w:t>5.2.</w:t>
      </w:r>
      <w:r w:rsidR="00B24120">
        <w:t>7</w:t>
      </w:r>
      <w:r w:rsidRPr="00FD73D8">
        <w:tab/>
      </w:r>
      <w:r w:rsidR="00B24120">
        <w:t>Whilst appearance is not applied for at this stage, it is reasonable to assume that this new elevation would benefit from windows at ground</w:t>
      </w:r>
      <w:r w:rsidR="00DF766E">
        <w:t xml:space="preserve"> and elevated</w:t>
      </w:r>
      <w:r w:rsidR="00B24120">
        <w:t xml:space="preserve"> floor</w:t>
      </w:r>
      <w:r w:rsidR="00DF766E">
        <w:t xml:space="preserve"> level</w:t>
      </w:r>
      <w:r w:rsidR="00B24120">
        <w:t>. T</w:t>
      </w:r>
      <w:r w:rsidR="008477B4">
        <w:t>aking into</w:t>
      </w:r>
      <w:r w:rsidR="00DF766E">
        <w:t xml:space="preserve"> account</w:t>
      </w:r>
      <w:r w:rsidR="008477B4">
        <w:t xml:space="preserve"> the </w:t>
      </w:r>
      <w:r w:rsidRPr="00FD73D8">
        <w:t>interface distances</w:t>
      </w:r>
      <w:r w:rsidR="00B24120">
        <w:t xml:space="preserve">, </w:t>
      </w:r>
      <w:r w:rsidR="00E512A3">
        <w:t>the</w:t>
      </w:r>
      <w:r w:rsidRPr="00FD73D8">
        <w:t xml:space="preserve"> </w:t>
      </w:r>
      <w:r w:rsidR="00E512A3">
        <w:t xml:space="preserve">rear </w:t>
      </w:r>
      <w:r w:rsidRPr="00FD73D8">
        <w:t xml:space="preserve">garden areas associated with </w:t>
      </w:r>
      <w:r w:rsidR="00B24120">
        <w:t>Nos</w:t>
      </w:r>
      <w:r w:rsidRPr="00FD73D8">
        <w:t xml:space="preserve"> </w:t>
      </w:r>
      <w:r w:rsidR="0073022D">
        <w:t>2</w:t>
      </w:r>
      <w:r w:rsidRPr="00FD73D8">
        <w:t xml:space="preserve">5 </w:t>
      </w:r>
      <w:r w:rsidR="00B24120">
        <w:t>-</w:t>
      </w:r>
      <w:r w:rsidR="0073022D">
        <w:t xml:space="preserve"> 33 Pendle Road </w:t>
      </w:r>
      <w:r w:rsidR="00B24120">
        <w:t>w</w:t>
      </w:r>
      <w:r w:rsidR="008477B4">
        <w:t xml:space="preserve">ould </w:t>
      </w:r>
      <w:r w:rsidRPr="00FD73D8">
        <w:t xml:space="preserve">experience significant </w:t>
      </w:r>
      <w:r w:rsidR="00FD73D8" w:rsidRPr="00FD73D8">
        <w:t>direct overlooking</w:t>
      </w:r>
      <w:r w:rsidRPr="00FD73D8">
        <w:t xml:space="preserve"> from </w:t>
      </w:r>
      <w:r w:rsidR="00B24120">
        <w:t xml:space="preserve">facing windows in </w:t>
      </w:r>
      <w:r w:rsidRPr="00FD73D8">
        <w:t>elevated positions</w:t>
      </w:r>
      <w:r w:rsidR="00B24120">
        <w:t>, which would</w:t>
      </w:r>
      <w:r w:rsidRPr="00FD73D8">
        <w:t xml:space="preserve"> significantly compromise and undermine the sense of privacy afforded to the</w:t>
      </w:r>
      <w:r w:rsidR="0056429D">
        <w:t>ir</w:t>
      </w:r>
      <w:r w:rsidRPr="00FD73D8">
        <w:t xml:space="preserve"> private garden </w:t>
      </w:r>
      <w:r w:rsidR="00FD73D8" w:rsidRPr="00FD73D8">
        <w:t>area</w:t>
      </w:r>
      <w:r w:rsidR="00067E3F">
        <w:t>s</w:t>
      </w:r>
      <w:r w:rsidR="00FD73D8" w:rsidRPr="00FD73D8">
        <w:t xml:space="preserve">.  </w:t>
      </w:r>
    </w:p>
    <w:p w14:paraId="5C9DDB08" w14:textId="77777777" w:rsidR="00FD73D8" w:rsidRPr="00FD73D8" w:rsidRDefault="00FD73D8" w:rsidP="00EB3038">
      <w:pPr>
        <w:pStyle w:val="PLANNING2"/>
      </w:pPr>
    </w:p>
    <w:p w14:paraId="3ACDDAF7" w14:textId="7A1BA313" w:rsidR="00B24120" w:rsidRDefault="00FD73D8" w:rsidP="00EB3038">
      <w:pPr>
        <w:pStyle w:val="PLANNING2"/>
      </w:pPr>
      <w:r w:rsidRPr="00FD73D8">
        <w:t>5.2.</w:t>
      </w:r>
      <w:r w:rsidR="00B24120">
        <w:t>8</w:t>
      </w:r>
      <w:r w:rsidRPr="00FD73D8">
        <w:tab/>
      </w:r>
      <w:r w:rsidR="00B24120">
        <w:t>Furthermore</w:t>
      </w:r>
      <w:r w:rsidR="008477B4">
        <w:t xml:space="preserve"> </w:t>
      </w:r>
      <w:r w:rsidR="00B24120">
        <w:t xml:space="preserve">new </w:t>
      </w:r>
      <w:r w:rsidR="00DF766E">
        <w:t>elevated level</w:t>
      </w:r>
      <w:r w:rsidR="00B24120">
        <w:t xml:space="preserve"> windows in this facing elevation</w:t>
      </w:r>
      <w:r w:rsidRPr="00FD73D8">
        <w:t xml:space="preserve"> </w:t>
      </w:r>
      <w:r w:rsidR="008477B4">
        <w:t xml:space="preserve">could </w:t>
      </w:r>
      <w:r w:rsidRPr="00FD73D8">
        <w:t>also result in direct overlooking</w:t>
      </w:r>
      <w:r w:rsidR="008F7EFE" w:rsidRPr="00FD73D8">
        <w:t xml:space="preserve"> into habitable rooms </w:t>
      </w:r>
      <w:r w:rsidRPr="00FD73D8">
        <w:t>of the</w:t>
      </w:r>
      <w:r w:rsidR="00B24120">
        <w:t>se</w:t>
      </w:r>
      <w:r w:rsidRPr="00FD73D8">
        <w:t xml:space="preserve"> existing dwellings </w:t>
      </w:r>
      <w:r w:rsidR="00B24120">
        <w:t xml:space="preserve">(Nos 25 – 33) </w:t>
      </w:r>
      <w:r w:rsidRPr="00FD73D8">
        <w:t xml:space="preserve">which </w:t>
      </w:r>
      <w:r w:rsidR="008477B4">
        <w:t xml:space="preserve">have </w:t>
      </w:r>
      <w:r w:rsidR="0056429D">
        <w:t xml:space="preserve">rear </w:t>
      </w:r>
      <w:r w:rsidR="008477B4">
        <w:t>dormer windows</w:t>
      </w:r>
      <w:r w:rsidR="00B24120">
        <w:t>,</w:t>
      </w:r>
      <w:r w:rsidR="008477B4">
        <w:t xml:space="preserve"> which </w:t>
      </w:r>
      <w:r w:rsidR="00B24120">
        <w:t>w</w:t>
      </w:r>
      <w:r w:rsidR="008477B4">
        <w:t xml:space="preserve">ould </w:t>
      </w:r>
      <w:r w:rsidR="00B24120">
        <w:t>also</w:t>
      </w:r>
      <w:r w:rsidR="008477B4">
        <w:t xml:space="preserve"> </w:t>
      </w:r>
      <w:r w:rsidRPr="00FD73D8">
        <w:t xml:space="preserve">result in a significantly compromised sense of privacy for existing </w:t>
      </w:r>
      <w:r w:rsidR="00B24120">
        <w:t>residents but also</w:t>
      </w:r>
      <w:r w:rsidRPr="00FD73D8">
        <w:t xml:space="preserve"> future </w:t>
      </w:r>
      <w:r w:rsidR="00B24120">
        <w:t>residents of the care home</w:t>
      </w:r>
      <w:r w:rsidR="0073022D">
        <w:t>.</w:t>
      </w:r>
      <w:r w:rsidRPr="00FD73D8">
        <w:t xml:space="preserve">  </w:t>
      </w:r>
    </w:p>
    <w:p w14:paraId="3055120E" w14:textId="77777777" w:rsidR="00B24120" w:rsidRDefault="00B24120" w:rsidP="00EB3038">
      <w:pPr>
        <w:pStyle w:val="PLANNING2"/>
      </w:pPr>
    </w:p>
    <w:p w14:paraId="6D27B7B0" w14:textId="0BE79692" w:rsidR="008F7EFE" w:rsidRPr="00FD73D8" w:rsidRDefault="00B24120" w:rsidP="00EB3038">
      <w:pPr>
        <w:pStyle w:val="PLANNING2"/>
      </w:pPr>
      <w:r>
        <w:t>5.2.9</w:t>
      </w:r>
      <w:r>
        <w:tab/>
      </w:r>
      <w:r w:rsidR="00FD73D8" w:rsidRPr="00FD73D8">
        <w:t xml:space="preserve">Additionally, </w:t>
      </w:r>
      <w:r>
        <w:t>whilst scale is not applied for at this stage, the indicative plans show  a three storey building, which due to its</w:t>
      </w:r>
      <w:r w:rsidR="00FD73D8" w:rsidRPr="00FD73D8">
        <w:t xml:space="preserve"> proximity </w:t>
      </w:r>
      <w:r w:rsidR="008477B4">
        <w:t xml:space="preserve">is </w:t>
      </w:r>
      <w:r w:rsidR="00FD73D8" w:rsidRPr="00FD73D8">
        <w:t xml:space="preserve">likely to result in </w:t>
      </w:r>
      <w:r w:rsidR="009B6A49">
        <w:t xml:space="preserve">some </w:t>
      </w:r>
      <w:r w:rsidR="00FD73D8" w:rsidRPr="00FD73D8">
        <w:t xml:space="preserve">overbearing </w:t>
      </w:r>
      <w:r>
        <w:t>impact</w:t>
      </w:r>
      <w:r w:rsidR="00FD73D8" w:rsidRPr="00FD73D8">
        <w:t xml:space="preserve"> on the aforementioned existing dwellings</w:t>
      </w:r>
      <w:r w:rsidR="00B05698">
        <w:t>, despite</w:t>
      </w:r>
      <w:r>
        <w:t xml:space="preserve"> the ground floor </w:t>
      </w:r>
      <w:r w:rsidR="00B05698">
        <w:t xml:space="preserve">being </w:t>
      </w:r>
      <w:r>
        <w:t>set at a lower land level</w:t>
      </w:r>
      <w:r w:rsidR="00B05698">
        <w:t>.</w:t>
      </w:r>
    </w:p>
    <w:p w14:paraId="5B5488D2" w14:textId="5511CE0F" w:rsidR="00AF5CEC" w:rsidRDefault="00AF5CEC" w:rsidP="00EB3038">
      <w:pPr>
        <w:pStyle w:val="PLANNING2"/>
        <w:rPr>
          <w:color w:val="FF0000"/>
        </w:rPr>
      </w:pPr>
    </w:p>
    <w:p w14:paraId="271AF343" w14:textId="312D8E7B" w:rsidR="00AF5CEC" w:rsidRPr="00AF5CEC" w:rsidRDefault="00AF5CEC" w:rsidP="00EB3038">
      <w:pPr>
        <w:pStyle w:val="PLANNING2"/>
      </w:pPr>
      <w:r w:rsidRPr="00AF5CEC">
        <w:t>5.2.</w:t>
      </w:r>
      <w:r w:rsidR="00B05698">
        <w:t>10</w:t>
      </w:r>
      <w:r w:rsidRPr="00AF5CEC">
        <w:tab/>
      </w:r>
      <w:r w:rsidRPr="00A165FD">
        <w:t xml:space="preserve">Taking </w:t>
      </w:r>
      <w:r w:rsidR="008477B4" w:rsidRPr="00A165FD">
        <w:t xml:space="preserve">the potential impact of the </w:t>
      </w:r>
      <w:r w:rsidR="00A165FD" w:rsidRPr="00A165FD">
        <w:t xml:space="preserve">indicative </w:t>
      </w:r>
      <w:r w:rsidR="008477B4" w:rsidRPr="00A165FD">
        <w:t>p</w:t>
      </w:r>
      <w:r w:rsidRPr="00A165FD">
        <w:t xml:space="preserve">roposal </w:t>
      </w:r>
      <w:r w:rsidR="008477B4" w:rsidRPr="00A165FD">
        <w:t>on these residential properties into account</w:t>
      </w:r>
      <w:r w:rsidR="00B05698" w:rsidRPr="00A165FD">
        <w:t>,</w:t>
      </w:r>
      <w:r w:rsidR="008477B4" w:rsidRPr="00A165FD">
        <w:t xml:space="preserve"> </w:t>
      </w:r>
      <w:r w:rsidR="00B05698" w:rsidRPr="00A165FD">
        <w:t xml:space="preserve">there is concern about the </w:t>
      </w:r>
      <w:r w:rsidR="00A165FD" w:rsidRPr="00A165FD">
        <w:t>height</w:t>
      </w:r>
      <w:r w:rsidR="00B05698" w:rsidRPr="00A165FD">
        <w:t xml:space="preserve"> and siting of the proposal </w:t>
      </w:r>
      <w:r w:rsidR="00B05698" w:rsidRPr="00A165FD">
        <w:lastRenderedPageBreak/>
        <w:t xml:space="preserve">as </w:t>
      </w:r>
      <w:r w:rsidR="00A165FD" w:rsidRPr="00A165FD">
        <w:t>suggested</w:t>
      </w:r>
      <w:r w:rsidR="00B05698" w:rsidRPr="00A165FD">
        <w:t xml:space="preserve"> in its current form. Therefore </w:t>
      </w:r>
      <w:r w:rsidR="00A165FD" w:rsidRPr="00A165FD">
        <w:t xml:space="preserve">to ensure an appropriate development comes forward at reserved matters stage, a condition is </w:t>
      </w:r>
      <w:r w:rsidR="008477B4" w:rsidRPr="00A165FD">
        <w:t xml:space="preserve">necessary </w:t>
      </w:r>
      <w:r w:rsidR="00A165FD" w:rsidRPr="00A165FD">
        <w:t xml:space="preserve">on any outline planning permission granted </w:t>
      </w:r>
      <w:r w:rsidR="008477B4" w:rsidRPr="00A165FD">
        <w:t xml:space="preserve">to limit the </w:t>
      </w:r>
      <w:r w:rsidR="00A165FD" w:rsidRPr="00A165FD">
        <w:t>building height</w:t>
      </w:r>
      <w:r w:rsidR="008477B4" w:rsidRPr="00A165FD">
        <w:t xml:space="preserve"> and proximity </w:t>
      </w:r>
      <w:r w:rsidR="00A165FD" w:rsidRPr="00A165FD">
        <w:t>to Nos 25 – 33 Pendle Road. It is considered that a suitably worded condition is possible which would still enable a 70 bed care home to be designed at reserved matters stage with an acceptable relationship with these properties</w:t>
      </w:r>
      <w:r w:rsidR="00792EA6" w:rsidRPr="00A165FD">
        <w:t>.</w:t>
      </w:r>
      <w:r w:rsidR="00A165FD" w:rsidRPr="00A165FD">
        <w:t xml:space="preserve"> Subject to this condition no conflict with Policy DMG1 of the Ribble Valley Core Strategy is identified.</w:t>
      </w:r>
    </w:p>
    <w:p w14:paraId="305EADD2" w14:textId="77777777" w:rsidR="00BB73AC" w:rsidRPr="004233FE" w:rsidRDefault="00BB73AC" w:rsidP="000D0C36">
      <w:pPr>
        <w:pStyle w:val="PLANNING2"/>
        <w:ind w:left="0" w:firstLine="0"/>
      </w:pPr>
    </w:p>
    <w:p w14:paraId="24FEFF01" w14:textId="10F59B6F" w:rsidR="004572A0" w:rsidRPr="004233FE" w:rsidRDefault="00E4241A" w:rsidP="00E4241A">
      <w:pPr>
        <w:pStyle w:val="PLANNING"/>
      </w:pPr>
      <w:r w:rsidRPr="004233FE">
        <w:t>5.3</w:t>
      </w:r>
      <w:r w:rsidRPr="004233FE">
        <w:tab/>
      </w:r>
      <w:r w:rsidR="00960628" w:rsidRPr="004233FE">
        <w:rPr>
          <w:u w:val="single"/>
        </w:rPr>
        <w:t>Visual Amenity</w:t>
      </w:r>
      <w:r w:rsidR="00BB73AC" w:rsidRPr="004233FE">
        <w:rPr>
          <w:u w:val="single"/>
        </w:rPr>
        <w:t>/External Appearance</w:t>
      </w:r>
    </w:p>
    <w:p w14:paraId="65899EDB" w14:textId="77777777" w:rsidR="00E4241A" w:rsidRPr="004233FE" w:rsidRDefault="00E4241A" w:rsidP="00E4241A">
      <w:pPr>
        <w:pStyle w:val="PLANNING"/>
      </w:pPr>
    </w:p>
    <w:p w14:paraId="6BA01B10" w14:textId="7528EA80" w:rsidR="00240A6B" w:rsidRPr="004233FE" w:rsidRDefault="00253DDF" w:rsidP="00960628">
      <w:pPr>
        <w:pStyle w:val="PLANNING"/>
        <w:ind w:left="1440"/>
      </w:pPr>
      <w:r w:rsidRPr="004233FE">
        <w:t>5.3.1</w:t>
      </w:r>
      <w:r w:rsidRPr="004233FE">
        <w:tab/>
      </w:r>
      <w:r w:rsidR="00663B1E" w:rsidRPr="004233FE">
        <w:t xml:space="preserve">The </w:t>
      </w:r>
      <w:r w:rsidR="00DA50B2">
        <w:t>illustrative d</w:t>
      </w:r>
      <w:r w:rsidR="00454ABC" w:rsidRPr="004233FE">
        <w:t xml:space="preserve">etails </w:t>
      </w:r>
      <w:r w:rsidR="00DA50B2">
        <w:t xml:space="preserve">indicate </w:t>
      </w:r>
      <w:r w:rsidR="00454ABC" w:rsidRPr="004233FE">
        <w:t xml:space="preserve">the erection of </w:t>
      </w:r>
      <w:r w:rsidR="007C5D60" w:rsidRPr="004233FE">
        <w:t xml:space="preserve">a three-storey </w:t>
      </w:r>
      <w:r w:rsidR="00DA50B2">
        <w:t>detached, 70 bed care homes on an existing commercial site</w:t>
      </w:r>
      <w:r w:rsidR="004233FE" w:rsidRPr="004233FE">
        <w:t>.</w:t>
      </w:r>
      <w:r w:rsidR="00DA50B2">
        <w:t xml:space="preserve"> The amount of built form would be significantly more than at present with an increase in footprint and height required in order to accommodate the </w:t>
      </w:r>
      <w:r w:rsidR="009B6A49">
        <w:t xml:space="preserve">amount of </w:t>
      </w:r>
      <w:r w:rsidR="00DA50B2">
        <w:t>development.</w:t>
      </w:r>
    </w:p>
    <w:p w14:paraId="2FDB8BB4" w14:textId="3EC8A548" w:rsidR="004233FE" w:rsidRPr="007D096B" w:rsidRDefault="004233FE" w:rsidP="00960628">
      <w:pPr>
        <w:pStyle w:val="PLANNING"/>
        <w:ind w:left="1440"/>
      </w:pPr>
    </w:p>
    <w:p w14:paraId="327998D1" w14:textId="1892CD1F" w:rsidR="004233FE" w:rsidRDefault="004233FE" w:rsidP="00960628">
      <w:pPr>
        <w:pStyle w:val="PLANNING"/>
        <w:ind w:left="1440"/>
      </w:pPr>
      <w:r w:rsidRPr="007D096B">
        <w:t>5.3.2</w:t>
      </w:r>
      <w:r w:rsidRPr="007D096B">
        <w:tab/>
      </w:r>
      <w:r w:rsidR="00B05698">
        <w:t>The indicative plans show that the proposed building would front onto Pendle Road with a ‘T-shaped’ footprint designed to follow the parameters of the site.  Should outline planning permission be granted then t</w:t>
      </w:r>
      <w:r w:rsidRPr="007D096B">
        <w:t xml:space="preserve">he elevational details </w:t>
      </w:r>
      <w:r w:rsidR="00B05698">
        <w:t>including</w:t>
      </w:r>
      <w:r w:rsidR="009B6A49">
        <w:t xml:space="preserve"> </w:t>
      </w:r>
      <w:r w:rsidR="00B05698">
        <w:t xml:space="preserve">window formations and </w:t>
      </w:r>
      <w:r w:rsidR="009B6A49">
        <w:t xml:space="preserve">materials proposed </w:t>
      </w:r>
      <w:r w:rsidR="00A927C2">
        <w:t xml:space="preserve">would be </w:t>
      </w:r>
      <w:r w:rsidR="009B6A49">
        <w:t xml:space="preserve">considered as part of the </w:t>
      </w:r>
      <w:r w:rsidR="00B05698">
        <w:t>r</w:t>
      </w:r>
      <w:r w:rsidR="009B6A49">
        <w:t xml:space="preserve">eserved </w:t>
      </w:r>
      <w:r w:rsidR="00B05698">
        <w:t>m</w:t>
      </w:r>
      <w:r w:rsidR="009B6A49">
        <w:t>atters application for appearance</w:t>
      </w:r>
      <w:r w:rsidR="007D096B" w:rsidRPr="007D096B">
        <w:t>.</w:t>
      </w:r>
    </w:p>
    <w:p w14:paraId="55454BA4" w14:textId="5E73C31E" w:rsidR="007D096B" w:rsidRDefault="007D096B" w:rsidP="00960628">
      <w:pPr>
        <w:pStyle w:val="PLANNING"/>
        <w:ind w:left="1440"/>
      </w:pPr>
    </w:p>
    <w:p w14:paraId="623BEE9A" w14:textId="0626817A" w:rsidR="009E43CC" w:rsidRDefault="007D096B" w:rsidP="00960628">
      <w:pPr>
        <w:pStyle w:val="PLANNING"/>
        <w:ind w:left="1440"/>
      </w:pPr>
      <w:r>
        <w:t>5.3.3</w:t>
      </w:r>
      <w:r>
        <w:tab/>
      </w:r>
      <w:r w:rsidR="00B05698">
        <w:t>The indicative plans show</w:t>
      </w:r>
      <w:r w:rsidR="009B6A49">
        <w:t xml:space="preserve"> that </w:t>
      </w:r>
      <w:r w:rsidR="00B05698">
        <w:t xml:space="preserve">the </w:t>
      </w:r>
      <w:r w:rsidR="009E43CC">
        <w:t>proposed</w:t>
      </w:r>
      <w:r w:rsidR="00D3478C">
        <w:t xml:space="preserve"> </w:t>
      </w:r>
      <w:r w:rsidR="00DA50B2">
        <w:t xml:space="preserve">development </w:t>
      </w:r>
      <w:r w:rsidR="00D3478C">
        <w:t xml:space="preserve">when viewed from </w:t>
      </w:r>
      <w:r w:rsidR="00DA50B2">
        <w:t>Pendle Road would be read as a</w:t>
      </w:r>
      <w:r w:rsidR="00D3478C">
        <w:t xml:space="preserve"> t</w:t>
      </w:r>
      <w:r w:rsidR="00DA50B2">
        <w:t xml:space="preserve">wo storey </w:t>
      </w:r>
      <w:r w:rsidR="00D3478C">
        <w:t>building</w:t>
      </w:r>
      <w:r w:rsidR="009E43CC">
        <w:t xml:space="preserve">, </w:t>
      </w:r>
      <w:r w:rsidR="00B05698">
        <w:t xml:space="preserve">due </w:t>
      </w:r>
      <w:r w:rsidR="00DA50B2">
        <w:t xml:space="preserve">the </w:t>
      </w:r>
      <w:r w:rsidR="009B6A49">
        <w:t xml:space="preserve">ground floor </w:t>
      </w:r>
      <w:r w:rsidR="00DA50B2">
        <w:t xml:space="preserve">level </w:t>
      </w:r>
      <w:r w:rsidR="009B6A49">
        <w:t xml:space="preserve">and part of the first floor level </w:t>
      </w:r>
      <w:r w:rsidR="00DA50B2">
        <w:t xml:space="preserve">being </w:t>
      </w:r>
      <w:r w:rsidR="009B6A49">
        <w:t xml:space="preserve">situated </w:t>
      </w:r>
      <w:r w:rsidR="00DA50B2">
        <w:t xml:space="preserve">below </w:t>
      </w:r>
      <w:r w:rsidR="009B6A49">
        <w:t xml:space="preserve">the </w:t>
      </w:r>
      <w:r w:rsidR="00B05698">
        <w:t xml:space="preserve">road </w:t>
      </w:r>
      <w:r w:rsidR="00DA50B2">
        <w:t>level</w:t>
      </w:r>
      <w:r w:rsidR="00B05698">
        <w:t>.</w:t>
      </w:r>
    </w:p>
    <w:p w14:paraId="60FE8F54" w14:textId="20CD69A7" w:rsidR="00FB3E01" w:rsidRDefault="00FB3E01" w:rsidP="00960628">
      <w:pPr>
        <w:pStyle w:val="PLANNING"/>
        <w:ind w:left="1440"/>
      </w:pPr>
    </w:p>
    <w:p w14:paraId="7328C4F3" w14:textId="673A0592" w:rsidR="004D4B8E" w:rsidRPr="00276081" w:rsidRDefault="004D4B8E" w:rsidP="00960628">
      <w:pPr>
        <w:pStyle w:val="PLANNING"/>
        <w:ind w:left="1440"/>
      </w:pPr>
      <w:r w:rsidRPr="00276081">
        <w:t>5.3.</w:t>
      </w:r>
      <w:r w:rsidR="006521B0">
        <w:t>4</w:t>
      </w:r>
      <w:r w:rsidRPr="00276081">
        <w:tab/>
      </w:r>
      <w:r w:rsidR="00662041" w:rsidRPr="00276081">
        <w:t>As such</w:t>
      </w:r>
      <w:r w:rsidR="00F1336A">
        <w:t xml:space="preserve">, </w:t>
      </w:r>
      <w:r w:rsidR="00B05698">
        <w:t xml:space="preserve">the </w:t>
      </w:r>
      <w:r w:rsidR="00E15202">
        <w:t xml:space="preserve">general </w:t>
      </w:r>
      <w:r w:rsidR="00B05698">
        <w:t xml:space="preserve">scale and form of development indicated </w:t>
      </w:r>
      <w:r w:rsidR="00662041" w:rsidRPr="00276081">
        <w:t xml:space="preserve">is considered to be in </w:t>
      </w:r>
      <w:r w:rsidR="00DA50B2">
        <w:t xml:space="preserve">accordance </w:t>
      </w:r>
      <w:r w:rsidR="00662041" w:rsidRPr="00276081">
        <w:t xml:space="preserve">with Policy DMG1 of the Ribble Valley Core Strategy insofar that the proposed development </w:t>
      </w:r>
      <w:r w:rsidR="00B05698">
        <w:t xml:space="preserve">as shown in outline form </w:t>
      </w:r>
      <w:r w:rsidR="00662041" w:rsidRPr="00276081">
        <w:t xml:space="preserve">would be </w:t>
      </w:r>
      <w:r w:rsidR="00E15202">
        <w:t xml:space="preserve">visually </w:t>
      </w:r>
      <w:r w:rsidR="00B05698">
        <w:t xml:space="preserve">appropriate </w:t>
      </w:r>
      <w:r w:rsidR="00DA50B2">
        <w:t>in this location</w:t>
      </w:r>
      <w:r w:rsidR="00B05698">
        <w:t xml:space="preserve">. </w:t>
      </w:r>
      <w:r w:rsidR="00DA50B2">
        <w:t xml:space="preserve"> </w:t>
      </w:r>
      <w:r w:rsidR="00B05698">
        <w:t>D</w:t>
      </w:r>
      <w:r w:rsidR="00DA50B2">
        <w:t xml:space="preserve">etails of the design and </w:t>
      </w:r>
      <w:r w:rsidR="009B6A49">
        <w:t xml:space="preserve">materials </w:t>
      </w:r>
      <w:r w:rsidR="00731A7F">
        <w:t xml:space="preserve">can be considered </w:t>
      </w:r>
      <w:r w:rsidR="00DA50B2">
        <w:t xml:space="preserve">as part of </w:t>
      </w:r>
      <w:r w:rsidR="00731A7F">
        <w:t>a future</w:t>
      </w:r>
      <w:r w:rsidR="00DA50B2">
        <w:t xml:space="preserve"> Reserved Matters application</w:t>
      </w:r>
      <w:r w:rsidR="009B6A49">
        <w:t xml:space="preserve"> </w:t>
      </w:r>
      <w:r w:rsidR="00731A7F">
        <w:t>to ensure this is sympathetic to</w:t>
      </w:r>
      <w:r w:rsidR="00DA50B2">
        <w:t xml:space="preserve"> </w:t>
      </w:r>
      <w:r w:rsidR="00A927C2">
        <w:t>the characteristics</w:t>
      </w:r>
      <w:r w:rsidR="007D096B">
        <w:t xml:space="preserve"> of the streetscene.</w:t>
      </w:r>
    </w:p>
    <w:p w14:paraId="45C74F88" w14:textId="48DC817C" w:rsidR="00C9564C" w:rsidRPr="004D24DA" w:rsidRDefault="00C9564C" w:rsidP="007B2467">
      <w:pPr>
        <w:pStyle w:val="PLANNING"/>
        <w:ind w:left="0" w:firstLine="0"/>
        <w:rPr>
          <w:color w:val="FF0000"/>
        </w:rPr>
      </w:pPr>
    </w:p>
    <w:p w14:paraId="0D6D501F" w14:textId="1F42D5E5" w:rsidR="00E512A3" w:rsidRPr="00E512A3" w:rsidRDefault="00C9564C" w:rsidP="00C9564C">
      <w:pPr>
        <w:pStyle w:val="PLANNING"/>
        <w:rPr>
          <w:rFonts w:eastAsia="Frutiger-Light"/>
          <w:u w:val="single"/>
        </w:rPr>
      </w:pPr>
      <w:r w:rsidRPr="00EA6070">
        <w:rPr>
          <w:rFonts w:eastAsia="Frutiger-Light"/>
        </w:rPr>
        <w:t>5.4</w:t>
      </w:r>
      <w:r w:rsidRPr="00EA6070">
        <w:rPr>
          <w:rFonts w:eastAsia="Frutiger-Light"/>
        </w:rPr>
        <w:tab/>
      </w:r>
      <w:r w:rsidR="00E512A3" w:rsidRPr="00E512A3">
        <w:rPr>
          <w:rFonts w:eastAsia="Frutiger-Light"/>
          <w:u w:val="single"/>
        </w:rPr>
        <w:t>Drainage</w:t>
      </w:r>
      <w:r w:rsidR="006906E1">
        <w:rPr>
          <w:rFonts w:eastAsia="Frutiger-Light"/>
          <w:u w:val="single"/>
        </w:rPr>
        <w:t xml:space="preserve">, Noise </w:t>
      </w:r>
      <w:r w:rsidR="00E512A3" w:rsidRPr="00E512A3">
        <w:rPr>
          <w:rFonts w:eastAsia="Frutiger-Light"/>
          <w:u w:val="single"/>
        </w:rPr>
        <w:t>and Contamination</w:t>
      </w:r>
    </w:p>
    <w:p w14:paraId="3DAAFCAE" w14:textId="63AC8543" w:rsidR="00E70BF3" w:rsidRPr="00E70BF3" w:rsidRDefault="00E70BF3" w:rsidP="00731A7F">
      <w:pPr>
        <w:pStyle w:val="PLANNING"/>
        <w:ind w:left="0" w:firstLine="0"/>
        <w:rPr>
          <w:rFonts w:eastAsia="Frutiger-Light"/>
        </w:rPr>
      </w:pPr>
    </w:p>
    <w:p w14:paraId="6C814450" w14:textId="7E277F73" w:rsidR="00E70BF3" w:rsidRDefault="00E8339A" w:rsidP="00E8339A">
      <w:pPr>
        <w:pStyle w:val="PLANNING"/>
        <w:ind w:left="1440"/>
        <w:rPr>
          <w:rFonts w:eastAsia="Frutiger-Light"/>
        </w:rPr>
      </w:pPr>
      <w:r>
        <w:rPr>
          <w:rFonts w:eastAsia="Frutiger-Light"/>
        </w:rPr>
        <w:t>5.4.1</w:t>
      </w:r>
      <w:r>
        <w:rPr>
          <w:rFonts w:eastAsia="Frutiger-Light"/>
        </w:rPr>
        <w:tab/>
        <w:t>A drainage strategy has been submitted together with a Flood Risk Assessment</w:t>
      </w:r>
      <w:r w:rsidR="00731A7F">
        <w:rPr>
          <w:rFonts w:eastAsia="Frutiger-Light"/>
        </w:rPr>
        <w:t xml:space="preserve"> (FRA)</w:t>
      </w:r>
      <w:r>
        <w:rPr>
          <w:rFonts w:eastAsia="Frutiger-Light"/>
        </w:rPr>
        <w:t xml:space="preserve"> which sets out the surface and foul drainage provision for the site.</w:t>
      </w:r>
      <w:r w:rsidR="00552564">
        <w:rPr>
          <w:rFonts w:eastAsia="Frutiger-Light"/>
        </w:rPr>
        <w:t xml:space="preserve"> The drainage scheme and FRA have been assessed by the appropriate bodies and are </w:t>
      </w:r>
      <w:r w:rsidR="00731A7F">
        <w:rPr>
          <w:rFonts w:eastAsia="Frutiger-Light"/>
        </w:rPr>
        <w:t xml:space="preserve">considered </w:t>
      </w:r>
      <w:r w:rsidR="00552564">
        <w:rPr>
          <w:rFonts w:eastAsia="Frutiger-Light"/>
        </w:rPr>
        <w:t>acceptable subject to appropriate conditions.</w:t>
      </w:r>
    </w:p>
    <w:p w14:paraId="46AD1F9B" w14:textId="7AA2580B" w:rsidR="00E8339A" w:rsidRDefault="00E8339A" w:rsidP="00C9564C">
      <w:pPr>
        <w:pStyle w:val="PLANNING"/>
        <w:rPr>
          <w:rFonts w:eastAsia="Frutiger-Light"/>
        </w:rPr>
      </w:pPr>
    </w:p>
    <w:p w14:paraId="41189CED" w14:textId="4E390BF7" w:rsidR="00E8339A" w:rsidRDefault="00E8339A" w:rsidP="006906E1">
      <w:pPr>
        <w:pStyle w:val="PLANNING"/>
        <w:ind w:left="1440"/>
        <w:rPr>
          <w:rFonts w:eastAsia="Frutiger-Light"/>
        </w:rPr>
      </w:pPr>
      <w:r>
        <w:rPr>
          <w:rFonts w:eastAsia="Frutiger-Light"/>
        </w:rPr>
        <w:t>5.4.2</w:t>
      </w:r>
      <w:r w:rsidR="006906E1">
        <w:rPr>
          <w:rFonts w:eastAsia="Frutiger-Light"/>
        </w:rPr>
        <w:tab/>
        <w:t>A Construction Method Statement will be required which can control aspects of working hours and noise restrictions taking account of the nearby receptors</w:t>
      </w:r>
      <w:r w:rsidR="009B6A49">
        <w:rPr>
          <w:rFonts w:eastAsia="Frutiger-Light"/>
        </w:rPr>
        <w:t>.  This can be achieved by an appr</w:t>
      </w:r>
      <w:r w:rsidR="00552564">
        <w:rPr>
          <w:rFonts w:eastAsia="Frutiger-Light"/>
        </w:rPr>
        <w:t>opriate condition.</w:t>
      </w:r>
    </w:p>
    <w:p w14:paraId="79E02BCA" w14:textId="77777777" w:rsidR="00E70BF3" w:rsidRPr="00E512A3" w:rsidRDefault="00E70BF3" w:rsidP="00C9564C">
      <w:pPr>
        <w:pStyle w:val="PLANNING"/>
        <w:rPr>
          <w:rFonts w:eastAsia="Frutiger-Light"/>
          <w:u w:val="single"/>
        </w:rPr>
      </w:pPr>
    </w:p>
    <w:p w14:paraId="4B8F6F5C" w14:textId="0C02793E" w:rsidR="00E70BF3" w:rsidRPr="00E70BF3" w:rsidRDefault="00E70BF3" w:rsidP="00E70BF3">
      <w:pPr>
        <w:pStyle w:val="Header"/>
        <w:tabs>
          <w:tab w:val="clear" w:pos="4153"/>
          <w:tab w:val="clear" w:pos="8306"/>
        </w:tabs>
        <w:ind w:left="1440" w:hanging="720"/>
        <w:contextualSpacing/>
        <w:jc w:val="both"/>
        <w:rPr>
          <w:rFonts w:cs="Arial"/>
          <w:bCs/>
          <w:szCs w:val="22"/>
        </w:rPr>
      </w:pPr>
      <w:r>
        <w:rPr>
          <w:rFonts w:cs="Arial"/>
          <w:bCs/>
          <w:szCs w:val="22"/>
        </w:rPr>
        <w:t>5.4.3</w:t>
      </w:r>
      <w:r>
        <w:rPr>
          <w:rFonts w:cs="Arial"/>
          <w:bCs/>
          <w:szCs w:val="22"/>
        </w:rPr>
        <w:tab/>
      </w:r>
      <w:r w:rsidRPr="00E70BF3">
        <w:rPr>
          <w:rFonts w:cs="Arial"/>
          <w:bCs/>
          <w:szCs w:val="22"/>
        </w:rPr>
        <w:t>A Phase 1 assessment submitted with the applications states that the former activities at the site could result in contamination of the ground. Further investigations will be required to identify the potential risks including a pre-demolition asbestos survey. This can be controlled by an appropriate condition.</w:t>
      </w:r>
    </w:p>
    <w:p w14:paraId="5BE1B6B4" w14:textId="77777777" w:rsidR="00E512A3" w:rsidRPr="00E70BF3" w:rsidRDefault="00E512A3" w:rsidP="00C9564C">
      <w:pPr>
        <w:pStyle w:val="PLANNING"/>
        <w:rPr>
          <w:rFonts w:eastAsia="Frutiger-Light"/>
          <w:szCs w:val="22"/>
        </w:rPr>
      </w:pPr>
    </w:p>
    <w:p w14:paraId="60154C15" w14:textId="79520A60" w:rsidR="00C9564C" w:rsidRPr="004D24DA" w:rsidRDefault="00E512A3" w:rsidP="00C9564C">
      <w:pPr>
        <w:pStyle w:val="PLANNING"/>
        <w:rPr>
          <w:rFonts w:eastAsia="Frutiger-Light"/>
          <w:color w:val="FF0000"/>
        </w:rPr>
      </w:pPr>
      <w:r>
        <w:rPr>
          <w:rFonts w:eastAsia="Frutiger-Light"/>
        </w:rPr>
        <w:t>5.5</w:t>
      </w:r>
      <w:r>
        <w:rPr>
          <w:rFonts w:eastAsia="Frutiger-Light"/>
        </w:rPr>
        <w:tab/>
      </w:r>
      <w:r w:rsidR="00C9564C" w:rsidRPr="00EA6070">
        <w:rPr>
          <w:rFonts w:eastAsia="Frutiger-Light"/>
          <w:u w:val="single"/>
        </w:rPr>
        <w:t>Landscape and Ecology</w:t>
      </w:r>
      <w:r w:rsidR="00C9564C" w:rsidRPr="00EA6070">
        <w:rPr>
          <w:rFonts w:eastAsia="Frutiger-Light"/>
        </w:rPr>
        <w:t>:</w:t>
      </w:r>
    </w:p>
    <w:p w14:paraId="4E605121" w14:textId="77777777" w:rsidR="00C9564C" w:rsidRPr="004D24DA" w:rsidRDefault="00C9564C" w:rsidP="00470C7E">
      <w:pPr>
        <w:pStyle w:val="PLANNING"/>
        <w:ind w:left="1440"/>
        <w:rPr>
          <w:color w:val="FF0000"/>
        </w:rPr>
      </w:pPr>
    </w:p>
    <w:p w14:paraId="0D774137" w14:textId="25F68CCD" w:rsidR="0018662E" w:rsidRDefault="00C9564C" w:rsidP="006C4299">
      <w:pPr>
        <w:pStyle w:val="PLANNING"/>
        <w:ind w:left="1440"/>
        <w:rPr>
          <w:rFonts w:eastAsia="Frutiger-Light"/>
        </w:rPr>
      </w:pPr>
      <w:r w:rsidRPr="006C4299">
        <w:rPr>
          <w:rFonts w:eastAsia="Frutiger-Light"/>
        </w:rPr>
        <w:lastRenderedPageBreak/>
        <w:t>5.</w:t>
      </w:r>
      <w:r w:rsidR="00E8339A">
        <w:rPr>
          <w:rFonts w:eastAsia="Frutiger-Light"/>
        </w:rPr>
        <w:t>5</w:t>
      </w:r>
      <w:r w:rsidRPr="006C4299">
        <w:rPr>
          <w:rFonts w:eastAsia="Frutiger-Light"/>
        </w:rPr>
        <w:t>.1</w:t>
      </w:r>
      <w:r w:rsidRPr="006C4299">
        <w:rPr>
          <w:rFonts w:eastAsia="Frutiger-Light"/>
        </w:rPr>
        <w:tab/>
        <w:t xml:space="preserve">The </w:t>
      </w:r>
      <w:r w:rsidR="0002025F" w:rsidRPr="006C4299">
        <w:rPr>
          <w:rFonts w:eastAsia="Frutiger-Light"/>
        </w:rPr>
        <w:t>application has been accompanied by a</w:t>
      </w:r>
      <w:r w:rsidR="000D0C36" w:rsidRPr="006C4299">
        <w:rPr>
          <w:rFonts w:eastAsia="Frutiger-Light"/>
        </w:rPr>
        <w:t xml:space="preserve">n Arboricultural Impact Assessment which identifies </w:t>
      </w:r>
      <w:r w:rsidR="00914844">
        <w:rPr>
          <w:rFonts w:eastAsia="Frutiger-Light"/>
        </w:rPr>
        <w:t>a total of 19 individual trees and one group of tree</w:t>
      </w:r>
      <w:r w:rsidR="007330DE">
        <w:rPr>
          <w:rFonts w:eastAsia="Frutiger-Light"/>
        </w:rPr>
        <w:t>s</w:t>
      </w:r>
      <w:r w:rsidR="00914844">
        <w:rPr>
          <w:rFonts w:eastAsia="Frutiger-Light"/>
        </w:rPr>
        <w:t xml:space="preserve"> on and adjacent to the site. These consist of one graded Category A tree of high value and six Category B </w:t>
      </w:r>
      <w:r w:rsidR="007330DE">
        <w:rPr>
          <w:rFonts w:eastAsia="Frutiger-Light"/>
        </w:rPr>
        <w:t xml:space="preserve">trees </w:t>
      </w:r>
      <w:r w:rsidR="00914844">
        <w:rPr>
          <w:rFonts w:eastAsia="Frutiger-Light"/>
        </w:rPr>
        <w:t>of moderate value</w:t>
      </w:r>
      <w:r w:rsidR="007330DE">
        <w:rPr>
          <w:rFonts w:eastAsia="Frutiger-Light"/>
        </w:rPr>
        <w:t>. T</w:t>
      </w:r>
      <w:r w:rsidR="00914844">
        <w:rPr>
          <w:rFonts w:eastAsia="Frutiger-Light"/>
        </w:rPr>
        <w:t>he rest are low value Category C</w:t>
      </w:r>
      <w:r w:rsidR="007330DE">
        <w:rPr>
          <w:rFonts w:eastAsia="Frutiger-Light"/>
        </w:rPr>
        <w:t xml:space="preserve"> trees</w:t>
      </w:r>
      <w:r w:rsidR="00914844">
        <w:rPr>
          <w:rFonts w:eastAsia="Frutiger-Light"/>
        </w:rPr>
        <w:t>. Two tree</w:t>
      </w:r>
      <w:r w:rsidR="007330DE">
        <w:rPr>
          <w:rFonts w:eastAsia="Frutiger-Light"/>
        </w:rPr>
        <w:t>s</w:t>
      </w:r>
      <w:r w:rsidR="00914844">
        <w:rPr>
          <w:rFonts w:eastAsia="Frutiger-Light"/>
        </w:rPr>
        <w:t xml:space="preserve"> are unsuitable for retention, however, there is no requirement for any trees to be removed in order to facilitate the development.</w:t>
      </w:r>
    </w:p>
    <w:p w14:paraId="5D68BEB1" w14:textId="16687521" w:rsidR="00CD6245" w:rsidRDefault="00CD6245" w:rsidP="006C4299">
      <w:pPr>
        <w:pStyle w:val="PLANNING"/>
        <w:ind w:left="1440"/>
        <w:rPr>
          <w:rFonts w:eastAsia="Frutiger-Light"/>
        </w:rPr>
      </w:pPr>
    </w:p>
    <w:p w14:paraId="40622AE3" w14:textId="1D5AAF5A" w:rsidR="00CD6245" w:rsidRPr="006C4299" w:rsidRDefault="00CD6245" w:rsidP="006C4299">
      <w:pPr>
        <w:pStyle w:val="PLANNING"/>
        <w:ind w:left="1440"/>
        <w:rPr>
          <w:rFonts w:eastAsia="Frutiger-Light"/>
        </w:rPr>
      </w:pPr>
      <w:r>
        <w:rPr>
          <w:rFonts w:eastAsia="Frutiger-Light"/>
        </w:rPr>
        <w:t>5.5.2</w:t>
      </w:r>
      <w:r>
        <w:rPr>
          <w:rFonts w:eastAsia="Frutiger-Light"/>
        </w:rPr>
        <w:tab/>
        <w:t xml:space="preserve">The trees </w:t>
      </w:r>
      <w:r w:rsidR="00914844">
        <w:rPr>
          <w:rFonts w:eastAsia="Frutiger-Light"/>
        </w:rPr>
        <w:t xml:space="preserve">within and </w:t>
      </w:r>
      <w:r>
        <w:rPr>
          <w:rFonts w:eastAsia="Frutiger-Light"/>
        </w:rPr>
        <w:t>adjacent to the site w</w:t>
      </w:r>
      <w:r w:rsidR="00914844">
        <w:rPr>
          <w:rFonts w:eastAsia="Frutiger-Light"/>
        </w:rPr>
        <w:t>ill</w:t>
      </w:r>
      <w:r>
        <w:rPr>
          <w:rFonts w:eastAsia="Frutiger-Light"/>
        </w:rPr>
        <w:t xml:space="preserve"> need to be retained and protected during demolition and construction works.  This can be achieved by an appropriately worded condition.</w:t>
      </w:r>
    </w:p>
    <w:p w14:paraId="3C53CD68" w14:textId="75FBD283" w:rsidR="006C4299" w:rsidRDefault="006C4299" w:rsidP="006C4299">
      <w:pPr>
        <w:pStyle w:val="PLANNING"/>
        <w:ind w:left="1440"/>
        <w:rPr>
          <w:rFonts w:eastAsia="Frutiger-Light"/>
          <w:color w:val="FF0000"/>
        </w:rPr>
      </w:pPr>
    </w:p>
    <w:p w14:paraId="58C7F395" w14:textId="7E96328A" w:rsidR="006C4299" w:rsidRDefault="006C4299" w:rsidP="006C4299">
      <w:pPr>
        <w:pStyle w:val="PLANNING"/>
        <w:ind w:left="1440"/>
        <w:rPr>
          <w:rFonts w:eastAsia="Frutiger-Light"/>
        </w:rPr>
      </w:pPr>
      <w:r w:rsidRPr="00276081">
        <w:rPr>
          <w:rFonts w:eastAsia="Frutiger-Light"/>
        </w:rPr>
        <w:t>5.</w:t>
      </w:r>
      <w:r w:rsidR="00E8339A">
        <w:rPr>
          <w:rFonts w:eastAsia="Frutiger-Light"/>
        </w:rPr>
        <w:t>5</w:t>
      </w:r>
      <w:r w:rsidRPr="00276081">
        <w:rPr>
          <w:rFonts w:eastAsia="Frutiger-Light"/>
        </w:rPr>
        <w:t>.</w:t>
      </w:r>
      <w:r w:rsidR="00CD6245">
        <w:rPr>
          <w:rFonts w:eastAsia="Frutiger-Light"/>
        </w:rPr>
        <w:t>3</w:t>
      </w:r>
      <w:r w:rsidRPr="00276081">
        <w:rPr>
          <w:rFonts w:eastAsia="Frutiger-Light"/>
        </w:rPr>
        <w:tab/>
      </w:r>
      <w:r w:rsidR="007330DE">
        <w:rPr>
          <w:rFonts w:eastAsia="Frutiger-Light"/>
        </w:rPr>
        <w:t>Should outline permission be granted, d</w:t>
      </w:r>
      <w:r w:rsidRPr="00276081">
        <w:rPr>
          <w:rFonts w:eastAsia="Frutiger-Light"/>
        </w:rPr>
        <w:t xml:space="preserve">etails </w:t>
      </w:r>
      <w:r w:rsidR="00E512A3">
        <w:rPr>
          <w:rFonts w:eastAsia="Frutiger-Light"/>
        </w:rPr>
        <w:t xml:space="preserve">of </w:t>
      </w:r>
      <w:r w:rsidRPr="00276081">
        <w:rPr>
          <w:rFonts w:eastAsia="Frutiger-Light"/>
        </w:rPr>
        <w:t>proposed landscaping</w:t>
      </w:r>
      <w:r w:rsidR="00E512A3">
        <w:rPr>
          <w:rFonts w:eastAsia="Frutiger-Light"/>
        </w:rPr>
        <w:t xml:space="preserve"> will be considered as part of the </w:t>
      </w:r>
      <w:r w:rsidR="007330DE">
        <w:rPr>
          <w:rFonts w:eastAsia="Frutiger-Light"/>
        </w:rPr>
        <w:t>r</w:t>
      </w:r>
      <w:r w:rsidR="00E512A3">
        <w:rPr>
          <w:rFonts w:eastAsia="Frutiger-Light"/>
        </w:rPr>
        <w:t xml:space="preserve">eserved </w:t>
      </w:r>
      <w:r w:rsidR="007330DE">
        <w:rPr>
          <w:rFonts w:eastAsia="Frutiger-Light"/>
        </w:rPr>
        <w:t>m</w:t>
      </w:r>
      <w:r w:rsidR="00E512A3">
        <w:rPr>
          <w:rFonts w:eastAsia="Frutiger-Light"/>
        </w:rPr>
        <w:t>atters at a later stage</w:t>
      </w:r>
      <w:r w:rsidR="007330DE">
        <w:rPr>
          <w:rFonts w:eastAsia="Frutiger-Light"/>
        </w:rPr>
        <w:t>. This would need to satisfy</w:t>
      </w:r>
      <w:r w:rsidR="00E512A3">
        <w:rPr>
          <w:rFonts w:eastAsia="Frutiger-Light"/>
        </w:rPr>
        <w:t xml:space="preserve"> </w:t>
      </w:r>
      <w:r w:rsidR="00276081" w:rsidRPr="00276081">
        <w:rPr>
          <w:rFonts w:eastAsia="Frutiger-Light"/>
        </w:rPr>
        <w:t xml:space="preserve">the requirements of Key Statement EN4 which requires a net enhancement </w:t>
      </w:r>
      <w:r w:rsidR="00276081">
        <w:rPr>
          <w:rFonts w:eastAsia="Frutiger-Light"/>
        </w:rPr>
        <w:t xml:space="preserve">in </w:t>
      </w:r>
      <w:r w:rsidR="00276081" w:rsidRPr="00276081">
        <w:rPr>
          <w:rFonts w:eastAsia="Frutiger-Light"/>
        </w:rPr>
        <w:t>biodiversity</w:t>
      </w:r>
      <w:r w:rsidR="006521B0">
        <w:rPr>
          <w:rFonts w:eastAsia="Frutiger-Light"/>
        </w:rPr>
        <w:t>.</w:t>
      </w:r>
      <w:r w:rsidR="00E24531" w:rsidRPr="00E24531">
        <w:rPr>
          <w:rFonts w:eastAsia="Frutiger-Light"/>
        </w:rPr>
        <w:t xml:space="preserve"> </w:t>
      </w:r>
      <w:r w:rsidR="00E24531">
        <w:rPr>
          <w:rFonts w:eastAsia="Frutiger-Light"/>
        </w:rPr>
        <w:t xml:space="preserve">A Biodiversity Net Gain (BNG) Statement has been submitted which uses the BNG Metric 3.0 tool to calculate baseline habitats. However until details of the proposed landscaping are submitted at the Reserved Matters stage the exact details of BNG are unknown. </w:t>
      </w:r>
      <w:proofErr w:type="gramStart"/>
      <w:r w:rsidR="00E24531">
        <w:rPr>
          <w:rFonts w:eastAsia="Frutiger-Light"/>
        </w:rPr>
        <w:t>Therefore</w:t>
      </w:r>
      <w:proofErr w:type="gramEnd"/>
      <w:r w:rsidR="00E24531">
        <w:rPr>
          <w:rFonts w:eastAsia="Frutiger-Light"/>
        </w:rPr>
        <w:t xml:space="preserve"> this is appropriate to deal with by way of conditions.</w:t>
      </w:r>
    </w:p>
    <w:p w14:paraId="041C1CDF" w14:textId="6896411B" w:rsidR="00E8339A" w:rsidRDefault="00E8339A" w:rsidP="006C4299">
      <w:pPr>
        <w:pStyle w:val="PLANNING"/>
        <w:ind w:left="1440"/>
        <w:rPr>
          <w:rFonts w:eastAsia="Frutiger-Light"/>
        </w:rPr>
      </w:pPr>
    </w:p>
    <w:p w14:paraId="674C8545" w14:textId="2FF40FA3" w:rsidR="00E8339A" w:rsidRPr="00E674EB" w:rsidRDefault="00E8339A" w:rsidP="006C4299">
      <w:pPr>
        <w:pStyle w:val="PLANNING"/>
        <w:ind w:left="1440"/>
        <w:rPr>
          <w:rFonts w:eastAsia="Frutiger-Light"/>
        </w:rPr>
      </w:pPr>
      <w:r>
        <w:rPr>
          <w:rFonts w:eastAsia="Frutiger-Light"/>
        </w:rPr>
        <w:t>5.5.</w:t>
      </w:r>
      <w:r w:rsidR="00CD6245">
        <w:rPr>
          <w:rFonts w:eastAsia="Frutiger-Light"/>
        </w:rPr>
        <w:t>4</w:t>
      </w:r>
      <w:r>
        <w:rPr>
          <w:rFonts w:eastAsia="Frutiger-Light"/>
        </w:rPr>
        <w:tab/>
      </w:r>
      <w:r w:rsidR="00DA50B2">
        <w:rPr>
          <w:rFonts w:eastAsia="Frutiger-Light"/>
        </w:rPr>
        <w:t xml:space="preserve">An ecology survey has been submitted </w:t>
      </w:r>
      <w:r w:rsidR="006906E1">
        <w:rPr>
          <w:rFonts w:eastAsia="Frutiger-Light"/>
        </w:rPr>
        <w:t>which has identified bat roosts within the site.</w:t>
      </w:r>
      <w:r w:rsidR="00CD6245">
        <w:rPr>
          <w:rFonts w:eastAsia="Frutiger-Light"/>
        </w:rPr>
        <w:t xml:space="preserve"> The report sets out the </w:t>
      </w:r>
      <w:r w:rsidR="00552564">
        <w:rPr>
          <w:rFonts w:eastAsia="Frutiger-Light"/>
        </w:rPr>
        <w:t xml:space="preserve">requirement for a </w:t>
      </w:r>
      <w:r w:rsidR="00552564" w:rsidRPr="00E674EB">
        <w:rPr>
          <w:rFonts w:eastAsia="Frutiger-Light"/>
        </w:rPr>
        <w:t xml:space="preserve">Natural England </w:t>
      </w:r>
      <w:r w:rsidR="00912518" w:rsidRPr="00E674EB">
        <w:rPr>
          <w:rFonts w:eastAsia="Frutiger-Light"/>
        </w:rPr>
        <w:t xml:space="preserve">(NE) </w:t>
      </w:r>
      <w:r w:rsidR="00552564" w:rsidRPr="00E674EB">
        <w:rPr>
          <w:rFonts w:eastAsia="Frutiger-Light"/>
        </w:rPr>
        <w:t xml:space="preserve">Licence to be obtained </w:t>
      </w:r>
      <w:r w:rsidR="00912518" w:rsidRPr="00E674EB">
        <w:rPr>
          <w:rFonts w:eastAsia="Frutiger-Light"/>
        </w:rPr>
        <w:t xml:space="preserve">to deal with their removal </w:t>
      </w:r>
      <w:r w:rsidR="00552564" w:rsidRPr="00E674EB">
        <w:rPr>
          <w:rFonts w:eastAsia="Frutiger-Light"/>
        </w:rPr>
        <w:t xml:space="preserve">as well as </w:t>
      </w:r>
      <w:r w:rsidR="00CD6245" w:rsidRPr="00E674EB">
        <w:rPr>
          <w:rFonts w:eastAsia="Frutiger-Light"/>
        </w:rPr>
        <w:t xml:space="preserve">proposed mitigation </w:t>
      </w:r>
      <w:r w:rsidR="00121372" w:rsidRPr="00E674EB">
        <w:rPr>
          <w:rFonts w:eastAsia="Frutiger-Light"/>
        </w:rPr>
        <w:t xml:space="preserve">in the form of a bat roost within the building and the addition of two bat boxes close by </w:t>
      </w:r>
      <w:r w:rsidR="00914844" w:rsidRPr="00E674EB">
        <w:rPr>
          <w:rFonts w:eastAsia="Frutiger-Light"/>
        </w:rPr>
        <w:t xml:space="preserve">in order </w:t>
      </w:r>
      <w:r w:rsidR="00121372" w:rsidRPr="00E674EB">
        <w:rPr>
          <w:rFonts w:eastAsia="Frutiger-Light"/>
        </w:rPr>
        <w:t>to compensate for the loss of the building</w:t>
      </w:r>
      <w:r w:rsidR="00914844" w:rsidRPr="00E674EB">
        <w:rPr>
          <w:rFonts w:eastAsia="Frutiger-Light"/>
        </w:rPr>
        <w:t xml:space="preserve"> as a </w:t>
      </w:r>
      <w:r w:rsidR="007330DE" w:rsidRPr="00E674EB">
        <w:rPr>
          <w:rFonts w:eastAsia="Frutiger-Light"/>
        </w:rPr>
        <w:t xml:space="preserve">bat </w:t>
      </w:r>
      <w:r w:rsidR="00914844" w:rsidRPr="00E674EB">
        <w:rPr>
          <w:rFonts w:eastAsia="Frutiger-Light"/>
        </w:rPr>
        <w:t>roost</w:t>
      </w:r>
      <w:r w:rsidR="00121372" w:rsidRPr="00E674EB">
        <w:rPr>
          <w:rFonts w:eastAsia="Frutiger-Light"/>
        </w:rPr>
        <w:t>.</w:t>
      </w:r>
    </w:p>
    <w:p w14:paraId="2FF047A8" w14:textId="16A35BED" w:rsidR="00E8339A" w:rsidRPr="00E674EB" w:rsidRDefault="00E8339A" w:rsidP="006C4299">
      <w:pPr>
        <w:pStyle w:val="PLANNING"/>
        <w:ind w:left="1440"/>
        <w:rPr>
          <w:rFonts w:eastAsia="Frutiger-Light"/>
        </w:rPr>
      </w:pPr>
    </w:p>
    <w:p w14:paraId="140A588F" w14:textId="4462EFB0" w:rsidR="00552564" w:rsidRPr="00E674EB" w:rsidRDefault="00552564" w:rsidP="006C4299">
      <w:pPr>
        <w:pStyle w:val="PLANNING"/>
        <w:ind w:left="1440"/>
        <w:rPr>
          <w:rFonts w:eastAsia="Frutiger-Light"/>
        </w:rPr>
      </w:pPr>
      <w:r w:rsidRPr="00E674EB">
        <w:rPr>
          <w:rFonts w:eastAsia="Frutiger-Light"/>
        </w:rPr>
        <w:t>5.5.5</w:t>
      </w:r>
      <w:r w:rsidRPr="00E674EB">
        <w:rPr>
          <w:rFonts w:eastAsia="Frutiger-Light"/>
        </w:rPr>
        <w:tab/>
      </w:r>
      <w:r w:rsidR="00912518" w:rsidRPr="00E674EB">
        <w:rPr>
          <w:rFonts w:eastAsia="Frutiger-Light"/>
        </w:rPr>
        <w:t>In order for the NE license to be granted, NE requires 3 tests for the development to be met: (a) Preserving public health or public safety or other imperative reasons of overriding public interest; (b) there is no satisfactory alternative; and (c) the action will not be detrimental to maintaining the population of the species concerned at a favourable conservation status in its natural range. As competent authority the</w:t>
      </w:r>
      <w:r w:rsidR="00440F20" w:rsidRPr="00E674EB">
        <w:rPr>
          <w:rFonts w:eastAsia="Frutiger-Light"/>
        </w:rPr>
        <w:t xml:space="preserve"> Habitats Directive places</w:t>
      </w:r>
      <w:r w:rsidR="00912518" w:rsidRPr="00E674EB">
        <w:rPr>
          <w:rFonts w:eastAsia="Frutiger-Light"/>
        </w:rPr>
        <w:t xml:space="preserve"> a duty </w:t>
      </w:r>
      <w:r w:rsidR="00440F20" w:rsidRPr="00E674EB">
        <w:rPr>
          <w:rFonts w:eastAsia="Frutiger-Light"/>
        </w:rPr>
        <w:t xml:space="preserve">on local planning authorities </w:t>
      </w:r>
      <w:r w:rsidR="00912518" w:rsidRPr="00E674EB">
        <w:rPr>
          <w:rFonts w:eastAsia="Frutiger-Light"/>
        </w:rPr>
        <w:t>to consider whether there is a reasonable prospect of a license being granted</w:t>
      </w:r>
      <w:r w:rsidR="00440F20" w:rsidRPr="00E674EB">
        <w:rPr>
          <w:rFonts w:eastAsia="Frutiger-Light"/>
        </w:rPr>
        <w:t xml:space="preserve"> and apply the three tests.</w:t>
      </w:r>
      <w:r w:rsidR="00912518" w:rsidRPr="00E674EB">
        <w:rPr>
          <w:rFonts w:eastAsia="Frutiger-Light"/>
        </w:rPr>
        <w:t xml:space="preserve"> </w:t>
      </w:r>
    </w:p>
    <w:p w14:paraId="22920B94" w14:textId="57D30208" w:rsidR="00440F20" w:rsidRPr="00E674EB" w:rsidRDefault="00440F20" w:rsidP="006C4299">
      <w:pPr>
        <w:pStyle w:val="PLANNING"/>
        <w:ind w:left="1440"/>
        <w:rPr>
          <w:rFonts w:eastAsia="Frutiger-Light"/>
        </w:rPr>
      </w:pPr>
    </w:p>
    <w:p w14:paraId="5501E1DE" w14:textId="10C3FC0C" w:rsidR="00440F20" w:rsidRPr="00E674EB" w:rsidRDefault="00440F20" w:rsidP="006C4299">
      <w:pPr>
        <w:pStyle w:val="PLANNING"/>
        <w:ind w:left="1440"/>
        <w:rPr>
          <w:rFonts w:eastAsia="Frutiger-Light"/>
        </w:rPr>
      </w:pPr>
      <w:r w:rsidRPr="00E674EB">
        <w:rPr>
          <w:rFonts w:eastAsia="Frutiger-Light"/>
        </w:rPr>
        <w:t>5.5.6</w:t>
      </w:r>
      <w:r w:rsidRPr="00E674EB">
        <w:rPr>
          <w:rFonts w:eastAsia="Frutiger-Light"/>
        </w:rPr>
        <w:tab/>
        <w:t xml:space="preserve">In terms of the first test, there would be some economic and social benefit in the provision of a care home development as well as an environment benefit in demolition of existing buildings which could be considered of overriding public interest. In terms of the second test, retention of the existing buildings would not be practical nor feasible and there are few if any alternative sites available within proximity to Clitheroe town centre, therefore there is no satisfactory alternative. The final test is an ecological one, which the submitted ecology survey says will be met as appropriate compensation / mitigation is possible. Therefore all three tests are considered to be met and there is a reasonable prospect that NE would grant a license for this development.  </w:t>
      </w:r>
    </w:p>
    <w:p w14:paraId="07274216" w14:textId="77777777" w:rsidR="00C9564C" w:rsidRPr="00E674EB" w:rsidRDefault="00C9564C" w:rsidP="007A09F0">
      <w:pPr>
        <w:pStyle w:val="PLANNING"/>
        <w:ind w:left="0" w:firstLine="0"/>
      </w:pPr>
    </w:p>
    <w:p w14:paraId="0DEFDFEF" w14:textId="7907E094" w:rsidR="00E86E81" w:rsidRPr="00E674EB" w:rsidRDefault="00E4241A" w:rsidP="00E4241A">
      <w:pPr>
        <w:pStyle w:val="PLANNING"/>
        <w:rPr>
          <w:rFonts w:eastAsia="Frutiger-Light"/>
        </w:rPr>
      </w:pPr>
      <w:r w:rsidRPr="00E674EB">
        <w:rPr>
          <w:rFonts w:eastAsia="Frutiger-Light"/>
        </w:rPr>
        <w:t>5.</w:t>
      </w:r>
      <w:r w:rsidR="00E512A3" w:rsidRPr="00E674EB">
        <w:rPr>
          <w:rFonts w:eastAsia="Frutiger-Light"/>
        </w:rPr>
        <w:t>6</w:t>
      </w:r>
      <w:r w:rsidRPr="00E674EB">
        <w:rPr>
          <w:rFonts w:eastAsia="Frutiger-Light"/>
        </w:rPr>
        <w:tab/>
      </w:r>
      <w:r w:rsidR="00110A39" w:rsidRPr="00E674EB">
        <w:rPr>
          <w:rFonts w:eastAsia="Frutiger-Light"/>
          <w:u w:val="single"/>
        </w:rPr>
        <w:t>Highway Safety and Accessibility</w:t>
      </w:r>
      <w:r w:rsidR="004572A0" w:rsidRPr="00E674EB">
        <w:rPr>
          <w:rFonts w:eastAsia="Frutiger-Light"/>
        </w:rPr>
        <w:t>:</w:t>
      </w:r>
    </w:p>
    <w:p w14:paraId="466E8CB2" w14:textId="77777777" w:rsidR="00D2245A" w:rsidRPr="00E674EB" w:rsidRDefault="00D2245A" w:rsidP="00E4241A">
      <w:pPr>
        <w:pStyle w:val="PLANNING"/>
        <w:rPr>
          <w:rFonts w:eastAsia="Frutiger-Light"/>
        </w:rPr>
      </w:pPr>
    </w:p>
    <w:p w14:paraId="61DE7EF6" w14:textId="4ABFC789" w:rsidR="00E8339A" w:rsidRPr="00E674EB" w:rsidRDefault="00D2245A" w:rsidP="00E8339A">
      <w:pPr>
        <w:pStyle w:val="Header"/>
        <w:tabs>
          <w:tab w:val="clear" w:pos="4153"/>
          <w:tab w:val="clear" w:pos="8306"/>
        </w:tabs>
        <w:ind w:left="1440" w:hanging="720"/>
        <w:contextualSpacing/>
        <w:jc w:val="both"/>
        <w:rPr>
          <w:rFonts w:cs="Arial"/>
          <w:bCs/>
          <w:szCs w:val="22"/>
        </w:rPr>
      </w:pPr>
      <w:r w:rsidRPr="00E674EB">
        <w:rPr>
          <w:rFonts w:eastAsia="Frutiger-Light"/>
        </w:rPr>
        <w:t>5.</w:t>
      </w:r>
      <w:r w:rsidR="00CD6245" w:rsidRPr="00E674EB">
        <w:rPr>
          <w:rFonts w:eastAsia="Frutiger-Light"/>
        </w:rPr>
        <w:t>6</w:t>
      </w:r>
      <w:r w:rsidRPr="00E674EB">
        <w:rPr>
          <w:rFonts w:eastAsia="Frutiger-Light"/>
        </w:rPr>
        <w:t>.1</w:t>
      </w:r>
      <w:r w:rsidRPr="00E674EB">
        <w:rPr>
          <w:rFonts w:eastAsia="Frutiger-Light"/>
        </w:rPr>
        <w:tab/>
      </w:r>
      <w:r w:rsidR="00E8339A" w:rsidRPr="00E674EB">
        <w:rPr>
          <w:rFonts w:cs="Arial"/>
          <w:bCs/>
          <w:szCs w:val="22"/>
        </w:rPr>
        <w:t>The site is currently accessed from Pendle Road with two separate accesses</w:t>
      </w:r>
      <w:r w:rsidR="00B20EA3" w:rsidRPr="00E674EB">
        <w:rPr>
          <w:rFonts w:cs="Arial"/>
          <w:bCs/>
          <w:szCs w:val="22"/>
        </w:rPr>
        <w:t xml:space="preserve">. </w:t>
      </w:r>
      <w:r w:rsidR="00E8339A" w:rsidRPr="00E674EB">
        <w:rPr>
          <w:rFonts w:cs="Arial"/>
          <w:bCs/>
          <w:szCs w:val="22"/>
        </w:rPr>
        <w:t>The scheme proposes to close these and create a new access still from Pendle Road.</w:t>
      </w:r>
    </w:p>
    <w:p w14:paraId="00C88574" w14:textId="2FB99303" w:rsidR="00E8339A" w:rsidRPr="00E674EB" w:rsidRDefault="00E8339A" w:rsidP="00E24531">
      <w:pPr>
        <w:pStyle w:val="PLANNING"/>
        <w:ind w:left="0" w:firstLine="0"/>
        <w:rPr>
          <w:rFonts w:eastAsia="Frutiger-Light"/>
          <w:szCs w:val="22"/>
        </w:rPr>
      </w:pPr>
    </w:p>
    <w:p w14:paraId="166870A7" w14:textId="1FB17745" w:rsidR="00CD6245" w:rsidRPr="00E674EB" w:rsidRDefault="00CD6245" w:rsidP="0017093F">
      <w:pPr>
        <w:pStyle w:val="PLANNING"/>
        <w:ind w:left="1440"/>
        <w:rPr>
          <w:rFonts w:eastAsia="Frutiger-Light"/>
          <w:szCs w:val="22"/>
        </w:rPr>
      </w:pPr>
      <w:r w:rsidRPr="00E674EB">
        <w:rPr>
          <w:rFonts w:eastAsia="Frutiger-Light"/>
          <w:szCs w:val="22"/>
        </w:rPr>
        <w:lastRenderedPageBreak/>
        <w:t>5.6.2</w:t>
      </w:r>
      <w:r w:rsidRPr="00E674EB">
        <w:rPr>
          <w:rFonts w:eastAsia="Frutiger-Light"/>
          <w:szCs w:val="22"/>
        </w:rPr>
        <w:tab/>
        <w:t xml:space="preserve">The internal layout and parking details will be submitted as part of the Reserved Matters application </w:t>
      </w:r>
    </w:p>
    <w:p w14:paraId="55E4A12A" w14:textId="77777777" w:rsidR="00CD6245" w:rsidRPr="00E674EB" w:rsidRDefault="00CD6245" w:rsidP="0017093F">
      <w:pPr>
        <w:pStyle w:val="PLANNING"/>
        <w:ind w:left="1440"/>
        <w:rPr>
          <w:rFonts w:eastAsia="Frutiger-Light"/>
          <w:szCs w:val="22"/>
        </w:rPr>
      </w:pPr>
    </w:p>
    <w:p w14:paraId="1564F9CF" w14:textId="3D2275E6" w:rsidR="00911577" w:rsidRPr="00E674EB" w:rsidRDefault="00E8339A" w:rsidP="0017093F">
      <w:pPr>
        <w:pStyle w:val="PLANNING"/>
        <w:ind w:left="1440"/>
        <w:rPr>
          <w:rFonts w:eastAsia="Frutiger-Light"/>
          <w:szCs w:val="22"/>
        </w:rPr>
      </w:pPr>
      <w:r w:rsidRPr="00E674EB">
        <w:rPr>
          <w:rFonts w:eastAsia="Frutiger-Light"/>
          <w:szCs w:val="22"/>
        </w:rPr>
        <w:t>5.</w:t>
      </w:r>
      <w:r w:rsidR="00CD6245" w:rsidRPr="00E674EB">
        <w:rPr>
          <w:rFonts w:eastAsia="Frutiger-Light"/>
          <w:szCs w:val="22"/>
        </w:rPr>
        <w:t>6</w:t>
      </w:r>
      <w:r w:rsidRPr="00E674EB">
        <w:rPr>
          <w:rFonts w:eastAsia="Frutiger-Light"/>
          <w:szCs w:val="22"/>
        </w:rPr>
        <w:t>.</w:t>
      </w:r>
      <w:r w:rsidR="00CD6245" w:rsidRPr="00E674EB">
        <w:rPr>
          <w:rFonts w:eastAsia="Frutiger-Light"/>
          <w:szCs w:val="22"/>
        </w:rPr>
        <w:t>3</w:t>
      </w:r>
      <w:r w:rsidRPr="00E674EB">
        <w:rPr>
          <w:rFonts w:eastAsia="Frutiger-Light"/>
          <w:szCs w:val="22"/>
        </w:rPr>
        <w:tab/>
      </w:r>
      <w:r w:rsidR="00004F91" w:rsidRPr="00E674EB">
        <w:rPr>
          <w:rFonts w:eastAsia="Frutiger-Light"/>
          <w:szCs w:val="22"/>
        </w:rPr>
        <w:t xml:space="preserve">The </w:t>
      </w:r>
      <w:r w:rsidR="00E24531" w:rsidRPr="00E674EB">
        <w:rPr>
          <w:rFonts w:eastAsia="Frutiger-Light"/>
          <w:szCs w:val="22"/>
        </w:rPr>
        <w:t>Local Highways Authority</w:t>
      </w:r>
      <w:r w:rsidR="00DF7E32" w:rsidRPr="00E674EB">
        <w:rPr>
          <w:rFonts w:eastAsia="Frutiger-Light"/>
          <w:szCs w:val="22"/>
        </w:rPr>
        <w:t xml:space="preserve"> </w:t>
      </w:r>
      <w:r w:rsidR="00071FF1" w:rsidRPr="00E674EB">
        <w:rPr>
          <w:rFonts w:eastAsia="Frutiger-Light"/>
          <w:szCs w:val="22"/>
        </w:rPr>
        <w:t xml:space="preserve">has </w:t>
      </w:r>
      <w:r w:rsidR="00BD497C" w:rsidRPr="00E674EB">
        <w:rPr>
          <w:rFonts w:eastAsia="Frutiger-Light"/>
          <w:szCs w:val="22"/>
        </w:rPr>
        <w:t xml:space="preserve">no </w:t>
      </w:r>
      <w:r w:rsidR="00911577" w:rsidRPr="00E674EB">
        <w:rPr>
          <w:rFonts w:eastAsia="Frutiger-Light"/>
          <w:szCs w:val="22"/>
        </w:rPr>
        <w:t>concerns</w:t>
      </w:r>
      <w:r w:rsidR="00457756" w:rsidRPr="00E674EB">
        <w:rPr>
          <w:rFonts w:eastAsia="Frutiger-Light"/>
          <w:szCs w:val="22"/>
        </w:rPr>
        <w:t xml:space="preserve"> in </w:t>
      </w:r>
      <w:r w:rsidR="00911577" w:rsidRPr="00E674EB">
        <w:rPr>
          <w:rFonts w:eastAsia="Frutiger-Light"/>
          <w:szCs w:val="22"/>
        </w:rPr>
        <w:t>respect</w:t>
      </w:r>
      <w:r w:rsidR="00457756" w:rsidRPr="00E674EB">
        <w:rPr>
          <w:rFonts w:eastAsia="Frutiger-Light"/>
          <w:szCs w:val="22"/>
        </w:rPr>
        <w:t xml:space="preserve"> of the proposed </w:t>
      </w:r>
      <w:r w:rsidR="00911577" w:rsidRPr="00E674EB">
        <w:rPr>
          <w:rFonts w:eastAsia="Frutiger-Light"/>
          <w:szCs w:val="22"/>
        </w:rPr>
        <w:t xml:space="preserve">development insofar that the </w:t>
      </w:r>
      <w:r w:rsidR="00BD497C" w:rsidRPr="00E674EB">
        <w:rPr>
          <w:rFonts w:eastAsia="Frutiger-Light"/>
          <w:szCs w:val="22"/>
        </w:rPr>
        <w:t xml:space="preserve">access </w:t>
      </w:r>
      <w:r w:rsidR="00911577" w:rsidRPr="00E674EB">
        <w:rPr>
          <w:rFonts w:eastAsia="Frutiger-Light"/>
          <w:szCs w:val="22"/>
        </w:rPr>
        <w:t>arrangement</w:t>
      </w:r>
      <w:r w:rsidR="00E512A3" w:rsidRPr="00E674EB">
        <w:rPr>
          <w:rFonts w:eastAsia="Frutiger-Light"/>
          <w:szCs w:val="22"/>
        </w:rPr>
        <w:t>s</w:t>
      </w:r>
      <w:r w:rsidR="00911577" w:rsidRPr="00E674EB">
        <w:rPr>
          <w:rFonts w:eastAsia="Frutiger-Light"/>
          <w:szCs w:val="22"/>
        </w:rPr>
        <w:t xml:space="preserve"> </w:t>
      </w:r>
      <w:r w:rsidR="00BD497C" w:rsidRPr="00E674EB">
        <w:rPr>
          <w:rFonts w:eastAsia="Frutiger-Light"/>
          <w:szCs w:val="22"/>
        </w:rPr>
        <w:t>are acceptable and that sufficient parking c</w:t>
      </w:r>
      <w:r w:rsidR="00E512A3" w:rsidRPr="00E674EB">
        <w:rPr>
          <w:rFonts w:eastAsia="Frutiger-Light"/>
          <w:szCs w:val="22"/>
        </w:rPr>
        <w:t>ould</w:t>
      </w:r>
      <w:r w:rsidR="00BD497C" w:rsidRPr="00E674EB">
        <w:rPr>
          <w:rFonts w:eastAsia="Frutiger-Light"/>
          <w:szCs w:val="22"/>
        </w:rPr>
        <w:t xml:space="preserve"> be accommodated together with </w:t>
      </w:r>
      <w:r w:rsidR="00911577" w:rsidRPr="00E674EB">
        <w:rPr>
          <w:rFonts w:eastAsia="Frutiger-Light"/>
          <w:szCs w:val="22"/>
        </w:rPr>
        <w:t>the safe manoeuvring of vehicles within the site</w:t>
      </w:r>
      <w:r w:rsidR="00BD497C" w:rsidRPr="00E674EB">
        <w:rPr>
          <w:rFonts w:eastAsia="Frutiger-Light"/>
          <w:szCs w:val="22"/>
        </w:rPr>
        <w:t xml:space="preserve"> subject to </w:t>
      </w:r>
      <w:r w:rsidR="00E512A3" w:rsidRPr="00E674EB">
        <w:rPr>
          <w:rFonts w:eastAsia="Frutiger-Light"/>
          <w:szCs w:val="22"/>
        </w:rPr>
        <w:t>further details being submitted as part of the Reserved Matters application</w:t>
      </w:r>
      <w:r w:rsidR="00BD497C" w:rsidRPr="00E674EB">
        <w:rPr>
          <w:rFonts w:eastAsia="Frutiger-Light"/>
          <w:szCs w:val="22"/>
        </w:rPr>
        <w:t>.</w:t>
      </w:r>
      <w:r w:rsidR="00911577" w:rsidRPr="00E674EB">
        <w:rPr>
          <w:rFonts w:eastAsia="Frutiger-Light"/>
          <w:szCs w:val="22"/>
        </w:rPr>
        <w:t xml:space="preserve">  </w:t>
      </w:r>
    </w:p>
    <w:p w14:paraId="1ACC5B8C" w14:textId="77777777" w:rsidR="00911577" w:rsidRPr="00E674EB" w:rsidRDefault="00911577" w:rsidP="0017093F">
      <w:pPr>
        <w:pStyle w:val="PLANNING"/>
        <w:ind w:left="1440"/>
        <w:rPr>
          <w:rFonts w:eastAsia="Frutiger-Light"/>
          <w:szCs w:val="22"/>
        </w:rPr>
      </w:pPr>
    </w:p>
    <w:p w14:paraId="3817983E" w14:textId="282F1681" w:rsidR="00F13551" w:rsidRPr="00E674EB" w:rsidRDefault="00911577" w:rsidP="0017093F">
      <w:pPr>
        <w:pStyle w:val="PLANNING"/>
        <w:ind w:left="1440"/>
        <w:rPr>
          <w:rFonts w:eastAsia="Frutiger-Light"/>
          <w:szCs w:val="22"/>
        </w:rPr>
      </w:pPr>
      <w:r w:rsidRPr="00E674EB">
        <w:rPr>
          <w:rFonts w:eastAsia="Frutiger-Light"/>
          <w:szCs w:val="22"/>
        </w:rPr>
        <w:t>5.</w:t>
      </w:r>
      <w:r w:rsidR="00CD6245" w:rsidRPr="00E674EB">
        <w:rPr>
          <w:rFonts w:eastAsia="Frutiger-Light"/>
          <w:szCs w:val="22"/>
        </w:rPr>
        <w:t>6.4</w:t>
      </w:r>
      <w:r w:rsidRPr="00E674EB">
        <w:rPr>
          <w:rFonts w:eastAsia="Frutiger-Light"/>
          <w:szCs w:val="22"/>
        </w:rPr>
        <w:tab/>
      </w:r>
      <w:r w:rsidR="00E24531" w:rsidRPr="00E674EB">
        <w:rPr>
          <w:rFonts w:eastAsia="Frutiger-Light"/>
          <w:szCs w:val="22"/>
        </w:rPr>
        <w:t>This outline proposal satisfies</w:t>
      </w:r>
      <w:r w:rsidR="00BD497C" w:rsidRPr="00E674EB">
        <w:rPr>
          <w:rFonts w:eastAsia="Frutiger-Light"/>
          <w:szCs w:val="22"/>
        </w:rPr>
        <w:t xml:space="preserve"> </w:t>
      </w:r>
      <w:r w:rsidRPr="00E674EB">
        <w:rPr>
          <w:rFonts w:eastAsia="Frutiger-Light"/>
          <w:szCs w:val="22"/>
        </w:rPr>
        <w:t xml:space="preserve">Policy DMG3 of the Ribble Valley Core Strategy </w:t>
      </w:r>
      <w:r w:rsidR="00E24531" w:rsidRPr="00E674EB">
        <w:rPr>
          <w:rFonts w:eastAsia="Frutiger-Light"/>
          <w:szCs w:val="22"/>
        </w:rPr>
        <w:t>as</w:t>
      </w:r>
      <w:r w:rsidR="00E512A3" w:rsidRPr="00E674EB">
        <w:rPr>
          <w:rFonts w:eastAsia="Frutiger-Light"/>
          <w:szCs w:val="22"/>
        </w:rPr>
        <w:t xml:space="preserve"> </w:t>
      </w:r>
      <w:r w:rsidR="00E24531" w:rsidRPr="00E674EB">
        <w:rPr>
          <w:rFonts w:eastAsia="Frutiger-Light"/>
          <w:szCs w:val="22"/>
        </w:rPr>
        <w:t>a</w:t>
      </w:r>
      <w:r w:rsidRPr="00E674EB">
        <w:rPr>
          <w:rFonts w:eastAsia="Frutiger-Light"/>
          <w:szCs w:val="22"/>
        </w:rPr>
        <w:t xml:space="preserve"> </w:t>
      </w:r>
      <w:r w:rsidR="00CD6245" w:rsidRPr="00E674EB">
        <w:rPr>
          <w:rFonts w:eastAsia="Frutiger-Light"/>
          <w:szCs w:val="22"/>
        </w:rPr>
        <w:t xml:space="preserve">suitable and safe access into the site </w:t>
      </w:r>
      <w:r w:rsidR="00E24531" w:rsidRPr="00E674EB">
        <w:rPr>
          <w:rFonts w:eastAsia="Frutiger-Light"/>
          <w:szCs w:val="22"/>
        </w:rPr>
        <w:t xml:space="preserve">will be provided </w:t>
      </w:r>
      <w:r w:rsidR="00CD6245" w:rsidRPr="00E674EB">
        <w:rPr>
          <w:rFonts w:eastAsia="Frutiger-Light"/>
          <w:szCs w:val="22"/>
        </w:rPr>
        <w:t>subject to appropriate conditions.</w:t>
      </w:r>
    </w:p>
    <w:p w14:paraId="01007420" w14:textId="09739505" w:rsidR="00E80F8C" w:rsidRPr="00E674EB" w:rsidRDefault="00E80F8C" w:rsidP="00E80F8C">
      <w:pPr>
        <w:pStyle w:val="PLANNING"/>
        <w:rPr>
          <w:rFonts w:eastAsia="Frutiger-Light"/>
          <w:szCs w:val="22"/>
        </w:rPr>
      </w:pPr>
    </w:p>
    <w:p w14:paraId="3228866F" w14:textId="59E0A66F" w:rsidR="00E80F8C" w:rsidRPr="00E674EB" w:rsidRDefault="00E80F8C" w:rsidP="00E80F8C">
      <w:pPr>
        <w:pStyle w:val="PLANNING"/>
        <w:rPr>
          <w:rFonts w:eastAsia="Frutiger-Light"/>
          <w:szCs w:val="22"/>
        </w:rPr>
      </w:pPr>
      <w:r w:rsidRPr="00E674EB">
        <w:rPr>
          <w:rFonts w:eastAsia="Frutiger-Light"/>
          <w:szCs w:val="22"/>
        </w:rPr>
        <w:t>5.7</w:t>
      </w:r>
      <w:r w:rsidRPr="00E674EB">
        <w:rPr>
          <w:rFonts w:eastAsia="Frutiger-Light"/>
          <w:szCs w:val="22"/>
        </w:rPr>
        <w:tab/>
      </w:r>
      <w:r w:rsidRPr="00E674EB">
        <w:rPr>
          <w:rFonts w:eastAsia="Frutiger-Light"/>
          <w:szCs w:val="22"/>
          <w:u w:val="single"/>
        </w:rPr>
        <w:t>Heritage</w:t>
      </w:r>
    </w:p>
    <w:p w14:paraId="1A5DCE10" w14:textId="1BB6F835" w:rsidR="00E80F8C" w:rsidRPr="00E674EB" w:rsidRDefault="00E80F8C" w:rsidP="00E80F8C">
      <w:pPr>
        <w:pStyle w:val="PLANNING"/>
        <w:rPr>
          <w:rFonts w:eastAsia="Frutiger-Light"/>
          <w:szCs w:val="22"/>
        </w:rPr>
      </w:pPr>
    </w:p>
    <w:p w14:paraId="555CCC2A" w14:textId="44B2B271" w:rsidR="00E80F8C" w:rsidRPr="00E674EB" w:rsidRDefault="00E80F8C" w:rsidP="002D4FFA">
      <w:pPr>
        <w:pStyle w:val="PLANNING"/>
        <w:ind w:left="1440"/>
        <w:rPr>
          <w:rFonts w:eastAsia="Frutiger-Light"/>
          <w:szCs w:val="22"/>
        </w:rPr>
      </w:pPr>
      <w:r w:rsidRPr="00E674EB">
        <w:rPr>
          <w:rFonts w:eastAsia="Frutiger-Light"/>
          <w:szCs w:val="22"/>
        </w:rPr>
        <w:t>5.7.1</w:t>
      </w:r>
      <w:r w:rsidRPr="00E674EB">
        <w:rPr>
          <w:rFonts w:eastAsia="Frutiger-Light"/>
          <w:szCs w:val="22"/>
        </w:rPr>
        <w:tab/>
      </w:r>
      <w:r w:rsidR="00D67362" w:rsidRPr="00E674EB">
        <w:rPr>
          <w:rFonts w:eastAsia="Frutiger-Light"/>
          <w:szCs w:val="22"/>
        </w:rPr>
        <w:t xml:space="preserve">LCC Archaeology have identified </w:t>
      </w:r>
      <w:r w:rsidR="00912518" w:rsidRPr="00E674EB">
        <w:rPr>
          <w:rFonts w:eastAsia="Frutiger-Light"/>
          <w:szCs w:val="22"/>
        </w:rPr>
        <w:t xml:space="preserve">potential </w:t>
      </w:r>
      <w:r w:rsidR="00D67362" w:rsidRPr="00E674EB">
        <w:rPr>
          <w:rFonts w:eastAsia="Frutiger-Light"/>
          <w:szCs w:val="22"/>
        </w:rPr>
        <w:t xml:space="preserve">non designated archaeology </w:t>
      </w:r>
      <w:r w:rsidR="00784F26" w:rsidRPr="00E674EB">
        <w:rPr>
          <w:rFonts w:eastAsia="Frutiger-Light"/>
          <w:szCs w:val="22"/>
        </w:rPr>
        <w:t>on the site</w:t>
      </w:r>
      <w:r w:rsidR="00912518" w:rsidRPr="00E674EB">
        <w:rPr>
          <w:rFonts w:eastAsia="Frutiger-Light"/>
          <w:szCs w:val="22"/>
        </w:rPr>
        <w:t xml:space="preserve"> by way of underground mill remains which can be suitably dealt with by way of a condition requiring further analysis and recording if necessary. This is in accordance with policy DME4 of the Ribble Valley Core Strategy.</w:t>
      </w:r>
    </w:p>
    <w:p w14:paraId="2F93F7A0" w14:textId="5A8F70B1" w:rsidR="006906E1" w:rsidRPr="00E674EB" w:rsidRDefault="006906E1" w:rsidP="0017093F">
      <w:pPr>
        <w:pStyle w:val="PLANNING"/>
        <w:ind w:left="1440"/>
        <w:rPr>
          <w:rFonts w:eastAsia="Frutiger-Light"/>
        </w:rPr>
      </w:pPr>
    </w:p>
    <w:p w14:paraId="6FB8F295" w14:textId="1FFF8DA9" w:rsidR="006906E1" w:rsidRPr="00E674EB" w:rsidRDefault="006906E1" w:rsidP="006906E1">
      <w:pPr>
        <w:pStyle w:val="PLANNING"/>
        <w:rPr>
          <w:rFonts w:eastAsia="Frutiger-Light"/>
        </w:rPr>
      </w:pPr>
      <w:r w:rsidRPr="00E674EB">
        <w:rPr>
          <w:rFonts w:eastAsia="Frutiger-Light"/>
        </w:rPr>
        <w:t>5.</w:t>
      </w:r>
      <w:r w:rsidR="00E80F8C" w:rsidRPr="00E674EB">
        <w:rPr>
          <w:rFonts w:eastAsia="Frutiger-Light"/>
        </w:rPr>
        <w:t>8</w:t>
      </w:r>
      <w:r w:rsidRPr="00E674EB">
        <w:rPr>
          <w:rFonts w:eastAsia="Frutiger-Light"/>
        </w:rPr>
        <w:tab/>
      </w:r>
      <w:r w:rsidRPr="00E674EB">
        <w:rPr>
          <w:rFonts w:eastAsia="Frutiger-Light"/>
          <w:u w:val="single"/>
        </w:rPr>
        <w:t>Contributions</w:t>
      </w:r>
      <w:r w:rsidRPr="00E674EB">
        <w:rPr>
          <w:rFonts w:eastAsia="Frutiger-Light"/>
        </w:rPr>
        <w:t>:</w:t>
      </w:r>
    </w:p>
    <w:p w14:paraId="253F2F93" w14:textId="77777777" w:rsidR="006906E1" w:rsidRPr="00E674EB" w:rsidRDefault="006906E1" w:rsidP="006906E1">
      <w:pPr>
        <w:pStyle w:val="PLANNING"/>
        <w:ind w:left="1440"/>
      </w:pPr>
    </w:p>
    <w:p w14:paraId="0410CE2F" w14:textId="22B2C7B5" w:rsidR="006906E1" w:rsidRPr="00E674EB" w:rsidRDefault="006906E1" w:rsidP="006906E1">
      <w:pPr>
        <w:pStyle w:val="PLANNING"/>
        <w:ind w:left="1440"/>
        <w:rPr>
          <w:rFonts w:eastAsia="Frutiger-Light"/>
        </w:rPr>
      </w:pPr>
      <w:r w:rsidRPr="00E674EB">
        <w:rPr>
          <w:rFonts w:eastAsia="Frutiger-Light"/>
        </w:rPr>
        <w:t>5.</w:t>
      </w:r>
      <w:r w:rsidR="00E80F8C" w:rsidRPr="00E674EB">
        <w:rPr>
          <w:rFonts w:eastAsia="Frutiger-Light"/>
        </w:rPr>
        <w:t>8</w:t>
      </w:r>
      <w:r w:rsidRPr="00E674EB">
        <w:rPr>
          <w:rFonts w:eastAsia="Frutiger-Light"/>
        </w:rPr>
        <w:t>.1</w:t>
      </w:r>
      <w:r w:rsidRPr="00E674EB">
        <w:rPr>
          <w:rFonts w:eastAsia="Frutiger-Light"/>
        </w:rPr>
        <w:tab/>
      </w:r>
      <w:r w:rsidR="00E24531" w:rsidRPr="00E674EB">
        <w:rPr>
          <w:rFonts w:eastAsia="Frutiger-Light"/>
        </w:rPr>
        <w:t xml:space="preserve">The East Lancashire </w:t>
      </w:r>
      <w:r w:rsidRPr="00E674EB">
        <w:rPr>
          <w:rFonts w:eastAsia="Frutiger-Light"/>
        </w:rPr>
        <w:t xml:space="preserve">NHS Trust has requested contributions towards additional facilities and services. </w:t>
      </w:r>
      <w:r w:rsidR="00E80F8C" w:rsidRPr="00E674EB">
        <w:rPr>
          <w:rFonts w:eastAsia="Frutiger-Light"/>
        </w:rPr>
        <w:t>However Ribble Valley Core Strategy Policy DMI1 does not specifically identify health care contributions to be sought and the Trust has no adopted policy document in place that evidences a direct need arising from developments, as such their request is not considered to be compliant with the Community Infrastructure Levy (CIL) Regulations</w:t>
      </w:r>
      <w:r w:rsidR="00D67362" w:rsidRPr="00E674EB">
        <w:rPr>
          <w:rFonts w:eastAsia="Frutiger-Light"/>
        </w:rPr>
        <w:t>. Therefore this</w:t>
      </w:r>
      <w:r w:rsidRPr="00E674EB">
        <w:rPr>
          <w:rFonts w:eastAsia="Frutiger-Light"/>
        </w:rPr>
        <w:t xml:space="preserve"> request</w:t>
      </w:r>
      <w:r w:rsidR="00D67362" w:rsidRPr="00E674EB">
        <w:rPr>
          <w:rFonts w:eastAsia="Frutiger-Light"/>
        </w:rPr>
        <w:t xml:space="preserve"> by the NHS is not upheld</w:t>
      </w:r>
      <w:r w:rsidRPr="00E674EB">
        <w:rPr>
          <w:rFonts w:eastAsia="Frutiger-Light"/>
        </w:rPr>
        <w:t xml:space="preserve"> as part of this application.</w:t>
      </w:r>
    </w:p>
    <w:p w14:paraId="77D26C81" w14:textId="77777777" w:rsidR="006906E1" w:rsidRPr="00911577" w:rsidRDefault="006906E1" w:rsidP="0017093F">
      <w:pPr>
        <w:pStyle w:val="PLANNING"/>
        <w:ind w:left="1440"/>
        <w:rPr>
          <w:rFonts w:eastAsia="Frutiger-Light"/>
        </w:rPr>
      </w:pPr>
    </w:p>
    <w:p w14:paraId="4B1BD852" w14:textId="77777777" w:rsidR="00E86E81" w:rsidRPr="00FF036C" w:rsidRDefault="00E4241A" w:rsidP="00E4241A">
      <w:pPr>
        <w:pStyle w:val="PLANNING"/>
        <w:ind w:left="0" w:firstLine="0"/>
      </w:pPr>
      <w:r w:rsidRPr="00FF036C">
        <w:t>6.</w:t>
      </w:r>
      <w:r w:rsidRPr="00FF036C">
        <w:tab/>
      </w:r>
      <w:r w:rsidR="004572A0" w:rsidRPr="00FF036C">
        <w:rPr>
          <w:b/>
          <w:u w:val="single"/>
        </w:rPr>
        <w:t>Observations/Consideration of Matters Raised/Conclusion</w:t>
      </w:r>
    </w:p>
    <w:p w14:paraId="06469A5C" w14:textId="77777777" w:rsidR="00515BBE" w:rsidRPr="00FF036C" w:rsidRDefault="00515BBE" w:rsidP="0048382D">
      <w:pPr>
        <w:pStyle w:val="PLANNING"/>
        <w:ind w:left="0" w:firstLine="0"/>
      </w:pPr>
    </w:p>
    <w:p w14:paraId="38C5BA4C" w14:textId="1EA5B071" w:rsidR="00475188" w:rsidRPr="00FF036C" w:rsidRDefault="00515BBE" w:rsidP="00EB3038">
      <w:pPr>
        <w:pStyle w:val="PLANNING"/>
      </w:pPr>
      <w:r w:rsidRPr="00FF036C">
        <w:t>6.</w:t>
      </w:r>
      <w:r w:rsidR="0048382D" w:rsidRPr="00FF036C">
        <w:t>1</w:t>
      </w:r>
      <w:r w:rsidRPr="009B638D">
        <w:tab/>
      </w:r>
      <w:r w:rsidR="00DE6E79" w:rsidRPr="009B638D">
        <w:t xml:space="preserve">For the reasons outlined above the proposed </w:t>
      </w:r>
      <w:r w:rsidR="00CD6245" w:rsidRPr="009B638D">
        <w:t xml:space="preserve">outline </w:t>
      </w:r>
      <w:r w:rsidR="00DE6E79" w:rsidRPr="009B638D">
        <w:t xml:space="preserve">development is considered to be in </w:t>
      </w:r>
      <w:r w:rsidR="00440F20" w:rsidRPr="009B638D">
        <w:t xml:space="preserve">general </w:t>
      </w:r>
      <w:r w:rsidR="00E512A3" w:rsidRPr="009B638D">
        <w:t xml:space="preserve">accordance with </w:t>
      </w:r>
      <w:r w:rsidR="00440F20" w:rsidRPr="009B638D">
        <w:t xml:space="preserve">the </w:t>
      </w:r>
      <w:r w:rsidR="00BC10B6" w:rsidRPr="009B638D">
        <w:t>Ribble Valley Core Strategy</w:t>
      </w:r>
      <w:r w:rsidR="002D4FFA" w:rsidRPr="009B638D">
        <w:t xml:space="preserve">. Whilst a conflict with Policy </w:t>
      </w:r>
      <w:r w:rsidR="00FF036C" w:rsidRPr="009B638D">
        <w:t xml:space="preserve"> </w:t>
      </w:r>
      <w:r w:rsidR="002D4FFA" w:rsidRPr="009B638D">
        <w:t xml:space="preserve">DMB1 is identified, the economic, social and environmental benefits to development outweigh the harm resulting in the loss of the existing employment uses / businesses on the site.  A subsequent Reserved Matters </w:t>
      </w:r>
      <w:r w:rsidR="00E512A3" w:rsidRPr="009B638D">
        <w:t xml:space="preserve">application </w:t>
      </w:r>
      <w:r w:rsidR="002D4FFA" w:rsidRPr="009B638D">
        <w:t>would ensure matters such as design, appearance and landscaping are appropriately considered. A number of</w:t>
      </w:r>
      <w:r w:rsidR="00E512A3" w:rsidRPr="009B638D">
        <w:t xml:space="preserve"> conditions </w:t>
      </w:r>
      <w:r w:rsidR="002D4FFA" w:rsidRPr="009B638D">
        <w:t xml:space="preserve">are considered necessary to attach to any outline permission </w:t>
      </w:r>
      <w:r w:rsidR="00E512A3" w:rsidRPr="009B638D">
        <w:t>as outlined below.</w:t>
      </w:r>
    </w:p>
    <w:p w14:paraId="4D7101F5" w14:textId="03650440" w:rsidR="00D47DC6" w:rsidRPr="004D24DA" w:rsidRDefault="00D47DC6" w:rsidP="00FF036C">
      <w:pPr>
        <w:pStyle w:val="PLANNING"/>
        <w:ind w:left="0" w:firstLine="0"/>
        <w:rPr>
          <w:color w:val="FF0000"/>
        </w:rPr>
      </w:pPr>
    </w:p>
    <w:p w14:paraId="60A7D3A5" w14:textId="7CD2A470" w:rsidR="00586B93" w:rsidRPr="008C6157" w:rsidRDefault="00D74E05" w:rsidP="007C44B8">
      <w:pPr>
        <w:pStyle w:val="ListParagraph"/>
        <w:suppressAutoHyphens w:val="0"/>
        <w:spacing w:line="240" w:lineRule="auto"/>
        <w:ind w:left="0"/>
        <w:contextualSpacing/>
        <w:rPr>
          <w:color w:val="auto"/>
          <w:kern w:val="0"/>
          <w:sz w:val="22"/>
          <w:szCs w:val="22"/>
          <w:lang w:eastAsia="en-US"/>
        </w:rPr>
      </w:pPr>
      <w:r w:rsidRPr="008C6157">
        <w:rPr>
          <w:color w:val="auto"/>
          <w:kern w:val="0"/>
          <w:sz w:val="22"/>
          <w:szCs w:val="22"/>
          <w:lang w:eastAsia="en-US"/>
        </w:rPr>
        <w:t xml:space="preserve">RECOMMENDATION: </w:t>
      </w:r>
      <w:r w:rsidR="005E0863" w:rsidRPr="008C6157">
        <w:rPr>
          <w:color w:val="auto"/>
          <w:kern w:val="0"/>
          <w:sz w:val="22"/>
          <w:szCs w:val="22"/>
          <w:lang w:eastAsia="en-US"/>
        </w:rPr>
        <w:t xml:space="preserve">That the application be </w:t>
      </w:r>
      <w:r w:rsidR="006521B0">
        <w:rPr>
          <w:color w:val="auto"/>
          <w:kern w:val="0"/>
          <w:sz w:val="22"/>
          <w:szCs w:val="22"/>
          <w:lang w:eastAsia="en-US"/>
        </w:rPr>
        <w:t>APPROVED</w:t>
      </w:r>
      <w:r w:rsidR="00974AB2" w:rsidRPr="008C6157">
        <w:rPr>
          <w:color w:val="auto"/>
          <w:kern w:val="0"/>
          <w:sz w:val="22"/>
          <w:szCs w:val="22"/>
          <w:lang w:eastAsia="en-US"/>
        </w:rPr>
        <w:t xml:space="preserve"> </w:t>
      </w:r>
      <w:r w:rsidR="006521B0">
        <w:rPr>
          <w:color w:val="auto"/>
          <w:kern w:val="0"/>
          <w:sz w:val="22"/>
          <w:szCs w:val="22"/>
          <w:lang w:eastAsia="en-US"/>
        </w:rPr>
        <w:t>subject to the</w:t>
      </w:r>
      <w:r w:rsidR="00CB6E68" w:rsidRPr="008C6157">
        <w:rPr>
          <w:color w:val="auto"/>
          <w:kern w:val="0"/>
          <w:sz w:val="22"/>
          <w:szCs w:val="22"/>
          <w:lang w:eastAsia="en-US"/>
        </w:rPr>
        <w:t xml:space="preserve"> following </w:t>
      </w:r>
      <w:r w:rsidR="006521B0">
        <w:rPr>
          <w:color w:val="auto"/>
          <w:kern w:val="0"/>
          <w:sz w:val="22"/>
          <w:szCs w:val="22"/>
          <w:lang w:eastAsia="en-US"/>
        </w:rPr>
        <w:t>conditions</w:t>
      </w:r>
      <w:r w:rsidR="00EB3038" w:rsidRPr="008C6157">
        <w:rPr>
          <w:color w:val="auto"/>
          <w:kern w:val="0"/>
          <w:sz w:val="22"/>
          <w:szCs w:val="22"/>
          <w:lang w:eastAsia="en-US"/>
        </w:rPr>
        <w:t>:</w:t>
      </w:r>
    </w:p>
    <w:p w14:paraId="23B8B533" w14:textId="24F36616" w:rsidR="00905F4C" w:rsidRPr="008C6157" w:rsidRDefault="00905F4C" w:rsidP="004D24DA">
      <w:pPr>
        <w:spacing w:line="240" w:lineRule="auto"/>
        <w:contextualSpacing/>
        <w:rPr>
          <w:szCs w:val="22"/>
        </w:rPr>
      </w:pPr>
    </w:p>
    <w:p w14:paraId="2E91FEF2" w14:textId="77777777" w:rsidR="00B32B44" w:rsidRPr="000E2886" w:rsidRDefault="00B32B44" w:rsidP="00B32B44">
      <w:pPr>
        <w:ind w:left="284" w:hanging="284"/>
        <w:rPr>
          <w:rFonts w:cs="Arial"/>
          <w:i/>
          <w:iCs/>
          <w:szCs w:val="22"/>
        </w:rPr>
      </w:pPr>
      <w:r w:rsidRPr="000E2886">
        <w:rPr>
          <w:rFonts w:cs="Arial"/>
          <w:i/>
          <w:iCs/>
          <w:szCs w:val="22"/>
        </w:rPr>
        <w:t xml:space="preserve">Time Scale for Implementation of Consent   </w:t>
      </w:r>
    </w:p>
    <w:p w14:paraId="31EE59B7" w14:textId="713F9809" w:rsidR="00B32B44" w:rsidRPr="000E2886" w:rsidRDefault="00B32B44" w:rsidP="00B32B44">
      <w:pPr>
        <w:spacing w:line="240" w:lineRule="auto"/>
        <w:ind w:left="720" w:hanging="720"/>
        <w:rPr>
          <w:rFonts w:cs="Arial"/>
          <w:szCs w:val="22"/>
        </w:rPr>
      </w:pPr>
      <w:r w:rsidRPr="000E2886">
        <w:rPr>
          <w:rFonts w:cs="Arial"/>
          <w:szCs w:val="22"/>
        </w:rPr>
        <w:t>1.</w:t>
      </w:r>
      <w:r w:rsidRPr="000E2886">
        <w:rPr>
          <w:rFonts w:cs="Arial"/>
          <w:szCs w:val="22"/>
        </w:rPr>
        <w:tab/>
        <w:t>A</w:t>
      </w:r>
      <w:r w:rsidR="008C647D" w:rsidRPr="000E2886">
        <w:rPr>
          <w:rFonts w:cs="Arial"/>
          <w:szCs w:val="22"/>
        </w:rPr>
        <w:t>n a</w:t>
      </w:r>
      <w:r w:rsidRPr="000E2886">
        <w:rPr>
          <w:rFonts w:cs="Arial"/>
          <w:szCs w:val="22"/>
        </w:rPr>
        <w:t xml:space="preserve">pplication(s) for approval of all outstanding reserved matters </w:t>
      </w:r>
      <w:r w:rsidR="008C647D" w:rsidRPr="000E2886">
        <w:rPr>
          <w:rFonts w:cs="Arial"/>
          <w:szCs w:val="22"/>
        </w:rPr>
        <w:t>(namely appearance, layout, scale and landscaping</w:t>
      </w:r>
      <w:r w:rsidR="002D4FFA" w:rsidRPr="000E2886">
        <w:rPr>
          <w:rFonts w:cs="Arial"/>
          <w:szCs w:val="22"/>
        </w:rPr>
        <w:t>)</w:t>
      </w:r>
      <w:r w:rsidR="008C647D" w:rsidRPr="000E2886">
        <w:rPr>
          <w:rFonts w:cs="Arial"/>
          <w:szCs w:val="22"/>
        </w:rPr>
        <w:t xml:space="preserve"> </w:t>
      </w:r>
      <w:r w:rsidRPr="000E2886">
        <w:rPr>
          <w:rFonts w:cs="Arial"/>
          <w:szCs w:val="22"/>
        </w:rPr>
        <w:t>must be made to the Local Planning Authority not later than the expiration of three years beginning with the date of this permission and the development must be begun not later than whichever is the later of the following dates</w:t>
      </w:r>
      <w:r w:rsidR="008C647D" w:rsidRPr="000E2886">
        <w:rPr>
          <w:rFonts w:cs="Arial"/>
          <w:szCs w:val="22"/>
        </w:rPr>
        <w:t>:</w:t>
      </w:r>
    </w:p>
    <w:p w14:paraId="1FF4861E" w14:textId="77777777" w:rsidR="00B32B44" w:rsidRPr="000E2886" w:rsidRDefault="00B32B44" w:rsidP="00B32B44">
      <w:pPr>
        <w:spacing w:line="240" w:lineRule="auto"/>
        <w:rPr>
          <w:rFonts w:cs="Arial"/>
          <w:szCs w:val="22"/>
        </w:rPr>
      </w:pPr>
      <w:r w:rsidRPr="000E2886">
        <w:rPr>
          <w:rFonts w:cs="Arial"/>
          <w:szCs w:val="22"/>
        </w:rPr>
        <w:t xml:space="preserve">        </w:t>
      </w:r>
    </w:p>
    <w:p w14:paraId="02C9EF10" w14:textId="77777777" w:rsidR="00B32B44" w:rsidRPr="000E2886" w:rsidRDefault="00B32B44" w:rsidP="00B32B44">
      <w:pPr>
        <w:numPr>
          <w:ilvl w:val="0"/>
          <w:numId w:val="11"/>
        </w:numPr>
        <w:spacing w:after="200" w:line="240" w:lineRule="auto"/>
        <w:contextualSpacing/>
        <w:jc w:val="left"/>
        <w:rPr>
          <w:rFonts w:cs="Arial"/>
          <w:color w:val="000000"/>
          <w:kern w:val="1"/>
          <w:szCs w:val="22"/>
          <w:lang w:eastAsia="ar-SA"/>
        </w:rPr>
      </w:pPr>
      <w:r w:rsidRPr="000E2886">
        <w:rPr>
          <w:rFonts w:cs="Arial"/>
          <w:color w:val="000000"/>
          <w:kern w:val="1"/>
          <w:szCs w:val="22"/>
          <w:lang w:eastAsia="ar-SA"/>
        </w:rPr>
        <w:t>The expiration of three years from the date of this permission; or</w:t>
      </w:r>
    </w:p>
    <w:p w14:paraId="17E4FB34" w14:textId="77777777" w:rsidR="00B32B44" w:rsidRPr="000E2886" w:rsidRDefault="00B32B44" w:rsidP="00B32B44">
      <w:pPr>
        <w:suppressAutoHyphens/>
        <w:spacing w:line="240" w:lineRule="auto"/>
        <w:ind w:left="720"/>
        <w:rPr>
          <w:rFonts w:cs="Arial"/>
          <w:color w:val="000000"/>
          <w:kern w:val="1"/>
          <w:szCs w:val="22"/>
          <w:lang w:eastAsia="ar-SA"/>
        </w:rPr>
      </w:pPr>
    </w:p>
    <w:p w14:paraId="4685AAD2" w14:textId="77777777" w:rsidR="00B32B44" w:rsidRPr="000E2886" w:rsidRDefault="00B32B44" w:rsidP="00B32B44">
      <w:pPr>
        <w:numPr>
          <w:ilvl w:val="0"/>
          <w:numId w:val="11"/>
        </w:numPr>
        <w:spacing w:after="200" w:line="240" w:lineRule="auto"/>
        <w:contextualSpacing/>
        <w:jc w:val="left"/>
        <w:rPr>
          <w:rFonts w:cs="Arial"/>
          <w:color w:val="000000"/>
          <w:kern w:val="1"/>
          <w:szCs w:val="22"/>
          <w:lang w:eastAsia="ar-SA"/>
        </w:rPr>
      </w:pPr>
      <w:r w:rsidRPr="000E2886">
        <w:rPr>
          <w:rFonts w:cs="Arial"/>
          <w:color w:val="000000"/>
          <w:kern w:val="1"/>
          <w:szCs w:val="22"/>
          <w:lang w:eastAsia="ar-SA"/>
        </w:rPr>
        <w:lastRenderedPageBreak/>
        <w:t>The expiration of two years from the final approval of the reserved matters or, in the case of approval on different dates, the final approval of the last such matter to be approved.</w:t>
      </w:r>
    </w:p>
    <w:p w14:paraId="2ADBBF90" w14:textId="77777777" w:rsidR="008C647D" w:rsidRPr="000E2886" w:rsidRDefault="00B32B44" w:rsidP="00B32B44">
      <w:pPr>
        <w:spacing w:line="240" w:lineRule="auto"/>
        <w:ind w:left="720" w:hanging="720"/>
        <w:rPr>
          <w:rFonts w:cs="Arial"/>
          <w:szCs w:val="22"/>
        </w:rPr>
      </w:pPr>
      <w:r w:rsidRPr="000E2886">
        <w:rPr>
          <w:rFonts w:cs="Arial"/>
          <w:szCs w:val="22"/>
        </w:rPr>
        <w:tab/>
      </w:r>
    </w:p>
    <w:p w14:paraId="10F71C39" w14:textId="0DC46E07" w:rsidR="00B32B44" w:rsidRPr="000E2886" w:rsidRDefault="000E2886" w:rsidP="008C647D">
      <w:pPr>
        <w:spacing w:line="240" w:lineRule="auto"/>
        <w:ind w:left="720"/>
        <w:rPr>
          <w:rFonts w:cs="Arial"/>
          <w:szCs w:val="22"/>
        </w:rPr>
      </w:pPr>
      <w:r w:rsidRPr="000E2886">
        <w:rPr>
          <w:rFonts w:cs="Arial"/>
          <w:szCs w:val="22"/>
        </w:rPr>
        <w:t>REASON</w:t>
      </w:r>
      <w:r w:rsidR="00B32B44" w:rsidRPr="000E2886">
        <w:rPr>
          <w:rFonts w:cs="Arial"/>
          <w:szCs w:val="22"/>
        </w:rPr>
        <w:t>: Required to be imposed in accordance with the provisions of Section 51 of the Planning and Compulsory Act, 2004.</w:t>
      </w:r>
    </w:p>
    <w:p w14:paraId="730279B1" w14:textId="77777777" w:rsidR="00B32B44" w:rsidRPr="000E2886" w:rsidRDefault="00B32B44" w:rsidP="00B32B44">
      <w:pPr>
        <w:spacing w:line="240" w:lineRule="auto"/>
        <w:rPr>
          <w:rFonts w:cs="Arial"/>
          <w:i/>
          <w:iCs/>
          <w:szCs w:val="22"/>
        </w:rPr>
      </w:pPr>
    </w:p>
    <w:p w14:paraId="410363FA" w14:textId="77777777" w:rsidR="00B32B44" w:rsidRPr="000E2886" w:rsidRDefault="00B32B44" w:rsidP="00B32B44">
      <w:pPr>
        <w:spacing w:line="240" w:lineRule="auto"/>
        <w:rPr>
          <w:rFonts w:cs="Arial"/>
          <w:i/>
          <w:iCs/>
          <w:szCs w:val="22"/>
        </w:rPr>
      </w:pPr>
      <w:r w:rsidRPr="000E2886">
        <w:rPr>
          <w:rFonts w:cs="Arial"/>
          <w:i/>
          <w:iCs/>
          <w:szCs w:val="22"/>
        </w:rPr>
        <w:t xml:space="preserve">Approved Plans and Documents  </w:t>
      </w:r>
    </w:p>
    <w:p w14:paraId="3A1F3E38" w14:textId="77777777" w:rsidR="00B32B44" w:rsidRPr="000E2886" w:rsidRDefault="00B32B44" w:rsidP="00B32B44">
      <w:pPr>
        <w:spacing w:line="240" w:lineRule="auto"/>
        <w:ind w:left="720" w:hanging="720"/>
        <w:rPr>
          <w:rFonts w:cs="Arial"/>
          <w:szCs w:val="22"/>
        </w:rPr>
      </w:pPr>
    </w:p>
    <w:p w14:paraId="5BA2C05C" w14:textId="77777777" w:rsidR="00B32B44" w:rsidRPr="000E2886" w:rsidRDefault="00B32B44" w:rsidP="00B32B44">
      <w:pPr>
        <w:spacing w:line="240" w:lineRule="auto"/>
        <w:ind w:left="720" w:hanging="720"/>
        <w:rPr>
          <w:rFonts w:cs="Arial"/>
          <w:szCs w:val="22"/>
        </w:rPr>
      </w:pPr>
      <w:r w:rsidRPr="000E2886">
        <w:rPr>
          <w:rFonts w:cs="Arial"/>
          <w:szCs w:val="22"/>
        </w:rPr>
        <w:t xml:space="preserve">2. </w:t>
      </w:r>
      <w:r w:rsidRPr="000E2886">
        <w:rPr>
          <w:rFonts w:cs="Arial"/>
          <w:szCs w:val="22"/>
        </w:rPr>
        <w:tab/>
        <w:t>The development hereby permitted shall be carried out in full conformity with the following submitted plans and details received by the Local Planning Authority:</w:t>
      </w:r>
    </w:p>
    <w:p w14:paraId="0DBA7758" w14:textId="77777777" w:rsidR="00B32B44" w:rsidRPr="000E2886" w:rsidRDefault="00B32B44" w:rsidP="00B32B44">
      <w:pPr>
        <w:spacing w:line="240" w:lineRule="auto"/>
        <w:ind w:left="720" w:hanging="720"/>
        <w:rPr>
          <w:rFonts w:cs="Arial"/>
          <w:szCs w:val="22"/>
        </w:rPr>
      </w:pPr>
    </w:p>
    <w:p w14:paraId="4581305A" w14:textId="77777777" w:rsidR="00B32B44" w:rsidRPr="000E2886" w:rsidRDefault="00B32B44" w:rsidP="00B32B44">
      <w:pPr>
        <w:spacing w:line="240" w:lineRule="auto"/>
        <w:ind w:left="284" w:firstLine="436"/>
        <w:rPr>
          <w:rFonts w:cs="Arial"/>
          <w:szCs w:val="22"/>
        </w:rPr>
      </w:pPr>
      <w:r w:rsidRPr="000E2886">
        <w:rPr>
          <w:rFonts w:cs="Arial"/>
          <w:szCs w:val="22"/>
        </w:rPr>
        <w:t xml:space="preserve">Plans: </w:t>
      </w:r>
    </w:p>
    <w:p w14:paraId="0828CE2E" w14:textId="77777777" w:rsidR="00B32B44" w:rsidRPr="000E2886" w:rsidRDefault="00B32B44" w:rsidP="00B32B44">
      <w:pPr>
        <w:suppressAutoHyphens/>
        <w:spacing w:line="240" w:lineRule="auto"/>
        <w:ind w:left="720"/>
        <w:rPr>
          <w:rFonts w:cs="Arial"/>
          <w:color w:val="000000"/>
          <w:kern w:val="1"/>
          <w:szCs w:val="22"/>
          <w:lang w:eastAsia="ar-SA"/>
        </w:rPr>
      </w:pPr>
      <w:r w:rsidRPr="000E2886">
        <w:rPr>
          <w:rFonts w:cs="Arial"/>
          <w:color w:val="000000"/>
          <w:kern w:val="1"/>
          <w:szCs w:val="22"/>
          <w:lang w:eastAsia="ar-SA"/>
        </w:rPr>
        <w:t>1:1250 Location Plan H.21.78 (9-) 1 A</w:t>
      </w:r>
    </w:p>
    <w:p w14:paraId="207A7A41" w14:textId="77777777" w:rsidR="00B32B44" w:rsidRPr="000E2886" w:rsidRDefault="00B32B44" w:rsidP="00B32B44">
      <w:pPr>
        <w:suppressAutoHyphens/>
        <w:spacing w:line="240" w:lineRule="auto"/>
        <w:ind w:left="720"/>
        <w:rPr>
          <w:rFonts w:cs="Arial"/>
          <w:color w:val="000000"/>
          <w:kern w:val="1"/>
          <w:szCs w:val="22"/>
          <w:lang w:eastAsia="ar-SA"/>
        </w:rPr>
      </w:pPr>
      <w:r w:rsidRPr="000E2886">
        <w:rPr>
          <w:rFonts w:cs="Arial"/>
          <w:color w:val="000000"/>
          <w:kern w:val="1"/>
          <w:szCs w:val="22"/>
          <w:lang w:eastAsia="ar-SA"/>
        </w:rPr>
        <w:t>Proposed Demolition Plan H.21.78 (9-) 5 B</w:t>
      </w:r>
    </w:p>
    <w:p w14:paraId="6FC5064B" w14:textId="090D44B9" w:rsidR="00B32B44" w:rsidRPr="000E2886" w:rsidRDefault="00B32B44" w:rsidP="00B32B44">
      <w:pPr>
        <w:suppressAutoHyphens/>
        <w:spacing w:line="240" w:lineRule="auto"/>
        <w:ind w:left="720"/>
        <w:rPr>
          <w:rFonts w:cs="Arial"/>
          <w:color w:val="000000"/>
          <w:kern w:val="1"/>
          <w:szCs w:val="22"/>
          <w:lang w:eastAsia="ar-SA"/>
        </w:rPr>
      </w:pPr>
      <w:r w:rsidRPr="000E2886">
        <w:rPr>
          <w:rFonts w:cs="Arial"/>
          <w:color w:val="000000"/>
          <w:kern w:val="1"/>
          <w:szCs w:val="22"/>
          <w:lang w:eastAsia="ar-SA"/>
        </w:rPr>
        <w:t xml:space="preserve">Proposed Site Plan H21.78 (9-) 3 B </w:t>
      </w:r>
      <w:r w:rsidR="00E674EB" w:rsidRPr="000E2886">
        <w:rPr>
          <w:rFonts w:cs="Arial"/>
          <w:color w:val="000000"/>
          <w:kern w:val="1"/>
          <w:szCs w:val="22"/>
          <w:lang w:eastAsia="ar-SA"/>
        </w:rPr>
        <w:t>(</w:t>
      </w:r>
      <w:r w:rsidRPr="000E2886">
        <w:rPr>
          <w:rFonts w:cs="Arial"/>
          <w:color w:val="000000"/>
          <w:kern w:val="1"/>
          <w:szCs w:val="22"/>
          <w:lang w:eastAsia="ar-SA"/>
        </w:rPr>
        <w:t>in respect of site access only</w:t>
      </w:r>
      <w:r w:rsidR="00E674EB" w:rsidRPr="000E2886">
        <w:rPr>
          <w:rFonts w:cs="Arial"/>
          <w:color w:val="000000"/>
          <w:kern w:val="1"/>
          <w:szCs w:val="22"/>
          <w:lang w:eastAsia="ar-SA"/>
        </w:rPr>
        <w:t>)</w:t>
      </w:r>
    </w:p>
    <w:p w14:paraId="748F4B60" w14:textId="1968E32D" w:rsidR="00B32B44" w:rsidRPr="000E2886" w:rsidRDefault="00B32B44" w:rsidP="00B32B44">
      <w:pPr>
        <w:suppressAutoHyphens/>
        <w:spacing w:line="240" w:lineRule="auto"/>
        <w:ind w:left="720"/>
        <w:rPr>
          <w:rFonts w:cs="Arial"/>
          <w:color w:val="000000"/>
          <w:kern w:val="1"/>
          <w:szCs w:val="22"/>
          <w:lang w:eastAsia="ar-SA"/>
        </w:rPr>
      </w:pPr>
      <w:r w:rsidRPr="000E2886">
        <w:rPr>
          <w:rFonts w:cs="Arial"/>
          <w:color w:val="000000"/>
          <w:kern w:val="1"/>
          <w:szCs w:val="22"/>
          <w:lang w:eastAsia="ar-SA"/>
        </w:rPr>
        <w:t xml:space="preserve">Proposed Site Plan with Topographical Survey H.21.78 (9-) 2 F </w:t>
      </w:r>
      <w:r w:rsidR="00E674EB" w:rsidRPr="000E2886">
        <w:rPr>
          <w:rFonts w:cs="Arial"/>
          <w:color w:val="000000"/>
          <w:kern w:val="1"/>
          <w:szCs w:val="22"/>
          <w:lang w:eastAsia="ar-SA"/>
        </w:rPr>
        <w:t>(</w:t>
      </w:r>
      <w:r w:rsidRPr="000E2886">
        <w:rPr>
          <w:rFonts w:cs="Arial"/>
          <w:color w:val="000000"/>
          <w:kern w:val="1"/>
          <w:szCs w:val="22"/>
          <w:lang w:eastAsia="ar-SA"/>
        </w:rPr>
        <w:t>in respect of site access only</w:t>
      </w:r>
      <w:r w:rsidR="00E674EB" w:rsidRPr="000E2886">
        <w:rPr>
          <w:rFonts w:cs="Arial"/>
          <w:color w:val="000000"/>
          <w:kern w:val="1"/>
          <w:szCs w:val="22"/>
          <w:lang w:eastAsia="ar-SA"/>
        </w:rPr>
        <w:t>)</w:t>
      </w:r>
    </w:p>
    <w:p w14:paraId="384BA3E0" w14:textId="77777777" w:rsidR="00B32B44" w:rsidRPr="000E2886" w:rsidRDefault="00B32B44" w:rsidP="00B32B44">
      <w:pPr>
        <w:suppressAutoHyphens/>
        <w:spacing w:line="240" w:lineRule="auto"/>
        <w:ind w:left="720"/>
        <w:rPr>
          <w:rFonts w:cs="Arial"/>
          <w:color w:val="000000"/>
          <w:kern w:val="1"/>
          <w:szCs w:val="22"/>
          <w:lang w:eastAsia="ar-SA"/>
        </w:rPr>
      </w:pPr>
    </w:p>
    <w:p w14:paraId="07685FD4" w14:textId="1F3A2C79" w:rsidR="00B32B44" w:rsidRPr="000E2886" w:rsidRDefault="00B32B44" w:rsidP="00DC4149">
      <w:pPr>
        <w:suppressAutoHyphens/>
        <w:spacing w:line="240" w:lineRule="auto"/>
        <w:ind w:left="720"/>
        <w:rPr>
          <w:rFonts w:cs="Arial"/>
          <w:szCs w:val="22"/>
        </w:rPr>
      </w:pPr>
      <w:r w:rsidRPr="000E2886">
        <w:rPr>
          <w:rFonts w:cs="Arial"/>
          <w:color w:val="000000"/>
          <w:kern w:val="1"/>
          <w:szCs w:val="22"/>
          <w:lang w:eastAsia="ar-SA"/>
        </w:rPr>
        <w:t>Reports</w:t>
      </w:r>
      <w:r w:rsidR="00DC4149">
        <w:rPr>
          <w:rFonts w:cs="Arial"/>
          <w:color w:val="000000"/>
          <w:kern w:val="1"/>
          <w:szCs w:val="22"/>
          <w:lang w:eastAsia="ar-SA"/>
        </w:rPr>
        <w:t>:</w:t>
      </w:r>
    </w:p>
    <w:p w14:paraId="4A30F4BF" w14:textId="77777777" w:rsidR="00B32B44" w:rsidRPr="000E2886" w:rsidRDefault="00B32B44" w:rsidP="00B32B44">
      <w:pPr>
        <w:spacing w:after="160" w:line="240" w:lineRule="auto"/>
        <w:ind w:firstLine="720"/>
        <w:contextualSpacing/>
        <w:jc w:val="left"/>
        <w:rPr>
          <w:rFonts w:cs="Arial"/>
          <w:szCs w:val="22"/>
        </w:rPr>
      </w:pPr>
      <w:r w:rsidRPr="000E2886">
        <w:rPr>
          <w:rFonts w:cs="Arial"/>
          <w:szCs w:val="22"/>
        </w:rPr>
        <w:t xml:space="preserve">Bat Survey dated October 2022 – </w:t>
      </w:r>
      <w:proofErr w:type="spellStart"/>
      <w:r w:rsidRPr="000E2886">
        <w:rPr>
          <w:rFonts w:cs="Arial"/>
          <w:szCs w:val="22"/>
        </w:rPr>
        <w:t>bEk</w:t>
      </w:r>
      <w:proofErr w:type="spellEnd"/>
      <w:r w:rsidRPr="000E2886">
        <w:rPr>
          <w:rFonts w:cs="Arial"/>
          <w:szCs w:val="22"/>
        </w:rPr>
        <w:t xml:space="preserve"> Enviro Ltd</w:t>
      </w:r>
    </w:p>
    <w:p w14:paraId="532A2E15" w14:textId="77777777" w:rsidR="00B32B44" w:rsidRPr="000E2886" w:rsidRDefault="00B32B44" w:rsidP="00B32B44">
      <w:pPr>
        <w:spacing w:after="160" w:line="240" w:lineRule="auto"/>
        <w:ind w:firstLine="720"/>
        <w:contextualSpacing/>
        <w:jc w:val="left"/>
        <w:rPr>
          <w:rFonts w:cs="Arial"/>
          <w:szCs w:val="22"/>
        </w:rPr>
      </w:pPr>
      <w:r w:rsidRPr="000E2886">
        <w:rPr>
          <w:rFonts w:cs="Arial"/>
          <w:szCs w:val="22"/>
        </w:rPr>
        <w:t xml:space="preserve">Baseline Biodiversity Net Gain Assessment Report dated May 2022 – </w:t>
      </w:r>
      <w:proofErr w:type="spellStart"/>
      <w:r w:rsidRPr="000E2886">
        <w:rPr>
          <w:rFonts w:cs="Arial"/>
          <w:szCs w:val="22"/>
        </w:rPr>
        <w:t>bEk</w:t>
      </w:r>
      <w:proofErr w:type="spellEnd"/>
      <w:r w:rsidRPr="000E2886">
        <w:rPr>
          <w:rFonts w:cs="Arial"/>
          <w:szCs w:val="22"/>
        </w:rPr>
        <w:t xml:space="preserve"> Enviro Ltd</w:t>
      </w:r>
    </w:p>
    <w:p w14:paraId="1436CEA6" w14:textId="77777777" w:rsidR="00B32B44" w:rsidRPr="000E2886" w:rsidRDefault="00B32B44" w:rsidP="00B32B44">
      <w:pPr>
        <w:spacing w:after="160" w:line="240" w:lineRule="auto"/>
        <w:ind w:left="720"/>
        <w:contextualSpacing/>
        <w:jc w:val="left"/>
        <w:rPr>
          <w:rFonts w:cs="Arial"/>
          <w:szCs w:val="22"/>
        </w:rPr>
      </w:pPr>
      <w:r w:rsidRPr="000E2886">
        <w:rPr>
          <w:rFonts w:cs="Arial"/>
          <w:szCs w:val="22"/>
        </w:rPr>
        <w:t xml:space="preserve">Preliminary Ecology Appraisal &amp; Potential Bat Roost Survey dated May 2022 – </w:t>
      </w:r>
      <w:proofErr w:type="spellStart"/>
      <w:r w:rsidRPr="000E2886">
        <w:rPr>
          <w:rFonts w:cs="Arial"/>
          <w:szCs w:val="22"/>
        </w:rPr>
        <w:t>bEk</w:t>
      </w:r>
      <w:proofErr w:type="spellEnd"/>
      <w:r w:rsidRPr="000E2886">
        <w:rPr>
          <w:rFonts w:cs="Arial"/>
          <w:szCs w:val="22"/>
        </w:rPr>
        <w:t xml:space="preserve"> Enviro Ltd</w:t>
      </w:r>
    </w:p>
    <w:p w14:paraId="15A262D1" w14:textId="77777777" w:rsidR="00B32B44" w:rsidRPr="000E2886" w:rsidRDefault="00B32B44" w:rsidP="00B32B44">
      <w:pPr>
        <w:spacing w:after="160" w:line="240" w:lineRule="auto"/>
        <w:ind w:left="720"/>
        <w:contextualSpacing/>
        <w:jc w:val="left"/>
        <w:rPr>
          <w:rFonts w:cs="Arial"/>
          <w:szCs w:val="22"/>
        </w:rPr>
      </w:pPr>
      <w:r w:rsidRPr="000E2886">
        <w:rPr>
          <w:rFonts w:cs="Arial"/>
          <w:szCs w:val="22"/>
        </w:rPr>
        <w:t xml:space="preserve">Planning Statement dated June 2022 – Walsingham Planning </w:t>
      </w:r>
    </w:p>
    <w:p w14:paraId="11B59B5C" w14:textId="77777777" w:rsidR="00B32B44" w:rsidRPr="000E2886" w:rsidRDefault="00B32B44" w:rsidP="00B32B44">
      <w:pPr>
        <w:spacing w:after="160" w:line="240" w:lineRule="auto"/>
        <w:ind w:firstLine="720"/>
        <w:contextualSpacing/>
        <w:jc w:val="left"/>
        <w:rPr>
          <w:rFonts w:cs="Arial"/>
          <w:szCs w:val="22"/>
        </w:rPr>
      </w:pPr>
      <w:r w:rsidRPr="000E2886">
        <w:rPr>
          <w:rFonts w:cs="Arial"/>
          <w:szCs w:val="22"/>
        </w:rPr>
        <w:t>Design &amp; Access Statement dated June 2022 – ADG Architects</w:t>
      </w:r>
    </w:p>
    <w:p w14:paraId="7F15CB12" w14:textId="77777777" w:rsidR="00B32B44" w:rsidRPr="000E2886" w:rsidRDefault="00B32B44" w:rsidP="00B32B44">
      <w:pPr>
        <w:spacing w:after="160" w:line="240" w:lineRule="auto"/>
        <w:ind w:firstLine="720"/>
        <w:contextualSpacing/>
        <w:jc w:val="left"/>
        <w:rPr>
          <w:rFonts w:cs="Arial"/>
          <w:szCs w:val="22"/>
        </w:rPr>
      </w:pPr>
      <w:r w:rsidRPr="000E2886">
        <w:rPr>
          <w:rFonts w:cs="Arial"/>
          <w:szCs w:val="22"/>
        </w:rPr>
        <w:t xml:space="preserve">Flood Risk Assessment &amp; Drainage Strategy dated May 2022 – </w:t>
      </w:r>
      <w:proofErr w:type="spellStart"/>
      <w:r w:rsidRPr="000E2886">
        <w:rPr>
          <w:rFonts w:cs="Arial"/>
          <w:szCs w:val="22"/>
        </w:rPr>
        <w:t>bEk</w:t>
      </w:r>
      <w:proofErr w:type="spellEnd"/>
      <w:r w:rsidRPr="000E2886">
        <w:rPr>
          <w:rFonts w:cs="Arial"/>
          <w:szCs w:val="22"/>
        </w:rPr>
        <w:t xml:space="preserve"> Enviro Ltd</w:t>
      </w:r>
    </w:p>
    <w:p w14:paraId="021C69A7" w14:textId="77777777" w:rsidR="00B32B44" w:rsidRPr="000E2886" w:rsidRDefault="00B32B44" w:rsidP="00B32B44">
      <w:pPr>
        <w:spacing w:after="160" w:line="240" w:lineRule="auto"/>
        <w:ind w:left="720"/>
        <w:contextualSpacing/>
        <w:jc w:val="left"/>
        <w:rPr>
          <w:rFonts w:cs="Arial"/>
          <w:szCs w:val="22"/>
        </w:rPr>
      </w:pPr>
      <w:r w:rsidRPr="000E2886">
        <w:rPr>
          <w:rFonts w:cs="Arial"/>
          <w:szCs w:val="22"/>
        </w:rPr>
        <w:t xml:space="preserve">Geo-environmental Phase 1 Preliminary Risk Assessment dated May 2022– </w:t>
      </w:r>
      <w:proofErr w:type="spellStart"/>
      <w:r w:rsidRPr="000E2886">
        <w:rPr>
          <w:rFonts w:cs="Arial"/>
          <w:szCs w:val="22"/>
        </w:rPr>
        <w:t>bEk</w:t>
      </w:r>
      <w:proofErr w:type="spellEnd"/>
      <w:r w:rsidRPr="000E2886">
        <w:rPr>
          <w:rFonts w:cs="Arial"/>
          <w:szCs w:val="22"/>
        </w:rPr>
        <w:t xml:space="preserve"> Enviro Ltd</w:t>
      </w:r>
    </w:p>
    <w:p w14:paraId="170DE5BD" w14:textId="77777777" w:rsidR="00B32B44" w:rsidRPr="000E2886" w:rsidRDefault="00B32B44" w:rsidP="00B32B44">
      <w:pPr>
        <w:spacing w:after="160" w:line="240" w:lineRule="auto"/>
        <w:ind w:left="720"/>
        <w:contextualSpacing/>
        <w:jc w:val="left"/>
        <w:rPr>
          <w:rFonts w:cs="Arial"/>
          <w:szCs w:val="22"/>
        </w:rPr>
      </w:pPr>
      <w:r w:rsidRPr="000E2886">
        <w:rPr>
          <w:rFonts w:cs="Arial"/>
          <w:szCs w:val="22"/>
        </w:rPr>
        <w:t>Transport Assessment and Appendices dated May 2022 – Sanderson Associates Ltd</w:t>
      </w:r>
    </w:p>
    <w:p w14:paraId="0B3354BD" w14:textId="77777777" w:rsidR="00B32B44" w:rsidRPr="000E2886" w:rsidRDefault="00B32B44" w:rsidP="00B32B44">
      <w:pPr>
        <w:spacing w:after="160" w:line="240" w:lineRule="auto"/>
        <w:ind w:left="720"/>
        <w:contextualSpacing/>
        <w:jc w:val="left"/>
        <w:rPr>
          <w:rFonts w:cs="Arial"/>
          <w:szCs w:val="22"/>
        </w:rPr>
      </w:pPr>
      <w:r w:rsidRPr="000E2886">
        <w:rPr>
          <w:rFonts w:cs="Arial"/>
          <w:szCs w:val="22"/>
        </w:rPr>
        <w:t>Technical Note response to LCC Highways dated August 2022 – Sanderson Associates Ltd</w:t>
      </w:r>
    </w:p>
    <w:p w14:paraId="4B468F4E" w14:textId="77777777" w:rsidR="00B32B44" w:rsidRPr="000E2886" w:rsidRDefault="00B32B44" w:rsidP="00B32B44">
      <w:pPr>
        <w:spacing w:after="160" w:line="240" w:lineRule="auto"/>
        <w:ind w:left="720"/>
        <w:contextualSpacing/>
        <w:jc w:val="left"/>
        <w:rPr>
          <w:rFonts w:cs="Arial"/>
          <w:szCs w:val="22"/>
        </w:rPr>
      </w:pPr>
      <w:r w:rsidRPr="000E2886">
        <w:rPr>
          <w:rFonts w:cs="Arial"/>
          <w:szCs w:val="22"/>
        </w:rPr>
        <w:t>Travel Plan dated May 2022 – Sanderson Associates Ltd</w:t>
      </w:r>
    </w:p>
    <w:p w14:paraId="6CF48976" w14:textId="77777777" w:rsidR="00B32B44" w:rsidRPr="000E2886" w:rsidRDefault="00B32B44" w:rsidP="00B32B44">
      <w:pPr>
        <w:spacing w:after="160" w:line="240" w:lineRule="auto"/>
        <w:ind w:left="720"/>
        <w:contextualSpacing/>
        <w:jc w:val="left"/>
        <w:rPr>
          <w:rFonts w:cs="Arial"/>
          <w:szCs w:val="22"/>
        </w:rPr>
      </w:pPr>
      <w:r w:rsidRPr="000E2886">
        <w:rPr>
          <w:rFonts w:cs="Arial"/>
          <w:szCs w:val="22"/>
        </w:rPr>
        <w:t>Arboricultural Impact Assessment dated May 2022 – e3p Report Ref: 80-759-R1-2</w:t>
      </w:r>
    </w:p>
    <w:p w14:paraId="7C4A63CF" w14:textId="77777777" w:rsidR="00B32B44" w:rsidRPr="000E2886" w:rsidRDefault="00B32B44" w:rsidP="00B32B44">
      <w:pPr>
        <w:spacing w:after="160" w:line="240" w:lineRule="auto"/>
        <w:ind w:left="720"/>
        <w:contextualSpacing/>
        <w:jc w:val="left"/>
        <w:rPr>
          <w:rFonts w:cs="Arial"/>
          <w:szCs w:val="22"/>
        </w:rPr>
      </w:pPr>
    </w:p>
    <w:p w14:paraId="4CE3E46D" w14:textId="4D0F9468" w:rsidR="00B32B44" w:rsidRPr="000E2886" w:rsidRDefault="00B32B44" w:rsidP="00B32B44">
      <w:pPr>
        <w:spacing w:line="240" w:lineRule="auto"/>
        <w:ind w:left="720" w:hanging="720"/>
        <w:rPr>
          <w:rFonts w:cs="Arial"/>
          <w:i/>
          <w:iCs/>
          <w:szCs w:val="22"/>
        </w:rPr>
      </w:pPr>
      <w:r w:rsidRPr="000E2886">
        <w:rPr>
          <w:rFonts w:cs="Arial"/>
          <w:i/>
          <w:iCs/>
          <w:szCs w:val="22"/>
        </w:rPr>
        <w:t>Use</w:t>
      </w:r>
      <w:r w:rsidR="001D1003" w:rsidRPr="000E2886">
        <w:rPr>
          <w:rFonts w:cs="Arial"/>
          <w:i/>
          <w:iCs/>
          <w:szCs w:val="22"/>
        </w:rPr>
        <w:t xml:space="preserve"> / Limits</w:t>
      </w:r>
    </w:p>
    <w:p w14:paraId="5DBEF68C" w14:textId="77777777" w:rsidR="00B32B44" w:rsidRPr="000E2886" w:rsidRDefault="00B32B44" w:rsidP="00B32B44">
      <w:pPr>
        <w:spacing w:line="240" w:lineRule="auto"/>
        <w:ind w:left="720" w:hanging="720"/>
        <w:rPr>
          <w:rFonts w:cs="Arial"/>
          <w:i/>
          <w:iCs/>
          <w:szCs w:val="22"/>
        </w:rPr>
      </w:pPr>
    </w:p>
    <w:p w14:paraId="0205479C" w14:textId="38DAA5D5" w:rsidR="00B32B44" w:rsidRPr="000E2886" w:rsidRDefault="00B32B44" w:rsidP="00B32B44">
      <w:pPr>
        <w:spacing w:line="240" w:lineRule="auto"/>
        <w:ind w:left="720" w:hanging="720"/>
        <w:rPr>
          <w:rFonts w:cs="Arial"/>
          <w:szCs w:val="22"/>
        </w:rPr>
      </w:pPr>
      <w:r w:rsidRPr="000E2886">
        <w:rPr>
          <w:rFonts w:cs="Arial"/>
          <w:szCs w:val="22"/>
        </w:rPr>
        <w:t>3.</w:t>
      </w:r>
      <w:r w:rsidRPr="000E2886">
        <w:rPr>
          <w:rFonts w:cs="Arial"/>
          <w:szCs w:val="22"/>
        </w:rPr>
        <w:tab/>
        <w:t>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development hereby approved shall only be used for the purposes of a Residential Care Home (C2) and for no other purpose, including any other purpose within Use Class C2.</w:t>
      </w:r>
    </w:p>
    <w:p w14:paraId="1F98CA9F" w14:textId="77777777" w:rsidR="00B32B44" w:rsidRPr="000E2886" w:rsidRDefault="00B32B44" w:rsidP="00B32B44">
      <w:pPr>
        <w:spacing w:line="240" w:lineRule="auto"/>
        <w:ind w:left="720" w:hanging="720"/>
        <w:rPr>
          <w:rFonts w:cs="Arial"/>
          <w:szCs w:val="22"/>
        </w:rPr>
      </w:pPr>
    </w:p>
    <w:p w14:paraId="43A1E9EA" w14:textId="5EDA5C8C" w:rsidR="00B32B44" w:rsidRPr="000E2886" w:rsidRDefault="00B32B44" w:rsidP="00B32B44">
      <w:pPr>
        <w:spacing w:line="240" w:lineRule="auto"/>
        <w:ind w:left="720" w:hanging="720"/>
        <w:rPr>
          <w:rFonts w:cs="Arial"/>
          <w:szCs w:val="22"/>
        </w:rPr>
      </w:pPr>
      <w:r w:rsidRPr="000E2886">
        <w:rPr>
          <w:rFonts w:cs="Arial"/>
          <w:szCs w:val="22"/>
        </w:rPr>
        <w:tab/>
      </w:r>
      <w:r w:rsidR="000E2886" w:rsidRPr="000E2886">
        <w:rPr>
          <w:rFonts w:cs="Arial"/>
          <w:szCs w:val="22"/>
        </w:rPr>
        <w:t xml:space="preserve">REASON: </w:t>
      </w:r>
      <w:r w:rsidRPr="000E2886">
        <w:rPr>
          <w:rFonts w:cs="Arial"/>
          <w:szCs w:val="22"/>
        </w:rPr>
        <w:t>To define the scope of the permission hereby approved and to ensure that the development remains compatible with the character of the area.</w:t>
      </w:r>
    </w:p>
    <w:p w14:paraId="54759A5D" w14:textId="3EAFC9A3" w:rsidR="002D4FFA" w:rsidRPr="000E2886" w:rsidRDefault="002D4FFA" w:rsidP="00B32B44">
      <w:pPr>
        <w:spacing w:line="240" w:lineRule="auto"/>
        <w:ind w:left="720" w:hanging="720"/>
        <w:rPr>
          <w:rFonts w:cs="Arial"/>
          <w:szCs w:val="22"/>
        </w:rPr>
      </w:pPr>
    </w:p>
    <w:p w14:paraId="34B0BDA6" w14:textId="3308EBD3" w:rsidR="001D1003" w:rsidRPr="000E2886" w:rsidRDefault="002D4FFA" w:rsidP="001D1003">
      <w:pPr>
        <w:spacing w:line="240" w:lineRule="auto"/>
        <w:ind w:left="720" w:hanging="720"/>
        <w:rPr>
          <w:rFonts w:cs="Arial"/>
          <w:szCs w:val="22"/>
        </w:rPr>
      </w:pPr>
      <w:r w:rsidRPr="000E2886">
        <w:rPr>
          <w:rFonts w:cs="Arial"/>
          <w:szCs w:val="22"/>
        </w:rPr>
        <w:t>4.</w:t>
      </w:r>
      <w:r w:rsidRPr="000E2886">
        <w:rPr>
          <w:rFonts w:cs="Arial"/>
          <w:szCs w:val="22"/>
        </w:rPr>
        <w:tab/>
        <w:t xml:space="preserve">Any Reserved Matters application </w:t>
      </w:r>
      <w:r w:rsidR="001D1003" w:rsidRPr="000E2886">
        <w:rPr>
          <w:rFonts w:cs="Arial"/>
          <w:szCs w:val="22"/>
        </w:rPr>
        <w:t xml:space="preserve">submitted </w:t>
      </w:r>
      <w:r w:rsidRPr="000E2886">
        <w:rPr>
          <w:rFonts w:cs="Arial"/>
          <w:szCs w:val="22"/>
        </w:rPr>
        <w:t xml:space="preserve">relating to scale and/or layout shall be </w:t>
      </w:r>
      <w:r w:rsidR="001D1003" w:rsidRPr="000E2886">
        <w:rPr>
          <w:rFonts w:cs="Arial"/>
          <w:szCs w:val="22"/>
        </w:rPr>
        <w:t>limited to</w:t>
      </w:r>
      <w:r w:rsidRPr="000E2886">
        <w:rPr>
          <w:rFonts w:cs="Arial"/>
          <w:szCs w:val="22"/>
        </w:rPr>
        <w:t xml:space="preserve"> 70 bedrooms </w:t>
      </w:r>
      <w:r w:rsidR="001D1003" w:rsidRPr="000E2886">
        <w:rPr>
          <w:rFonts w:cs="Arial"/>
          <w:szCs w:val="22"/>
        </w:rPr>
        <w:t xml:space="preserve">(maximum); shall propose an overall building height which does not exceed the existing ridge height of neighbouring property 25 Pendle Road; and shall </w:t>
      </w:r>
      <w:r w:rsidR="001D1003" w:rsidRPr="000E2886">
        <w:rPr>
          <w:rFonts w:cs="Arial"/>
          <w:szCs w:val="22"/>
        </w:rPr>
        <w:lastRenderedPageBreak/>
        <w:t>demonstrate an interface distance of not less than 21m between facing windows with Nos 25 – 33 Pendle Road.</w:t>
      </w:r>
    </w:p>
    <w:p w14:paraId="050799D7" w14:textId="0FA57FE9" w:rsidR="001D1003" w:rsidRPr="000E2886" w:rsidRDefault="001D1003" w:rsidP="001D1003">
      <w:pPr>
        <w:spacing w:line="240" w:lineRule="auto"/>
        <w:ind w:left="720" w:hanging="720"/>
        <w:rPr>
          <w:rFonts w:cs="Arial"/>
          <w:szCs w:val="22"/>
        </w:rPr>
      </w:pPr>
    </w:p>
    <w:p w14:paraId="5B28C6F7" w14:textId="54190D38" w:rsidR="001D1003" w:rsidRPr="000E2886" w:rsidRDefault="000E2886" w:rsidP="001D1003">
      <w:pPr>
        <w:spacing w:line="240" w:lineRule="auto"/>
        <w:ind w:left="720"/>
        <w:rPr>
          <w:rFonts w:cs="Arial"/>
          <w:szCs w:val="22"/>
        </w:rPr>
      </w:pPr>
      <w:r w:rsidRPr="000E2886">
        <w:rPr>
          <w:rFonts w:cs="Arial"/>
          <w:szCs w:val="22"/>
        </w:rPr>
        <w:t>REASON:</w:t>
      </w:r>
      <w:r w:rsidR="001D1003" w:rsidRPr="000E2886">
        <w:rPr>
          <w:rFonts w:cs="Arial"/>
          <w:szCs w:val="22"/>
        </w:rPr>
        <w:t xml:space="preserve"> To define the scope of the permission hereby approved and to ensure that the development has an acceptable impact on residential amenity.</w:t>
      </w:r>
    </w:p>
    <w:p w14:paraId="359790AC" w14:textId="77777777" w:rsidR="00B32B44" w:rsidRPr="000E2886" w:rsidRDefault="00B32B44" w:rsidP="00B32B44">
      <w:pPr>
        <w:spacing w:line="240" w:lineRule="auto"/>
        <w:ind w:left="720" w:hanging="720"/>
        <w:rPr>
          <w:rFonts w:cs="Arial"/>
          <w:i/>
          <w:iCs/>
          <w:szCs w:val="22"/>
        </w:rPr>
      </w:pPr>
    </w:p>
    <w:p w14:paraId="1295E816" w14:textId="77777777" w:rsidR="00B32B44" w:rsidRPr="000E2886" w:rsidRDefault="00B32B44" w:rsidP="00B32B44">
      <w:pPr>
        <w:spacing w:line="240" w:lineRule="auto"/>
        <w:ind w:left="720" w:hanging="720"/>
        <w:rPr>
          <w:rFonts w:cs="Arial"/>
          <w:i/>
          <w:iCs/>
          <w:szCs w:val="22"/>
        </w:rPr>
      </w:pPr>
      <w:r w:rsidRPr="000E2886">
        <w:rPr>
          <w:rFonts w:cs="Arial"/>
          <w:i/>
          <w:iCs/>
          <w:szCs w:val="22"/>
        </w:rPr>
        <w:t xml:space="preserve">Drainage </w:t>
      </w:r>
    </w:p>
    <w:p w14:paraId="1BF5400D" w14:textId="77777777" w:rsidR="00B32B44" w:rsidRPr="000E2886" w:rsidRDefault="00B32B44" w:rsidP="00B32B44">
      <w:pPr>
        <w:spacing w:line="240" w:lineRule="auto"/>
        <w:ind w:left="720" w:hanging="720"/>
        <w:rPr>
          <w:rFonts w:cs="Arial"/>
          <w:szCs w:val="22"/>
        </w:rPr>
      </w:pPr>
    </w:p>
    <w:p w14:paraId="6BEF5F5C" w14:textId="4A5B0721" w:rsidR="00B32B44" w:rsidRPr="000E2886" w:rsidRDefault="001D1003" w:rsidP="00B32B44">
      <w:pPr>
        <w:spacing w:line="240" w:lineRule="auto"/>
        <w:ind w:left="715" w:hanging="720"/>
        <w:rPr>
          <w:rFonts w:cs="Arial"/>
          <w:szCs w:val="22"/>
        </w:rPr>
      </w:pPr>
      <w:r w:rsidRPr="000E2886">
        <w:rPr>
          <w:rFonts w:cs="Arial"/>
          <w:szCs w:val="22"/>
        </w:rPr>
        <w:t>5</w:t>
      </w:r>
      <w:r w:rsidR="00B32B44" w:rsidRPr="000E2886">
        <w:rPr>
          <w:rFonts w:cs="Arial"/>
          <w:szCs w:val="22"/>
        </w:rPr>
        <w:t>.</w:t>
      </w:r>
      <w:r w:rsidR="00B32B44" w:rsidRPr="000E2886">
        <w:rPr>
          <w:rFonts w:cs="Arial"/>
          <w:szCs w:val="22"/>
        </w:rPr>
        <w:tab/>
        <w:t xml:space="preserve">The development permitted by this planning permission shall be carried out in accordance with the mitigation measures set out within Section 8 of the site-specific flood risk assessment (May 2022 / BEK-22035-3 / </w:t>
      </w:r>
      <w:proofErr w:type="spellStart"/>
      <w:r w:rsidR="00B32B44" w:rsidRPr="000E2886">
        <w:rPr>
          <w:rFonts w:cs="Arial"/>
          <w:szCs w:val="22"/>
        </w:rPr>
        <w:t>bEk</w:t>
      </w:r>
      <w:proofErr w:type="spellEnd"/>
      <w:r w:rsidR="00B32B44" w:rsidRPr="000E2886">
        <w:rPr>
          <w:rFonts w:cs="Arial"/>
          <w:szCs w:val="22"/>
        </w:rPr>
        <w:t xml:space="preserve"> Enviro Ltd). </w:t>
      </w:r>
    </w:p>
    <w:p w14:paraId="592A33BF" w14:textId="77777777" w:rsidR="00B32B44" w:rsidRPr="000E2886" w:rsidRDefault="00B32B44" w:rsidP="00B32B44">
      <w:pPr>
        <w:spacing w:line="240" w:lineRule="auto"/>
        <w:ind w:left="715" w:hanging="720"/>
        <w:rPr>
          <w:rFonts w:cs="Arial"/>
          <w:szCs w:val="22"/>
        </w:rPr>
      </w:pPr>
    </w:p>
    <w:p w14:paraId="431012CF" w14:textId="77777777" w:rsidR="00B32B44" w:rsidRPr="000E2886" w:rsidRDefault="00B32B44" w:rsidP="00B32B44">
      <w:pPr>
        <w:spacing w:line="240" w:lineRule="auto"/>
        <w:ind w:left="715"/>
        <w:rPr>
          <w:rFonts w:cs="Arial"/>
          <w:szCs w:val="22"/>
        </w:rPr>
      </w:pPr>
      <w:r w:rsidRPr="000E2886">
        <w:rPr>
          <w:rFonts w:cs="Arial"/>
          <w:szCs w:val="22"/>
        </w:rPr>
        <w:t>The approved measures shall be fully implemented prior to occupation of the development and/or in accordance with the timing / phasing arrangements embodied within the scheme, or within any other period as may subsequently be agreed, in writing, by the Local Planning Authority.</w:t>
      </w:r>
    </w:p>
    <w:p w14:paraId="5AAE62AB" w14:textId="77777777" w:rsidR="00B32B44" w:rsidRPr="000E2886" w:rsidRDefault="00B32B44" w:rsidP="00B32B44">
      <w:pPr>
        <w:spacing w:line="240" w:lineRule="auto"/>
        <w:ind w:left="715"/>
        <w:rPr>
          <w:rFonts w:cs="Arial"/>
          <w:szCs w:val="22"/>
        </w:rPr>
      </w:pPr>
    </w:p>
    <w:p w14:paraId="6F0C214B" w14:textId="51B99DF4" w:rsidR="00B32B44" w:rsidRPr="000E2886" w:rsidRDefault="000E2886" w:rsidP="000E2886">
      <w:pPr>
        <w:keepNext/>
        <w:keepLines/>
        <w:spacing w:after="229" w:line="240" w:lineRule="auto"/>
        <w:ind w:left="715"/>
        <w:outlineLvl w:val="1"/>
        <w:rPr>
          <w:rFonts w:eastAsia="Arial" w:cs="Arial"/>
          <w:bCs/>
          <w:color w:val="000000"/>
          <w:szCs w:val="22"/>
          <w:lang w:eastAsia="en-GB"/>
        </w:rPr>
      </w:pPr>
      <w:r w:rsidRPr="000E2886">
        <w:rPr>
          <w:rFonts w:eastAsia="Arial" w:cs="Arial"/>
          <w:bCs/>
          <w:color w:val="000000"/>
          <w:szCs w:val="22"/>
          <w:lang w:eastAsia="en-GB"/>
        </w:rPr>
        <w:t xml:space="preserve">REASON: </w:t>
      </w:r>
      <w:r w:rsidR="00B32B44" w:rsidRPr="000E2886">
        <w:rPr>
          <w:rFonts w:eastAsia="Arial" w:cs="Arial"/>
          <w:bCs/>
          <w:color w:val="000000"/>
          <w:szCs w:val="22"/>
          <w:lang w:eastAsia="en-GB"/>
        </w:rPr>
        <w:t xml:space="preserve">To ensure satisfactory sustainable drainage facilities are provided to serve the site in accordance with the Paragraphs 167 and 169 of the National Planning Policy Framework, Planning Practice Guidance and Defra Technical Standards for Sustainable Drainage Systems. </w:t>
      </w:r>
      <w:r w:rsidR="00B32B44" w:rsidRPr="000E2886">
        <w:rPr>
          <w:rFonts w:eastAsia="Arial" w:cs="Arial"/>
          <w:bCs/>
          <w:color w:val="FF0000"/>
          <w:szCs w:val="22"/>
          <w:lang w:eastAsia="en-GB"/>
        </w:rPr>
        <w:t xml:space="preserve"> </w:t>
      </w:r>
    </w:p>
    <w:p w14:paraId="3F663F05" w14:textId="63F2CE7A" w:rsidR="00B32B44" w:rsidRPr="000E2886" w:rsidRDefault="001D1003" w:rsidP="000E2886">
      <w:pPr>
        <w:spacing w:line="240" w:lineRule="auto"/>
        <w:ind w:left="715" w:hanging="655"/>
        <w:rPr>
          <w:rFonts w:cs="Arial"/>
          <w:szCs w:val="22"/>
        </w:rPr>
      </w:pPr>
      <w:r w:rsidRPr="000E2886">
        <w:rPr>
          <w:rFonts w:cs="Arial"/>
          <w:szCs w:val="22"/>
        </w:rPr>
        <w:t>6</w:t>
      </w:r>
      <w:r w:rsidR="00B32B44" w:rsidRPr="000E2886">
        <w:rPr>
          <w:rFonts w:cs="Arial"/>
          <w:szCs w:val="22"/>
        </w:rPr>
        <w:t>.</w:t>
      </w:r>
      <w:r w:rsidR="00B32B44" w:rsidRPr="000E2886">
        <w:rPr>
          <w:rFonts w:cs="Arial"/>
          <w:szCs w:val="22"/>
        </w:rPr>
        <w:tab/>
        <w:t xml:space="preserve">No development shall commence in any phase until a detailed, final surface water sustainable drainage strategy for the site has been submitted to, and approved in writing by, the Local Planning Authority. </w:t>
      </w:r>
    </w:p>
    <w:p w14:paraId="508C778F" w14:textId="77777777" w:rsidR="00B32B44" w:rsidRPr="000E2886" w:rsidRDefault="00B32B44" w:rsidP="00B32B44">
      <w:pPr>
        <w:spacing w:line="240" w:lineRule="auto"/>
        <w:ind w:left="715"/>
        <w:rPr>
          <w:rFonts w:cs="Arial"/>
          <w:szCs w:val="22"/>
        </w:rPr>
      </w:pPr>
    </w:p>
    <w:p w14:paraId="37D39380" w14:textId="77777777" w:rsidR="00B32B44" w:rsidRPr="000E2886" w:rsidRDefault="00B32B44" w:rsidP="00B32B44">
      <w:pPr>
        <w:spacing w:line="240" w:lineRule="auto"/>
        <w:ind w:left="715"/>
        <w:rPr>
          <w:rFonts w:cs="Arial"/>
          <w:szCs w:val="22"/>
        </w:rPr>
      </w:pPr>
      <w:r w:rsidRPr="000E2886">
        <w:rPr>
          <w:rFonts w:cs="Arial"/>
          <w:szCs w:val="22"/>
        </w:rPr>
        <w:t xml:space="preserve">The detailed surface water sustainable drainage strategy shall be based upon the </w:t>
      </w:r>
      <w:proofErr w:type="gramStart"/>
      <w:r w:rsidRPr="000E2886">
        <w:rPr>
          <w:rFonts w:cs="Arial"/>
          <w:szCs w:val="22"/>
        </w:rPr>
        <w:t>site specific</w:t>
      </w:r>
      <w:proofErr w:type="gramEnd"/>
      <w:r w:rsidRPr="000E2886">
        <w:rPr>
          <w:rFonts w:cs="Arial"/>
          <w:szCs w:val="22"/>
        </w:rPr>
        <w:t xml:space="preserve"> flood risk assessment (May 2022 / BEK-22035-3 / </w:t>
      </w:r>
      <w:proofErr w:type="spellStart"/>
      <w:r w:rsidRPr="000E2886">
        <w:rPr>
          <w:rFonts w:cs="Arial"/>
          <w:szCs w:val="22"/>
        </w:rPr>
        <w:t>bEk</w:t>
      </w:r>
      <w:proofErr w:type="spellEnd"/>
      <w:r w:rsidRPr="000E2886">
        <w:rPr>
          <w:rFonts w:cs="Arial"/>
          <w:szCs w:val="22"/>
        </w:rPr>
        <w:t xml:space="preserve"> Enviro Ltd) and indicative surface water sustainable drainage strategy submitted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w:t>
      </w:r>
    </w:p>
    <w:p w14:paraId="4ACE5437" w14:textId="77777777" w:rsidR="00B32B44" w:rsidRPr="000E2886" w:rsidRDefault="00B32B44" w:rsidP="00B32B44">
      <w:pPr>
        <w:spacing w:line="240" w:lineRule="auto"/>
        <w:ind w:left="-5"/>
        <w:rPr>
          <w:rFonts w:cs="Arial"/>
          <w:szCs w:val="22"/>
        </w:rPr>
      </w:pPr>
    </w:p>
    <w:p w14:paraId="68819D17" w14:textId="77777777" w:rsidR="00B32B44" w:rsidRPr="000E2886" w:rsidRDefault="00B32B44" w:rsidP="00B32B44">
      <w:pPr>
        <w:spacing w:line="240" w:lineRule="auto"/>
        <w:ind w:left="715"/>
        <w:rPr>
          <w:rFonts w:cs="Arial"/>
          <w:szCs w:val="22"/>
        </w:rPr>
      </w:pPr>
      <w:r w:rsidRPr="000E2886">
        <w:rPr>
          <w:rFonts w:cs="Arial"/>
          <w:szCs w:val="22"/>
        </w:rPr>
        <w:t xml:space="preserve">The details of the drainage strategy to be submitted for approval shall include, as a </w:t>
      </w:r>
      <w:proofErr w:type="gramStart"/>
      <w:r w:rsidRPr="000E2886">
        <w:rPr>
          <w:rFonts w:cs="Arial"/>
          <w:szCs w:val="22"/>
        </w:rPr>
        <w:t>minimum;</w:t>
      </w:r>
      <w:proofErr w:type="gramEnd"/>
      <w:r w:rsidRPr="000E2886">
        <w:rPr>
          <w:rFonts w:cs="Arial"/>
          <w:szCs w:val="22"/>
        </w:rPr>
        <w:t xml:space="preserve"> </w:t>
      </w:r>
      <w:r w:rsidRPr="000E2886">
        <w:rPr>
          <w:rFonts w:cs="Arial"/>
          <w:szCs w:val="22"/>
        </w:rPr>
        <w:tab/>
      </w:r>
    </w:p>
    <w:p w14:paraId="4F7476C3" w14:textId="77777777" w:rsidR="00B32B44" w:rsidRPr="000E2886" w:rsidRDefault="00B32B44" w:rsidP="00B32B44">
      <w:pPr>
        <w:spacing w:line="240" w:lineRule="auto"/>
        <w:ind w:left="715"/>
        <w:rPr>
          <w:rFonts w:cs="Arial"/>
          <w:szCs w:val="22"/>
        </w:rPr>
      </w:pPr>
    </w:p>
    <w:p w14:paraId="41FCF6E6" w14:textId="53481045" w:rsidR="00B32B44" w:rsidRPr="000E2886" w:rsidRDefault="000E2886" w:rsidP="000E2886">
      <w:pPr>
        <w:spacing w:after="230" w:line="240" w:lineRule="auto"/>
        <w:ind w:left="1080" w:hanging="360"/>
        <w:rPr>
          <w:rFonts w:cs="Arial"/>
          <w:szCs w:val="22"/>
        </w:rPr>
      </w:pPr>
      <w:r>
        <w:rPr>
          <w:rFonts w:cs="Arial"/>
          <w:szCs w:val="22"/>
        </w:rPr>
        <w:t xml:space="preserve">a) </w:t>
      </w:r>
      <w:r>
        <w:rPr>
          <w:rFonts w:cs="Arial"/>
          <w:szCs w:val="22"/>
        </w:rPr>
        <w:tab/>
      </w:r>
      <w:r w:rsidR="00B32B44" w:rsidRPr="000E2886">
        <w:rPr>
          <w:rFonts w:cs="Arial"/>
          <w:szCs w:val="22"/>
        </w:rPr>
        <w:t xml:space="preserve">Sustainable drainage calculations for peak flow control and volume control for the: </w:t>
      </w:r>
    </w:p>
    <w:p w14:paraId="2098AA27" w14:textId="77777777" w:rsidR="00B32B44" w:rsidRPr="000E2886" w:rsidRDefault="00B32B44" w:rsidP="000E2886">
      <w:pPr>
        <w:numPr>
          <w:ilvl w:val="1"/>
          <w:numId w:val="12"/>
        </w:numPr>
        <w:spacing w:after="10" w:line="240" w:lineRule="auto"/>
        <w:ind w:left="1440" w:hanging="360"/>
        <w:rPr>
          <w:rFonts w:cs="Arial"/>
          <w:szCs w:val="22"/>
        </w:rPr>
      </w:pPr>
      <w:r w:rsidRPr="000E2886">
        <w:rPr>
          <w:rFonts w:cs="Arial"/>
          <w:szCs w:val="22"/>
        </w:rPr>
        <w:t xml:space="preserve">100% (1 in 1-year) annual exceedance probability </w:t>
      </w:r>
      <w:proofErr w:type="gramStart"/>
      <w:r w:rsidRPr="000E2886">
        <w:rPr>
          <w:rFonts w:cs="Arial"/>
          <w:szCs w:val="22"/>
        </w:rPr>
        <w:t>event;</w:t>
      </w:r>
      <w:proofErr w:type="gramEnd"/>
      <w:r w:rsidRPr="000E2886">
        <w:rPr>
          <w:rFonts w:cs="Arial"/>
          <w:szCs w:val="22"/>
        </w:rPr>
        <w:t xml:space="preserve"> </w:t>
      </w:r>
    </w:p>
    <w:p w14:paraId="1BC4506B" w14:textId="77777777" w:rsidR="00B32B44" w:rsidRPr="000E2886" w:rsidRDefault="00B32B44" w:rsidP="000E2886">
      <w:pPr>
        <w:numPr>
          <w:ilvl w:val="1"/>
          <w:numId w:val="12"/>
        </w:numPr>
        <w:spacing w:line="240" w:lineRule="auto"/>
        <w:ind w:left="1440" w:hanging="360"/>
        <w:rPr>
          <w:rFonts w:cs="Arial"/>
          <w:szCs w:val="22"/>
        </w:rPr>
      </w:pPr>
      <w:r w:rsidRPr="000E2886">
        <w:rPr>
          <w:rFonts w:cs="Arial"/>
          <w:szCs w:val="22"/>
        </w:rPr>
        <w:t xml:space="preserve">3.3% (1 in 30-year) annual exceedance probability event + </w:t>
      </w:r>
      <w:r w:rsidRPr="000E2886">
        <w:rPr>
          <w:rFonts w:cs="Arial"/>
          <w:color w:val="0000FF"/>
          <w:szCs w:val="22"/>
          <w:u w:val="single" w:color="0000FF"/>
        </w:rPr>
        <w:t>40%</w:t>
      </w:r>
      <w:r w:rsidRPr="000E2886">
        <w:rPr>
          <w:rFonts w:cs="Arial"/>
          <w:color w:val="FF0000"/>
          <w:szCs w:val="22"/>
        </w:rPr>
        <w:t xml:space="preserve"> </w:t>
      </w:r>
      <w:r w:rsidRPr="000E2886">
        <w:rPr>
          <w:rFonts w:cs="Arial"/>
          <w:szCs w:val="22"/>
        </w:rPr>
        <w:t xml:space="preserve">climate change allowance, with an allowance for urban creep; </w:t>
      </w:r>
    </w:p>
    <w:p w14:paraId="554DDFD4" w14:textId="77777777" w:rsidR="00B32B44" w:rsidRPr="000E2886" w:rsidRDefault="00B32B44" w:rsidP="000E2886">
      <w:pPr>
        <w:numPr>
          <w:ilvl w:val="1"/>
          <w:numId w:val="12"/>
        </w:numPr>
        <w:spacing w:after="230" w:line="240" w:lineRule="auto"/>
        <w:ind w:left="1440" w:hanging="360"/>
        <w:rPr>
          <w:rFonts w:cs="Arial"/>
          <w:szCs w:val="22"/>
        </w:rPr>
      </w:pPr>
      <w:r w:rsidRPr="000E2886">
        <w:rPr>
          <w:rFonts w:cs="Arial"/>
          <w:szCs w:val="22"/>
        </w:rPr>
        <w:t xml:space="preserve">1% (1 in 100-year) annual exceedance probability event + </w:t>
      </w:r>
      <w:r w:rsidRPr="000E2886">
        <w:rPr>
          <w:rFonts w:cs="Arial"/>
          <w:color w:val="0000FF"/>
          <w:szCs w:val="22"/>
          <w:u w:val="single" w:color="0000FF"/>
        </w:rPr>
        <w:t>50%</w:t>
      </w:r>
      <w:r w:rsidRPr="000E2886">
        <w:rPr>
          <w:rFonts w:cs="Arial"/>
          <w:color w:val="FF0000"/>
          <w:szCs w:val="22"/>
        </w:rPr>
        <w:t xml:space="preserve"> </w:t>
      </w:r>
      <w:r w:rsidRPr="000E2886">
        <w:rPr>
          <w:rFonts w:cs="Arial"/>
          <w:szCs w:val="22"/>
        </w:rPr>
        <w:t xml:space="preserve">climate change allowance, with an allowance for urban creep </w:t>
      </w:r>
    </w:p>
    <w:p w14:paraId="2790A262" w14:textId="77777777" w:rsidR="00B32B44" w:rsidRPr="000E2886" w:rsidRDefault="00B32B44" w:rsidP="000E2886">
      <w:pPr>
        <w:spacing w:line="240" w:lineRule="auto"/>
        <w:ind w:left="990"/>
        <w:rPr>
          <w:rFonts w:cs="Arial"/>
          <w:szCs w:val="22"/>
        </w:rPr>
      </w:pPr>
      <w:r w:rsidRPr="000E2886">
        <w:rPr>
          <w:rFonts w:cs="Arial"/>
          <w:szCs w:val="22"/>
        </w:rPr>
        <w:t>Calculations must be provided for the whole site, including all existing and proposed surface water drainage systems.</w:t>
      </w:r>
      <w:r w:rsidRPr="000E2886">
        <w:rPr>
          <w:rFonts w:eastAsia="Arial" w:cs="Arial"/>
          <w:b/>
          <w:szCs w:val="22"/>
        </w:rPr>
        <w:t xml:space="preserve"> </w:t>
      </w:r>
      <w:r w:rsidRPr="000E2886">
        <w:rPr>
          <w:rFonts w:cs="Arial"/>
          <w:szCs w:val="22"/>
        </w:rPr>
        <w:t xml:space="preserve"> </w:t>
      </w:r>
    </w:p>
    <w:p w14:paraId="72B23F53" w14:textId="77777777" w:rsidR="00B32B44" w:rsidRPr="000E2886" w:rsidRDefault="00B32B44" w:rsidP="00B32B44">
      <w:pPr>
        <w:spacing w:line="240" w:lineRule="auto"/>
        <w:ind w:left="370"/>
        <w:rPr>
          <w:rFonts w:cs="Arial"/>
          <w:szCs w:val="22"/>
        </w:rPr>
      </w:pPr>
    </w:p>
    <w:p w14:paraId="3B34360F" w14:textId="4F78C048" w:rsidR="00B32B44" w:rsidRPr="000E2886" w:rsidRDefault="000E2886" w:rsidP="000E2886">
      <w:pPr>
        <w:spacing w:after="230" w:line="240" w:lineRule="auto"/>
        <w:ind w:left="1080" w:hanging="360"/>
        <w:rPr>
          <w:rFonts w:cs="Arial"/>
          <w:szCs w:val="22"/>
        </w:rPr>
      </w:pPr>
      <w:r>
        <w:rPr>
          <w:rFonts w:cs="Arial"/>
          <w:szCs w:val="22"/>
        </w:rPr>
        <w:t>b)</w:t>
      </w:r>
      <w:r>
        <w:rPr>
          <w:rFonts w:cs="Arial"/>
          <w:szCs w:val="22"/>
        </w:rPr>
        <w:tab/>
      </w:r>
      <w:r w:rsidR="00B32B44" w:rsidRPr="000E2886">
        <w:rPr>
          <w:rFonts w:cs="Arial"/>
          <w:szCs w:val="22"/>
        </w:rPr>
        <w:t xml:space="preserve">Final sustainable drainage plans appropriately labelled to include, as a minimum: </w:t>
      </w:r>
    </w:p>
    <w:p w14:paraId="5D0AAE4C" w14:textId="44874213" w:rsidR="00B32B44" w:rsidRPr="000E2886" w:rsidRDefault="000E2886" w:rsidP="000E2886">
      <w:pPr>
        <w:spacing w:line="240" w:lineRule="auto"/>
        <w:ind w:left="1440" w:hanging="360"/>
        <w:rPr>
          <w:rFonts w:cs="Arial"/>
          <w:szCs w:val="22"/>
        </w:rPr>
      </w:pPr>
      <w:proofErr w:type="spellStart"/>
      <w:r>
        <w:rPr>
          <w:rFonts w:cs="Arial"/>
          <w:szCs w:val="22"/>
        </w:rPr>
        <w:lastRenderedPageBreak/>
        <w:t>i</w:t>
      </w:r>
      <w:proofErr w:type="spellEnd"/>
      <w:r>
        <w:rPr>
          <w:rFonts w:cs="Arial"/>
          <w:szCs w:val="22"/>
        </w:rPr>
        <w:t>.</w:t>
      </w:r>
      <w:r>
        <w:rPr>
          <w:rFonts w:cs="Arial"/>
          <w:szCs w:val="22"/>
        </w:rPr>
        <w:tab/>
      </w:r>
      <w:r w:rsidR="00B32B44" w:rsidRPr="000E2886">
        <w:rPr>
          <w:rFonts w:cs="Arial"/>
          <w:szCs w:val="22"/>
        </w:rPr>
        <w:t xml:space="preserve">Site plan showing all permeable and impermeable areas that contribute to the drainage network either directly or indirectly, including surface water flows from outside the curtilage as </w:t>
      </w:r>
      <w:proofErr w:type="gramStart"/>
      <w:r w:rsidR="00B32B44" w:rsidRPr="000E2886">
        <w:rPr>
          <w:rFonts w:cs="Arial"/>
          <w:szCs w:val="22"/>
        </w:rPr>
        <w:t>necessary;</w:t>
      </w:r>
      <w:proofErr w:type="gramEnd"/>
      <w:r w:rsidR="00B32B44" w:rsidRPr="000E2886">
        <w:rPr>
          <w:rFonts w:cs="Arial"/>
          <w:szCs w:val="22"/>
        </w:rPr>
        <w:t xml:space="preserve"> </w:t>
      </w:r>
    </w:p>
    <w:p w14:paraId="7DCD7312" w14:textId="486790EF" w:rsidR="00B32B44" w:rsidRPr="000E2886" w:rsidRDefault="000E2886" w:rsidP="000E2886">
      <w:pPr>
        <w:spacing w:line="240" w:lineRule="auto"/>
        <w:ind w:left="1440" w:hanging="360"/>
        <w:rPr>
          <w:rFonts w:cs="Arial"/>
          <w:szCs w:val="22"/>
        </w:rPr>
      </w:pPr>
      <w:r>
        <w:rPr>
          <w:rFonts w:cs="Arial"/>
          <w:szCs w:val="22"/>
        </w:rPr>
        <w:t>ii.</w:t>
      </w:r>
      <w:r>
        <w:rPr>
          <w:rFonts w:cs="Arial"/>
          <w:szCs w:val="22"/>
        </w:rPr>
        <w:tab/>
      </w:r>
      <w:r w:rsidR="00B32B44" w:rsidRPr="000E2886">
        <w:rPr>
          <w:rFonts w:cs="Arial"/>
          <w:szCs w:val="22"/>
        </w:rPr>
        <w:t xml:space="preserve">Sustainable drainage system layout showing all pipe and structure references, dimensions and design levels; to include all existing and proposed surface water drainage systems up to and including the final outfall; </w:t>
      </w:r>
    </w:p>
    <w:p w14:paraId="4DC47518" w14:textId="0F2C1C2C" w:rsidR="00B32B44" w:rsidRPr="000E2886" w:rsidRDefault="000E2886" w:rsidP="000E2886">
      <w:pPr>
        <w:spacing w:line="240" w:lineRule="auto"/>
        <w:ind w:left="1440" w:hanging="360"/>
        <w:rPr>
          <w:rFonts w:cs="Arial"/>
          <w:szCs w:val="22"/>
        </w:rPr>
      </w:pPr>
      <w:r>
        <w:rPr>
          <w:rFonts w:cs="Arial"/>
          <w:szCs w:val="22"/>
        </w:rPr>
        <w:t>iii.</w:t>
      </w:r>
      <w:r>
        <w:rPr>
          <w:rFonts w:cs="Arial"/>
          <w:szCs w:val="22"/>
        </w:rPr>
        <w:tab/>
      </w:r>
      <w:r w:rsidR="00B32B44" w:rsidRPr="000E2886">
        <w:rPr>
          <w:rFonts w:cs="Arial"/>
          <w:szCs w:val="22"/>
        </w:rPr>
        <w:t xml:space="preserve">Details of all sustainable drainage components, including landscape drawings showing topography and slope gradient as </w:t>
      </w:r>
      <w:proofErr w:type="gramStart"/>
      <w:r w:rsidR="00B32B44" w:rsidRPr="000E2886">
        <w:rPr>
          <w:rFonts w:cs="Arial"/>
          <w:szCs w:val="22"/>
        </w:rPr>
        <w:t>appropriate;</w:t>
      </w:r>
      <w:proofErr w:type="gramEnd"/>
      <w:r w:rsidR="00B32B44" w:rsidRPr="000E2886">
        <w:rPr>
          <w:rFonts w:cs="Arial"/>
          <w:szCs w:val="22"/>
        </w:rPr>
        <w:t xml:space="preserve"> </w:t>
      </w:r>
    </w:p>
    <w:p w14:paraId="04CD07CB" w14:textId="31115E24" w:rsidR="00B32B44" w:rsidRPr="000E2886" w:rsidRDefault="000E2886" w:rsidP="000E2886">
      <w:pPr>
        <w:spacing w:after="10" w:line="240" w:lineRule="auto"/>
        <w:ind w:left="1440" w:hanging="360"/>
        <w:rPr>
          <w:rFonts w:cs="Arial"/>
          <w:szCs w:val="22"/>
        </w:rPr>
      </w:pPr>
      <w:r>
        <w:rPr>
          <w:rFonts w:cs="Arial"/>
          <w:szCs w:val="22"/>
        </w:rPr>
        <w:t>iv.</w:t>
      </w:r>
      <w:r>
        <w:rPr>
          <w:rFonts w:cs="Arial"/>
          <w:szCs w:val="22"/>
        </w:rPr>
        <w:tab/>
      </w:r>
      <w:r w:rsidR="00B32B44" w:rsidRPr="000E2886">
        <w:rPr>
          <w:rFonts w:cs="Arial"/>
          <w:szCs w:val="22"/>
        </w:rPr>
        <w:t xml:space="preserve">Drainage plan showing flood water exceedance routes in accordance with </w:t>
      </w:r>
    </w:p>
    <w:p w14:paraId="48B0A3B4" w14:textId="4810416B" w:rsidR="00B32B44" w:rsidRPr="000E2886" w:rsidRDefault="000E2886" w:rsidP="000E2886">
      <w:pPr>
        <w:spacing w:line="240" w:lineRule="auto"/>
        <w:ind w:left="1440" w:right="267" w:hanging="360"/>
        <w:rPr>
          <w:rFonts w:cs="Arial"/>
          <w:szCs w:val="22"/>
        </w:rPr>
      </w:pPr>
      <w:r>
        <w:rPr>
          <w:rFonts w:cs="Arial"/>
          <w:szCs w:val="22"/>
        </w:rPr>
        <w:t>v.</w:t>
      </w:r>
      <w:r>
        <w:rPr>
          <w:rFonts w:cs="Arial"/>
          <w:szCs w:val="22"/>
        </w:rPr>
        <w:tab/>
      </w:r>
      <w:r w:rsidR="00B32B44" w:rsidRPr="000E2886">
        <w:rPr>
          <w:rFonts w:cs="Arial"/>
          <w:szCs w:val="22"/>
        </w:rPr>
        <w:t xml:space="preserve">Defra Technical Standards for Sustainable Drainage </w:t>
      </w:r>
      <w:proofErr w:type="gramStart"/>
      <w:r w:rsidR="00B32B44" w:rsidRPr="000E2886">
        <w:rPr>
          <w:rFonts w:cs="Arial"/>
          <w:szCs w:val="22"/>
        </w:rPr>
        <w:t>Systems;</w:t>
      </w:r>
      <w:proofErr w:type="gramEnd"/>
      <w:r w:rsidR="00B32B44" w:rsidRPr="000E2886">
        <w:rPr>
          <w:rFonts w:cs="Arial"/>
          <w:szCs w:val="22"/>
        </w:rPr>
        <w:t xml:space="preserve">  </w:t>
      </w:r>
    </w:p>
    <w:p w14:paraId="3B8509A1" w14:textId="3BB6A8C2" w:rsidR="00B32B44" w:rsidRPr="000E2886" w:rsidRDefault="000E2886" w:rsidP="000E2886">
      <w:pPr>
        <w:spacing w:line="240" w:lineRule="auto"/>
        <w:ind w:left="1440" w:hanging="360"/>
        <w:rPr>
          <w:rFonts w:cs="Arial"/>
          <w:szCs w:val="22"/>
        </w:rPr>
      </w:pPr>
      <w:r>
        <w:rPr>
          <w:rFonts w:cs="Arial"/>
          <w:szCs w:val="22"/>
        </w:rPr>
        <w:t>vi.</w:t>
      </w:r>
      <w:r>
        <w:rPr>
          <w:rFonts w:cs="Arial"/>
          <w:szCs w:val="22"/>
        </w:rPr>
        <w:tab/>
      </w:r>
      <w:r w:rsidR="00B32B44" w:rsidRPr="000E2886">
        <w:rPr>
          <w:rFonts w:cs="Arial"/>
          <w:szCs w:val="22"/>
        </w:rPr>
        <w:t xml:space="preserve">Finished Floor Levels (FFL) in AOD with adjacent ground levels for all sides of each building and connecting cover levels to confirm minimum 150 mm+ difference for </w:t>
      </w:r>
      <w:proofErr w:type="gramStart"/>
      <w:r w:rsidR="00B32B44" w:rsidRPr="000E2886">
        <w:rPr>
          <w:rFonts w:cs="Arial"/>
          <w:szCs w:val="22"/>
        </w:rPr>
        <w:t>FFL;</w:t>
      </w:r>
      <w:proofErr w:type="gramEnd"/>
      <w:r w:rsidR="00B32B44" w:rsidRPr="000E2886">
        <w:rPr>
          <w:rFonts w:cs="Arial"/>
          <w:szCs w:val="22"/>
        </w:rPr>
        <w:t xml:space="preserve"> </w:t>
      </w:r>
    </w:p>
    <w:p w14:paraId="79CF4C23" w14:textId="1C0C6FD9" w:rsidR="00B32B44" w:rsidRPr="000E2886" w:rsidRDefault="000E2886" w:rsidP="000E2886">
      <w:pPr>
        <w:spacing w:line="240" w:lineRule="auto"/>
        <w:ind w:left="1440" w:hanging="360"/>
        <w:rPr>
          <w:rFonts w:cs="Arial"/>
          <w:szCs w:val="22"/>
        </w:rPr>
      </w:pPr>
      <w:r>
        <w:rPr>
          <w:rFonts w:cs="Arial"/>
          <w:szCs w:val="22"/>
        </w:rPr>
        <w:t>vii.</w:t>
      </w:r>
      <w:r>
        <w:rPr>
          <w:rFonts w:cs="Arial"/>
          <w:szCs w:val="22"/>
        </w:rPr>
        <w:tab/>
      </w:r>
      <w:r w:rsidR="00B32B44" w:rsidRPr="000E2886">
        <w:rPr>
          <w:rFonts w:cs="Arial"/>
          <w:szCs w:val="22"/>
        </w:rPr>
        <w:t xml:space="preserve">Details of proposals to collect and mitigate surface water runoff from the development </w:t>
      </w:r>
      <w:proofErr w:type="gramStart"/>
      <w:r w:rsidR="00B32B44" w:rsidRPr="000E2886">
        <w:rPr>
          <w:rFonts w:cs="Arial"/>
          <w:szCs w:val="22"/>
        </w:rPr>
        <w:t>boundary;</w:t>
      </w:r>
      <w:proofErr w:type="gramEnd"/>
      <w:r w:rsidR="00B32B44" w:rsidRPr="000E2886">
        <w:rPr>
          <w:rFonts w:cs="Arial"/>
          <w:szCs w:val="22"/>
        </w:rPr>
        <w:t xml:space="preserve"> </w:t>
      </w:r>
    </w:p>
    <w:p w14:paraId="20A8D513" w14:textId="07A31BA2" w:rsidR="00B32B44" w:rsidRPr="000E2886" w:rsidRDefault="000E2886" w:rsidP="000E2886">
      <w:pPr>
        <w:spacing w:after="230" w:line="240" w:lineRule="auto"/>
        <w:ind w:left="1440" w:hanging="360"/>
        <w:rPr>
          <w:rFonts w:cs="Arial"/>
          <w:szCs w:val="22"/>
        </w:rPr>
      </w:pPr>
      <w:r>
        <w:rPr>
          <w:rFonts w:cs="Arial"/>
          <w:szCs w:val="22"/>
        </w:rPr>
        <w:t>viii.</w:t>
      </w:r>
      <w:r>
        <w:rPr>
          <w:rFonts w:cs="Arial"/>
          <w:szCs w:val="22"/>
        </w:rPr>
        <w:tab/>
      </w:r>
      <w:r w:rsidR="00B32B44" w:rsidRPr="000E2886">
        <w:rPr>
          <w:rFonts w:cs="Arial"/>
          <w:szCs w:val="22"/>
        </w:rPr>
        <w:t xml:space="preserve">Measures taken to manage the quality of the surface water runoff to prevent pollution, protect groundwater and surface waters, and delivers suitably clean water to sustainable drainage components; </w:t>
      </w:r>
    </w:p>
    <w:p w14:paraId="08030536" w14:textId="11C85D03" w:rsidR="00B32B44" w:rsidRPr="000E2886" w:rsidRDefault="000E2886" w:rsidP="000E2886">
      <w:pPr>
        <w:spacing w:after="230" w:line="240" w:lineRule="auto"/>
        <w:ind w:left="1170" w:hanging="450"/>
        <w:rPr>
          <w:rFonts w:cs="Arial"/>
          <w:szCs w:val="22"/>
        </w:rPr>
      </w:pPr>
      <w:r>
        <w:rPr>
          <w:rFonts w:cs="Arial"/>
          <w:szCs w:val="22"/>
        </w:rPr>
        <w:t>c)</w:t>
      </w:r>
      <w:r>
        <w:rPr>
          <w:rFonts w:cs="Arial"/>
          <w:szCs w:val="22"/>
        </w:rPr>
        <w:tab/>
      </w:r>
      <w:r w:rsidR="00B32B44" w:rsidRPr="000E2886">
        <w:rPr>
          <w:rFonts w:cs="Arial"/>
          <w:szCs w:val="22"/>
        </w:rPr>
        <w:t xml:space="preserve">Evidence of an assessment of the site conditions to include site investigation and test results to confirm infiltrations rates and groundwater levels in accordance with BRE 365. </w:t>
      </w:r>
    </w:p>
    <w:p w14:paraId="76EB8AC8" w14:textId="2A33AC14" w:rsidR="00B32B44" w:rsidRPr="000E2886" w:rsidRDefault="000E2886" w:rsidP="000E2886">
      <w:pPr>
        <w:spacing w:after="230" w:line="240" w:lineRule="auto"/>
        <w:ind w:left="1080" w:hanging="360"/>
        <w:rPr>
          <w:rFonts w:cs="Arial"/>
          <w:szCs w:val="22"/>
        </w:rPr>
      </w:pPr>
      <w:r>
        <w:rPr>
          <w:rFonts w:cs="Arial"/>
          <w:szCs w:val="22"/>
        </w:rPr>
        <w:t>d)</w:t>
      </w:r>
      <w:r>
        <w:rPr>
          <w:rFonts w:cs="Arial"/>
          <w:szCs w:val="22"/>
        </w:rPr>
        <w:tab/>
      </w:r>
      <w:r w:rsidR="00B32B44" w:rsidRPr="000E2886">
        <w:rPr>
          <w:rFonts w:cs="Arial"/>
          <w:szCs w:val="22"/>
        </w:rPr>
        <w:t xml:space="preserve">Evidence of an assessment of the existing on-site culverted watercourse to be used, to confirm that these systems are in sufficient condition and have sufficient capacity to accept surface water runoff generated from the development.  </w:t>
      </w:r>
    </w:p>
    <w:p w14:paraId="45381444" w14:textId="5F9C950E" w:rsidR="00B32B44" w:rsidRPr="000E2886" w:rsidRDefault="000E2886" w:rsidP="000E2886">
      <w:pPr>
        <w:spacing w:after="230" w:line="240" w:lineRule="auto"/>
        <w:ind w:left="1080" w:hanging="360"/>
        <w:rPr>
          <w:rFonts w:cs="Arial"/>
          <w:szCs w:val="22"/>
        </w:rPr>
      </w:pPr>
      <w:r>
        <w:rPr>
          <w:rFonts w:cs="Arial"/>
          <w:szCs w:val="22"/>
        </w:rPr>
        <w:t>e)</w:t>
      </w:r>
      <w:r>
        <w:rPr>
          <w:rFonts w:cs="Arial"/>
          <w:szCs w:val="22"/>
        </w:rPr>
        <w:tab/>
      </w:r>
      <w:r w:rsidR="00B32B44" w:rsidRPr="000E2886">
        <w:rPr>
          <w:rFonts w:cs="Arial"/>
          <w:szCs w:val="22"/>
        </w:rPr>
        <w:t xml:space="preserve">Evidence that a free-flowing outfall can be achieved. If this is not possible, evidence of a surcharged outfall applied to the sustainable drainage calculations will be required.  </w:t>
      </w:r>
    </w:p>
    <w:p w14:paraId="136E470D" w14:textId="650538D7" w:rsidR="00B32B44" w:rsidRPr="000E2886" w:rsidRDefault="000E2886" w:rsidP="000E2886">
      <w:pPr>
        <w:spacing w:after="230" w:line="240" w:lineRule="auto"/>
        <w:ind w:left="1080" w:hanging="360"/>
        <w:rPr>
          <w:rFonts w:cs="Arial"/>
          <w:szCs w:val="22"/>
        </w:rPr>
      </w:pPr>
      <w:r>
        <w:rPr>
          <w:rFonts w:cs="Arial"/>
          <w:szCs w:val="22"/>
        </w:rPr>
        <w:t>f)</w:t>
      </w:r>
      <w:r>
        <w:rPr>
          <w:rFonts w:cs="Arial"/>
          <w:szCs w:val="22"/>
        </w:rPr>
        <w:tab/>
      </w:r>
      <w:r w:rsidR="00B32B44" w:rsidRPr="000E2886">
        <w:rPr>
          <w:rFonts w:cs="Arial"/>
          <w:szCs w:val="22"/>
        </w:rPr>
        <w:t xml:space="preserve">Evidence of an agreement in principle with the third party asset owner to connect to the </w:t>
      </w:r>
      <w:proofErr w:type="spellStart"/>
      <w:r w:rsidR="00B32B44" w:rsidRPr="000E2886">
        <w:rPr>
          <w:rFonts w:cs="Arial"/>
          <w:szCs w:val="22"/>
        </w:rPr>
        <w:t>on site</w:t>
      </w:r>
      <w:proofErr w:type="spellEnd"/>
      <w:r w:rsidR="00B32B44" w:rsidRPr="000E2886">
        <w:rPr>
          <w:rFonts w:cs="Arial"/>
          <w:szCs w:val="22"/>
        </w:rPr>
        <w:t xml:space="preserve"> surface water body. </w:t>
      </w:r>
    </w:p>
    <w:p w14:paraId="08A8891B" w14:textId="77777777" w:rsidR="00B32B44" w:rsidRPr="000E2886" w:rsidRDefault="00B32B44" w:rsidP="00B32B44">
      <w:pPr>
        <w:spacing w:line="240" w:lineRule="auto"/>
        <w:ind w:left="720"/>
        <w:rPr>
          <w:rFonts w:cs="Arial"/>
          <w:szCs w:val="22"/>
        </w:rPr>
      </w:pPr>
      <w:r w:rsidRPr="000E2886">
        <w:rPr>
          <w:rFonts w:cs="Arial"/>
          <w:szCs w:val="22"/>
        </w:rPr>
        <w:t xml:space="preserve">The sustainable drainage strategy shall be implemented in accordance with the approved details prior to occupation of the development hereby approved and shall be retained thereafter for the lifetime of the development. </w:t>
      </w:r>
    </w:p>
    <w:p w14:paraId="44A079F2" w14:textId="77777777" w:rsidR="00B32B44" w:rsidRPr="000E2886" w:rsidRDefault="00B32B44" w:rsidP="00B32B44">
      <w:pPr>
        <w:spacing w:line="240" w:lineRule="auto"/>
        <w:ind w:left="514"/>
        <w:rPr>
          <w:rFonts w:cs="Arial"/>
          <w:szCs w:val="22"/>
        </w:rPr>
      </w:pPr>
    </w:p>
    <w:p w14:paraId="5B730809" w14:textId="22CE8051" w:rsidR="00B32B44" w:rsidRPr="000E2886" w:rsidRDefault="000E2886" w:rsidP="000E2886">
      <w:pPr>
        <w:keepNext/>
        <w:keepLines/>
        <w:spacing w:after="229" w:line="240" w:lineRule="auto"/>
        <w:ind w:left="720"/>
        <w:outlineLvl w:val="1"/>
        <w:rPr>
          <w:rFonts w:eastAsia="Arial" w:cs="Arial"/>
          <w:bCs/>
          <w:color w:val="000000"/>
          <w:szCs w:val="22"/>
          <w:lang w:eastAsia="en-GB"/>
        </w:rPr>
      </w:pPr>
      <w:r w:rsidRPr="000E2886">
        <w:rPr>
          <w:rFonts w:eastAsia="Arial" w:cs="Arial"/>
          <w:bCs/>
          <w:color w:val="000000"/>
          <w:szCs w:val="22"/>
          <w:lang w:eastAsia="en-GB"/>
        </w:rPr>
        <w:t>REASON:</w:t>
      </w:r>
      <w:r w:rsidR="00B32B44" w:rsidRPr="000E2886">
        <w:rPr>
          <w:rFonts w:eastAsia="Arial" w:cs="Arial"/>
          <w:bCs/>
          <w:color w:val="000000"/>
          <w:szCs w:val="22"/>
          <w:lang w:eastAsia="en-GB"/>
        </w:rPr>
        <w:t xml:space="preserve"> To ensure satisfactory sustainable drainage facilities are provided to serve the site in accordance with the Paragraphs 167 and 169 of the National Planning Policy Framework, Planning Practice Guidance and Defra Technical Standards for Sustainable Drainage Systems.  </w:t>
      </w:r>
    </w:p>
    <w:p w14:paraId="41B09D0B" w14:textId="5020BF87" w:rsidR="00B32B44" w:rsidRPr="000E2886" w:rsidRDefault="001D1003" w:rsidP="000E2886">
      <w:pPr>
        <w:spacing w:line="240" w:lineRule="auto"/>
        <w:ind w:left="720" w:hanging="720"/>
        <w:rPr>
          <w:rFonts w:cs="Arial"/>
          <w:szCs w:val="22"/>
        </w:rPr>
      </w:pPr>
      <w:r w:rsidRPr="000E2886">
        <w:rPr>
          <w:rFonts w:eastAsia="Arial" w:cs="Arial"/>
          <w:bCs/>
          <w:szCs w:val="22"/>
        </w:rPr>
        <w:t>7</w:t>
      </w:r>
      <w:r w:rsidR="00B32B44" w:rsidRPr="000E2886">
        <w:rPr>
          <w:rFonts w:eastAsia="Arial" w:cs="Arial"/>
          <w:bCs/>
          <w:szCs w:val="22"/>
        </w:rPr>
        <w:t>.</w:t>
      </w:r>
      <w:r w:rsidR="00B32B44" w:rsidRPr="000E2886">
        <w:rPr>
          <w:rFonts w:eastAsia="Arial" w:cs="Arial"/>
          <w:bCs/>
          <w:szCs w:val="22"/>
        </w:rPr>
        <w:tab/>
      </w:r>
      <w:r w:rsidR="00B32B44" w:rsidRPr="000E2886">
        <w:rPr>
          <w:rFonts w:cs="Arial"/>
          <w:szCs w:val="22"/>
        </w:rPr>
        <w:t>No development shall commence until a Construction Surface Water Management</w:t>
      </w:r>
      <w:r w:rsidR="000E2886">
        <w:rPr>
          <w:rFonts w:cs="Arial"/>
          <w:szCs w:val="22"/>
        </w:rPr>
        <w:t xml:space="preserve"> </w:t>
      </w:r>
      <w:r w:rsidR="00B32B44" w:rsidRPr="000E2886">
        <w:rPr>
          <w:rFonts w:cs="Arial"/>
          <w:szCs w:val="22"/>
        </w:rPr>
        <w:t xml:space="preserve">Plan, detailing how surface water and stormwater will be managed on the site during construction, </w:t>
      </w:r>
      <w:r w:rsidR="000E2886">
        <w:rPr>
          <w:rFonts w:cs="Arial"/>
          <w:szCs w:val="22"/>
        </w:rPr>
        <w:t>i</w:t>
      </w:r>
      <w:r w:rsidR="00B32B44" w:rsidRPr="000E2886">
        <w:rPr>
          <w:rFonts w:cs="Arial"/>
          <w:szCs w:val="22"/>
        </w:rPr>
        <w:t xml:space="preserve">ncluding demolition and site clearance operations, has been submitted to and approved in writing by the Local Planning Authority.  </w:t>
      </w:r>
    </w:p>
    <w:p w14:paraId="2F859460" w14:textId="77777777" w:rsidR="00B32B44" w:rsidRPr="000E2886" w:rsidRDefault="00B32B44" w:rsidP="00B32B44">
      <w:pPr>
        <w:spacing w:line="240" w:lineRule="auto"/>
        <w:ind w:left="-5"/>
        <w:rPr>
          <w:rFonts w:cs="Arial"/>
          <w:szCs w:val="22"/>
        </w:rPr>
      </w:pPr>
    </w:p>
    <w:p w14:paraId="3299F780" w14:textId="77777777" w:rsidR="00B32B44" w:rsidRPr="000E2886" w:rsidRDefault="00B32B44" w:rsidP="00B32B44">
      <w:pPr>
        <w:spacing w:line="240" w:lineRule="auto"/>
        <w:ind w:left="719"/>
        <w:rPr>
          <w:rFonts w:cs="Arial"/>
          <w:szCs w:val="22"/>
        </w:rPr>
      </w:pPr>
      <w:r w:rsidRPr="000E2886">
        <w:rPr>
          <w:rFonts w:cs="Arial"/>
          <w:szCs w:val="22"/>
        </w:rPr>
        <w:t xml:space="preserve">The details of the plan to be submitted for approval shall include for each phase, as a minimum: </w:t>
      </w:r>
    </w:p>
    <w:p w14:paraId="57B8AE0F" w14:textId="77777777" w:rsidR="00B32B44" w:rsidRPr="000E2886" w:rsidRDefault="00B32B44" w:rsidP="00B32B44">
      <w:pPr>
        <w:spacing w:line="240" w:lineRule="auto"/>
        <w:ind w:left="-5"/>
        <w:rPr>
          <w:rFonts w:cs="Arial"/>
          <w:szCs w:val="22"/>
        </w:rPr>
      </w:pPr>
    </w:p>
    <w:p w14:paraId="62FA5701" w14:textId="5467C52F" w:rsidR="00B32B44" w:rsidRPr="000E2886" w:rsidRDefault="000E2886" w:rsidP="000E2886">
      <w:pPr>
        <w:spacing w:line="240" w:lineRule="auto"/>
        <w:ind w:left="1080" w:hanging="360"/>
        <w:rPr>
          <w:rFonts w:cs="Arial"/>
          <w:szCs w:val="22"/>
        </w:rPr>
      </w:pPr>
      <w:r>
        <w:rPr>
          <w:rFonts w:cs="Arial"/>
          <w:szCs w:val="22"/>
        </w:rPr>
        <w:lastRenderedPageBreak/>
        <w:t>a)</w:t>
      </w:r>
      <w:r>
        <w:rPr>
          <w:rFonts w:cs="Arial"/>
          <w:szCs w:val="22"/>
        </w:rPr>
        <w:tab/>
      </w:r>
      <w:r w:rsidR="00B32B44" w:rsidRPr="000E2886">
        <w:rPr>
          <w:rFonts w:cs="Arial"/>
          <w:szCs w:val="22"/>
        </w:rPr>
        <w:t xml:space="preserve">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  </w:t>
      </w:r>
      <w:r w:rsidR="00B32B44" w:rsidRPr="000E2886">
        <w:rPr>
          <w:rFonts w:eastAsia="Arial" w:cs="Arial"/>
          <w:i/>
          <w:color w:val="FF0000"/>
          <w:szCs w:val="22"/>
        </w:rPr>
        <w:t xml:space="preserve"> </w:t>
      </w:r>
    </w:p>
    <w:p w14:paraId="38E8AE3C" w14:textId="3DC0AA8F" w:rsidR="00B32B44" w:rsidRPr="000E2886" w:rsidRDefault="000E2886" w:rsidP="000E2886">
      <w:pPr>
        <w:spacing w:after="230" w:line="240" w:lineRule="auto"/>
        <w:ind w:left="1080" w:hanging="360"/>
        <w:rPr>
          <w:rFonts w:cs="Arial"/>
          <w:szCs w:val="22"/>
        </w:rPr>
      </w:pPr>
      <w:r>
        <w:rPr>
          <w:rFonts w:cs="Arial"/>
          <w:szCs w:val="22"/>
        </w:rPr>
        <w:t>b)</w:t>
      </w:r>
      <w:r>
        <w:rPr>
          <w:rFonts w:cs="Arial"/>
          <w:szCs w:val="22"/>
        </w:rPr>
        <w:tab/>
      </w:r>
      <w:r w:rsidR="00B32B44" w:rsidRPr="000E2886">
        <w:rPr>
          <w:rFonts w:cs="Arial"/>
          <w:szCs w:val="22"/>
        </w:rPr>
        <w:t>Measures taken to prevent siltation and pollutants from the site into any receiving groundwater and/or surface waters, including watercourses, with reference to published guidance.</w:t>
      </w:r>
      <w:r w:rsidR="00B32B44" w:rsidRPr="000E2886">
        <w:rPr>
          <w:rFonts w:eastAsia="Arial" w:cs="Arial"/>
          <w:i/>
          <w:color w:val="FF0000"/>
          <w:szCs w:val="22"/>
        </w:rPr>
        <w:t xml:space="preserve"> </w:t>
      </w:r>
    </w:p>
    <w:p w14:paraId="51710AB7" w14:textId="77777777" w:rsidR="00B32B44" w:rsidRPr="000E2886" w:rsidRDefault="00B32B44" w:rsidP="00B32B44">
      <w:pPr>
        <w:spacing w:line="240" w:lineRule="auto"/>
        <w:ind w:left="719"/>
        <w:rPr>
          <w:rFonts w:cs="Arial"/>
          <w:szCs w:val="22"/>
        </w:rPr>
      </w:pPr>
      <w:r w:rsidRPr="000E2886">
        <w:rPr>
          <w:rFonts w:cs="Arial"/>
          <w:szCs w:val="22"/>
        </w:rPr>
        <w:t xml:space="preserve">The plan shall be implemented and thereafter managed and maintained in accordance with the approved plan for the duration of construction. </w:t>
      </w:r>
    </w:p>
    <w:p w14:paraId="78B4DCED" w14:textId="77777777" w:rsidR="00B32B44" w:rsidRPr="000E2886" w:rsidRDefault="00B32B44" w:rsidP="00B32B44">
      <w:pPr>
        <w:spacing w:line="240" w:lineRule="auto"/>
        <w:ind w:left="719"/>
        <w:rPr>
          <w:rFonts w:cs="Arial"/>
          <w:szCs w:val="22"/>
        </w:rPr>
      </w:pPr>
    </w:p>
    <w:p w14:paraId="4D8C771E" w14:textId="0043FF1B" w:rsidR="00B32B44" w:rsidRPr="000E2886" w:rsidRDefault="000E2886" w:rsidP="000E2886">
      <w:pPr>
        <w:keepNext/>
        <w:keepLines/>
        <w:spacing w:after="229" w:line="240" w:lineRule="auto"/>
        <w:ind w:left="720"/>
        <w:outlineLvl w:val="1"/>
        <w:rPr>
          <w:rFonts w:eastAsia="Arial" w:cs="Arial"/>
          <w:bCs/>
          <w:color w:val="000000"/>
          <w:szCs w:val="22"/>
          <w:lang w:eastAsia="en-GB"/>
        </w:rPr>
      </w:pPr>
      <w:r w:rsidRPr="000E2886">
        <w:rPr>
          <w:rFonts w:eastAsia="Arial" w:cs="Arial"/>
          <w:bCs/>
          <w:color w:val="000000"/>
          <w:szCs w:val="22"/>
          <w:lang w:eastAsia="en-GB"/>
        </w:rPr>
        <w:t>REASON:</w:t>
      </w:r>
      <w:r w:rsidR="00B32B44" w:rsidRPr="000E2886">
        <w:rPr>
          <w:rFonts w:eastAsia="Arial" w:cs="Arial"/>
          <w:bCs/>
          <w:color w:val="000000"/>
          <w:szCs w:val="22"/>
          <w:lang w:eastAsia="en-GB"/>
        </w:rPr>
        <w:t xml:space="preserve">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 </w:t>
      </w:r>
    </w:p>
    <w:p w14:paraId="20C2A007" w14:textId="4B5D92C7" w:rsidR="00B32B44" w:rsidRPr="000E2886" w:rsidRDefault="001D1003" w:rsidP="00B32B44">
      <w:pPr>
        <w:spacing w:line="240" w:lineRule="auto"/>
        <w:ind w:left="715" w:hanging="720"/>
        <w:rPr>
          <w:rFonts w:cs="Arial"/>
          <w:szCs w:val="22"/>
        </w:rPr>
      </w:pPr>
      <w:r w:rsidRPr="000E2886">
        <w:rPr>
          <w:rFonts w:cs="Arial"/>
          <w:szCs w:val="22"/>
        </w:rPr>
        <w:t>8</w:t>
      </w:r>
      <w:r w:rsidR="00B32B44" w:rsidRPr="000E2886">
        <w:rPr>
          <w:rFonts w:cs="Arial"/>
          <w:szCs w:val="22"/>
        </w:rPr>
        <w:t>.</w:t>
      </w:r>
      <w:r w:rsidR="00B32B44" w:rsidRPr="000E2886">
        <w:rPr>
          <w:rFonts w:cs="Arial"/>
          <w:szCs w:val="22"/>
        </w:rPr>
        <w:tab/>
        <w:t xml:space="preserve">The occupation of the development shall not be permitted until a site-specific Operation and Maintenance Manual for the lifetime of the development, pertaining to the surface water drainage system and prepared by a suitably competent person, has been submitted to and approved in writing by the Local Planning Authority.  </w:t>
      </w:r>
    </w:p>
    <w:p w14:paraId="6581F61F" w14:textId="77777777" w:rsidR="00B32B44" w:rsidRPr="000E2886" w:rsidRDefault="00B32B44" w:rsidP="00B32B44">
      <w:pPr>
        <w:spacing w:line="240" w:lineRule="auto"/>
        <w:ind w:left="-5"/>
        <w:rPr>
          <w:rFonts w:cs="Arial"/>
          <w:szCs w:val="22"/>
        </w:rPr>
      </w:pPr>
    </w:p>
    <w:p w14:paraId="45CBEB56" w14:textId="77777777" w:rsidR="00B32B44" w:rsidRPr="000E2886" w:rsidRDefault="00B32B44" w:rsidP="00B32B44">
      <w:pPr>
        <w:spacing w:line="240" w:lineRule="auto"/>
        <w:ind w:left="-5" w:firstLine="720"/>
        <w:rPr>
          <w:rFonts w:cs="Arial"/>
          <w:szCs w:val="22"/>
        </w:rPr>
      </w:pPr>
      <w:r w:rsidRPr="000E2886">
        <w:rPr>
          <w:rFonts w:cs="Arial"/>
          <w:szCs w:val="22"/>
        </w:rPr>
        <w:t xml:space="preserve">The details of the manual to be submitted for approval shall include, as a minimum: </w:t>
      </w:r>
    </w:p>
    <w:p w14:paraId="3B10278C" w14:textId="77777777" w:rsidR="00B32B44" w:rsidRPr="000E2886" w:rsidRDefault="00B32B44" w:rsidP="00B32B44">
      <w:pPr>
        <w:spacing w:line="240" w:lineRule="auto"/>
        <w:ind w:left="-5" w:firstLine="720"/>
        <w:rPr>
          <w:rFonts w:cs="Arial"/>
          <w:szCs w:val="22"/>
        </w:rPr>
      </w:pPr>
    </w:p>
    <w:p w14:paraId="75C9EF83" w14:textId="6866132F" w:rsidR="00B32B44" w:rsidRPr="000E2886" w:rsidRDefault="000E2886" w:rsidP="000E2886">
      <w:pPr>
        <w:spacing w:after="10" w:line="240" w:lineRule="auto"/>
        <w:ind w:left="1080" w:hanging="360"/>
        <w:rPr>
          <w:rFonts w:cs="Arial"/>
          <w:szCs w:val="22"/>
        </w:rPr>
      </w:pPr>
      <w:r>
        <w:rPr>
          <w:rFonts w:cs="Arial"/>
          <w:szCs w:val="22"/>
        </w:rPr>
        <w:t>a)</w:t>
      </w:r>
      <w:r>
        <w:rPr>
          <w:rFonts w:cs="Arial"/>
          <w:szCs w:val="22"/>
        </w:rPr>
        <w:tab/>
      </w:r>
      <w:r w:rsidR="00B32B44" w:rsidRPr="000E2886">
        <w:rPr>
          <w:rFonts w:cs="Arial"/>
          <w:szCs w:val="22"/>
        </w:rPr>
        <w:t xml:space="preserve">A timetable for its </w:t>
      </w:r>
      <w:proofErr w:type="gramStart"/>
      <w:r w:rsidR="00B32B44" w:rsidRPr="000E2886">
        <w:rPr>
          <w:rFonts w:cs="Arial"/>
          <w:szCs w:val="22"/>
        </w:rPr>
        <w:t>implementation;</w:t>
      </w:r>
      <w:proofErr w:type="gramEnd"/>
      <w:r w:rsidR="00B32B44" w:rsidRPr="000E2886">
        <w:rPr>
          <w:rFonts w:cs="Arial"/>
          <w:szCs w:val="22"/>
        </w:rPr>
        <w:t xml:space="preserve"> </w:t>
      </w:r>
    </w:p>
    <w:p w14:paraId="5EF663A2" w14:textId="02A45DE6" w:rsidR="00B32B44" w:rsidRPr="000E2886" w:rsidRDefault="000E2886" w:rsidP="000E2886">
      <w:pPr>
        <w:spacing w:line="240" w:lineRule="auto"/>
        <w:ind w:left="1080" w:hanging="360"/>
        <w:rPr>
          <w:rFonts w:cs="Arial"/>
          <w:szCs w:val="22"/>
        </w:rPr>
      </w:pPr>
      <w:r>
        <w:rPr>
          <w:rFonts w:cs="Arial"/>
          <w:szCs w:val="22"/>
        </w:rPr>
        <w:t>b)</w:t>
      </w:r>
      <w:r>
        <w:rPr>
          <w:rFonts w:cs="Arial"/>
          <w:szCs w:val="22"/>
        </w:rPr>
        <w:tab/>
      </w:r>
      <w:r w:rsidR="00B32B44" w:rsidRPr="000E2886">
        <w:rPr>
          <w:rFonts w:cs="Arial"/>
          <w:szCs w:val="22"/>
        </w:rPr>
        <w:t xml:space="preserve">Details of </w:t>
      </w:r>
      <w:proofErr w:type="spellStart"/>
      <w:r w:rsidR="00B32B44" w:rsidRPr="000E2886">
        <w:rPr>
          <w:rFonts w:cs="Arial"/>
          <w:szCs w:val="22"/>
        </w:rPr>
        <w:t>SuDS</w:t>
      </w:r>
      <w:proofErr w:type="spellEnd"/>
      <w:r w:rsidR="00B32B44" w:rsidRPr="000E2886">
        <w:rPr>
          <w:rFonts w:cs="Arial"/>
          <w:szCs w:val="22"/>
        </w:rPr>
        <w:t xml:space="preserve"> components and connecting drainage structures, including watercourses and their ownership, and maintenance, operational and access requirement for each </w:t>
      </w:r>
      <w:proofErr w:type="gramStart"/>
      <w:r w:rsidR="00B32B44" w:rsidRPr="000E2886">
        <w:rPr>
          <w:rFonts w:cs="Arial"/>
          <w:szCs w:val="22"/>
        </w:rPr>
        <w:t>component;</w:t>
      </w:r>
      <w:proofErr w:type="gramEnd"/>
      <w:r w:rsidR="00B32B44" w:rsidRPr="000E2886">
        <w:rPr>
          <w:rFonts w:cs="Arial"/>
          <w:szCs w:val="22"/>
        </w:rPr>
        <w:t xml:space="preserve"> </w:t>
      </w:r>
    </w:p>
    <w:p w14:paraId="2D591F2F" w14:textId="102E7683" w:rsidR="00B32B44" w:rsidRPr="000E2886" w:rsidRDefault="000E2886" w:rsidP="000E2886">
      <w:pPr>
        <w:spacing w:line="240" w:lineRule="auto"/>
        <w:ind w:left="1080" w:hanging="360"/>
        <w:rPr>
          <w:rFonts w:cs="Arial"/>
          <w:szCs w:val="22"/>
        </w:rPr>
      </w:pPr>
      <w:r>
        <w:rPr>
          <w:rFonts w:cs="Arial"/>
          <w:szCs w:val="22"/>
        </w:rPr>
        <w:t>c)</w:t>
      </w:r>
      <w:r>
        <w:rPr>
          <w:rFonts w:cs="Arial"/>
          <w:szCs w:val="22"/>
        </w:rPr>
        <w:tab/>
      </w:r>
      <w:r w:rsidR="00B32B44" w:rsidRPr="000E2886">
        <w:rPr>
          <w:rFonts w:cs="Arial"/>
          <w:szCs w:val="22"/>
        </w:rPr>
        <w:t xml:space="preserve">Pro-forma to allow the recording of each inspection and maintenance activity, as well as allowing any faults to be recorded and actions taken to rectify </w:t>
      </w:r>
      <w:proofErr w:type="gramStart"/>
      <w:r w:rsidR="00B32B44" w:rsidRPr="000E2886">
        <w:rPr>
          <w:rFonts w:cs="Arial"/>
          <w:szCs w:val="22"/>
        </w:rPr>
        <w:t>issues;</w:t>
      </w:r>
      <w:proofErr w:type="gramEnd"/>
      <w:r w:rsidR="00B32B44" w:rsidRPr="000E2886">
        <w:rPr>
          <w:rFonts w:cs="Arial"/>
          <w:szCs w:val="22"/>
        </w:rPr>
        <w:t xml:space="preserve">  </w:t>
      </w:r>
    </w:p>
    <w:p w14:paraId="4F0E260A" w14:textId="5DECF235" w:rsidR="00B32B44" w:rsidRPr="000E2886" w:rsidRDefault="000E2886" w:rsidP="000E2886">
      <w:pPr>
        <w:spacing w:line="240" w:lineRule="auto"/>
        <w:ind w:left="1080" w:hanging="360"/>
        <w:rPr>
          <w:rFonts w:cs="Arial"/>
          <w:szCs w:val="22"/>
        </w:rPr>
      </w:pPr>
      <w:r>
        <w:rPr>
          <w:rFonts w:cs="Arial"/>
          <w:szCs w:val="22"/>
        </w:rPr>
        <w:t>d)</w:t>
      </w:r>
      <w:r>
        <w:rPr>
          <w:rFonts w:cs="Arial"/>
          <w:szCs w:val="22"/>
        </w:rPr>
        <w:tab/>
      </w:r>
      <w:r w:rsidR="00B32B44" w:rsidRPr="000E2886">
        <w:rPr>
          <w:rFonts w:cs="Arial"/>
          <w:szCs w:val="22"/>
        </w:rPr>
        <w:t xml:space="preserve">The arrangements for adoption by any public body or statutory undertaker, or any other arrangements to secure the operation of the sustainable drainage scheme in </w:t>
      </w:r>
      <w:proofErr w:type="gramStart"/>
      <w:r w:rsidR="00B32B44" w:rsidRPr="000E2886">
        <w:rPr>
          <w:rFonts w:cs="Arial"/>
          <w:szCs w:val="22"/>
        </w:rPr>
        <w:t>perpetuity;</w:t>
      </w:r>
      <w:proofErr w:type="gramEnd"/>
      <w:r w:rsidR="00B32B44" w:rsidRPr="000E2886">
        <w:rPr>
          <w:rFonts w:cs="Arial"/>
          <w:szCs w:val="22"/>
        </w:rPr>
        <w:t xml:space="preserve">  </w:t>
      </w:r>
    </w:p>
    <w:p w14:paraId="6CD630E9" w14:textId="0BB3179A" w:rsidR="00B32B44" w:rsidRPr="000E2886" w:rsidRDefault="000E2886" w:rsidP="000E2886">
      <w:pPr>
        <w:spacing w:line="240" w:lineRule="auto"/>
        <w:ind w:left="1080" w:hanging="360"/>
        <w:rPr>
          <w:rFonts w:cs="Arial"/>
          <w:szCs w:val="22"/>
        </w:rPr>
      </w:pPr>
      <w:r>
        <w:rPr>
          <w:rFonts w:cs="Arial"/>
          <w:szCs w:val="22"/>
        </w:rPr>
        <w:t>e)</w:t>
      </w:r>
      <w:r>
        <w:rPr>
          <w:rFonts w:cs="Arial"/>
          <w:szCs w:val="22"/>
        </w:rPr>
        <w:tab/>
      </w:r>
      <w:r w:rsidR="00B32B44" w:rsidRPr="000E2886">
        <w:rPr>
          <w:rFonts w:cs="Arial"/>
          <w:szCs w:val="22"/>
        </w:rPr>
        <w:t xml:space="preserve">Details of financial management including arrangements for the replacement of major components at the end of the manufacturer's recommended design </w:t>
      </w:r>
      <w:proofErr w:type="gramStart"/>
      <w:r w:rsidR="00B32B44" w:rsidRPr="000E2886">
        <w:rPr>
          <w:rFonts w:cs="Arial"/>
          <w:szCs w:val="22"/>
        </w:rPr>
        <w:t>life;</w:t>
      </w:r>
      <w:proofErr w:type="gramEnd"/>
      <w:r w:rsidR="00B32B44" w:rsidRPr="000E2886">
        <w:rPr>
          <w:rFonts w:cs="Arial"/>
          <w:szCs w:val="22"/>
        </w:rPr>
        <w:t xml:space="preserve"> </w:t>
      </w:r>
    </w:p>
    <w:p w14:paraId="701F4E55" w14:textId="31C49913" w:rsidR="00B32B44" w:rsidRPr="000E2886" w:rsidRDefault="000E2886" w:rsidP="000E2886">
      <w:pPr>
        <w:spacing w:line="240" w:lineRule="auto"/>
        <w:ind w:left="1080" w:hanging="360"/>
        <w:rPr>
          <w:rFonts w:cs="Arial"/>
          <w:szCs w:val="22"/>
        </w:rPr>
      </w:pPr>
      <w:r>
        <w:rPr>
          <w:rFonts w:cs="Arial"/>
          <w:szCs w:val="22"/>
        </w:rPr>
        <w:t>f)</w:t>
      </w:r>
      <w:r>
        <w:rPr>
          <w:rFonts w:cs="Arial"/>
          <w:szCs w:val="22"/>
        </w:rPr>
        <w:tab/>
      </w:r>
      <w:r w:rsidR="00B32B44" w:rsidRPr="000E2886">
        <w:rPr>
          <w:rFonts w:cs="Arial"/>
          <w:szCs w:val="22"/>
        </w:rPr>
        <w:t xml:space="preserve">Details of whom to contact if pollution is seen in the system or if it is not working correctly; and </w:t>
      </w:r>
    </w:p>
    <w:p w14:paraId="7C0CFE19" w14:textId="660CF075" w:rsidR="00B32B44" w:rsidRPr="000E2886" w:rsidRDefault="000E2886" w:rsidP="000E2886">
      <w:pPr>
        <w:spacing w:line="240" w:lineRule="auto"/>
        <w:ind w:left="1080" w:hanging="360"/>
        <w:rPr>
          <w:rFonts w:cs="Arial"/>
          <w:szCs w:val="22"/>
        </w:rPr>
      </w:pPr>
      <w:r>
        <w:rPr>
          <w:rFonts w:cs="Arial"/>
          <w:szCs w:val="22"/>
        </w:rPr>
        <w:t>h)</w:t>
      </w:r>
      <w:r>
        <w:rPr>
          <w:rFonts w:cs="Arial"/>
          <w:szCs w:val="22"/>
        </w:rPr>
        <w:tab/>
      </w:r>
      <w:r w:rsidR="00B32B44" w:rsidRPr="000E2886">
        <w:rPr>
          <w:rFonts w:cs="Arial"/>
          <w:szCs w:val="22"/>
        </w:rPr>
        <w:t>Means of access for maintenance and easements.</w:t>
      </w:r>
    </w:p>
    <w:p w14:paraId="197D0297" w14:textId="77777777" w:rsidR="00B32B44" w:rsidRPr="000E2886" w:rsidRDefault="00B32B44" w:rsidP="00B32B44">
      <w:pPr>
        <w:spacing w:line="240" w:lineRule="auto"/>
        <w:rPr>
          <w:rFonts w:cs="Arial"/>
          <w:szCs w:val="22"/>
        </w:rPr>
      </w:pPr>
    </w:p>
    <w:p w14:paraId="6BD917EB" w14:textId="77075272" w:rsidR="00B32B44" w:rsidRPr="000E2886" w:rsidRDefault="00DC4149" w:rsidP="00DC4149">
      <w:pPr>
        <w:spacing w:line="240" w:lineRule="auto"/>
        <w:ind w:left="720" w:hanging="720"/>
        <w:rPr>
          <w:rFonts w:cs="Arial"/>
          <w:szCs w:val="22"/>
        </w:rPr>
      </w:pPr>
      <w:r>
        <w:rPr>
          <w:rFonts w:cs="Arial"/>
          <w:szCs w:val="22"/>
        </w:rPr>
        <w:tab/>
      </w:r>
      <w:r w:rsidR="00B32B44" w:rsidRPr="000E2886">
        <w:rPr>
          <w:rFonts w:cs="Arial"/>
          <w:szCs w:val="22"/>
        </w:rPr>
        <w:t xml:space="preserve">Thereafter the drainage system shall be retained, managed, and maintained in accordance with the approved details. </w:t>
      </w:r>
    </w:p>
    <w:p w14:paraId="02779400" w14:textId="77777777" w:rsidR="00B32B44" w:rsidRPr="000E2886" w:rsidRDefault="00B32B44" w:rsidP="00DC4149">
      <w:pPr>
        <w:spacing w:line="240" w:lineRule="auto"/>
        <w:ind w:left="720" w:hanging="720"/>
        <w:rPr>
          <w:rFonts w:cs="Arial"/>
          <w:szCs w:val="22"/>
        </w:rPr>
      </w:pPr>
    </w:p>
    <w:p w14:paraId="407580C4" w14:textId="6EF2E7DB" w:rsidR="00B32B44" w:rsidRPr="000E2886" w:rsidRDefault="00DC4149" w:rsidP="00DC4149">
      <w:pPr>
        <w:keepNext/>
        <w:keepLines/>
        <w:spacing w:after="229" w:line="240" w:lineRule="auto"/>
        <w:ind w:left="720" w:hanging="720"/>
        <w:outlineLvl w:val="1"/>
        <w:rPr>
          <w:rFonts w:eastAsia="Arial" w:cs="Arial"/>
          <w:bCs/>
          <w:color w:val="000000"/>
          <w:szCs w:val="22"/>
          <w:lang w:eastAsia="en-GB"/>
        </w:rPr>
      </w:pPr>
      <w:r>
        <w:rPr>
          <w:rFonts w:eastAsia="Arial" w:cs="Arial"/>
          <w:bCs/>
          <w:color w:val="000000"/>
          <w:szCs w:val="22"/>
          <w:lang w:eastAsia="en-GB"/>
        </w:rPr>
        <w:tab/>
      </w:r>
      <w:r w:rsidR="000E2886" w:rsidRPr="000E2886">
        <w:rPr>
          <w:rFonts w:eastAsia="Arial" w:cs="Arial"/>
          <w:bCs/>
          <w:color w:val="000000"/>
          <w:szCs w:val="22"/>
          <w:lang w:eastAsia="en-GB"/>
        </w:rPr>
        <w:t xml:space="preserve">REASON: </w:t>
      </w:r>
      <w:r w:rsidR="00B32B44" w:rsidRPr="000E2886">
        <w:rPr>
          <w:rFonts w:eastAsia="Arial" w:cs="Arial"/>
          <w:bCs/>
          <w:color w:val="000000"/>
          <w:szCs w:val="22"/>
          <w:lang w:eastAsia="en-GB"/>
        </w:rPr>
        <w:t xml:space="preserve">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 </w:t>
      </w:r>
    </w:p>
    <w:p w14:paraId="76D9C4F4" w14:textId="0164251C" w:rsidR="00B32B44" w:rsidRPr="000E2886" w:rsidRDefault="001D1003" w:rsidP="00DC4149">
      <w:pPr>
        <w:spacing w:line="240" w:lineRule="auto"/>
        <w:ind w:left="720" w:hanging="720"/>
        <w:rPr>
          <w:rFonts w:cs="Arial"/>
          <w:szCs w:val="22"/>
        </w:rPr>
      </w:pPr>
      <w:r w:rsidRPr="000E2886">
        <w:rPr>
          <w:rFonts w:cs="Arial"/>
          <w:szCs w:val="22"/>
        </w:rPr>
        <w:t>9</w:t>
      </w:r>
      <w:r w:rsidR="00B32B44" w:rsidRPr="000E2886">
        <w:rPr>
          <w:rFonts w:cs="Arial"/>
          <w:szCs w:val="22"/>
        </w:rPr>
        <w:t>.</w:t>
      </w:r>
      <w:r w:rsidR="00B32B44" w:rsidRPr="000E2886">
        <w:rPr>
          <w:rFonts w:cs="Arial"/>
          <w:szCs w:val="22"/>
        </w:rPr>
        <w:tab/>
        <w:t xml:space="preserve">The occupation of the development shall not be permitted until a site-specific verification report, pertaining to the surface water sustainable drainage system, and prepared by a suitably competent person, has been submitted to and approved in writing by the Local Planning Authority.  </w:t>
      </w:r>
    </w:p>
    <w:p w14:paraId="2BC7326D" w14:textId="10210A00" w:rsidR="00B32B44" w:rsidRPr="000E2886" w:rsidRDefault="00DC4149" w:rsidP="00DC4149">
      <w:pPr>
        <w:spacing w:line="240" w:lineRule="auto"/>
        <w:ind w:left="720" w:hanging="720"/>
        <w:rPr>
          <w:rFonts w:cs="Arial"/>
          <w:szCs w:val="22"/>
        </w:rPr>
      </w:pPr>
      <w:r>
        <w:rPr>
          <w:rFonts w:cs="Arial"/>
          <w:szCs w:val="22"/>
        </w:rPr>
        <w:lastRenderedPageBreak/>
        <w:tab/>
      </w:r>
      <w:r w:rsidR="00B32B44" w:rsidRPr="000E2886">
        <w:rPr>
          <w:rFonts w:cs="Arial"/>
          <w:szCs w:val="22"/>
        </w:rPr>
        <w:t xml:space="preserve">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 </w:t>
      </w:r>
    </w:p>
    <w:p w14:paraId="13E63D7E" w14:textId="77777777" w:rsidR="00B32B44" w:rsidRPr="000E2886" w:rsidRDefault="00B32B44" w:rsidP="00DC4149">
      <w:pPr>
        <w:spacing w:line="240" w:lineRule="auto"/>
        <w:ind w:left="720" w:hanging="720"/>
        <w:rPr>
          <w:rFonts w:cs="Arial"/>
          <w:szCs w:val="22"/>
        </w:rPr>
      </w:pPr>
    </w:p>
    <w:p w14:paraId="02D1BF9A" w14:textId="5E89697B" w:rsidR="00B32B44" w:rsidRPr="000E2886" w:rsidRDefault="00DC4149" w:rsidP="00DC4149">
      <w:pPr>
        <w:keepNext/>
        <w:keepLines/>
        <w:spacing w:after="229" w:line="240" w:lineRule="auto"/>
        <w:ind w:left="720" w:hanging="720"/>
        <w:outlineLvl w:val="1"/>
        <w:rPr>
          <w:rFonts w:eastAsia="Arial" w:cs="Arial"/>
          <w:bCs/>
          <w:color w:val="000000"/>
          <w:szCs w:val="22"/>
          <w:lang w:eastAsia="en-GB"/>
        </w:rPr>
      </w:pPr>
      <w:r>
        <w:rPr>
          <w:rFonts w:eastAsia="Arial" w:cs="Arial"/>
          <w:bCs/>
          <w:color w:val="000000"/>
          <w:szCs w:val="22"/>
          <w:lang w:eastAsia="en-GB"/>
        </w:rPr>
        <w:tab/>
      </w:r>
      <w:r w:rsidR="000E2886" w:rsidRPr="000E2886">
        <w:rPr>
          <w:rFonts w:eastAsia="Arial" w:cs="Arial"/>
          <w:bCs/>
          <w:color w:val="000000"/>
          <w:szCs w:val="22"/>
          <w:lang w:eastAsia="en-GB"/>
        </w:rPr>
        <w:t>REASON:</w:t>
      </w:r>
      <w:r w:rsidR="00B32B44" w:rsidRPr="000E2886">
        <w:rPr>
          <w:rFonts w:eastAsia="Arial" w:cs="Arial"/>
          <w:bCs/>
          <w:color w:val="000000"/>
          <w:szCs w:val="22"/>
          <w:lang w:eastAsia="en-GB"/>
        </w:rPr>
        <w:t xml:space="preserve">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 </w:t>
      </w:r>
    </w:p>
    <w:p w14:paraId="43B02C98" w14:textId="77777777" w:rsidR="00B32B44" w:rsidRPr="000E2886" w:rsidRDefault="00B32B44" w:rsidP="00B32B44">
      <w:pPr>
        <w:spacing w:line="240" w:lineRule="auto"/>
        <w:ind w:left="720" w:hanging="720"/>
        <w:rPr>
          <w:rFonts w:cs="Arial"/>
          <w:i/>
          <w:iCs/>
          <w:szCs w:val="22"/>
        </w:rPr>
      </w:pPr>
      <w:r w:rsidRPr="000E2886">
        <w:rPr>
          <w:rFonts w:cs="Arial"/>
          <w:i/>
          <w:iCs/>
          <w:szCs w:val="22"/>
        </w:rPr>
        <w:t xml:space="preserve">Contamination </w:t>
      </w:r>
    </w:p>
    <w:p w14:paraId="58AB9F28" w14:textId="77777777" w:rsidR="00B32B44" w:rsidRPr="000E2886" w:rsidRDefault="00B32B44" w:rsidP="00B32B44">
      <w:pPr>
        <w:spacing w:line="240" w:lineRule="auto"/>
        <w:ind w:left="720" w:hanging="720"/>
        <w:rPr>
          <w:rFonts w:cs="Arial"/>
          <w:szCs w:val="22"/>
        </w:rPr>
      </w:pPr>
    </w:p>
    <w:p w14:paraId="4B05AD81" w14:textId="7527DF9F" w:rsidR="00B32B44" w:rsidRPr="000E2886" w:rsidRDefault="001D1003" w:rsidP="00B32B44">
      <w:pPr>
        <w:spacing w:line="240" w:lineRule="auto"/>
        <w:ind w:left="720" w:hanging="720"/>
        <w:rPr>
          <w:rFonts w:cs="Arial"/>
          <w:szCs w:val="22"/>
        </w:rPr>
      </w:pPr>
      <w:r w:rsidRPr="000E2886">
        <w:rPr>
          <w:rFonts w:cs="Arial"/>
          <w:szCs w:val="22"/>
        </w:rPr>
        <w:t>10</w:t>
      </w:r>
      <w:r w:rsidR="00B32B44" w:rsidRPr="000E2886">
        <w:rPr>
          <w:rFonts w:cs="Arial"/>
          <w:szCs w:val="22"/>
        </w:rPr>
        <w:t xml:space="preserve">. </w:t>
      </w:r>
      <w:r w:rsidR="00B32B44" w:rsidRPr="000E2886">
        <w:rPr>
          <w:rFonts w:cs="Arial"/>
          <w:szCs w:val="22"/>
        </w:rPr>
        <w:tab/>
        <w:t xml:space="preserve">Prior to the commencement of </w:t>
      </w:r>
      <w:proofErr w:type="gramStart"/>
      <w:r w:rsidR="00B32B44" w:rsidRPr="000E2886">
        <w:rPr>
          <w:rFonts w:cs="Arial"/>
          <w:szCs w:val="22"/>
        </w:rPr>
        <w:t>development</w:t>
      </w:r>
      <w:proofErr w:type="gramEnd"/>
      <w:r w:rsidR="00B32B44" w:rsidRPr="000E2886">
        <w:rPr>
          <w:rFonts w:cs="Arial"/>
          <w:szCs w:val="22"/>
        </w:rPr>
        <w:t xml:space="preserve"> the applicant shall have submitted to and have agreed in writing by the Local Planning Authority a method statement which sets out in detail the method, standards and timing for the investigation and subsequent remediation of any contamination which may be present on site. The method statement shall detail </w:t>
      </w:r>
      <w:r w:rsidR="00B20EA3" w:rsidRPr="000E2886">
        <w:rPr>
          <w:rFonts w:cs="Arial"/>
          <w:szCs w:val="22"/>
        </w:rPr>
        <w:t>how: -</w:t>
      </w:r>
    </w:p>
    <w:p w14:paraId="33DDFDE3" w14:textId="77777777" w:rsidR="00B32B44" w:rsidRPr="000E2886" w:rsidRDefault="00B32B44" w:rsidP="00B32B44">
      <w:pPr>
        <w:spacing w:line="240" w:lineRule="auto"/>
        <w:ind w:left="720" w:hanging="720"/>
        <w:rPr>
          <w:rFonts w:cs="Arial"/>
          <w:szCs w:val="22"/>
        </w:rPr>
      </w:pPr>
    </w:p>
    <w:p w14:paraId="6661C701" w14:textId="609958C6" w:rsidR="00B32B44" w:rsidRPr="000E2886" w:rsidRDefault="000E2886" w:rsidP="000E2886">
      <w:pPr>
        <w:spacing w:after="229" w:line="240" w:lineRule="auto"/>
        <w:ind w:left="1080" w:right="86" w:hanging="337"/>
        <w:rPr>
          <w:rFonts w:cs="Arial"/>
          <w:szCs w:val="22"/>
        </w:rPr>
      </w:pPr>
      <w:r>
        <w:rPr>
          <w:rFonts w:cs="Arial"/>
          <w:szCs w:val="22"/>
        </w:rPr>
        <w:t>a)</w:t>
      </w:r>
      <w:r>
        <w:rPr>
          <w:rFonts w:cs="Arial"/>
          <w:szCs w:val="22"/>
        </w:rPr>
        <w:tab/>
      </w:r>
      <w:r w:rsidR="00B32B44" w:rsidRPr="000E2886">
        <w:rPr>
          <w:rFonts w:cs="Arial"/>
          <w:szCs w:val="22"/>
        </w:rPr>
        <w:t>an investigation and assessment to identify the types, nature and extent of land contamination affecting the application site together with the risks to receptors and potential for migration within and beyond the site will be carried out by an appropriately qualified geotechnical professional (in accordance with a methodology for investigations and assessments which shall comply with BS 10175:2001 ) will be carried out and the method of reporting this to the Local Planning Authority; and</w:t>
      </w:r>
    </w:p>
    <w:p w14:paraId="501C4D86" w14:textId="553A982A" w:rsidR="00B32B44" w:rsidRPr="000E2886" w:rsidRDefault="000E2886" w:rsidP="000E2886">
      <w:pPr>
        <w:spacing w:after="45" w:line="240" w:lineRule="auto"/>
        <w:ind w:left="1080" w:right="86" w:hanging="337"/>
        <w:rPr>
          <w:rFonts w:cs="Arial"/>
          <w:szCs w:val="22"/>
        </w:rPr>
      </w:pPr>
      <w:r>
        <w:rPr>
          <w:rFonts w:cs="Arial"/>
          <w:szCs w:val="22"/>
        </w:rPr>
        <w:t>b)</w:t>
      </w:r>
      <w:r>
        <w:rPr>
          <w:rFonts w:cs="Arial"/>
          <w:szCs w:val="22"/>
        </w:rPr>
        <w:tab/>
      </w:r>
      <w:r w:rsidR="00B32B44" w:rsidRPr="000E2886">
        <w:rPr>
          <w:rFonts w:cs="Arial"/>
          <w:szCs w:val="22"/>
        </w:rPr>
        <w:t>A comprehensive remediation scheme which shall include an implementation timetable, details of future monitoring and a verification methodology (which shall include a sampling and analysis programme to confirm the adequacy of land decontamination) will be submitted to and approved in writing by the Local Planning Authority.</w:t>
      </w:r>
    </w:p>
    <w:p w14:paraId="68D6F78D" w14:textId="77777777" w:rsidR="00B32B44" w:rsidRPr="000E2886" w:rsidRDefault="00B32B44" w:rsidP="00B32B44">
      <w:pPr>
        <w:spacing w:after="45" w:line="240" w:lineRule="auto"/>
        <w:ind w:left="747" w:right="86"/>
        <w:rPr>
          <w:rFonts w:cs="Arial"/>
          <w:szCs w:val="22"/>
        </w:rPr>
      </w:pPr>
    </w:p>
    <w:p w14:paraId="19E3CF51" w14:textId="77777777" w:rsidR="00B32B44" w:rsidRPr="000E2886" w:rsidRDefault="00B32B44" w:rsidP="000E2886">
      <w:pPr>
        <w:spacing w:after="229" w:line="240" w:lineRule="auto"/>
        <w:ind w:left="754" w:right="124"/>
        <w:rPr>
          <w:rFonts w:cs="Arial"/>
          <w:szCs w:val="22"/>
        </w:rPr>
      </w:pPr>
      <w:r w:rsidRPr="000E2886">
        <w:rPr>
          <w:rFonts w:cs="Arial"/>
          <w:szCs w:val="22"/>
        </w:rPr>
        <w:t>All agreed remediation measures shall thereafter be carried out in accordance with the approved implementation timetable under the supervision of a geotechnical professional and shall be completed in full accordance with the agreed measures and timings, unless otherwise agreed in writing by the Local Planning Authority.</w:t>
      </w:r>
    </w:p>
    <w:p w14:paraId="539509E7" w14:textId="77777777" w:rsidR="00B32B44" w:rsidRPr="000E2886" w:rsidRDefault="00B32B44" w:rsidP="000E2886">
      <w:pPr>
        <w:spacing w:after="229" w:line="240" w:lineRule="auto"/>
        <w:ind w:left="754" w:right="19" w:firstLine="14"/>
        <w:rPr>
          <w:rFonts w:cs="Arial"/>
          <w:szCs w:val="22"/>
        </w:rPr>
      </w:pPr>
      <w:r w:rsidRPr="000E2886">
        <w:rPr>
          <w:rFonts w:cs="Arial"/>
          <w:szCs w:val="22"/>
        </w:rPr>
        <w:t>In addition, prior to commencing construction of any building, the developer shall first submit to and obtain written approval from the Local Planning Authority a report to confirm that all the agreed remediation measures have been carried out fully in accordance with the agreed details, providing results of the verification programme of post-remediation sampling and monitoring and including future monitoring proposals for the site.</w:t>
      </w:r>
    </w:p>
    <w:p w14:paraId="17A9B498" w14:textId="032578CC" w:rsidR="00B32B44" w:rsidRPr="000E2886" w:rsidRDefault="000E2886" w:rsidP="00B32B44">
      <w:pPr>
        <w:spacing w:after="280" w:line="240" w:lineRule="auto"/>
        <w:ind w:left="743" w:right="86"/>
        <w:rPr>
          <w:rFonts w:cs="Arial"/>
          <w:szCs w:val="22"/>
        </w:rPr>
      </w:pPr>
      <w:r w:rsidRPr="000E2886">
        <w:rPr>
          <w:rFonts w:cs="Arial"/>
          <w:szCs w:val="22"/>
        </w:rPr>
        <w:t xml:space="preserve">REASON: </w:t>
      </w:r>
      <w:r w:rsidR="00B32B44" w:rsidRPr="000E2886">
        <w:rPr>
          <w:rFonts w:cs="Arial"/>
          <w:szCs w:val="22"/>
        </w:rPr>
        <w:t>In order to protect the health of the occupants of the new development and/or in order to prevent contamination of the controlled waters.</w:t>
      </w:r>
      <w:r w:rsidR="00B32B44" w:rsidRPr="000E2886">
        <w:rPr>
          <w:rFonts w:cs="Arial"/>
          <w:szCs w:val="22"/>
        </w:rPr>
        <w:tab/>
      </w:r>
    </w:p>
    <w:p w14:paraId="6481DE3E" w14:textId="77777777" w:rsidR="00B32B44" w:rsidRPr="000E2886" w:rsidRDefault="00B32B44" w:rsidP="00B32B44">
      <w:pPr>
        <w:spacing w:line="240" w:lineRule="auto"/>
        <w:ind w:left="720" w:hanging="720"/>
        <w:rPr>
          <w:rFonts w:cs="Arial"/>
          <w:i/>
          <w:iCs/>
          <w:szCs w:val="22"/>
        </w:rPr>
      </w:pPr>
      <w:r w:rsidRPr="000E2886">
        <w:rPr>
          <w:rFonts w:cs="Arial"/>
          <w:i/>
          <w:iCs/>
          <w:szCs w:val="22"/>
        </w:rPr>
        <w:t xml:space="preserve">Highways </w:t>
      </w:r>
    </w:p>
    <w:p w14:paraId="6537E51C" w14:textId="77777777" w:rsidR="00B32B44" w:rsidRPr="000E2886" w:rsidRDefault="00B32B44" w:rsidP="00B32B44">
      <w:pPr>
        <w:spacing w:line="240" w:lineRule="auto"/>
        <w:ind w:left="720" w:hanging="720"/>
        <w:rPr>
          <w:rFonts w:cs="Arial"/>
          <w:szCs w:val="22"/>
        </w:rPr>
      </w:pPr>
    </w:p>
    <w:p w14:paraId="2C5D554A" w14:textId="7618A009" w:rsidR="00B32B44" w:rsidRPr="000E2886" w:rsidRDefault="00B32B44" w:rsidP="000E2886">
      <w:pPr>
        <w:pStyle w:val="ListParagraph"/>
        <w:numPr>
          <w:ilvl w:val="0"/>
          <w:numId w:val="18"/>
        </w:numPr>
        <w:spacing w:after="3" w:line="240" w:lineRule="auto"/>
        <w:ind w:right="-2" w:hanging="720"/>
        <w:rPr>
          <w:sz w:val="22"/>
          <w:szCs w:val="22"/>
        </w:rPr>
      </w:pPr>
      <w:r w:rsidRPr="000E2886">
        <w:rPr>
          <w:sz w:val="22"/>
          <w:szCs w:val="22"/>
        </w:rPr>
        <w:lastRenderedPageBreak/>
        <w:t>No development shall commence on the site until such time as a construction traffic management plan, including as a minimum</w:t>
      </w:r>
      <w:r w:rsidR="00DC4149">
        <w:rPr>
          <w:sz w:val="22"/>
          <w:szCs w:val="22"/>
        </w:rPr>
        <w:t>,</w:t>
      </w:r>
      <w:r w:rsidRPr="000E2886">
        <w:rPr>
          <w:sz w:val="22"/>
          <w:szCs w:val="22"/>
        </w:rPr>
        <w:t xml:space="preserve">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  </w:t>
      </w:r>
    </w:p>
    <w:p w14:paraId="139DC3DD" w14:textId="77777777" w:rsidR="00B32B44" w:rsidRPr="000E2886" w:rsidRDefault="00B32B44" w:rsidP="00B32B44">
      <w:pPr>
        <w:spacing w:line="240" w:lineRule="auto"/>
        <w:rPr>
          <w:rFonts w:cs="Arial"/>
          <w:szCs w:val="22"/>
        </w:rPr>
      </w:pPr>
      <w:r w:rsidRPr="000E2886">
        <w:rPr>
          <w:rFonts w:cs="Arial"/>
          <w:szCs w:val="22"/>
        </w:rPr>
        <w:t xml:space="preserve"> </w:t>
      </w:r>
    </w:p>
    <w:p w14:paraId="266FAFCE" w14:textId="0CB5D50D" w:rsidR="00B32B44" w:rsidRPr="000E2886" w:rsidRDefault="000E2886" w:rsidP="000E2886">
      <w:pPr>
        <w:spacing w:after="3" w:line="240" w:lineRule="auto"/>
        <w:ind w:left="720" w:right="-2"/>
        <w:rPr>
          <w:rFonts w:cs="Arial"/>
          <w:szCs w:val="22"/>
        </w:rPr>
      </w:pPr>
      <w:r w:rsidRPr="000E2886">
        <w:rPr>
          <w:rFonts w:cs="Arial"/>
          <w:szCs w:val="22"/>
        </w:rPr>
        <w:t>REASON:</w:t>
      </w:r>
      <w:r w:rsidR="00B32B44" w:rsidRPr="000E2886">
        <w:rPr>
          <w:rFonts w:cs="Arial"/>
          <w:szCs w:val="22"/>
        </w:rPr>
        <w:t xml:space="preserve"> To reduce the possibility of deleterious material (mud, stones etc.) being deposited in the highway and becoming a hazard for road users, to ensure that construction traffic does not use unsatisfactory roads and lead to on-street parking problems in the area. </w:t>
      </w:r>
    </w:p>
    <w:p w14:paraId="25B8465B" w14:textId="77777777" w:rsidR="00B32B44" w:rsidRPr="000E2886" w:rsidRDefault="00B32B44" w:rsidP="00B32B44">
      <w:pPr>
        <w:spacing w:line="240" w:lineRule="auto"/>
        <w:rPr>
          <w:rFonts w:cs="Arial"/>
          <w:szCs w:val="22"/>
        </w:rPr>
      </w:pPr>
      <w:r w:rsidRPr="000E2886">
        <w:rPr>
          <w:rFonts w:cs="Arial"/>
          <w:szCs w:val="22"/>
        </w:rPr>
        <w:t xml:space="preserve"> </w:t>
      </w:r>
    </w:p>
    <w:p w14:paraId="296FE6B4" w14:textId="13BB0921" w:rsidR="00B32B44" w:rsidRPr="000E2886" w:rsidRDefault="00B32B44" w:rsidP="000E2886">
      <w:pPr>
        <w:pStyle w:val="ListParagraph"/>
        <w:numPr>
          <w:ilvl w:val="0"/>
          <w:numId w:val="18"/>
        </w:numPr>
        <w:spacing w:line="240" w:lineRule="auto"/>
        <w:ind w:right="-2" w:hanging="720"/>
        <w:rPr>
          <w:sz w:val="22"/>
          <w:szCs w:val="22"/>
        </w:rPr>
      </w:pPr>
      <w:r w:rsidRPr="000E2886">
        <w:rPr>
          <w:sz w:val="22"/>
          <w:szCs w:val="22"/>
        </w:rPr>
        <w:t xml:space="preserve">No part of the development hereby approved shall commence until a scheme for the construction of the approved site access (Sanderson drawing number 300828-001 Rev B) and the off-site works of highway mitigation, </w:t>
      </w:r>
      <w:proofErr w:type="gramStart"/>
      <w:r w:rsidRPr="000E2886">
        <w:rPr>
          <w:sz w:val="22"/>
          <w:szCs w:val="22"/>
        </w:rPr>
        <w:t>namely:-</w:t>
      </w:r>
      <w:proofErr w:type="gramEnd"/>
    </w:p>
    <w:p w14:paraId="44F25278" w14:textId="77777777" w:rsidR="00B32B44" w:rsidRPr="000E2886" w:rsidRDefault="00B32B44" w:rsidP="00B32B44">
      <w:pPr>
        <w:suppressAutoHyphens/>
        <w:spacing w:line="240" w:lineRule="auto"/>
        <w:ind w:left="720" w:right="-2"/>
        <w:rPr>
          <w:rFonts w:eastAsia="Arial" w:cs="Arial"/>
          <w:i/>
          <w:color w:val="000000"/>
          <w:kern w:val="1"/>
          <w:szCs w:val="22"/>
          <w:lang w:eastAsia="ar-SA"/>
        </w:rPr>
      </w:pPr>
      <w:r w:rsidRPr="000E2886">
        <w:rPr>
          <w:rFonts w:cs="Arial"/>
          <w:color w:val="000000"/>
          <w:kern w:val="1"/>
          <w:szCs w:val="22"/>
          <w:lang w:eastAsia="ar-SA"/>
        </w:rPr>
        <w:t xml:space="preserve">- </w:t>
      </w:r>
      <w:r w:rsidRPr="000E2886">
        <w:rPr>
          <w:rFonts w:eastAsia="Arial" w:cs="Arial"/>
          <w:i/>
          <w:color w:val="000000"/>
          <w:kern w:val="1"/>
          <w:szCs w:val="22"/>
          <w:lang w:eastAsia="ar-SA"/>
        </w:rPr>
        <w:t xml:space="preserve">Tactile paving provided on the footways adjacent to the proposed access and the footway opposite number 21 Pendle </w:t>
      </w:r>
      <w:proofErr w:type="gramStart"/>
      <w:r w:rsidRPr="000E2886">
        <w:rPr>
          <w:rFonts w:eastAsia="Arial" w:cs="Arial"/>
          <w:i/>
          <w:color w:val="000000"/>
          <w:kern w:val="1"/>
          <w:szCs w:val="22"/>
          <w:lang w:eastAsia="ar-SA"/>
        </w:rPr>
        <w:t>Road;</w:t>
      </w:r>
      <w:proofErr w:type="gramEnd"/>
      <w:r w:rsidRPr="000E2886">
        <w:rPr>
          <w:rFonts w:eastAsia="Arial" w:cs="Arial"/>
          <w:i/>
          <w:color w:val="000000"/>
          <w:kern w:val="1"/>
          <w:szCs w:val="22"/>
          <w:lang w:eastAsia="ar-SA"/>
        </w:rPr>
        <w:t xml:space="preserve"> </w:t>
      </w:r>
    </w:p>
    <w:p w14:paraId="1F529F96" w14:textId="77777777" w:rsidR="00B32B44" w:rsidRPr="000E2886" w:rsidRDefault="00B32B44" w:rsidP="00B32B44">
      <w:pPr>
        <w:suppressAutoHyphens/>
        <w:spacing w:line="240" w:lineRule="auto"/>
        <w:ind w:left="720" w:right="-2"/>
        <w:rPr>
          <w:rFonts w:eastAsia="Arial" w:cs="Arial"/>
          <w:i/>
          <w:color w:val="000000"/>
          <w:kern w:val="1"/>
          <w:szCs w:val="22"/>
          <w:lang w:eastAsia="ar-SA"/>
        </w:rPr>
      </w:pPr>
      <w:r w:rsidRPr="000E2886">
        <w:rPr>
          <w:rFonts w:eastAsia="Arial" w:cs="Arial"/>
          <w:i/>
          <w:color w:val="000000"/>
          <w:kern w:val="1"/>
          <w:szCs w:val="22"/>
          <w:lang w:eastAsia="ar-SA"/>
        </w:rPr>
        <w:t xml:space="preserve">- Stopping up all redundant accesses including the access serving the furniture company and the access serving JPA Sports and RE Dawson adjacent to number 21 Pendle Road and erecting full height kerbs in these </w:t>
      </w:r>
      <w:proofErr w:type="gramStart"/>
      <w:r w:rsidRPr="000E2886">
        <w:rPr>
          <w:rFonts w:eastAsia="Arial" w:cs="Arial"/>
          <w:i/>
          <w:color w:val="000000"/>
          <w:kern w:val="1"/>
          <w:szCs w:val="22"/>
          <w:lang w:eastAsia="ar-SA"/>
        </w:rPr>
        <w:t>locations;</w:t>
      </w:r>
      <w:proofErr w:type="gramEnd"/>
      <w:r w:rsidRPr="000E2886">
        <w:rPr>
          <w:rFonts w:eastAsia="Arial" w:cs="Arial"/>
          <w:i/>
          <w:color w:val="000000"/>
          <w:kern w:val="1"/>
          <w:szCs w:val="22"/>
          <w:lang w:eastAsia="ar-SA"/>
        </w:rPr>
        <w:t xml:space="preserve">  </w:t>
      </w:r>
    </w:p>
    <w:p w14:paraId="3FC0F6BD" w14:textId="77777777" w:rsidR="00B32B44" w:rsidRPr="000E2886" w:rsidRDefault="00B32B44" w:rsidP="00B32B44">
      <w:pPr>
        <w:suppressAutoHyphens/>
        <w:spacing w:line="240" w:lineRule="auto"/>
        <w:ind w:left="720" w:right="-2"/>
        <w:rPr>
          <w:rFonts w:eastAsia="Arial" w:cs="Arial"/>
          <w:i/>
          <w:color w:val="000000"/>
          <w:kern w:val="1"/>
          <w:szCs w:val="22"/>
          <w:lang w:eastAsia="ar-SA"/>
        </w:rPr>
      </w:pPr>
      <w:r w:rsidRPr="000E2886">
        <w:rPr>
          <w:rFonts w:eastAsia="Arial" w:cs="Arial"/>
          <w:i/>
          <w:color w:val="000000"/>
          <w:kern w:val="1"/>
          <w:szCs w:val="22"/>
          <w:lang w:eastAsia="ar-SA"/>
        </w:rPr>
        <w:t xml:space="preserve">- Erecting full height kerbs at the dropped kerb located opposite the existing furniture </w:t>
      </w:r>
      <w:proofErr w:type="gramStart"/>
      <w:r w:rsidRPr="000E2886">
        <w:rPr>
          <w:rFonts w:eastAsia="Arial" w:cs="Arial"/>
          <w:i/>
          <w:color w:val="000000"/>
          <w:kern w:val="1"/>
          <w:szCs w:val="22"/>
          <w:lang w:eastAsia="ar-SA"/>
        </w:rPr>
        <w:t>showroom;</w:t>
      </w:r>
      <w:proofErr w:type="gramEnd"/>
    </w:p>
    <w:p w14:paraId="68C681CE" w14:textId="77777777" w:rsidR="00B32B44" w:rsidRPr="000E2886" w:rsidRDefault="00B32B44" w:rsidP="00B32B44">
      <w:pPr>
        <w:suppressAutoHyphens/>
        <w:spacing w:line="240" w:lineRule="auto"/>
        <w:ind w:left="720" w:right="-2"/>
        <w:rPr>
          <w:rFonts w:cs="Arial"/>
          <w:color w:val="000000"/>
          <w:kern w:val="1"/>
          <w:szCs w:val="22"/>
          <w:lang w:eastAsia="ar-SA"/>
        </w:rPr>
      </w:pPr>
      <w:r w:rsidRPr="000E2886">
        <w:rPr>
          <w:rFonts w:eastAsia="Arial" w:cs="Arial"/>
          <w:i/>
          <w:color w:val="000000"/>
          <w:kern w:val="1"/>
          <w:szCs w:val="22"/>
          <w:lang w:eastAsia="ar-SA"/>
        </w:rPr>
        <w:t>- Bus stop improvements to the bus stops located adjacent to the site on both sides of Pendle Road</w:t>
      </w:r>
    </w:p>
    <w:p w14:paraId="226EB12D" w14:textId="77777777" w:rsidR="00B32B44" w:rsidRPr="000E2886" w:rsidRDefault="00B32B44" w:rsidP="00B32B44">
      <w:pPr>
        <w:suppressAutoHyphens/>
        <w:spacing w:line="240" w:lineRule="auto"/>
        <w:ind w:left="720" w:right="-2"/>
        <w:rPr>
          <w:rFonts w:cs="Arial"/>
          <w:color w:val="000000"/>
          <w:kern w:val="1"/>
          <w:szCs w:val="22"/>
          <w:lang w:eastAsia="ar-SA"/>
        </w:rPr>
      </w:pPr>
    </w:p>
    <w:p w14:paraId="0B8FD00F" w14:textId="77777777" w:rsidR="00B32B44" w:rsidRPr="000E2886" w:rsidRDefault="00B32B44" w:rsidP="00B32B44">
      <w:pPr>
        <w:suppressAutoHyphens/>
        <w:spacing w:line="240" w:lineRule="auto"/>
        <w:ind w:left="720" w:right="-2"/>
        <w:rPr>
          <w:rFonts w:cs="Arial"/>
          <w:color w:val="000000"/>
          <w:kern w:val="1"/>
          <w:szCs w:val="22"/>
          <w:lang w:eastAsia="ar-SA"/>
        </w:rPr>
      </w:pPr>
      <w:r w:rsidRPr="000E2886">
        <w:rPr>
          <w:rFonts w:cs="Arial"/>
          <w:color w:val="000000"/>
          <w:kern w:val="1"/>
          <w:szCs w:val="22"/>
          <w:lang w:eastAsia="ar-SA"/>
        </w:rPr>
        <w:t>has been submitted to, and approved by, the Local Planning Authority. The approved access and off-site highway works shall be carried out and completed prior to first occupation of the development hereby approved, unless an alternative programme of implementation is first submitted to and approved in writing by the Local Planning Authority.</w:t>
      </w:r>
    </w:p>
    <w:p w14:paraId="272D9895" w14:textId="77777777" w:rsidR="00B32B44" w:rsidRPr="000E2886" w:rsidRDefault="00B32B44" w:rsidP="00B32B44">
      <w:pPr>
        <w:suppressAutoHyphens/>
        <w:spacing w:line="240" w:lineRule="auto"/>
        <w:ind w:left="370" w:right="-2"/>
        <w:rPr>
          <w:rFonts w:cs="Arial"/>
          <w:color w:val="000000"/>
          <w:kern w:val="1"/>
          <w:szCs w:val="22"/>
          <w:lang w:eastAsia="ar-SA"/>
        </w:rPr>
      </w:pPr>
      <w:r w:rsidRPr="000E2886">
        <w:rPr>
          <w:rFonts w:cs="Arial"/>
          <w:color w:val="000000"/>
          <w:kern w:val="1"/>
          <w:szCs w:val="22"/>
          <w:lang w:eastAsia="ar-SA"/>
        </w:rPr>
        <w:t xml:space="preserve"> </w:t>
      </w:r>
    </w:p>
    <w:p w14:paraId="1B434A66" w14:textId="6FD7365D" w:rsidR="00B32B44" w:rsidRPr="000E2886" w:rsidRDefault="000E2886" w:rsidP="000E2886">
      <w:pPr>
        <w:spacing w:after="3" w:line="240" w:lineRule="auto"/>
        <w:ind w:left="720" w:right="-2"/>
        <w:rPr>
          <w:rFonts w:cs="Arial"/>
          <w:szCs w:val="22"/>
        </w:rPr>
      </w:pPr>
      <w:r w:rsidRPr="000E2886">
        <w:rPr>
          <w:rFonts w:cs="Arial"/>
          <w:szCs w:val="22"/>
        </w:rPr>
        <w:t>REASON:</w:t>
      </w:r>
      <w:r w:rsidR="00B32B44" w:rsidRPr="000E2886">
        <w:rPr>
          <w:rFonts w:cs="Arial"/>
          <w:szCs w:val="22"/>
        </w:rPr>
        <w:t xml:space="preserve"> In order to satisfy the Local Planning Authority and Highway Authority that the final details of the highway scheme/works are acceptable before work commences on site and the works are completed  in a timely manner in the interests of general highway safety.  </w:t>
      </w:r>
    </w:p>
    <w:p w14:paraId="7F89DC5B" w14:textId="77777777" w:rsidR="00B32B44" w:rsidRPr="000E2886" w:rsidRDefault="00B32B44" w:rsidP="00B32B44">
      <w:pPr>
        <w:spacing w:line="240" w:lineRule="auto"/>
        <w:rPr>
          <w:rFonts w:cs="Arial"/>
          <w:szCs w:val="22"/>
        </w:rPr>
      </w:pPr>
    </w:p>
    <w:p w14:paraId="0AC6F21D" w14:textId="1ED93565" w:rsidR="00B20EA3" w:rsidRPr="000E2886" w:rsidRDefault="00B32B44" w:rsidP="000E2886">
      <w:pPr>
        <w:pStyle w:val="ListParagraph"/>
        <w:numPr>
          <w:ilvl w:val="0"/>
          <w:numId w:val="18"/>
        </w:numPr>
        <w:spacing w:line="240" w:lineRule="auto"/>
        <w:ind w:hanging="720"/>
        <w:rPr>
          <w:sz w:val="22"/>
          <w:szCs w:val="22"/>
        </w:rPr>
      </w:pPr>
      <w:r w:rsidRPr="000E2886">
        <w:rPr>
          <w:sz w:val="22"/>
          <w:szCs w:val="22"/>
        </w:rPr>
        <w:t xml:space="preserve">No </w:t>
      </w:r>
      <w:r w:rsidR="00B20EA3" w:rsidRPr="000E2886">
        <w:rPr>
          <w:sz w:val="22"/>
          <w:szCs w:val="22"/>
        </w:rPr>
        <w:t xml:space="preserve">part of the development shall commence until </w:t>
      </w:r>
      <w:r w:rsidR="00E674EB" w:rsidRPr="000E2886">
        <w:rPr>
          <w:sz w:val="22"/>
          <w:szCs w:val="22"/>
        </w:rPr>
        <w:t xml:space="preserve">a structural survey </w:t>
      </w:r>
      <w:r w:rsidR="007E20CD" w:rsidRPr="000E2886">
        <w:rPr>
          <w:sz w:val="22"/>
          <w:szCs w:val="22"/>
        </w:rPr>
        <w:t xml:space="preserve">of </w:t>
      </w:r>
      <w:r w:rsidR="00E674EB" w:rsidRPr="000E2886">
        <w:rPr>
          <w:sz w:val="22"/>
          <w:szCs w:val="22"/>
        </w:rPr>
        <w:t xml:space="preserve">the </w:t>
      </w:r>
      <w:r w:rsidR="007E20CD" w:rsidRPr="000E2886">
        <w:rPr>
          <w:sz w:val="22"/>
          <w:szCs w:val="22"/>
        </w:rPr>
        <w:t xml:space="preserve">retaining </w:t>
      </w:r>
      <w:r w:rsidR="00B20EA3" w:rsidRPr="000E2886">
        <w:rPr>
          <w:sz w:val="22"/>
          <w:szCs w:val="22"/>
        </w:rPr>
        <w:t xml:space="preserve">structure </w:t>
      </w:r>
      <w:r w:rsidR="009B638D" w:rsidRPr="000E2886">
        <w:rPr>
          <w:sz w:val="22"/>
          <w:szCs w:val="22"/>
        </w:rPr>
        <w:t>(a</w:t>
      </w:r>
      <w:r w:rsidR="00E674EB" w:rsidRPr="000E2886">
        <w:rPr>
          <w:sz w:val="22"/>
          <w:szCs w:val="22"/>
        </w:rPr>
        <w:t>s</w:t>
      </w:r>
      <w:r w:rsidR="009B638D" w:rsidRPr="000E2886">
        <w:rPr>
          <w:sz w:val="22"/>
          <w:szCs w:val="22"/>
        </w:rPr>
        <w:t xml:space="preserve"> shown</w:t>
      </w:r>
      <w:r w:rsidR="00E674EB" w:rsidRPr="000E2886">
        <w:rPr>
          <w:sz w:val="22"/>
          <w:szCs w:val="22"/>
        </w:rPr>
        <w:t xml:space="preserve"> on the Proposed Demolition Plan H.21.78 (9-) 5 B) demonstrating any excavation, construction or strengthening works necessary to secure its</w:t>
      </w:r>
      <w:r w:rsidR="009B638D" w:rsidRPr="000E2886">
        <w:rPr>
          <w:sz w:val="22"/>
          <w:szCs w:val="22"/>
        </w:rPr>
        <w:t xml:space="preserve"> </w:t>
      </w:r>
      <w:r w:rsidR="00B20EA3" w:rsidRPr="000E2886">
        <w:rPr>
          <w:sz w:val="22"/>
          <w:szCs w:val="22"/>
        </w:rPr>
        <w:t>longevity has been submitted to and approved in writing by the Local Planning Authority</w:t>
      </w:r>
      <w:r w:rsidR="00E674EB" w:rsidRPr="000E2886">
        <w:rPr>
          <w:sz w:val="22"/>
          <w:szCs w:val="22"/>
        </w:rPr>
        <w:t xml:space="preserve">, and the works shall be carried out </w:t>
      </w:r>
      <w:r w:rsidR="00B20EA3" w:rsidRPr="000E2886">
        <w:rPr>
          <w:sz w:val="22"/>
          <w:szCs w:val="22"/>
        </w:rPr>
        <w:t xml:space="preserve"> </w:t>
      </w:r>
      <w:r w:rsidR="00E674EB" w:rsidRPr="000E2886">
        <w:rPr>
          <w:sz w:val="22"/>
          <w:szCs w:val="22"/>
        </w:rPr>
        <w:t>in accordance with the approved details</w:t>
      </w:r>
      <w:r w:rsidR="00B20EA3" w:rsidRPr="000E2886">
        <w:rPr>
          <w:sz w:val="22"/>
          <w:szCs w:val="22"/>
        </w:rPr>
        <w:t>.</w:t>
      </w:r>
    </w:p>
    <w:p w14:paraId="506A34CC" w14:textId="77777777" w:rsidR="00E674EB" w:rsidRPr="000E2886" w:rsidRDefault="00E674EB" w:rsidP="00E674EB">
      <w:pPr>
        <w:pStyle w:val="ListParagraph"/>
        <w:spacing w:line="240" w:lineRule="auto"/>
        <w:rPr>
          <w:sz w:val="22"/>
          <w:szCs w:val="22"/>
        </w:rPr>
      </w:pPr>
    </w:p>
    <w:p w14:paraId="742E9E3E" w14:textId="7D8A3F24" w:rsidR="00B32B44" w:rsidRPr="000E2886" w:rsidRDefault="000E2886" w:rsidP="000E2886">
      <w:pPr>
        <w:spacing w:line="240" w:lineRule="auto"/>
        <w:ind w:left="720" w:right="6" w:hanging="720"/>
        <w:rPr>
          <w:rFonts w:cs="Arial"/>
          <w:szCs w:val="22"/>
        </w:rPr>
      </w:pPr>
      <w:r>
        <w:rPr>
          <w:rFonts w:cs="Arial"/>
          <w:szCs w:val="22"/>
        </w:rPr>
        <w:tab/>
      </w:r>
      <w:r w:rsidRPr="000E2886">
        <w:rPr>
          <w:rFonts w:cs="Arial"/>
          <w:szCs w:val="22"/>
        </w:rPr>
        <w:t>REASON:</w:t>
      </w:r>
      <w:r w:rsidR="00B32B44" w:rsidRPr="000E2886">
        <w:rPr>
          <w:rFonts w:cs="Arial"/>
          <w:szCs w:val="22"/>
        </w:rPr>
        <w:t xml:space="preserve"> </w:t>
      </w:r>
      <w:r w:rsidR="00B20EA3" w:rsidRPr="000E2886">
        <w:rPr>
          <w:rFonts w:cs="Arial"/>
          <w:szCs w:val="22"/>
        </w:rPr>
        <w:t xml:space="preserve">In order to satisfy the Local Planning Authority that this particular structure that abuts the existing highway network is not undermined and that the structure is maintained accordingly. </w:t>
      </w:r>
    </w:p>
    <w:p w14:paraId="3B79B7EB" w14:textId="77777777" w:rsidR="00B32B44" w:rsidRPr="000E2886" w:rsidRDefault="00B32B44" w:rsidP="000E2886">
      <w:pPr>
        <w:spacing w:line="240" w:lineRule="auto"/>
        <w:ind w:left="720" w:hanging="720"/>
        <w:rPr>
          <w:rFonts w:cs="Arial"/>
          <w:szCs w:val="22"/>
        </w:rPr>
      </w:pPr>
      <w:r w:rsidRPr="000E2886">
        <w:rPr>
          <w:rFonts w:cs="Arial"/>
          <w:szCs w:val="22"/>
        </w:rPr>
        <w:t xml:space="preserve"> </w:t>
      </w:r>
    </w:p>
    <w:p w14:paraId="11BFA2F0" w14:textId="77777777" w:rsidR="00B32B44" w:rsidRPr="000E2886" w:rsidRDefault="00B32B44" w:rsidP="000E2886">
      <w:pPr>
        <w:numPr>
          <w:ilvl w:val="0"/>
          <w:numId w:val="18"/>
        </w:numPr>
        <w:suppressAutoHyphens/>
        <w:spacing w:after="4" w:line="240" w:lineRule="auto"/>
        <w:ind w:right="6" w:hanging="720"/>
        <w:rPr>
          <w:rFonts w:cs="Arial"/>
          <w:color w:val="000000"/>
          <w:kern w:val="1"/>
          <w:szCs w:val="22"/>
          <w:lang w:eastAsia="ar-SA"/>
        </w:rPr>
      </w:pPr>
      <w:r w:rsidRPr="000E2886">
        <w:rPr>
          <w:rFonts w:cs="Arial"/>
          <w:color w:val="000000"/>
          <w:kern w:val="1"/>
          <w:szCs w:val="22"/>
          <w:lang w:eastAsia="ar-SA"/>
        </w:rPr>
        <w:t xml:space="preserve">No part of the development hereby permitted shall be occupied until such time as vehicular visibility splays of 2.4 metres by 43 metres have been provided at the site access. These shall thereafter be permanently maintained with nothing within those splays higher than 0.9 metres above the level of the adjacent footway/verge/highway.  </w:t>
      </w:r>
    </w:p>
    <w:p w14:paraId="7FDA8230" w14:textId="77777777" w:rsidR="00B32B44" w:rsidRPr="000E2886" w:rsidRDefault="00B32B44" w:rsidP="00B32B44">
      <w:pPr>
        <w:spacing w:line="240" w:lineRule="auto"/>
        <w:rPr>
          <w:rFonts w:cs="Arial"/>
          <w:szCs w:val="22"/>
        </w:rPr>
      </w:pPr>
      <w:r w:rsidRPr="000E2886">
        <w:rPr>
          <w:rFonts w:cs="Arial"/>
          <w:szCs w:val="22"/>
        </w:rPr>
        <w:t xml:space="preserve"> </w:t>
      </w:r>
    </w:p>
    <w:p w14:paraId="7CC163B2" w14:textId="04C43D91" w:rsidR="00B32B44" w:rsidRPr="000E2886" w:rsidRDefault="000E2886" w:rsidP="000E2886">
      <w:pPr>
        <w:spacing w:line="240" w:lineRule="auto"/>
        <w:ind w:left="720" w:right="6"/>
        <w:rPr>
          <w:rFonts w:cs="Arial"/>
          <w:szCs w:val="22"/>
        </w:rPr>
      </w:pPr>
      <w:r w:rsidRPr="000E2886">
        <w:rPr>
          <w:rFonts w:cs="Arial"/>
          <w:szCs w:val="22"/>
        </w:rPr>
        <w:lastRenderedPageBreak/>
        <w:t xml:space="preserve">REASON: </w:t>
      </w:r>
      <w:r w:rsidR="00B32B44" w:rsidRPr="000E2886">
        <w:rPr>
          <w:rFonts w:cs="Arial"/>
          <w:szCs w:val="22"/>
        </w:rPr>
        <w:t xml:space="preserve">To afford adequate visibility at the access to cater for the expected volume of traffic joining the existing highway network, in the interests of general highway safety, and in accordance with the National Planning Policy Framework (2021).  </w:t>
      </w:r>
    </w:p>
    <w:p w14:paraId="221A9209" w14:textId="77777777" w:rsidR="00B32B44" w:rsidRPr="000E2886" w:rsidRDefault="00B32B44" w:rsidP="00B32B44">
      <w:pPr>
        <w:spacing w:line="240" w:lineRule="auto"/>
        <w:rPr>
          <w:rFonts w:cs="Arial"/>
          <w:szCs w:val="22"/>
        </w:rPr>
      </w:pPr>
      <w:r w:rsidRPr="000E2886">
        <w:rPr>
          <w:rFonts w:cs="Arial"/>
          <w:szCs w:val="22"/>
        </w:rPr>
        <w:t xml:space="preserve"> </w:t>
      </w:r>
    </w:p>
    <w:p w14:paraId="70612C2C" w14:textId="77777777" w:rsidR="00B32B44" w:rsidRPr="000E2886" w:rsidRDefault="00B32B44" w:rsidP="00DC4149">
      <w:pPr>
        <w:numPr>
          <w:ilvl w:val="0"/>
          <w:numId w:val="18"/>
        </w:numPr>
        <w:suppressAutoHyphens/>
        <w:spacing w:after="4" w:line="240" w:lineRule="auto"/>
        <w:ind w:right="6" w:hanging="720"/>
        <w:rPr>
          <w:rFonts w:cs="Arial"/>
          <w:color w:val="000000"/>
          <w:kern w:val="1"/>
          <w:szCs w:val="22"/>
          <w:lang w:eastAsia="ar-SA"/>
        </w:rPr>
      </w:pPr>
      <w:r w:rsidRPr="000E2886">
        <w:rPr>
          <w:rFonts w:cs="Arial"/>
          <w:color w:val="000000"/>
          <w:kern w:val="1"/>
          <w:szCs w:val="22"/>
          <w:lang w:eastAsia="ar-SA"/>
        </w:rPr>
        <w:t xml:space="preserve">The surface water from the approved car park should be collected within the site and drained to a suitable internal outfall. Prior to commencement of the development details of the car park drainage strategy shall be submitted to and approved in writing by the Local Planning Authority. The scheme shall be implemented in accordance with the approved details.   </w:t>
      </w:r>
    </w:p>
    <w:p w14:paraId="5AE88A12" w14:textId="77777777" w:rsidR="00B32B44" w:rsidRPr="000E2886" w:rsidRDefault="00B32B44" w:rsidP="00DC4149">
      <w:pPr>
        <w:spacing w:line="240" w:lineRule="auto"/>
        <w:ind w:hanging="720"/>
        <w:rPr>
          <w:rFonts w:cs="Arial"/>
          <w:szCs w:val="22"/>
        </w:rPr>
      </w:pPr>
      <w:r w:rsidRPr="000E2886">
        <w:rPr>
          <w:rFonts w:cs="Arial"/>
          <w:szCs w:val="22"/>
        </w:rPr>
        <w:t xml:space="preserve"> </w:t>
      </w:r>
    </w:p>
    <w:p w14:paraId="2605B892" w14:textId="6084BDDA" w:rsidR="00B32B44" w:rsidRPr="000E2886" w:rsidRDefault="000E2886" w:rsidP="00DC4149">
      <w:pPr>
        <w:spacing w:line="240" w:lineRule="auto"/>
        <w:ind w:left="720" w:right="6" w:hanging="720"/>
        <w:rPr>
          <w:rFonts w:cs="Arial"/>
          <w:szCs w:val="22"/>
        </w:rPr>
      </w:pPr>
      <w:r>
        <w:rPr>
          <w:rFonts w:cs="Arial"/>
          <w:szCs w:val="22"/>
        </w:rPr>
        <w:tab/>
      </w:r>
      <w:r w:rsidR="00DC4149" w:rsidRPr="000E2886">
        <w:rPr>
          <w:rFonts w:cs="Arial"/>
          <w:szCs w:val="22"/>
        </w:rPr>
        <w:t>REASON:</w:t>
      </w:r>
      <w:r w:rsidR="00B32B44" w:rsidRPr="000E2886">
        <w:rPr>
          <w:rFonts w:cs="Arial"/>
          <w:szCs w:val="22"/>
        </w:rPr>
        <w:t xml:space="preserve">  In the interest of highway safety to prevent water from discharging onto the public highway.  </w:t>
      </w:r>
    </w:p>
    <w:p w14:paraId="44867F52" w14:textId="77777777" w:rsidR="00B32B44" w:rsidRPr="000E2886" w:rsidRDefault="00B32B44" w:rsidP="000E2886">
      <w:pPr>
        <w:spacing w:line="240" w:lineRule="auto"/>
        <w:ind w:left="720" w:hanging="720"/>
        <w:rPr>
          <w:rFonts w:cs="Arial"/>
          <w:szCs w:val="22"/>
        </w:rPr>
      </w:pPr>
    </w:p>
    <w:p w14:paraId="76CF5529" w14:textId="77777777" w:rsidR="00B32B44" w:rsidRPr="000E2886" w:rsidRDefault="00B32B44" w:rsidP="00B32B44">
      <w:pPr>
        <w:spacing w:line="240" w:lineRule="auto"/>
        <w:ind w:left="720" w:hanging="720"/>
        <w:jc w:val="left"/>
        <w:rPr>
          <w:rFonts w:cs="Arial"/>
          <w:i/>
          <w:iCs/>
          <w:szCs w:val="22"/>
        </w:rPr>
      </w:pPr>
      <w:r w:rsidRPr="000E2886">
        <w:rPr>
          <w:rFonts w:cs="Arial"/>
          <w:i/>
          <w:iCs/>
          <w:szCs w:val="22"/>
        </w:rPr>
        <w:t>Levels</w:t>
      </w:r>
    </w:p>
    <w:p w14:paraId="0B030713" w14:textId="77777777" w:rsidR="00B32B44" w:rsidRPr="000E2886" w:rsidRDefault="00B32B44" w:rsidP="00B32B44">
      <w:pPr>
        <w:spacing w:line="240" w:lineRule="auto"/>
        <w:ind w:left="720" w:hanging="720"/>
        <w:jc w:val="left"/>
        <w:rPr>
          <w:rFonts w:cs="Arial"/>
          <w:szCs w:val="22"/>
        </w:rPr>
      </w:pPr>
    </w:p>
    <w:p w14:paraId="59EF2C15" w14:textId="7A546729" w:rsidR="00B32B44" w:rsidRPr="000E2886" w:rsidRDefault="00B32B44" w:rsidP="004616D5">
      <w:pPr>
        <w:numPr>
          <w:ilvl w:val="0"/>
          <w:numId w:val="18"/>
        </w:numPr>
        <w:suppressAutoHyphens/>
        <w:spacing w:line="240" w:lineRule="auto"/>
        <w:ind w:hanging="720"/>
        <w:jc w:val="left"/>
        <w:rPr>
          <w:rFonts w:cs="Arial"/>
          <w:szCs w:val="22"/>
        </w:rPr>
      </w:pPr>
      <w:r w:rsidRPr="000E2886">
        <w:rPr>
          <w:rFonts w:cs="Arial"/>
          <w:color w:val="000000"/>
          <w:kern w:val="1"/>
          <w:szCs w:val="22"/>
          <w:lang w:eastAsia="ar-SA"/>
        </w:rPr>
        <w:t xml:space="preserve">Details of the existing and proposed site levels and finished floor levels, </w:t>
      </w:r>
      <w:r w:rsidR="000074FA" w:rsidRPr="000E2886">
        <w:rPr>
          <w:rFonts w:cs="Arial"/>
          <w:color w:val="000000"/>
          <w:kern w:val="1"/>
          <w:szCs w:val="22"/>
          <w:lang w:eastAsia="ar-SA"/>
        </w:rPr>
        <w:t>and existing and proposed</w:t>
      </w:r>
      <w:r w:rsidRPr="000E2886">
        <w:rPr>
          <w:rFonts w:cs="Arial"/>
          <w:color w:val="000000"/>
          <w:kern w:val="1"/>
          <w:szCs w:val="22"/>
          <w:lang w:eastAsia="ar-SA"/>
        </w:rPr>
        <w:t xml:space="preserve"> building</w:t>
      </w:r>
      <w:r w:rsidR="000074FA" w:rsidRPr="000E2886">
        <w:rPr>
          <w:rFonts w:cs="Arial"/>
          <w:color w:val="000000"/>
          <w:kern w:val="1"/>
          <w:szCs w:val="22"/>
          <w:lang w:eastAsia="ar-SA"/>
        </w:rPr>
        <w:t xml:space="preserve"> heights including cross-section details</w:t>
      </w:r>
      <w:r w:rsidRPr="000E2886">
        <w:rPr>
          <w:rFonts w:cs="Arial"/>
          <w:color w:val="000000"/>
          <w:kern w:val="1"/>
          <w:szCs w:val="22"/>
          <w:lang w:eastAsia="ar-SA"/>
        </w:rPr>
        <w:t xml:space="preserve"> shall be included as part of the first Reserved Matters application to be submitted relating to scale and/or layout.  </w:t>
      </w:r>
    </w:p>
    <w:p w14:paraId="530B47E7" w14:textId="77777777" w:rsidR="00B32B44" w:rsidRPr="000E2886" w:rsidRDefault="00B32B44" w:rsidP="00B32B44">
      <w:pPr>
        <w:spacing w:line="240" w:lineRule="auto"/>
        <w:ind w:left="720" w:hanging="720"/>
        <w:jc w:val="left"/>
        <w:rPr>
          <w:rFonts w:cs="Arial"/>
          <w:szCs w:val="22"/>
        </w:rPr>
      </w:pPr>
    </w:p>
    <w:p w14:paraId="72D25BEE" w14:textId="434F6154" w:rsidR="00B32B44" w:rsidRPr="000E2886" w:rsidRDefault="00DC4149" w:rsidP="00DC4149">
      <w:pPr>
        <w:spacing w:line="240" w:lineRule="auto"/>
        <w:ind w:left="720"/>
        <w:rPr>
          <w:rFonts w:cs="Arial"/>
          <w:szCs w:val="22"/>
        </w:rPr>
      </w:pPr>
      <w:r w:rsidRPr="000E2886">
        <w:rPr>
          <w:rFonts w:cs="Arial"/>
          <w:szCs w:val="22"/>
        </w:rPr>
        <w:t>REASON:</w:t>
      </w:r>
      <w:r>
        <w:rPr>
          <w:rFonts w:cs="Arial"/>
          <w:szCs w:val="22"/>
        </w:rPr>
        <w:t xml:space="preserve"> </w:t>
      </w:r>
      <w:r w:rsidR="00B32B44" w:rsidRPr="000E2886">
        <w:rPr>
          <w:rFonts w:cs="Arial"/>
          <w:szCs w:val="22"/>
        </w:rPr>
        <w:t xml:space="preserve">In order to </w:t>
      </w:r>
      <w:r w:rsidR="000074FA" w:rsidRPr="000E2886">
        <w:rPr>
          <w:rFonts w:cs="Arial"/>
          <w:szCs w:val="22"/>
        </w:rPr>
        <w:t xml:space="preserve">enable full assessment of the proposal in terms of visual and residential amenity. </w:t>
      </w:r>
    </w:p>
    <w:p w14:paraId="0B1DB2B3" w14:textId="77777777" w:rsidR="00B32B44" w:rsidRPr="000E2886" w:rsidRDefault="00B32B44" w:rsidP="00B32B44">
      <w:pPr>
        <w:spacing w:line="240" w:lineRule="auto"/>
        <w:ind w:left="720" w:hanging="720"/>
        <w:jc w:val="left"/>
        <w:rPr>
          <w:rFonts w:cs="Arial"/>
          <w:szCs w:val="22"/>
        </w:rPr>
      </w:pPr>
    </w:p>
    <w:p w14:paraId="0D5D2C9C" w14:textId="685F0D8F" w:rsidR="00B32B44" w:rsidRPr="000E2886" w:rsidRDefault="00B32B44" w:rsidP="00B32B44">
      <w:pPr>
        <w:spacing w:line="240" w:lineRule="auto"/>
        <w:ind w:left="720" w:hanging="720"/>
        <w:rPr>
          <w:rFonts w:cs="Arial"/>
          <w:i/>
          <w:iCs/>
          <w:szCs w:val="22"/>
        </w:rPr>
      </w:pPr>
      <w:r w:rsidRPr="000E2886">
        <w:rPr>
          <w:rFonts w:cs="Arial"/>
          <w:i/>
          <w:iCs/>
          <w:szCs w:val="22"/>
        </w:rPr>
        <w:t>Ecology</w:t>
      </w:r>
      <w:r w:rsidR="00D37644" w:rsidRPr="000E2886">
        <w:rPr>
          <w:rFonts w:cs="Arial"/>
          <w:i/>
          <w:iCs/>
          <w:szCs w:val="22"/>
        </w:rPr>
        <w:t>/Biodiversity Net Gain</w:t>
      </w:r>
    </w:p>
    <w:p w14:paraId="4A851D42" w14:textId="77777777" w:rsidR="00B32B44" w:rsidRPr="000E2886" w:rsidRDefault="00B32B44" w:rsidP="00B32B44">
      <w:pPr>
        <w:spacing w:line="240" w:lineRule="auto"/>
        <w:ind w:left="720" w:hanging="720"/>
        <w:rPr>
          <w:rFonts w:cs="Arial"/>
          <w:i/>
          <w:iCs/>
          <w:szCs w:val="22"/>
        </w:rPr>
      </w:pPr>
    </w:p>
    <w:p w14:paraId="6FC05CD8" w14:textId="67A703B2" w:rsidR="00B32B44" w:rsidRPr="000E2886" w:rsidRDefault="00B32B44" w:rsidP="00DC4149">
      <w:pPr>
        <w:numPr>
          <w:ilvl w:val="0"/>
          <w:numId w:val="18"/>
        </w:numPr>
        <w:suppressAutoHyphens/>
        <w:spacing w:line="240" w:lineRule="auto"/>
        <w:ind w:hanging="720"/>
        <w:rPr>
          <w:rFonts w:cs="Arial"/>
          <w:color w:val="000000"/>
          <w:kern w:val="1"/>
          <w:szCs w:val="22"/>
          <w:lang w:eastAsia="ar-SA"/>
        </w:rPr>
      </w:pPr>
      <w:r w:rsidRPr="000E2886">
        <w:rPr>
          <w:rFonts w:cs="Arial"/>
          <w:color w:val="000000"/>
          <w:kern w:val="1"/>
          <w:szCs w:val="22"/>
          <w:lang w:eastAsia="ar-SA"/>
        </w:rPr>
        <w:t xml:space="preserve">No part of the </w:t>
      </w:r>
      <w:r w:rsidR="00B20EA3" w:rsidRPr="000E2886">
        <w:rPr>
          <w:rFonts w:cs="Arial"/>
          <w:color w:val="000000"/>
          <w:kern w:val="1"/>
          <w:szCs w:val="22"/>
          <w:lang w:eastAsia="ar-SA"/>
        </w:rPr>
        <w:t>development,</w:t>
      </w:r>
      <w:r w:rsidRPr="000E2886">
        <w:rPr>
          <w:rFonts w:cs="Arial"/>
          <w:color w:val="000000"/>
          <w:kern w:val="1"/>
          <w:szCs w:val="22"/>
          <w:lang w:eastAsia="ar-SA"/>
        </w:rPr>
        <w:t xml:space="preserve"> including demolition of buildings, shall take place unless and until an updated survey for the presence of bats has been carried out, the details of which shall be submitted to and improved in writing by the local planning authority. The survey shall include details of the survey assessment findings, mitigation measures and a method of monitoring</w:t>
      </w:r>
      <w:r w:rsidR="003A553C" w:rsidRPr="000E2886">
        <w:rPr>
          <w:rFonts w:cs="Arial"/>
          <w:color w:val="000000"/>
          <w:kern w:val="1"/>
          <w:szCs w:val="22"/>
          <w:lang w:eastAsia="ar-SA"/>
        </w:rPr>
        <w:t xml:space="preserve"> </w:t>
      </w:r>
      <w:proofErr w:type="spellStart"/>
      <w:r w:rsidRPr="000E2886">
        <w:rPr>
          <w:rFonts w:cs="Arial"/>
          <w:color w:val="000000"/>
          <w:kern w:val="1"/>
          <w:szCs w:val="22"/>
          <w:lang w:eastAsia="ar-SA"/>
        </w:rPr>
        <w:t>i.e</w:t>
      </w:r>
      <w:proofErr w:type="spellEnd"/>
      <w:r w:rsidRPr="000E2886">
        <w:rPr>
          <w:rFonts w:cs="Arial"/>
          <w:color w:val="000000"/>
          <w:kern w:val="1"/>
          <w:szCs w:val="22"/>
          <w:lang w:eastAsia="ar-SA"/>
        </w:rPr>
        <w:t xml:space="preserve"> compliance checks, period of time and personnel carrying out the monitoring including the licensing authority. The approved mitigation shall then be implemented in full during the demolition / construction phase and prior to first occupation of the development hereby approved.</w:t>
      </w:r>
    </w:p>
    <w:p w14:paraId="41B6AB93" w14:textId="77777777" w:rsidR="00B32B44" w:rsidRPr="000E2886" w:rsidRDefault="00B32B44" w:rsidP="00DC4149">
      <w:pPr>
        <w:spacing w:line="240" w:lineRule="auto"/>
        <w:ind w:hanging="720"/>
        <w:rPr>
          <w:rFonts w:cs="Arial"/>
          <w:szCs w:val="22"/>
        </w:rPr>
      </w:pPr>
    </w:p>
    <w:p w14:paraId="17E10FD4" w14:textId="279F8372" w:rsidR="00B32B44" w:rsidRPr="000E2886" w:rsidRDefault="00DC4149" w:rsidP="00DC4149">
      <w:pPr>
        <w:spacing w:line="240" w:lineRule="auto"/>
        <w:ind w:left="720" w:hanging="720"/>
        <w:rPr>
          <w:rFonts w:cs="Arial"/>
          <w:szCs w:val="22"/>
        </w:rPr>
      </w:pPr>
      <w:r>
        <w:rPr>
          <w:rFonts w:cs="Arial"/>
          <w:szCs w:val="22"/>
        </w:rPr>
        <w:tab/>
      </w:r>
      <w:r w:rsidR="00B32B44" w:rsidRPr="000E2886">
        <w:rPr>
          <w:rFonts w:cs="Arial"/>
          <w:szCs w:val="22"/>
        </w:rPr>
        <w:t xml:space="preserve">Should the updated survey confirm that a Protected Species Mitigation License (PSML) is required from Natural England, or in the event that bats are disturbed during the works triggering the need for a PSML, then confirmation from Natural England that such a licence has been obtained shall be provided to the Local Planning Authority prior to the development works commencing or continuing. </w:t>
      </w:r>
    </w:p>
    <w:p w14:paraId="3029014C" w14:textId="77777777" w:rsidR="00B32B44" w:rsidRPr="000E2886" w:rsidRDefault="00B32B44" w:rsidP="00DC4149">
      <w:pPr>
        <w:spacing w:line="240" w:lineRule="auto"/>
        <w:ind w:hanging="720"/>
        <w:rPr>
          <w:rFonts w:cs="Arial"/>
          <w:szCs w:val="22"/>
        </w:rPr>
      </w:pPr>
    </w:p>
    <w:p w14:paraId="30238CD0" w14:textId="2B42A62E" w:rsidR="00B32B44" w:rsidRPr="000E2886" w:rsidRDefault="00DC4149" w:rsidP="00DC4149">
      <w:pPr>
        <w:spacing w:line="240" w:lineRule="auto"/>
        <w:ind w:left="720" w:hanging="720"/>
        <w:rPr>
          <w:rFonts w:cs="Arial"/>
          <w:szCs w:val="22"/>
        </w:rPr>
      </w:pPr>
      <w:r>
        <w:rPr>
          <w:rFonts w:cs="Arial"/>
          <w:szCs w:val="22"/>
        </w:rPr>
        <w:tab/>
      </w:r>
      <w:r w:rsidRPr="000E2886">
        <w:rPr>
          <w:rFonts w:cs="Arial"/>
          <w:szCs w:val="22"/>
        </w:rPr>
        <w:t xml:space="preserve">REASON: </w:t>
      </w:r>
      <w:r w:rsidR="00B32B44" w:rsidRPr="000E2886">
        <w:rPr>
          <w:rFonts w:cs="Arial"/>
          <w:szCs w:val="22"/>
        </w:rPr>
        <w:t xml:space="preserve">The possibility that bats use the buildings for hibernation during winter months cannot be discounted. To ensure that there are no adverse effects on the favourable conservation status of a bat population and in order to protect the bat population from any damaging activities and reduce or remove the impact of </w:t>
      </w:r>
      <w:proofErr w:type="gramStart"/>
      <w:r w:rsidR="00B32B44" w:rsidRPr="000E2886">
        <w:rPr>
          <w:rFonts w:cs="Arial"/>
          <w:szCs w:val="22"/>
        </w:rPr>
        <w:t>development</w:t>
      </w:r>
      <w:proofErr w:type="gramEnd"/>
    </w:p>
    <w:p w14:paraId="5EDDD6FC" w14:textId="77777777" w:rsidR="00B32B44" w:rsidRPr="000E2886" w:rsidRDefault="00B32B44" w:rsidP="00B32B44">
      <w:pPr>
        <w:spacing w:line="240" w:lineRule="auto"/>
        <w:rPr>
          <w:rFonts w:cs="Arial"/>
          <w:szCs w:val="22"/>
        </w:rPr>
      </w:pPr>
    </w:p>
    <w:p w14:paraId="7F8D7010" w14:textId="3F226174" w:rsidR="00B32B44" w:rsidRPr="000E2886" w:rsidRDefault="00B32B44" w:rsidP="00DC4149">
      <w:pPr>
        <w:numPr>
          <w:ilvl w:val="0"/>
          <w:numId w:val="18"/>
        </w:numPr>
        <w:suppressAutoHyphens/>
        <w:spacing w:line="240" w:lineRule="auto"/>
        <w:ind w:hanging="720"/>
        <w:rPr>
          <w:rFonts w:cs="Arial"/>
          <w:color w:val="000000"/>
          <w:kern w:val="1"/>
          <w:szCs w:val="22"/>
          <w:lang w:eastAsia="ar-SA"/>
        </w:rPr>
      </w:pPr>
      <w:r w:rsidRPr="000E2886">
        <w:rPr>
          <w:rFonts w:cs="Arial"/>
          <w:color w:val="000000"/>
          <w:kern w:val="1"/>
          <w:szCs w:val="22"/>
          <w:lang w:eastAsia="ar-SA"/>
        </w:rP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to be informed by the updated survey for the presence of bats being carried out, have been submitted to, and approved in writing by the Local Planning Authority. </w:t>
      </w:r>
    </w:p>
    <w:p w14:paraId="701112F1" w14:textId="77777777" w:rsidR="00B32B44" w:rsidRPr="000E2886" w:rsidRDefault="00B32B44" w:rsidP="00B32B44">
      <w:pPr>
        <w:suppressAutoHyphens/>
        <w:spacing w:line="240" w:lineRule="auto"/>
        <w:ind w:left="370"/>
        <w:rPr>
          <w:rFonts w:cs="Arial"/>
          <w:color w:val="000000"/>
          <w:kern w:val="1"/>
          <w:szCs w:val="22"/>
          <w:lang w:eastAsia="ar-SA"/>
        </w:rPr>
      </w:pPr>
    </w:p>
    <w:p w14:paraId="0A58A505" w14:textId="0D61ED0A" w:rsidR="00B32B44" w:rsidRPr="000E2886" w:rsidRDefault="00B32B44" w:rsidP="00B20EA3">
      <w:pPr>
        <w:spacing w:line="240" w:lineRule="auto"/>
        <w:ind w:left="720"/>
        <w:rPr>
          <w:rFonts w:cs="Arial"/>
          <w:szCs w:val="22"/>
        </w:rPr>
      </w:pPr>
      <w:r w:rsidRPr="000E2886">
        <w:rPr>
          <w:rFonts w:cs="Arial"/>
          <w:szCs w:val="22"/>
        </w:rPr>
        <w:lastRenderedPageBreak/>
        <w:t xml:space="preserve">For the avoidance of doubt the details shall be submitted on a building dependent bird/bat species development site plan and include details of the actual wall and roof elevations into which the above provisions shall be incorporated [north/north east elevations for birds &amp; elevations with a minimum of 5 hours morning sun for bats]; and </w:t>
      </w:r>
      <w:r w:rsidR="00D37644" w:rsidRPr="000E2886">
        <w:rPr>
          <w:rFonts w:cs="Arial"/>
          <w:szCs w:val="22"/>
        </w:rPr>
        <w:t>Include d</w:t>
      </w:r>
      <w:r w:rsidRPr="000E2886">
        <w:rPr>
          <w:rFonts w:cs="Arial"/>
          <w:szCs w:val="22"/>
        </w:rPr>
        <w:t>etails of any individual trees which would be suitable for the attachment of bat and bird boxes.</w:t>
      </w:r>
    </w:p>
    <w:p w14:paraId="05BF7022" w14:textId="77777777" w:rsidR="00B32B44" w:rsidRPr="000E2886" w:rsidRDefault="00B32B44" w:rsidP="00B32B44">
      <w:pPr>
        <w:spacing w:line="240" w:lineRule="auto"/>
        <w:rPr>
          <w:rFonts w:cs="Arial"/>
          <w:szCs w:val="22"/>
        </w:rPr>
      </w:pPr>
    </w:p>
    <w:p w14:paraId="1C3D8E7D" w14:textId="62371C12" w:rsidR="00B32B44" w:rsidRPr="000E2886" w:rsidRDefault="00B32B44" w:rsidP="00B20EA3">
      <w:pPr>
        <w:spacing w:line="240" w:lineRule="auto"/>
        <w:ind w:left="720"/>
        <w:rPr>
          <w:rFonts w:cs="Arial"/>
          <w:szCs w:val="22"/>
        </w:rPr>
      </w:pPr>
      <w:r w:rsidRPr="000E2886">
        <w:rPr>
          <w:rFonts w:cs="Arial"/>
          <w:szCs w:val="22"/>
        </w:rPr>
        <w:t xml:space="preserve">The approved artificial bird/bat boxes shall be attached before the </w:t>
      </w:r>
      <w:r w:rsidR="00D37644" w:rsidRPr="000E2886">
        <w:rPr>
          <w:rFonts w:cs="Arial"/>
          <w:szCs w:val="22"/>
        </w:rPr>
        <w:t xml:space="preserve">building is demolished and an appropriate bat roost incorporated into the </w:t>
      </w:r>
      <w:r w:rsidRPr="000E2886">
        <w:rPr>
          <w:rFonts w:cs="Arial"/>
          <w:szCs w:val="22"/>
        </w:rPr>
        <w:t xml:space="preserve">development </w:t>
      </w:r>
      <w:r w:rsidR="00D37644" w:rsidRPr="000E2886">
        <w:rPr>
          <w:rFonts w:cs="Arial"/>
          <w:szCs w:val="22"/>
        </w:rPr>
        <w:t xml:space="preserve">before it </w:t>
      </w:r>
      <w:r w:rsidRPr="000E2886">
        <w:rPr>
          <w:rFonts w:cs="Arial"/>
          <w:szCs w:val="22"/>
        </w:rPr>
        <w:t>is first brought into use</w:t>
      </w:r>
      <w:r w:rsidR="00D37644" w:rsidRPr="000E2886">
        <w:rPr>
          <w:rFonts w:cs="Arial"/>
          <w:szCs w:val="22"/>
        </w:rPr>
        <w:t>.</w:t>
      </w:r>
    </w:p>
    <w:p w14:paraId="0090057D" w14:textId="77777777" w:rsidR="00B32B44" w:rsidRPr="000E2886" w:rsidRDefault="00B32B44" w:rsidP="00B32B44">
      <w:pPr>
        <w:spacing w:line="240" w:lineRule="auto"/>
        <w:rPr>
          <w:rFonts w:cs="Arial"/>
          <w:szCs w:val="22"/>
        </w:rPr>
      </w:pPr>
    </w:p>
    <w:p w14:paraId="302F491A" w14:textId="5186BE3F" w:rsidR="00B32B44" w:rsidRPr="000E2886" w:rsidRDefault="00DC4149" w:rsidP="00B20EA3">
      <w:pPr>
        <w:spacing w:line="240" w:lineRule="auto"/>
        <w:ind w:left="720"/>
        <w:rPr>
          <w:rFonts w:cs="Arial"/>
          <w:szCs w:val="22"/>
        </w:rPr>
      </w:pPr>
      <w:r w:rsidRPr="000E2886">
        <w:rPr>
          <w:rFonts w:cs="Arial"/>
          <w:szCs w:val="22"/>
        </w:rPr>
        <w:t>REASON:</w:t>
      </w:r>
      <w:r w:rsidR="00B32B44" w:rsidRPr="000E2886">
        <w:rPr>
          <w:rFonts w:cs="Arial"/>
          <w:szCs w:val="22"/>
        </w:rPr>
        <w:t xml:space="preserve"> In the interests of biodiversity and to enhance nesting/roosting opportunities for species of conservation concern and to minimise/mitigate the potential impacts upon protected species resultant from the development</w:t>
      </w:r>
    </w:p>
    <w:p w14:paraId="3D02D659" w14:textId="30E5EB8D" w:rsidR="005F1637" w:rsidRPr="000E2886" w:rsidRDefault="005F1637" w:rsidP="00B32B44">
      <w:pPr>
        <w:spacing w:line="240" w:lineRule="auto"/>
        <w:ind w:left="370"/>
        <w:rPr>
          <w:rFonts w:cs="Arial"/>
          <w:szCs w:val="22"/>
        </w:rPr>
      </w:pPr>
    </w:p>
    <w:p w14:paraId="57924B83" w14:textId="6C91ABC6" w:rsidR="005F1637" w:rsidRPr="000E2886" w:rsidRDefault="005F1637" w:rsidP="00DC4149">
      <w:pPr>
        <w:numPr>
          <w:ilvl w:val="0"/>
          <w:numId w:val="18"/>
        </w:numPr>
        <w:suppressAutoHyphens/>
        <w:spacing w:line="240" w:lineRule="auto"/>
        <w:ind w:hanging="720"/>
        <w:rPr>
          <w:rFonts w:cs="Arial"/>
          <w:szCs w:val="22"/>
        </w:rPr>
      </w:pPr>
      <w:r w:rsidRPr="000E2886">
        <w:rPr>
          <w:rFonts w:cs="Arial"/>
          <w:color w:val="000000"/>
          <w:kern w:val="1"/>
          <w:szCs w:val="22"/>
          <w:lang w:eastAsia="ar-SA"/>
        </w:rPr>
        <w:t xml:space="preserve">Details of the Biodiversity Net Gain shall be included as part of the first Reserved Matters application to be submitted relating to landscaping.  The submitted details shall include the existing baseline and proposed </w:t>
      </w:r>
      <w:r w:rsidR="000074FA" w:rsidRPr="000E2886">
        <w:rPr>
          <w:rFonts w:cs="Arial"/>
          <w:color w:val="000000"/>
          <w:kern w:val="1"/>
          <w:szCs w:val="22"/>
          <w:lang w:eastAsia="ar-SA"/>
        </w:rPr>
        <w:t>improvements</w:t>
      </w:r>
      <w:r w:rsidRPr="000E2886">
        <w:rPr>
          <w:rFonts w:cs="Arial"/>
          <w:color w:val="000000"/>
          <w:kern w:val="1"/>
          <w:szCs w:val="22"/>
          <w:lang w:eastAsia="ar-SA"/>
        </w:rPr>
        <w:t xml:space="preserve"> to the site.</w:t>
      </w:r>
    </w:p>
    <w:p w14:paraId="3DC52D61" w14:textId="77777777" w:rsidR="005F1637" w:rsidRPr="000E2886" w:rsidRDefault="005F1637" w:rsidP="005F1637">
      <w:pPr>
        <w:spacing w:line="240" w:lineRule="auto"/>
        <w:ind w:left="370"/>
        <w:jc w:val="left"/>
        <w:rPr>
          <w:rFonts w:cs="Arial"/>
          <w:szCs w:val="22"/>
        </w:rPr>
      </w:pPr>
    </w:p>
    <w:p w14:paraId="7F8A442E" w14:textId="2EF21F4F" w:rsidR="005F1637" w:rsidRPr="000E2886" w:rsidRDefault="00DC4149" w:rsidP="00DC4149">
      <w:pPr>
        <w:spacing w:line="240" w:lineRule="auto"/>
        <w:ind w:left="720"/>
        <w:rPr>
          <w:rFonts w:cs="Arial"/>
          <w:szCs w:val="22"/>
        </w:rPr>
      </w:pPr>
      <w:r w:rsidRPr="000E2886">
        <w:rPr>
          <w:rFonts w:cs="Arial"/>
          <w:szCs w:val="22"/>
        </w:rPr>
        <w:t>REASON:</w:t>
      </w:r>
      <w:r>
        <w:rPr>
          <w:rFonts w:cs="Arial"/>
          <w:szCs w:val="22"/>
        </w:rPr>
        <w:t xml:space="preserve"> </w:t>
      </w:r>
      <w:r w:rsidR="005F1637" w:rsidRPr="000E2886">
        <w:rPr>
          <w:rFonts w:cs="Arial"/>
          <w:szCs w:val="22"/>
        </w:rPr>
        <w:t>In the interests of biodiversity and to enhance opportunities for species of conservation concern and to mitigate the potential impacts resultant from the proposed development.</w:t>
      </w:r>
    </w:p>
    <w:p w14:paraId="2114493C" w14:textId="77777777" w:rsidR="00B32B44" w:rsidRPr="000E2886" w:rsidRDefault="00B32B44" w:rsidP="00B32B44">
      <w:pPr>
        <w:spacing w:line="240" w:lineRule="auto"/>
        <w:ind w:left="720"/>
        <w:rPr>
          <w:rFonts w:cs="Arial"/>
          <w:szCs w:val="22"/>
        </w:rPr>
      </w:pPr>
    </w:p>
    <w:p w14:paraId="224A3929" w14:textId="77777777" w:rsidR="00B32B44" w:rsidRPr="000E2886" w:rsidRDefault="00B32B44" w:rsidP="00DC4149">
      <w:pPr>
        <w:numPr>
          <w:ilvl w:val="0"/>
          <w:numId w:val="18"/>
        </w:numPr>
        <w:suppressAutoHyphens/>
        <w:spacing w:line="240" w:lineRule="auto"/>
        <w:ind w:hanging="720"/>
        <w:rPr>
          <w:rFonts w:cs="Arial"/>
          <w:color w:val="000000"/>
          <w:kern w:val="1"/>
          <w:szCs w:val="22"/>
          <w:lang w:eastAsia="ar-SA"/>
        </w:rPr>
      </w:pPr>
      <w:r w:rsidRPr="000E2886">
        <w:rPr>
          <w:rFonts w:cs="Arial"/>
          <w:color w:val="000000"/>
          <w:kern w:val="1"/>
          <w:szCs w:val="22"/>
          <w:lang w:eastAsia="ar-SA"/>
        </w:rPr>
        <w:t xml:space="preserve">Prior to their installation details of a scheme for any external building or ground mounted lighting/illumination, shall have been submitted to and approved in writing by the Local Planning Authority. </w:t>
      </w:r>
    </w:p>
    <w:p w14:paraId="147F9820" w14:textId="77777777" w:rsidR="00B32B44" w:rsidRPr="000E2886" w:rsidRDefault="00B32B44" w:rsidP="00DC4149">
      <w:pPr>
        <w:spacing w:line="240" w:lineRule="auto"/>
        <w:ind w:hanging="720"/>
        <w:rPr>
          <w:rFonts w:cs="Arial"/>
          <w:szCs w:val="22"/>
        </w:rPr>
      </w:pPr>
    </w:p>
    <w:p w14:paraId="7DFBC49F" w14:textId="0D64B1E4" w:rsidR="00B32B44" w:rsidRPr="000E2886" w:rsidRDefault="00DC4149" w:rsidP="00DC4149">
      <w:pPr>
        <w:spacing w:line="240" w:lineRule="auto"/>
        <w:ind w:left="720" w:hanging="720"/>
        <w:rPr>
          <w:rFonts w:cs="Arial"/>
          <w:szCs w:val="22"/>
        </w:rPr>
      </w:pPr>
      <w:r>
        <w:rPr>
          <w:rFonts w:cs="Arial"/>
          <w:szCs w:val="22"/>
        </w:rPr>
        <w:tab/>
      </w:r>
      <w:r w:rsidR="00B32B44" w:rsidRPr="000E2886">
        <w:rPr>
          <w:rFonts w:cs="Arial"/>
          <w:szCs w:val="22"/>
        </w:rPr>
        <w:t>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3EB30AC6" w14:textId="77777777" w:rsidR="00B32B44" w:rsidRPr="000E2886" w:rsidRDefault="00B32B44" w:rsidP="00DC4149">
      <w:pPr>
        <w:spacing w:line="240" w:lineRule="auto"/>
        <w:ind w:hanging="720"/>
        <w:rPr>
          <w:rFonts w:cs="Arial"/>
          <w:szCs w:val="22"/>
        </w:rPr>
      </w:pPr>
    </w:p>
    <w:p w14:paraId="75B12BA9" w14:textId="394603B8" w:rsidR="00B32B44" w:rsidRPr="000E2886" w:rsidRDefault="00DC4149" w:rsidP="00DC4149">
      <w:pPr>
        <w:spacing w:line="240" w:lineRule="auto"/>
        <w:ind w:left="720" w:hanging="720"/>
        <w:rPr>
          <w:rFonts w:cs="Arial"/>
          <w:szCs w:val="22"/>
        </w:rPr>
      </w:pPr>
      <w:r>
        <w:rPr>
          <w:rFonts w:cs="Arial"/>
          <w:szCs w:val="22"/>
        </w:rPr>
        <w:tab/>
      </w:r>
      <w:r w:rsidR="00B32B44" w:rsidRPr="000E2886">
        <w:rPr>
          <w:rFonts w:cs="Arial"/>
          <w:szCs w:val="22"/>
        </w:rPr>
        <w:t>The approved lighting schemes(s) be implemented in accordance with the approved details prior to the occupation of the development hereby approved and retained as approved.</w:t>
      </w:r>
    </w:p>
    <w:p w14:paraId="28E4FB84" w14:textId="77777777" w:rsidR="00B32B44" w:rsidRPr="000E2886" w:rsidRDefault="00B32B44" w:rsidP="00DC4149">
      <w:pPr>
        <w:spacing w:line="240" w:lineRule="auto"/>
        <w:ind w:left="720" w:hanging="720"/>
        <w:rPr>
          <w:rFonts w:cs="Arial"/>
          <w:szCs w:val="22"/>
        </w:rPr>
      </w:pPr>
    </w:p>
    <w:p w14:paraId="7391BA03" w14:textId="0BCA1951" w:rsidR="00B32B44" w:rsidRPr="000E2886" w:rsidRDefault="00DC4149" w:rsidP="00DC4149">
      <w:pPr>
        <w:spacing w:line="240" w:lineRule="auto"/>
        <w:ind w:left="720" w:hanging="720"/>
        <w:rPr>
          <w:rFonts w:cs="Arial"/>
          <w:szCs w:val="22"/>
        </w:rPr>
      </w:pPr>
      <w:r>
        <w:rPr>
          <w:rFonts w:cs="Arial"/>
          <w:szCs w:val="22"/>
        </w:rPr>
        <w:tab/>
      </w:r>
      <w:r w:rsidRPr="000E2886">
        <w:rPr>
          <w:rFonts w:cs="Arial"/>
          <w:szCs w:val="22"/>
        </w:rPr>
        <w:t>REASON:</w:t>
      </w:r>
      <w:r w:rsidR="00B32B44" w:rsidRPr="000E2886">
        <w:rPr>
          <w:rFonts w:cs="Arial"/>
          <w:szCs w:val="22"/>
        </w:rPr>
        <w:t xml:space="preserve"> To enable the Local Planning Authority to exercise control over development which could prove materially harmful the character and visual amenities of the immediate area and to minimise/mitigate the potential impacts upon protected species resultant from the development.</w:t>
      </w:r>
    </w:p>
    <w:p w14:paraId="3899F4BC" w14:textId="77777777" w:rsidR="00B32B44" w:rsidRPr="000E2886" w:rsidRDefault="00B32B44" w:rsidP="00B32B44">
      <w:pPr>
        <w:spacing w:line="240" w:lineRule="auto"/>
        <w:ind w:left="720" w:hanging="720"/>
        <w:rPr>
          <w:rFonts w:cs="Arial"/>
          <w:i/>
          <w:iCs/>
          <w:szCs w:val="22"/>
        </w:rPr>
      </w:pPr>
    </w:p>
    <w:p w14:paraId="054E9CA7" w14:textId="77777777" w:rsidR="00B32B44" w:rsidRPr="000E2886" w:rsidRDefault="00B32B44" w:rsidP="00B32B44">
      <w:pPr>
        <w:spacing w:line="240" w:lineRule="auto"/>
        <w:rPr>
          <w:rFonts w:cs="Arial"/>
          <w:i/>
          <w:iCs/>
          <w:szCs w:val="22"/>
        </w:rPr>
      </w:pPr>
      <w:r w:rsidRPr="000E2886">
        <w:rPr>
          <w:rFonts w:cs="Arial"/>
          <w:i/>
          <w:iCs/>
          <w:szCs w:val="22"/>
        </w:rPr>
        <w:t>Archaeology</w:t>
      </w:r>
    </w:p>
    <w:p w14:paraId="33DC69AB" w14:textId="77777777" w:rsidR="00B32B44" w:rsidRPr="000E2886" w:rsidRDefault="00B32B44" w:rsidP="00B32B44">
      <w:pPr>
        <w:spacing w:line="240" w:lineRule="auto"/>
        <w:ind w:left="720" w:hanging="720"/>
        <w:rPr>
          <w:rFonts w:cs="Arial"/>
          <w:i/>
          <w:iCs/>
          <w:szCs w:val="22"/>
        </w:rPr>
      </w:pPr>
    </w:p>
    <w:p w14:paraId="29CE8509" w14:textId="1D11E30A" w:rsidR="00B32B44" w:rsidRPr="000E2886" w:rsidRDefault="00DC4149" w:rsidP="00DC4149">
      <w:pPr>
        <w:spacing w:line="240" w:lineRule="auto"/>
        <w:ind w:left="720" w:hanging="720"/>
        <w:rPr>
          <w:rFonts w:cs="Arial"/>
          <w:szCs w:val="22"/>
        </w:rPr>
      </w:pPr>
      <w:r>
        <w:rPr>
          <w:rFonts w:cs="Arial"/>
          <w:szCs w:val="22"/>
        </w:rPr>
        <w:t>21.</w:t>
      </w:r>
      <w:r>
        <w:rPr>
          <w:rFonts w:cs="Arial"/>
          <w:szCs w:val="22"/>
        </w:rPr>
        <w:tab/>
      </w:r>
      <w:r w:rsidR="00B32B44" w:rsidRPr="000E2886">
        <w:rPr>
          <w:rFonts w:cs="Arial"/>
          <w:szCs w:val="22"/>
        </w:rPr>
        <w:t xml:space="preserve">No development shall take place until the applicant, or their agent or successors in title, has secured the implementation of a programme of archaeological recording and analysis.  This must be carried out in accordance with a written scheme of investigation, which shall first have been submitted to and approved in writing by the Local Planning Authority. </w:t>
      </w:r>
    </w:p>
    <w:p w14:paraId="72D281C8" w14:textId="77777777" w:rsidR="00B32B44" w:rsidRPr="000E2886" w:rsidRDefault="00B32B44" w:rsidP="00DC4149">
      <w:pPr>
        <w:spacing w:line="240" w:lineRule="auto"/>
        <w:ind w:left="720" w:hanging="720"/>
        <w:rPr>
          <w:rFonts w:cs="Arial"/>
          <w:szCs w:val="22"/>
        </w:rPr>
      </w:pPr>
    </w:p>
    <w:p w14:paraId="2B042053" w14:textId="3A990FFB" w:rsidR="00B32B44" w:rsidRPr="000E2886" w:rsidRDefault="00DC4149" w:rsidP="00DC4149">
      <w:pPr>
        <w:spacing w:line="240" w:lineRule="auto"/>
        <w:ind w:left="720" w:hanging="720"/>
        <w:rPr>
          <w:rFonts w:cs="Arial"/>
          <w:i/>
          <w:iCs/>
          <w:szCs w:val="22"/>
        </w:rPr>
      </w:pPr>
      <w:r>
        <w:rPr>
          <w:rFonts w:cs="Arial"/>
          <w:szCs w:val="22"/>
        </w:rPr>
        <w:tab/>
      </w:r>
      <w:r w:rsidRPr="000E2886">
        <w:rPr>
          <w:rFonts w:cs="Arial"/>
          <w:szCs w:val="22"/>
        </w:rPr>
        <w:t>REASON:</w:t>
      </w:r>
      <w:r>
        <w:rPr>
          <w:rFonts w:cs="Arial"/>
          <w:szCs w:val="22"/>
        </w:rPr>
        <w:t xml:space="preserve"> I</w:t>
      </w:r>
      <w:r w:rsidR="00B32B44" w:rsidRPr="000E2886">
        <w:rPr>
          <w:rFonts w:cs="Arial"/>
          <w:szCs w:val="22"/>
        </w:rPr>
        <w:t>n ensure and safeguard the recording and inspection of matters of archaeological/historical importance associated with the buildings.</w:t>
      </w:r>
    </w:p>
    <w:p w14:paraId="5858D9BB" w14:textId="77777777" w:rsidR="00B32B44" w:rsidRPr="000E2886" w:rsidRDefault="00B32B44" w:rsidP="00B32B44">
      <w:pPr>
        <w:spacing w:line="240" w:lineRule="auto"/>
        <w:ind w:left="720" w:hanging="720"/>
        <w:rPr>
          <w:rFonts w:cs="Arial"/>
          <w:i/>
          <w:iCs/>
          <w:szCs w:val="22"/>
        </w:rPr>
      </w:pPr>
    </w:p>
    <w:p w14:paraId="63A5C302" w14:textId="77777777" w:rsidR="00B32B44" w:rsidRPr="000E2886" w:rsidRDefault="00B32B44" w:rsidP="00B32B44">
      <w:pPr>
        <w:spacing w:line="240" w:lineRule="auto"/>
        <w:ind w:left="720" w:hanging="720"/>
        <w:rPr>
          <w:rFonts w:cs="Arial"/>
          <w:i/>
          <w:iCs/>
          <w:szCs w:val="22"/>
        </w:rPr>
      </w:pPr>
      <w:r w:rsidRPr="000E2886">
        <w:rPr>
          <w:rFonts w:cs="Arial"/>
          <w:i/>
          <w:iCs/>
          <w:szCs w:val="22"/>
        </w:rPr>
        <w:t>Tree Protection</w:t>
      </w:r>
    </w:p>
    <w:p w14:paraId="7F62418F" w14:textId="49D9AE33" w:rsidR="00B32B44" w:rsidRPr="000E2886" w:rsidRDefault="00DC4149" w:rsidP="00DC4149">
      <w:pPr>
        <w:suppressAutoHyphens/>
        <w:spacing w:line="240" w:lineRule="auto"/>
        <w:ind w:left="720" w:hanging="720"/>
        <w:rPr>
          <w:rFonts w:cs="Arial"/>
          <w:color w:val="000000"/>
          <w:kern w:val="1"/>
          <w:szCs w:val="22"/>
          <w:lang w:eastAsia="ar-SA"/>
        </w:rPr>
      </w:pPr>
      <w:r>
        <w:rPr>
          <w:rFonts w:cs="Arial"/>
          <w:color w:val="000000"/>
          <w:kern w:val="1"/>
          <w:szCs w:val="22"/>
          <w:lang w:eastAsia="ar-SA"/>
        </w:rPr>
        <w:lastRenderedPageBreak/>
        <w:t>22.</w:t>
      </w:r>
      <w:r>
        <w:rPr>
          <w:rFonts w:cs="Arial"/>
          <w:color w:val="000000"/>
          <w:kern w:val="1"/>
          <w:szCs w:val="22"/>
          <w:lang w:eastAsia="ar-SA"/>
        </w:rPr>
        <w:tab/>
      </w:r>
      <w:r w:rsidR="00B32B44" w:rsidRPr="000E2886">
        <w:rPr>
          <w:rFonts w:cs="Arial"/>
          <w:color w:val="000000"/>
          <w:kern w:val="1"/>
          <w:szCs w:val="22"/>
          <w:lang w:eastAsia="ar-SA"/>
        </w:rPr>
        <w:t>All tree works/tree protection shall be carried out in strict accordance with the recommendations set out in the submitted Arboricultural Impact Assessment and Method Statement dated 13</w:t>
      </w:r>
      <w:r w:rsidR="00B32B44" w:rsidRPr="000E2886">
        <w:rPr>
          <w:rFonts w:cs="Arial"/>
          <w:color w:val="000000"/>
          <w:kern w:val="1"/>
          <w:szCs w:val="22"/>
          <w:vertAlign w:val="superscript"/>
          <w:lang w:eastAsia="ar-SA"/>
        </w:rPr>
        <w:t>th</w:t>
      </w:r>
      <w:r w:rsidR="00B32B44" w:rsidRPr="000E2886">
        <w:rPr>
          <w:rFonts w:cs="Arial"/>
          <w:color w:val="000000"/>
          <w:kern w:val="1"/>
          <w:szCs w:val="22"/>
          <w:lang w:eastAsia="ar-SA"/>
        </w:rPr>
        <w:t xml:space="preserve"> May 2022.</w:t>
      </w:r>
    </w:p>
    <w:p w14:paraId="7779F9FD" w14:textId="77777777" w:rsidR="00B32B44" w:rsidRPr="000E2886" w:rsidRDefault="00B32B44" w:rsidP="00DC4149">
      <w:pPr>
        <w:spacing w:line="240" w:lineRule="auto"/>
        <w:ind w:left="720" w:hanging="720"/>
        <w:rPr>
          <w:rFonts w:cs="Arial"/>
          <w:szCs w:val="22"/>
        </w:rPr>
      </w:pPr>
    </w:p>
    <w:p w14:paraId="1D78669C" w14:textId="010D4B91" w:rsidR="00B32B44" w:rsidRPr="000E2886" w:rsidRDefault="00DC4149" w:rsidP="00DC4149">
      <w:pPr>
        <w:spacing w:line="240" w:lineRule="auto"/>
        <w:ind w:left="720" w:hanging="720"/>
        <w:rPr>
          <w:rFonts w:cs="Arial"/>
          <w:szCs w:val="22"/>
        </w:rPr>
      </w:pPr>
      <w:r>
        <w:rPr>
          <w:rFonts w:cs="Arial"/>
          <w:szCs w:val="22"/>
        </w:rPr>
        <w:tab/>
      </w:r>
      <w:r w:rsidR="00B32B44" w:rsidRPr="000E2886">
        <w:rPr>
          <w:rFonts w:cs="Arial"/>
          <w:szCs w:val="22"/>
        </w:rPr>
        <w:t>The specified tree protection measures shall remain in place throughout the</w:t>
      </w:r>
      <w:r w:rsidR="00D37644" w:rsidRPr="000E2886">
        <w:rPr>
          <w:rFonts w:cs="Arial"/>
          <w:szCs w:val="22"/>
        </w:rPr>
        <w:t xml:space="preserve"> demolition and </w:t>
      </w:r>
      <w:r w:rsidR="00B32B44" w:rsidRPr="000E2886">
        <w:rPr>
          <w:rFonts w:cs="Arial"/>
          <w:szCs w:val="22"/>
        </w:rPr>
        <w:t>construction phase</w:t>
      </w:r>
      <w:r w:rsidR="00D37644" w:rsidRPr="000E2886">
        <w:rPr>
          <w:rFonts w:cs="Arial"/>
          <w:szCs w:val="22"/>
        </w:rPr>
        <w:t>s</w:t>
      </w:r>
      <w:r w:rsidR="00B32B44" w:rsidRPr="000E2886">
        <w:rPr>
          <w:rFonts w:cs="Arial"/>
          <w:szCs w:val="22"/>
        </w:rPr>
        <w:t xml:space="preserve"> of the development and the methodology hereby approved shall be adhered to during all site preparation/construction works. </w:t>
      </w:r>
    </w:p>
    <w:p w14:paraId="2F05205A" w14:textId="77777777" w:rsidR="00B32B44" w:rsidRPr="000E2886" w:rsidRDefault="00B32B44" w:rsidP="00DC4149">
      <w:pPr>
        <w:spacing w:line="240" w:lineRule="auto"/>
        <w:ind w:left="720" w:hanging="720"/>
        <w:rPr>
          <w:rFonts w:cs="Arial"/>
          <w:szCs w:val="22"/>
        </w:rPr>
      </w:pPr>
    </w:p>
    <w:p w14:paraId="6CD27D55" w14:textId="711E8945" w:rsidR="00B32B44" w:rsidRPr="000E2886" w:rsidRDefault="00DC4149" w:rsidP="00DC4149">
      <w:pPr>
        <w:spacing w:line="240" w:lineRule="auto"/>
        <w:ind w:left="720" w:hanging="720"/>
        <w:rPr>
          <w:rFonts w:cs="Arial"/>
          <w:szCs w:val="22"/>
        </w:rPr>
      </w:pPr>
      <w:r>
        <w:rPr>
          <w:rFonts w:cs="Arial"/>
          <w:szCs w:val="22"/>
        </w:rPr>
        <w:tab/>
      </w:r>
      <w:r w:rsidRPr="000E2886">
        <w:rPr>
          <w:rFonts w:cs="Arial"/>
          <w:szCs w:val="22"/>
        </w:rPr>
        <w:t xml:space="preserve">REASON: </w:t>
      </w:r>
      <w:r w:rsidR="00B32B44" w:rsidRPr="000E2886">
        <w:rPr>
          <w:rFonts w:cs="Arial"/>
          <w:szCs w:val="22"/>
        </w:rPr>
        <w:t>To protect trees/hedging of landscape and visual amenity value on and adjacent to the site</w:t>
      </w:r>
      <w:r>
        <w:rPr>
          <w:rFonts w:cs="Arial"/>
          <w:szCs w:val="22"/>
        </w:rPr>
        <w:t xml:space="preserve"> </w:t>
      </w:r>
      <w:r w:rsidR="00B32B44" w:rsidRPr="000E2886">
        <w:rPr>
          <w:rFonts w:cs="Arial"/>
          <w:szCs w:val="22"/>
        </w:rPr>
        <w:t>or those likely to be affected by the proposed development hereby approved.</w:t>
      </w:r>
    </w:p>
    <w:p w14:paraId="621F118D" w14:textId="77777777" w:rsidR="00B32B44" w:rsidRPr="000E2886" w:rsidRDefault="00B32B44" w:rsidP="00B32B44">
      <w:pPr>
        <w:spacing w:line="240" w:lineRule="auto"/>
        <w:ind w:left="720" w:hanging="720"/>
        <w:rPr>
          <w:rFonts w:cs="Arial"/>
          <w:szCs w:val="22"/>
        </w:rPr>
      </w:pPr>
    </w:p>
    <w:p w14:paraId="5CF128CF" w14:textId="77777777" w:rsidR="00B32B44" w:rsidRPr="000E2886" w:rsidRDefault="00B32B44" w:rsidP="00B32B44">
      <w:pPr>
        <w:spacing w:line="240" w:lineRule="auto"/>
        <w:ind w:left="720" w:hanging="720"/>
        <w:rPr>
          <w:rFonts w:cs="Arial"/>
          <w:i/>
          <w:iCs/>
          <w:szCs w:val="22"/>
        </w:rPr>
      </w:pPr>
      <w:r w:rsidRPr="000E2886">
        <w:rPr>
          <w:rFonts w:cs="Arial"/>
          <w:i/>
          <w:iCs/>
          <w:szCs w:val="22"/>
        </w:rPr>
        <w:t>Electric Vehicle Charging Points</w:t>
      </w:r>
    </w:p>
    <w:p w14:paraId="2AB77E31" w14:textId="77777777" w:rsidR="00B32B44" w:rsidRPr="000E2886" w:rsidRDefault="00B32B44" w:rsidP="00B32B44">
      <w:pPr>
        <w:spacing w:line="240" w:lineRule="auto"/>
        <w:ind w:left="720" w:hanging="720"/>
        <w:rPr>
          <w:rFonts w:cs="Arial"/>
          <w:szCs w:val="22"/>
        </w:rPr>
      </w:pPr>
    </w:p>
    <w:p w14:paraId="5C70F457" w14:textId="7DBD618B" w:rsidR="00B32B44" w:rsidRPr="000E2886" w:rsidRDefault="00B32B44" w:rsidP="00B32B44">
      <w:pPr>
        <w:spacing w:line="240" w:lineRule="auto"/>
        <w:ind w:left="720" w:hanging="720"/>
        <w:rPr>
          <w:rFonts w:cs="Arial"/>
          <w:szCs w:val="22"/>
        </w:rPr>
      </w:pPr>
      <w:r w:rsidRPr="000E2886">
        <w:rPr>
          <w:rFonts w:cs="Arial"/>
          <w:szCs w:val="22"/>
        </w:rPr>
        <w:t>2</w:t>
      </w:r>
      <w:r w:rsidR="00DC4149">
        <w:rPr>
          <w:rFonts w:cs="Arial"/>
          <w:szCs w:val="22"/>
        </w:rPr>
        <w:t>3</w:t>
      </w:r>
      <w:r w:rsidRPr="000E2886">
        <w:rPr>
          <w:rFonts w:cs="Arial"/>
          <w:szCs w:val="22"/>
        </w:rPr>
        <w:t xml:space="preserve">. </w:t>
      </w:r>
      <w:r w:rsidRPr="000E2886">
        <w:rPr>
          <w:rFonts w:cs="Arial"/>
          <w:szCs w:val="22"/>
        </w:rPr>
        <w:tab/>
        <w:t xml:space="preserve">Prior to </w:t>
      </w:r>
      <w:r w:rsidR="000074FA" w:rsidRPr="000E2886">
        <w:rPr>
          <w:rFonts w:cs="Arial"/>
          <w:szCs w:val="22"/>
        </w:rPr>
        <w:t>any approved</w:t>
      </w:r>
      <w:r w:rsidRPr="000E2886">
        <w:rPr>
          <w:rFonts w:cs="Arial"/>
          <w:szCs w:val="22"/>
        </w:rPr>
        <w:t xml:space="preserve"> car parking scheme being brought into use, details of electric vehicle charging points, their location and appearance shall be submitted to and approved in writing by the Local Planning Authority. The development shall there after carried in accordance with the approved details and retained thereafter.</w:t>
      </w:r>
    </w:p>
    <w:p w14:paraId="745AA5F0" w14:textId="77777777" w:rsidR="00B32B44" w:rsidRPr="000E2886" w:rsidRDefault="00B32B44" w:rsidP="00B32B44">
      <w:pPr>
        <w:spacing w:line="240" w:lineRule="auto"/>
        <w:ind w:left="720" w:hanging="720"/>
        <w:rPr>
          <w:rFonts w:cs="Arial"/>
          <w:szCs w:val="22"/>
        </w:rPr>
      </w:pPr>
    </w:p>
    <w:p w14:paraId="549CDD73" w14:textId="01AB5769" w:rsidR="00B32B44" w:rsidRPr="000E2886" w:rsidRDefault="00DC4149" w:rsidP="00B32B44">
      <w:pPr>
        <w:spacing w:line="240" w:lineRule="auto"/>
        <w:ind w:left="720" w:hanging="720"/>
        <w:rPr>
          <w:rFonts w:cs="Arial"/>
          <w:szCs w:val="22"/>
        </w:rPr>
      </w:pPr>
      <w:r w:rsidRPr="000E2886">
        <w:rPr>
          <w:rFonts w:cs="Arial"/>
          <w:szCs w:val="22"/>
        </w:rPr>
        <w:tab/>
        <w:t>REASON:</w:t>
      </w:r>
      <w:r w:rsidR="00B32B44" w:rsidRPr="000E2886">
        <w:rPr>
          <w:rFonts w:cs="Arial"/>
          <w:szCs w:val="22"/>
        </w:rPr>
        <w:t xml:space="preserve"> In the interest of sustainable travel measures and reduce the impact of carbon footprint.</w:t>
      </w:r>
    </w:p>
    <w:p w14:paraId="20E868F5" w14:textId="77777777" w:rsidR="00B32B44" w:rsidRPr="000E2886" w:rsidRDefault="00B32B44" w:rsidP="00B32B44">
      <w:pPr>
        <w:spacing w:line="240" w:lineRule="auto"/>
        <w:ind w:left="720" w:hanging="720"/>
        <w:rPr>
          <w:rFonts w:cs="Arial"/>
          <w:szCs w:val="22"/>
        </w:rPr>
      </w:pPr>
    </w:p>
    <w:p w14:paraId="0F0F533A" w14:textId="6A6AEB51" w:rsidR="00B32B44" w:rsidRDefault="00DC4149" w:rsidP="00B32B44">
      <w:pPr>
        <w:spacing w:line="240" w:lineRule="auto"/>
        <w:rPr>
          <w:rFonts w:cs="Arial"/>
          <w:szCs w:val="22"/>
        </w:rPr>
      </w:pPr>
      <w:r w:rsidRPr="000E2886">
        <w:rPr>
          <w:rFonts w:cs="Arial"/>
          <w:szCs w:val="22"/>
        </w:rPr>
        <w:t xml:space="preserve">INFORMATIVES: </w:t>
      </w:r>
    </w:p>
    <w:p w14:paraId="22D279A4" w14:textId="77777777" w:rsidR="00DC4149" w:rsidRPr="000E2886" w:rsidRDefault="00DC4149" w:rsidP="00B32B44">
      <w:pPr>
        <w:spacing w:line="240" w:lineRule="auto"/>
        <w:rPr>
          <w:rFonts w:cs="Arial"/>
          <w:szCs w:val="22"/>
        </w:rPr>
      </w:pPr>
    </w:p>
    <w:p w14:paraId="59F891D7" w14:textId="77777777" w:rsidR="00B32B44" w:rsidRPr="000E2886" w:rsidRDefault="00B32B44" w:rsidP="00DC4149">
      <w:pPr>
        <w:numPr>
          <w:ilvl w:val="0"/>
          <w:numId w:val="10"/>
        </w:numPr>
        <w:suppressAutoHyphens/>
        <w:spacing w:line="240" w:lineRule="auto"/>
        <w:ind w:hanging="720"/>
        <w:rPr>
          <w:rFonts w:cs="Arial"/>
          <w:color w:val="000000"/>
          <w:kern w:val="1"/>
          <w:szCs w:val="22"/>
          <w:lang w:eastAsia="ar-SA"/>
        </w:rPr>
      </w:pPr>
      <w:r w:rsidRPr="000E2886">
        <w:rPr>
          <w:rFonts w:cs="Arial"/>
          <w:color w:val="000000"/>
          <w:kern w:val="1"/>
          <w:szCs w:val="22"/>
          <w:lang w:eastAsia="ar-SA"/>
        </w:rPr>
        <w:t>The grant of planning permission will require the developer to obtain the appropriate permits to work on, or immediately adjacent to, the adopted highway network. The applicant should be advised to contact Lancashire County Council's Highways Regulation Team, who would need a minimum of 12 weeks' notice to arrange the necessary permits. They can be contacted on lhsstreetworks@lancashire.gov.uk or on 01772 533433.</w:t>
      </w:r>
    </w:p>
    <w:p w14:paraId="2FFFC0AB" w14:textId="77777777" w:rsidR="00B32B44" w:rsidRPr="000E2886" w:rsidRDefault="00B32B44" w:rsidP="00DC4149">
      <w:pPr>
        <w:spacing w:line="240" w:lineRule="auto"/>
        <w:ind w:left="720" w:hanging="720"/>
        <w:rPr>
          <w:rFonts w:cs="Arial"/>
          <w:szCs w:val="22"/>
        </w:rPr>
      </w:pPr>
    </w:p>
    <w:p w14:paraId="018F389E" w14:textId="77777777" w:rsidR="00B32B44" w:rsidRPr="000E2886" w:rsidRDefault="00B32B44" w:rsidP="00DC4149">
      <w:pPr>
        <w:numPr>
          <w:ilvl w:val="0"/>
          <w:numId w:val="10"/>
        </w:numPr>
        <w:spacing w:line="240" w:lineRule="auto"/>
        <w:ind w:hanging="720"/>
        <w:rPr>
          <w:rFonts w:cs="Arial"/>
          <w:szCs w:val="22"/>
        </w:rPr>
      </w:pPr>
      <w:r w:rsidRPr="000E2886">
        <w:rPr>
          <w:rFonts w:cs="Arial"/>
          <w:szCs w:val="22"/>
        </w:rPr>
        <w:t>The programme of archaeological recording should comprise the analysis and recording of the buildings on the site to Level 3 as set out in Understanding Historic Buildings (Historic England 2016). An assessment of the potential for below ground remains to survive should be made and a further written scheme of investigation for work considered necessary to record these areas which might be damaged or destroyed by the proposed development should be drawn up and carried out after approval by the LPA.  This work should be carried out by an appropriately qualified and experienced professional contractor to the standards and guidance of the Chartered Institute for Archaeologists in accordance with NPPF (2021).</w:t>
      </w:r>
    </w:p>
    <w:p w14:paraId="6E7BA65D" w14:textId="77777777" w:rsidR="00B32B44" w:rsidRPr="000E2886" w:rsidRDefault="00B32B44" w:rsidP="00DC4149">
      <w:pPr>
        <w:spacing w:line="240" w:lineRule="auto"/>
        <w:ind w:left="720" w:hanging="720"/>
        <w:rPr>
          <w:rFonts w:cs="Arial"/>
          <w:szCs w:val="22"/>
        </w:rPr>
      </w:pPr>
      <w:r w:rsidRPr="000E2886">
        <w:rPr>
          <w:rFonts w:cs="Arial"/>
          <w:szCs w:val="22"/>
        </w:rPr>
        <w:t xml:space="preserve"> </w:t>
      </w:r>
    </w:p>
    <w:p w14:paraId="18AA3AFF" w14:textId="77777777" w:rsidR="00B32B44" w:rsidRPr="000E2886" w:rsidRDefault="00B32B44" w:rsidP="00DC4149">
      <w:pPr>
        <w:numPr>
          <w:ilvl w:val="0"/>
          <w:numId w:val="10"/>
        </w:numPr>
        <w:spacing w:line="240" w:lineRule="auto"/>
        <w:ind w:hanging="720"/>
        <w:rPr>
          <w:rFonts w:cs="Arial"/>
          <w:szCs w:val="22"/>
        </w:rPr>
      </w:pPr>
      <w:r w:rsidRPr="000E2886">
        <w:rPr>
          <w:rFonts w:cs="Arial"/>
          <w:szCs w:val="22"/>
        </w:rPr>
        <w:t xml:space="preserve">Cadent Gas Ltd own and operate the gas infrastructure within the area of the development.  There may be a legal interest (easements and other rights) in the land that restrict activity in proximity to Cadent Assets in private land.  The applicant must ensure that the proposed works do not infringe on legal rights of access and/or restrictive covenants that exist.  If buildings or structures are proposed directly above the apparatus the development may only take place following diversion of the apparatus.  Prior to carrying out works please submit details of the planned works for review. </w:t>
      </w:r>
    </w:p>
    <w:p w14:paraId="55A5F55E" w14:textId="77777777" w:rsidR="00B32B44" w:rsidRPr="000E2886" w:rsidRDefault="00B32B44" w:rsidP="00B32B44">
      <w:pPr>
        <w:suppressAutoHyphens/>
        <w:spacing w:line="240" w:lineRule="auto"/>
        <w:ind w:left="720"/>
        <w:rPr>
          <w:rFonts w:cs="Arial"/>
          <w:color w:val="000000"/>
          <w:kern w:val="1"/>
          <w:szCs w:val="22"/>
          <w:lang w:eastAsia="ar-SA"/>
        </w:rPr>
      </w:pPr>
    </w:p>
    <w:p w14:paraId="5AC301D8" w14:textId="77777777" w:rsidR="00B32B44" w:rsidRPr="000E2886" w:rsidRDefault="00B32B44" w:rsidP="00DC4149">
      <w:pPr>
        <w:numPr>
          <w:ilvl w:val="0"/>
          <w:numId w:val="10"/>
        </w:numPr>
        <w:suppressAutoHyphens/>
        <w:spacing w:line="240" w:lineRule="auto"/>
        <w:ind w:left="714" w:hanging="714"/>
        <w:rPr>
          <w:rFonts w:cs="Arial"/>
          <w:color w:val="000000"/>
          <w:kern w:val="1"/>
          <w:szCs w:val="22"/>
          <w:lang w:eastAsia="ar-SA"/>
        </w:rPr>
      </w:pPr>
      <w:r w:rsidRPr="000E2886">
        <w:rPr>
          <w:rFonts w:cs="Arial"/>
          <w:color w:val="000000"/>
          <w:kern w:val="1"/>
          <w:szCs w:val="22"/>
          <w:lang w:eastAsia="ar-SA"/>
        </w:rPr>
        <w:t xml:space="preserve">The applicant will require an environmental permit from the Environment Agency to discharge to the main river. Information on environmental permits is available at: </w:t>
      </w:r>
      <w:hyperlink r:id="rId9">
        <w:r w:rsidRPr="000E2886">
          <w:rPr>
            <w:rFonts w:cs="Arial"/>
            <w:color w:val="0000FF"/>
            <w:kern w:val="1"/>
            <w:szCs w:val="22"/>
            <w:u w:val="single" w:color="0000FF"/>
            <w:lang w:eastAsia="ar-SA"/>
          </w:rPr>
          <w:t>https://www.gov.uk/topic/environmental</w:t>
        </w:r>
      </w:hyperlink>
      <w:hyperlink r:id="rId10">
        <w:r w:rsidRPr="000E2886">
          <w:rPr>
            <w:rFonts w:cs="Arial"/>
            <w:color w:val="0000FF"/>
            <w:kern w:val="1"/>
            <w:szCs w:val="22"/>
            <w:u w:val="single" w:color="0000FF"/>
            <w:lang w:eastAsia="ar-SA"/>
          </w:rPr>
          <w:t>-</w:t>
        </w:r>
      </w:hyperlink>
      <w:hyperlink r:id="rId11">
        <w:r w:rsidRPr="000E2886">
          <w:rPr>
            <w:rFonts w:cs="Arial"/>
            <w:color w:val="0000FF"/>
            <w:kern w:val="1"/>
            <w:szCs w:val="22"/>
            <w:u w:val="single" w:color="0000FF"/>
            <w:lang w:eastAsia="ar-SA"/>
          </w:rPr>
          <w:t>management/environmental</w:t>
        </w:r>
      </w:hyperlink>
      <w:hyperlink r:id="rId12">
        <w:r w:rsidRPr="000E2886">
          <w:rPr>
            <w:rFonts w:cs="Arial"/>
            <w:color w:val="0000FF"/>
            <w:kern w:val="1"/>
            <w:szCs w:val="22"/>
            <w:u w:val="single" w:color="0000FF"/>
            <w:lang w:eastAsia="ar-SA"/>
          </w:rPr>
          <w:t>-</w:t>
        </w:r>
      </w:hyperlink>
      <w:hyperlink r:id="rId13">
        <w:r w:rsidRPr="000E2886">
          <w:rPr>
            <w:rFonts w:cs="Arial"/>
            <w:color w:val="0000FF"/>
            <w:kern w:val="1"/>
            <w:szCs w:val="22"/>
            <w:u w:val="single" w:color="0000FF"/>
            <w:lang w:eastAsia="ar-SA"/>
          </w:rPr>
          <w:t>permits</w:t>
        </w:r>
      </w:hyperlink>
      <w:hyperlink r:id="rId14">
        <w:r w:rsidRPr="000E2886">
          <w:rPr>
            <w:rFonts w:cs="Arial"/>
            <w:color w:val="000000"/>
            <w:kern w:val="1"/>
            <w:szCs w:val="22"/>
            <w:lang w:eastAsia="ar-SA"/>
          </w:rPr>
          <w:t xml:space="preserve"> </w:t>
        </w:r>
      </w:hyperlink>
      <w:r w:rsidRPr="000E2886">
        <w:rPr>
          <w:rFonts w:cs="Arial"/>
          <w:color w:val="000000"/>
          <w:kern w:val="1"/>
          <w:szCs w:val="22"/>
          <w:lang w:eastAsia="ar-SA"/>
        </w:rPr>
        <w:t xml:space="preserve">  </w:t>
      </w:r>
    </w:p>
    <w:p w14:paraId="062AAE7D" w14:textId="77777777" w:rsidR="00B32B44" w:rsidRPr="000E2886" w:rsidRDefault="00B32B44" w:rsidP="00DC4149">
      <w:pPr>
        <w:spacing w:line="240" w:lineRule="auto"/>
        <w:ind w:left="720" w:hanging="714"/>
        <w:rPr>
          <w:rFonts w:cs="Arial"/>
          <w:szCs w:val="22"/>
        </w:rPr>
      </w:pPr>
    </w:p>
    <w:p w14:paraId="2E749DEB" w14:textId="77777777" w:rsidR="00B32B44" w:rsidRPr="000E2886" w:rsidRDefault="00B32B44" w:rsidP="00DC4149">
      <w:pPr>
        <w:numPr>
          <w:ilvl w:val="0"/>
          <w:numId w:val="10"/>
        </w:numPr>
        <w:suppressAutoHyphens/>
        <w:spacing w:after="3" w:line="240" w:lineRule="auto"/>
        <w:ind w:left="714" w:hanging="714"/>
        <w:rPr>
          <w:rFonts w:cs="Arial"/>
          <w:color w:val="000000"/>
          <w:kern w:val="1"/>
          <w:szCs w:val="22"/>
          <w:lang w:eastAsia="ar-SA"/>
        </w:rPr>
      </w:pPr>
      <w:r w:rsidRPr="000E2886">
        <w:rPr>
          <w:rFonts w:cs="Arial"/>
          <w:color w:val="000000"/>
          <w:kern w:val="1"/>
          <w:szCs w:val="22"/>
          <w:lang w:eastAsia="ar-SA"/>
        </w:rPr>
        <w:t xml:space="preserve">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 </w:t>
      </w:r>
    </w:p>
    <w:p w14:paraId="4ADB162A" w14:textId="77777777" w:rsidR="00B32B44" w:rsidRPr="000E2886" w:rsidRDefault="00B32B44" w:rsidP="00DC4149">
      <w:pPr>
        <w:spacing w:line="240" w:lineRule="auto"/>
        <w:ind w:hanging="714"/>
        <w:rPr>
          <w:rFonts w:cs="Arial"/>
          <w:szCs w:val="22"/>
        </w:rPr>
      </w:pPr>
      <w:r w:rsidRPr="000E2886">
        <w:rPr>
          <w:rFonts w:cs="Arial"/>
          <w:szCs w:val="22"/>
        </w:rPr>
        <w:t xml:space="preserve"> </w:t>
      </w:r>
    </w:p>
    <w:p w14:paraId="51EE2246" w14:textId="77777777" w:rsidR="00B32B44" w:rsidRPr="000E2886" w:rsidRDefault="00B32B44" w:rsidP="00DC4149">
      <w:pPr>
        <w:numPr>
          <w:ilvl w:val="0"/>
          <w:numId w:val="10"/>
        </w:numPr>
        <w:suppressAutoHyphens/>
        <w:spacing w:after="3" w:line="240" w:lineRule="auto"/>
        <w:ind w:right="-2" w:hanging="714"/>
        <w:rPr>
          <w:rFonts w:cs="Arial"/>
          <w:color w:val="000000"/>
          <w:kern w:val="1"/>
          <w:szCs w:val="22"/>
          <w:lang w:eastAsia="ar-SA"/>
        </w:rPr>
      </w:pPr>
      <w:r w:rsidRPr="000E2886">
        <w:rPr>
          <w:rFonts w:cs="Arial"/>
          <w:color w:val="000000"/>
          <w:kern w:val="1"/>
          <w:szCs w:val="22"/>
          <w:lang w:eastAsia="ar-SA"/>
        </w:rPr>
        <w:t xml:space="preserve">Please be aware that the demand to enter into section 278 agreements with Lancashire County Council as the highway authority is extremely high. Enquiries are being dealt with on a first come first served basis. As such all developers are advised to seek to enter into Section 278 agreements at a very early stage.  </w:t>
      </w:r>
    </w:p>
    <w:p w14:paraId="37A5A92D" w14:textId="77777777" w:rsidR="00B32B44" w:rsidRPr="000E2886" w:rsidRDefault="00B32B44" w:rsidP="00DC4149">
      <w:pPr>
        <w:spacing w:line="240" w:lineRule="auto"/>
        <w:ind w:hanging="714"/>
        <w:rPr>
          <w:rFonts w:cs="Arial"/>
          <w:szCs w:val="22"/>
        </w:rPr>
      </w:pPr>
      <w:r w:rsidRPr="000E2886">
        <w:rPr>
          <w:rFonts w:cs="Arial"/>
          <w:szCs w:val="22"/>
        </w:rPr>
        <w:t xml:space="preserve"> </w:t>
      </w:r>
    </w:p>
    <w:p w14:paraId="695803B4" w14:textId="77777777" w:rsidR="00B32B44" w:rsidRPr="000E2886" w:rsidRDefault="00B32B44" w:rsidP="00DC4149">
      <w:pPr>
        <w:numPr>
          <w:ilvl w:val="0"/>
          <w:numId w:val="10"/>
        </w:numPr>
        <w:suppressAutoHyphens/>
        <w:spacing w:line="240" w:lineRule="auto"/>
        <w:ind w:right="6" w:hanging="714"/>
        <w:rPr>
          <w:rFonts w:cs="Arial"/>
          <w:color w:val="000000"/>
          <w:kern w:val="1"/>
          <w:szCs w:val="22"/>
          <w:lang w:eastAsia="ar-SA"/>
        </w:rPr>
      </w:pPr>
      <w:r w:rsidRPr="000E2886">
        <w:rPr>
          <w:rFonts w:cs="Arial"/>
          <w:color w:val="000000"/>
          <w:kern w:val="1"/>
          <w:szCs w:val="22"/>
          <w:lang w:eastAsia="ar-SA"/>
        </w:rPr>
        <w:t xml:space="preserve">This consent does not give approval to a connection being made to Lancashire County Council's highway drainage system. </w:t>
      </w:r>
    </w:p>
    <w:p w14:paraId="709300DB" w14:textId="77777777" w:rsidR="00B32B44" w:rsidRPr="000E2886" w:rsidRDefault="00B32B44" w:rsidP="00B32B44">
      <w:pPr>
        <w:spacing w:line="240" w:lineRule="auto"/>
        <w:ind w:left="720"/>
        <w:rPr>
          <w:rFonts w:cs="Arial"/>
          <w:szCs w:val="22"/>
        </w:rPr>
      </w:pPr>
    </w:p>
    <w:p w14:paraId="31B265A3" w14:textId="77777777" w:rsidR="00A26D9A" w:rsidRPr="000E2886" w:rsidRDefault="00A26D9A" w:rsidP="00EB3038">
      <w:pPr>
        <w:pStyle w:val="PLANNING"/>
        <w:ind w:left="0" w:firstLine="0"/>
        <w:rPr>
          <w:rFonts w:cs="Arial"/>
          <w:color w:val="B4C6E7" w:themeColor="accent1" w:themeTint="66"/>
          <w:szCs w:val="22"/>
        </w:rPr>
      </w:pPr>
    </w:p>
    <w:p w14:paraId="32F268B6" w14:textId="14ACEB5B" w:rsidR="00D8369A" w:rsidRPr="000E2886" w:rsidRDefault="00D8369A" w:rsidP="00D8369A">
      <w:pPr>
        <w:pStyle w:val="PLANNING"/>
        <w:rPr>
          <w:rFonts w:cs="Arial"/>
          <w:szCs w:val="22"/>
        </w:rPr>
      </w:pPr>
      <w:r w:rsidRPr="000E2886">
        <w:rPr>
          <w:rFonts w:cs="Arial"/>
          <w:szCs w:val="22"/>
        </w:rPr>
        <w:t>BACKGROUND PAPERS</w:t>
      </w:r>
    </w:p>
    <w:p w14:paraId="48CDAE44" w14:textId="15A346FD" w:rsidR="00EB3038" w:rsidRPr="000E2886" w:rsidRDefault="00EB3038" w:rsidP="00D8369A">
      <w:pPr>
        <w:pStyle w:val="PLANNING"/>
        <w:rPr>
          <w:rFonts w:cs="Arial"/>
          <w:color w:val="B4C6E7" w:themeColor="accent1" w:themeTint="66"/>
          <w:szCs w:val="22"/>
        </w:rPr>
      </w:pPr>
    </w:p>
    <w:p w14:paraId="5824C495" w14:textId="6BADEEFD" w:rsidR="005D6A5C" w:rsidRPr="000E2886" w:rsidRDefault="003268C6" w:rsidP="00D8369A">
      <w:pPr>
        <w:pStyle w:val="PLANNING"/>
        <w:rPr>
          <w:rStyle w:val="Hyperlink"/>
          <w:rFonts w:cs="Arial"/>
          <w:szCs w:val="22"/>
        </w:rPr>
      </w:pPr>
      <w:hyperlink r:id="rId15" w:history="1">
        <w:r w:rsidR="00B43703" w:rsidRPr="000E2886">
          <w:rPr>
            <w:rStyle w:val="Hyperlink"/>
            <w:rFonts w:cs="Arial"/>
            <w:szCs w:val="22"/>
          </w:rPr>
          <w:t>https://webportal.ribblevalley.gov.uk/site/scripts/planx_details.php?appNumber=3%2F2022%2F0632</w:t>
        </w:r>
      </w:hyperlink>
    </w:p>
    <w:p w14:paraId="15D43BB1" w14:textId="77777777" w:rsidR="00B43703" w:rsidRPr="000E2886" w:rsidRDefault="00B43703" w:rsidP="00D8369A">
      <w:pPr>
        <w:pStyle w:val="PLANNING"/>
        <w:rPr>
          <w:rFonts w:cs="Arial"/>
          <w:color w:val="B4C6E7" w:themeColor="accent1" w:themeTint="66"/>
          <w:szCs w:val="22"/>
        </w:rPr>
      </w:pPr>
    </w:p>
    <w:p w14:paraId="7344443B" w14:textId="77777777" w:rsidR="00D14B62" w:rsidRPr="000E2886" w:rsidRDefault="00D14B62" w:rsidP="00D8369A">
      <w:pPr>
        <w:pStyle w:val="PLANNING"/>
        <w:rPr>
          <w:rFonts w:cs="Arial"/>
          <w:color w:val="B4C6E7" w:themeColor="accent1" w:themeTint="66"/>
          <w:szCs w:val="22"/>
        </w:rPr>
      </w:pPr>
    </w:p>
    <w:p w14:paraId="489E2642" w14:textId="77777777" w:rsidR="00CB6E68" w:rsidRPr="000E2886" w:rsidRDefault="00CB6E68" w:rsidP="00D8369A">
      <w:pPr>
        <w:pStyle w:val="PLANNING"/>
        <w:rPr>
          <w:rFonts w:cs="Arial"/>
          <w:color w:val="B4C6E7" w:themeColor="accent1" w:themeTint="66"/>
          <w:szCs w:val="22"/>
        </w:rPr>
      </w:pPr>
    </w:p>
    <w:sectPr w:rsidR="00CB6E68" w:rsidRPr="000E2886">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E611" w14:textId="77777777" w:rsidR="008E332A" w:rsidRDefault="008E332A" w:rsidP="00C33A84">
      <w:pPr>
        <w:spacing w:line="240" w:lineRule="auto"/>
      </w:pPr>
      <w:r>
        <w:separator/>
      </w:r>
    </w:p>
  </w:endnote>
  <w:endnote w:type="continuationSeparator" w:id="0">
    <w:p w14:paraId="580341D2" w14:textId="77777777" w:rsidR="008E332A" w:rsidRDefault="008E332A" w:rsidP="00C3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5E03" w14:textId="77777777" w:rsidR="008E332A" w:rsidRDefault="008E332A" w:rsidP="00C33A84">
      <w:pPr>
        <w:spacing w:line="240" w:lineRule="auto"/>
      </w:pPr>
      <w:r>
        <w:separator/>
      </w:r>
    </w:p>
  </w:footnote>
  <w:footnote w:type="continuationSeparator" w:id="0">
    <w:p w14:paraId="7D59D03C" w14:textId="77777777" w:rsidR="008E332A" w:rsidRDefault="008E332A" w:rsidP="00C33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7B2B21"/>
    <w:multiLevelType w:val="hybridMultilevel"/>
    <w:tmpl w:val="95D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1448"/>
    <w:multiLevelType w:val="hybridMultilevel"/>
    <w:tmpl w:val="78B2C9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F5B4A71"/>
    <w:multiLevelType w:val="hybridMultilevel"/>
    <w:tmpl w:val="FE4C6B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A5453"/>
    <w:multiLevelType w:val="hybridMultilevel"/>
    <w:tmpl w:val="96FCE4C4"/>
    <w:lvl w:ilvl="0" w:tplc="E5A8E0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E4C58"/>
    <w:multiLevelType w:val="hybridMultilevel"/>
    <w:tmpl w:val="47B2EC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0DD44CC"/>
    <w:multiLevelType w:val="hybridMultilevel"/>
    <w:tmpl w:val="A9C8E92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B314A"/>
    <w:multiLevelType w:val="hybridMultilevel"/>
    <w:tmpl w:val="266ECDD6"/>
    <w:lvl w:ilvl="0" w:tplc="E5A8E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124DB"/>
    <w:multiLevelType w:val="hybridMultilevel"/>
    <w:tmpl w:val="19BA3AD8"/>
    <w:lvl w:ilvl="0" w:tplc="DA7A2DD6">
      <w:start w:val="2"/>
      <w:numFmt w:val="decimal"/>
      <w:lvlText w:val="%1"/>
      <w:lvlJc w:val="left"/>
      <w:pPr>
        <w:ind w:left="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2A7AD4">
      <w:start w:val="1"/>
      <w:numFmt w:val="lowerLetter"/>
      <w:lvlText w:val="%2)"/>
      <w:lvlJc w:val="left"/>
      <w:pPr>
        <w:ind w:left="7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F41768">
      <w:start w:val="1"/>
      <w:numFmt w:val="lowerRoman"/>
      <w:lvlText w:val="%3"/>
      <w:lvlJc w:val="left"/>
      <w:pPr>
        <w:ind w:left="1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E8E5D2">
      <w:start w:val="1"/>
      <w:numFmt w:val="decimal"/>
      <w:lvlText w:val="%4"/>
      <w:lvlJc w:val="left"/>
      <w:pPr>
        <w:ind w:left="2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756D94A">
      <w:start w:val="1"/>
      <w:numFmt w:val="lowerLetter"/>
      <w:lvlText w:val="%5"/>
      <w:lvlJc w:val="left"/>
      <w:pPr>
        <w:ind w:left="3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48696FE">
      <w:start w:val="1"/>
      <w:numFmt w:val="lowerRoman"/>
      <w:lvlText w:val="%6"/>
      <w:lvlJc w:val="left"/>
      <w:pPr>
        <w:ind w:left="3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ECF21A">
      <w:start w:val="1"/>
      <w:numFmt w:val="decimal"/>
      <w:lvlText w:val="%7"/>
      <w:lvlJc w:val="left"/>
      <w:pPr>
        <w:ind w:left="4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82C4696">
      <w:start w:val="1"/>
      <w:numFmt w:val="lowerLetter"/>
      <w:lvlText w:val="%8"/>
      <w:lvlJc w:val="left"/>
      <w:pPr>
        <w:ind w:left="5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4EAB78">
      <w:start w:val="1"/>
      <w:numFmt w:val="lowerRoman"/>
      <w:lvlText w:val="%9"/>
      <w:lvlJc w:val="left"/>
      <w:pPr>
        <w:ind w:left="6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A643D85"/>
    <w:multiLevelType w:val="hybridMultilevel"/>
    <w:tmpl w:val="0A98BBF6"/>
    <w:lvl w:ilvl="0" w:tplc="EB1AF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F6359C"/>
    <w:multiLevelType w:val="hybridMultilevel"/>
    <w:tmpl w:val="AF14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E44F1"/>
    <w:multiLevelType w:val="hybridMultilevel"/>
    <w:tmpl w:val="02CA5E3C"/>
    <w:lvl w:ilvl="0" w:tplc="B7B8AA68">
      <w:start w:val="1"/>
      <w:numFmt w:val="lowerLetter"/>
      <w:lvlText w:val="%1)"/>
      <w:lvlJc w:val="left"/>
      <w:pPr>
        <w:ind w:left="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E24D6">
      <w:start w:val="1"/>
      <w:numFmt w:val="lowerRoman"/>
      <w:lvlText w:val="%2."/>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5256C0">
      <w:start w:val="1"/>
      <w:numFmt w:val="lowerRoman"/>
      <w:lvlText w:val="%3"/>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EC68E">
      <w:start w:val="1"/>
      <w:numFmt w:val="decimal"/>
      <w:lvlText w:val="%4"/>
      <w:lvlJc w:val="left"/>
      <w:pPr>
        <w:ind w:left="2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B8E09E">
      <w:start w:val="1"/>
      <w:numFmt w:val="lowerLetter"/>
      <w:lvlText w:val="%5"/>
      <w:lvlJc w:val="left"/>
      <w:pPr>
        <w:ind w:left="3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361C5E">
      <w:start w:val="1"/>
      <w:numFmt w:val="lowerRoman"/>
      <w:lvlText w:val="%6"/>
      <w:lvlJc w:val="left"/>
      <w:pPr>
        <w:ind w:left="4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EA2500">
      <w:start w:val="1"/>
      <w:numFmt w:val="decimal"/>
      <w:lvlText w:val="%7"/>
      <w:lvlJc w:val="left"/>
      <w:pPr>
        <w:ind w:left="5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5CFFC0">
      <w:start w:val="1"/>
      <w:numFmt w:val="lowerLetter"/>
      <w:lvlText w:val="%8"/>
      <w:lvlJc w:val="left"/>
      <w:pPr>
        <w:ind w:left="5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50CC1A">
      <w:start w:val="1"/>
      <w:numFmt w:val="lowerRoman"/>
      <w:lvlText w:val="%9"/>
      <w:lvlJc w:val="left"/>
      <w:pPr>
        <w:ind w:left="6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BB4D65"/>
    <w:multiLevelType w:val="hybridMultilevel"/>
    <w:tmpl w:val="D0C478F6"/>
    <w:lvl w:ilvl="0" w:tplc="E77E4A3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8FB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9CAE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122D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085B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F4144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48A0E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ADDD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0048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144AC4"/>
    <w:multiLevelType w:val="hybridMultilevel"/>
    <w:tmpl w:val="F1445E4A"/>
    <w:lvl w:ilvl="0" w:tplc="E5A8E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5478D"/>
    <w:multiLevelType w:val="hybridMultilevel"/>
    <w:tmpl w:val="6C9071C2"/>
    <w:lvl w:ilvl="0" w:tplc="3F9E0F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C47507"/>
    <w:multiLevelType w:val="hybridMultilevel"/>
    <w:tmpl w:val="CAC2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22CEA"/>
    <w:multiLevelType w:val="hybridMultilevel"/>
    <w:tmpl w:val="71DC5F2A"/>
    <w:lvl w:ilvl="0" w:tplc="626AE5D4">
      <w:start w:val="1"/>
      <w:numFmt w:val="lowerLetter"/>
      <w:lvlText w:val="%1)"/>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3A9F3E">
      <w:start w:val="1"/>
      <w:numFmt w:val="lowerLetter"/>
      <w:lvlText w:val="%2"/>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1C7B36">
      <w:start w:val="1"/>
      <w:numFmt w:val="lowerRoman"/>
      <w:lvlText w:val="%3"/>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A28F0">
      <w:start w:val="1"/>
      <w:numFmt w:val="decimal"/>
      <w:lvlText w:val="%4"/>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0BEBA">
      <w:start w:val="1"/>
      <w:numFmt w:val="lowerLetter"/>
      <w:lvlText w:val="%5"/>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8D506">
      <w:start w:val="1"/>
      <w:numFmt w:val="lowerRoman"/>
      <w:lvlText w:val="%6"/>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0AB58C">
      <w:start w:val="1"/>
      <w:numFmt w:val="decimal"/>
      <w:lvlText w:val="%7"/>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1D9C">
      <w:start w:val="1"/>
      <w:numFmt w:val="lowerLetter"/>
      <w:lvlText w:val="%8"/>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5005EE">
      <w:start w:val="1"/>
      <w:numFmt w:val="lowerRoman"/>
      <w:lvlText w:val="%9"/>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9E1718"/>
    <w:multiLevelType w:val="hybridMultilevel"/>
    <w:tmpl w:val="B4884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C72BD2"/>
    <w:multiLevelType w:val="hybridMultilevel"/>
    <w:tmpl w:val="8AFE9304"/>
    <w:lvl w:ilvl="0" w:tplc="0809000F">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313417035">
    <w:abstractNumId w:val="4"/>
  </w:num>
  <w:num w:numId="2" w16cid:durableId="1460759840">
    <w:abstractNumId w:val="14"/>
  </w:num>
  <w:num w:numId="3" w16cid:durableId="1895970514">
    <w:abstractNumId w:val="15"/>
  </w:num>
  <w:num w:numId="4" w16cid:durableId="1030494022">
    <w:abstractNumId w:val="2"/>
  </w:num>
  <w:num w:numId="5" w16cid:durableId="1459446847">
    <w:abstractNumId w:val="5"/>
  </w:num>
  <w:num w:numId="6" w16cid:durableId="1623992924">
    <w:abstractNumId w:val="10"/>
  </w:num>
  <w:num w:numId="7" w16cid:durableId="1001081481">
    <w:abstractNumId w:val="1"/>
  </w:num>
  <w:num w:numId="8" w16cid:durableId="941229407">
    <w:abstractNumId w:val="7"/>
  </w:num>
  <w:num w:numId="9" w16cid:durableId="753169638">
    <w:abstractNumId w:val="13"/>
  </w:num>
  <w:num w:numId="10" w16cid:durableId="1631860905">
    <w:abstractNumId w:val="17"/>
  </w:num>
  <w:num w:numId="11" w16cid:durableId="1468546390">
    <w:abstractNumId w:val="9"/>
  </w:num>
  <w:num w:numId="12" w16cid:durableId="1161234518">
    <w:abstractNumId w:val="11"/>
  </w:num>
  <w:num w:numId="13" w16cid:durableId="1877230937">
    <w:abstractNumId w:val="16"/>
  </w:num>
  <w:num w:numId="14" w16cid:durableId="501163988">
    <w:abstractNumId w:val="12"/>
  </w:num>
  <w:num w:numId="15" w16cid:durableId="938294534">
    <w:abstractNumId w:val="8"/>
  </w:num>
  <w:num w:numId="16" w16cid:durableId="1328556844">
    <w:abstractNumId w:val="3"/>
  </w:num>
  <w:num w:numId="17" w16cid:durableId="916867435">
    <w:abstractNumId w:val="18"/>
  </w:num>
  <w:num w:numId="18" w16cid:durableId="11793926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316E"/>
    <w:rsid w:val="00004F91"/>
    <w:rsid w:val="00006909"/>
    <w:rsid w:val="00006996"/>
    <w:rsid w:val="00006D8F"/>
    <w:rsid w:val="000074FA"/>
    <w:rsid w:val="000079DB"/>
    <w:rsid w:val="00007FAE"/>
    <w:rsid w:val="000104A1"/>
    <w:rsid w:val="00011AB6"/>
    <w:rsid w:val="00011FB0"/>
    <w:rsid w:val="00014373"/>
    <w:rsid w:val="00015CA1"/>
    <w:rsid w:val="0001683F"/>
    <w:rsid w:val="000176DF"/>
    <w:rsid w:val="0002025F"/>
    <w:rsid w:val="000202DB"/>
    <w:rsid w:val="00020443"/>
    <w:rsid w:val="00022F6A"/>
    <w:rsid w:val="00023EF0"/>
    <w:rsid w:val="0002425D"/>
    <w:rsid w:val="00024B8D"/>
    <w:rsid w:val="00027303"/>
    <w:rsid w:val="00027BEF"/>
    <w:rsid w:val="000311C0"/>
    <w:rsid w:val="0003251F"/>
    <w:rsid w:val="00034AD0"/>
    <w:rsid w:val="00036757"/>
    <w:rsid w:val="00037119"/>
    <w:rsid w:val="000402C9"/>
    <w:rsid w:val="00040CE6"/>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7943"/>
    <w:rsid w:val="000603FB"/>
    <w:rsid w:val="00060D03"/>
    <w:rsid w:val="000615A5"/>
    <w:rsid w:val="00061D9F"/>
    <w:rsid w:val="000626E5"/>
    <w:rsid w:val="00063198"/>
    <w:rsid w:val="00063C22"/>
    <w:rsid w:val="000649FA"/>
    <w:rsid w:val="00065455"/>
    <w:rsid w:val="00065D58"/>
    <w:rsid w:val="00067E3F"/>
    <w:rsid w:val="000706A1"/>
    <w:rsid w:val="00071414"/>
    <w:rsid w:val="00071FF1"/>
    <w:rsid w:val="00072617"/>
    <w:rsid w:val="0007272D"/>
    <w:rsid w:val="00073B44"/>
    <w:rsid w:val="000742B3"/>
    <w:rsid w:val="000743D7"/>
    <w:rsid w:val="00075327"/>
    <w:rsid w:val="000758F2"/>
    <w:rsid w:val="00075AF1"/>
    <w:rsid w:val="0007639B"/>
    <w:rsid w:val="00076EC6"/>
    <w:rsid w:val="00080086"/>
    <w:rsid w:val="00081469"/>
    <w:rsid w:val="00081756"/>
    <w:rsid w:val="00081FB6"/>
    <w:rsid w:val="00083A56"/>
    <w:rsid w:val="00083B03"/>
    <w:rsid w:val="00084E85"/>
    <w:rsid w:val="00086742"/>
    <w:rsid w:val="00086E25"/>
    <w:rsid w:val="00087A05"/>
    <w:rsid w:val="00087AD0"/>
    <w:rsid w:val="000909B6"/>
    <w:rsid w:val="00090B82"/>
    <w:rsid w:val="00092DB6"/>
    <w:rsid w:val="00092F11"/>
    <w:rsid w:val="000931A0"/>
    <w:rsid w:val="00094013"/>
    <w:rsid w:val="000969B3"/>
    <w:rsid w:val="00096DCE"/>
    <w:rsid w:val="000A1AE9"/>
    <w:rsid w:val="000A220B"/>
    <w:rsid w:val="000A2D0E"/>
    <w:rsid w:val="000A3207"/>
    <w:rsid w:val="000A408E"/>
    <w:rsid w:val="000A4947"/>
    <w:rsid w:val="000A58CB"/>
    <w:rsid w:val="000A5A8B"/>
    <w:rsid w:val="000A5AB7"/>
    <w:rsid w:val="000A6A24"/>
    <w:rsid w:val="000A6ADA"/>
    <w:rsid w:val="000A6F73"/>
    <w:rsid w:val="000A7ADB"/>
    <w:rsid w:val="000B036B"/>
    <w:rsid w:val="000B33AA"/>
    <w:rsid w:val="000B3489"/>
    <w:rsid w:val="000B467E"/>
    <w:rsid w:val="000B478A"/>
    <w:rsid w:val="000B49FF"/>
    <w:rsid w:val="000B752C"/>
    <w:rsid w:val="000C0B67"/>
    <w:rsid w:val="000C4C31"/>
    <w:rsid w:val="000C64FC"/>
    <w:rsid w:val="000C7274"/>
    <w:rsid w:val="000D0583"/>
    <w:rsid w:val="000D0C36"/>
    <w:rsid w:val="000D3613"/>
    <w:rsid w:val="000D3BD8"/>
    <w:rsid w:val="000D4C0A"/>
    <w:rsid w:val="000D5F05"/>
    <w:rsid w:val="000D63D8"/>
    <w:rsid w:val="000D68EC"/>
    <w:rsid w:val="000D7F63"/>
    <w:rsid w:val="000E04D5"/>
    <w:rsid w:val="000E082E"/>
    <w:rsid w:val="000E0867"/>
    <w:rsid w:val="000E1FE0"/>
    <w:rsid w:val="000E2886"/>
    <w:rsid w:val="000E3C05"/>
    <w:rsid w:val="000E6732"/>
    <w:rsid w:val="000E763C"/>
    <w:rsid w:val="000F05FE"/>
    <w:rsid w:val="000F16BC"/>
    <w:rsid w:val="000F2522"/>
    <w:rsid w:val="000F26C1"/>
    <w:rsid w:val="000F3A66"/>
    <w:rsid w:val="000F61ED"/>
    <w:rsid w:val="000F63DC"/>
    <w:rsid w:val="000F64D2"/>
    <w:rsid w:val="000F66BC"/>
    <w:rsid w:val="0010226F"/>
    <w:rsid w:val="0010260F"/>
    <w:rsid w:val="001034D0"/>
    <w:rsid w:val="0010437E"/>
    <w:rsid w:val="00104880"/>
    <w:rsid w:val="001054BD"/>
    <w:rsid w:val="00110030"/>
    <w:rsid w:val="0011030E"/>
    <w:rsid w:val="00110A39"/>
    <w:rsid w:val="00112105"/>
    <w:rsid w:val="00116202"/>
    <w:rsid w:val="00117B07"/>
    <w:rsid w:val="00120455"/>
    <w:rsid w:val="00120617"/>
    <w:rsid w:val="00121372"/>
    <w:rsid w:val="00122A3C"/>
    <w:rsid w:val="001234DF"/>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2540"/>
    <w:rsid w:val="00143EF3"/>
    <w:rsid w:val="00145933"/>
    <w:rsid w:val="00147B85"/>
    <w:rsid w:val="00152FF4"/>
    <w:rsid w:val="00153046"/>
    <w:rsid w:val="001539E0"/>
    <w:rsid w:val="00153D64"/>
    <w:rsid w:val="0015405F"/>
    <w:rsid w:val="001553F8"/>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093F"/>
    <w:rsid w:val="00172A48"/>
    <w:rsid w:val="0017398F"/>
    <w:rsid w:val="00175451"/>
    <w:rsid w:val="0017646F"/>
    <w:rsid w:val="00176E52"/>
    <w:rsid w:val="00176F0A"/>
    <w:rsid w:val="001772DB"/>
    <w:rsid w:val="0018172A"/>
    <w:rsid w:val="0018311F"/>
    <w:rsid w:val="00183A33"/>
    <w:rsid w:val="00185D53"/>
    <w:rsid w:val="0018662E"/>
    <w:rsid w:val="00186791"/>
    <w:rsid w:val="001868EB"/>
    <w:rsid w:val="00192475"/>
    <w:rsid w:val="0019319C"/>
    <w:rsid w:val="00195641"/>
    <w:rsid w:val="00196C05"/>
    <w:rsid w:val="0019765A"/>
    <w:rsid w:val="001A04E2"/>
    <w:rsid w:val="001A0F67"/>
    <w:rsid w:val="001A0FC9"/>
    <w:rsid w:val="001A129B"/>
    <w:rsid w:val="001A265A"/>
    <w:rsid w:val="001A2E66"/>
    <w:rsid w:val="001A3F3E"/>
    <w:rsid w:val="001A4087"/>
    <w:rsid w:val="001A4118"/>
    <w:rsid w:val="001A42E4"/>
    <w:rsid w:val="001A4DDA"/>
    <w:rsid w:val="001A61DD"/>
    <w:rsid w:val="001A7027"/>
    <w:rsid w:val="001A71CA"/>
    <w:rsid w:val="001A7635"/>
    <w:rsid w:val="001B0D05"/>
    <w:rsid w:val="001B132B"/>
    <w:rsid w:val="001B1732"/>
    <w:rsid w:val="001B33E9"/>
    <w:rsid w:val="001B47AE"/>
    <w:rsid w:val="001B50A8"/>
    <w:rsid w:val="001B5DA5"/>
    <w:rsid w:val="001B6FA2"/>
    <w:rsid w:val="001B7290"/>
    <w:rsid w:val="001C0597"/>
    <w:rsid w:val="001C087C"/>
    <w:rsid w:val="001C1066"/>
    <w:rsid w:val="001C137A"/>
    <w:rsid w:val="001C2F1B"/>
    <w:rsid w:val="001C3173"/>
    <w:rsid w:val="001C35C0"/>
    <w:rsid w:val="001C4FE7"/>
    <w:rsid w:val="001C6434"/>
    <w:rsid w:val="001D0A99"/>
    <w:rsid w:val="001D1003"/>
    <w:rsid w:val="001D193D"/>
    <w:rsid w:val="001D31B8"/>
    <w:rsid w:val="001D548A"/>
    <w:rsid w:val="001D5F34"/>
    <w:rsid w:val="001D5F64"/>
    <w:rsid w:val="001D6198"/>
    <w:rsid w:val="001D76AE"/>
    <w:rsid w:val="001D7F18"/>
    <w:rsid w:val="001E053D"/>
    <w:rsid w:val="001E0D5B"/>
    <w:rsid w:val="001E16F3"/>
    <w:rsid w:val="001E19D2"/>
    <w:rsid w:val="001E19E9"/>
    <w:rsid w:val="001E1A8B"/>
    <w:rsid w:val="001E2B4B"/>
    <w:rsid w:val="001E4A98"/>
    <w:rsid w:val="001E4F8A"/>
    <w:rsid w:val="001E7A19"/>
    <w:rsid w:val="001E7B3A"/>
    <w:rsid w:val="001E7E16"/>
    <w:rsid w:val="001F18E7"/>
    <w:rsid w:val="001F1C39"/>
    <w:rsid w:val="001F34A1"/>
    <w:rsid w:val="001F3F68"/>
    <w:rsid w:val="001F442A"/>
    <w:rsid w:val="001F47C9"/>
    <w:rsid w:val="001F513E"/>
    <w:rsid w:val="001F611C"/>
    <w:rsid w:val="001F67DA"/>
    <w:rsid w:val="001F6FE2"/>
    <w:rsid w:val="00202162"/>
    <w:rsid w:val="002025A2"/>
    <w:rsid w:val="0020474A"/>
    <w:rsid w:val="00204F1F"/>
    <w:rsid w:val="0020563B"/>
    <w:rsid w:val="00206CC3"/>
    <w:rsid w:val="00207C20"/>
    <w:rsid w:val="002125AF"/>
    <w:rsid w:val="002130F6"/>
    <w:rsid w:val="00214A32"/>
    <w:rsid w:val="00214E05"/>
    <w:rsid w:val="00215302"/>
    <w:rsid w:val="00215341"/>
    <w:rsid w:val="0021580E"/>
    <w:rsid w:val="00215F16"/>
    <w:rsid w:val="002164D5"/>
    <w:rsid w:val="00216737"/>
    <w:rsid w:val="00217788"/>
    <w:rsid w:val="00220B96"/>
    <w:rsid w:val="00221158"/>
    <w:rsid w:val="0022154C"/>
    <w:rsid w:val="0022332D"/>
    <w:rsid w:val="00223974"/>
    <w:rsid w:val="00223A7C"/>
    <w:rsid w:val="00223D31"/>
    <w:rsid w:val="00223D4B"/>
    <w:rsid w:val="0022581E"/>
    <w:rsid w:val="00226F89"/>
    <w:rsid w:val="002274AF"/>
    <w:rsid w:val="002278DC"/>
    <w:rsid w:val="0023067E"/>
    <w:rsid w:val="00231BE8"/>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4DC8"/>
    <w:rsid w:val="00255B9A"/>
    <w:rsid w:val="00256033"/>
    <w:rsid w:val="00256631"/>
    <w:rsid w:val="002604A2"/>
    <w:rsid w:val="00261EBC"/>
    <w:rsid w:val="0026233F"/>
    <w:rsid w:val="00264132"/>
    <w:rsid w:val="0026788D"/>
    <w:rsid w:val="00267EB1"/>
    <w:rsid w:val="00270137"/>
    <w:rsid w:val="002707D5"/>
    <w:rsid w:val="002712EF"/>
    <w:rsid w:val="002713B9"/>
    <w:rsid w:val="0027159F"/>
    <w:rsid w:val="00272D4E"/>
    <w:rsid w:val="00272D91"/>
    <w:rsid w:val="00273FE4"/>
    <w:rsid w:val="00276081"/>
    <w:rsid w:val="00280A4C"/>
    <w:rsid w:val="00281079"/>
    <w:rsid w:val="00283B77"/>
    <w:rsid w:val="0028461B"/>
    <w:rsid w:val="002850E4"/>
    <w:rsid w:val="00285AA9"/>
    <w:rsid w:val="002870C2"/>
    <w:rsid w:val="0028728D"/>
    <w:rsid w:val="00287B7D"/>
    <w:rsid w:val="0029007F"/>
    <w:rsid w:val="0029141B"/>
    <w:rsid w:val="00293140"/>
    <w:rsid w:val="00293743"/>
    <w:rsid w:val="00294059"/>
    <w:rsid w:val="002952F0"/>
    <w:rsid w:val="002966EE"/>
    <w:rsid w:val="00297128"/>
    <w:rsid w:val="002A1D3F"/>
    <w:rsid w:val="002A4F11"/>
    <w:rsid w:val="002A5515"/>
    <w:rsid w:val="002A55F0"/>
    <w:rsid w:val="002A5B00"/>
    <w:rsid w:val="002A747D"/>
    <w:rsid w:val="002B1467"/>
    <w:rsid w:val="002B19E1"/>
    <w:rsid w:val="002B2181"/>
    <w:rsid w:val="002B29A9"/>
    <w:rsid w:val="002B42E1"/>
    <w:rsid w:val="002B4A7C"/>
    <w:rsid w:val="002B5181"/>
    <w:rsid w:val="002B579E"/>
    <w:rsid w:val="002B5D64"/>
    <w:rsid w:val="002B61ED"/>
    <w:rsid w:val="002C011F"/>
    <w:rsid w:val="002C0273"/>
    <w:rsid w:val="002C0AF8"/>
    <w:rsid w:val="002C13AB"/>
    <w:rsid w:val="002C1E38"/>
    <w:rsid w:val="002C1EA7"/>
    <w:rsid w:val="002C2097"/>
    <w:rsid w:val="002C27BA"/>
    <w:rsid w:val="002C2CA7"/>
    <w:rsid w:val="002C3EFE"/>
    <w:rsid w:val="002C4A7C"/>
    <w:rsid w:val="002C4E78"/>
    <w:rsid w:val="002C518C"/>
    <w:rsid w:val="002C53D1"/>
    <w:rsid w:val="002C5891"/>
    <w:rsid w:val="002C5A2A"/>
    <w:rsid w:val="002D0E76"/>
    <w:rsid w:val="002D1AA0"/>
    <w:rsid w:val="002D296B"/>
    <w:rsid w:val="002D3D4B"/>
    <w:rsid w:val="002D4FFA"/>
    <w:rsid w:val="002D6D09"/>
    <w:rsid w:val="002D7EF9"/>
    <w:rsid w:val="002E0922"/>
    <w:rsid w:val="002E131A"/>
    <w:rsid w:val="002E18AF"/>
    <w:rsid w:val="002E3D14"/>
    <w:rsid w:val="002E46DA"/>
    <w:rsid w:val="002E475A"/>
    <w:rsid w:val="002E51F5"/>
    <w:rsid w:val="002F0E24"/>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21C19"/>
    <w:rsid w:val="00321D70"/>
    <w:rsid w:val="0032287A"/>
    <w:rsid w:val="003234AA"/>
    <w:rsid w:val="003268EB"/>
    <w:rsid w:val="00327FD8"/>
    <w:rsid w:val="00332BA8"/>
    <w:rsid w:val="003368B4"/>
    <w:rsid w:val="0033699F"/>
    <w:rsid w:val="003400EB"/>
    <w:rsid w:val="00340FAC"/>
    <w:rsid w:val="003421C4"/>
    <w:rsid w:val="00343EB5"/>
    <w:rsid w:val="00344D2D"/>
    <w:rsid w:val="00344FDF"/>
    <w:rsid w:val="00345220"/>
    <w:rsid w:val="00346B75"/>
    <w:rsid w:val="00347E49"/>
    <w:rsid w:val="00347EF1"/>
    <w:rsid w:val="00350634"/>
    <w:rsid w:val="003506F7"/>
    <w:rsid w:val="003509D4"/>
    <w:rsid w:val="00350C67"/>
    <w:rsid w:val="00350D1C"/>
    <w:rsid w:val="0035184C"/>
    <w:rsid w:val="00351AF6"/>
    <w:rsid w:val="00351BBF"/>
    <w:rsid w:val="003527A4"/>
    <w:rsid w:val="003537E6"/>
    <w:rsid w:val="00354931"/>
    <w:rsid w:val="00355358"/>
    <w:rsid w:val="00355741"/>
    <w:rsid w:val="003574A4"/>
    <w:rsid w:val="003575B0"/>
    <w:rsid w:val="00357C13"/>
    <w:rsid w:val="00357E26"/>
    <w:rsid w:val="00361305"/>
    <w:rsid w:val="003617E5"/>
    <w:rsid w:val="00361A0F"/>
    <w:rsid w:val="00361C54"/>
    <w:rsid w:val="0036267F"/>
    <w:rsid w:val="00362CAB"/>
    <w:rsid w:val="00365AF9"/>
    <w:rsid w:val="00365B52"/>
    <w:rsid w:val="00365F18"/>
    <w:rsid w:val="003660BE"/>
    <w:rsid w:val="00367EFF"/>
    <w:rsid w:val="003719C3"/>
    <w:rsid w:val="00371B24"/>
    <w:rsid w:val="003731B0"/>
    <w:rsid w:val="0037624C"/>
    <w:rsid w:val="003769A8"/>
    <w:rsid w:val="00380348"/>
    <w:rsid w:val="0038159F"/>
    <w:rsid w:val="0038165B"/>
    <w:rsid w:val="00385908"/>
    <w:rsid w:val="00387188"/>
    <w:rsid w:val="003905BE"/>
    <w:rsid w:val="00390BEE"/>
    <w:rsid w:val="0039239A"/>
    <w:rsid w:val="00392BD6"/>
    <w:rsid w:val="00393605"/>
    <w:rsid w:val="00394BA2"/>
    <w:rsid w:val="00396E65"/>
    <w:rsid w:val="003A0B69"/>
    <w:rsid w:val="003A1773"/>
    <w:rsid w:val="003A2872"/>
    <w:rsid w:val="003A3468"/>
    <w:rsid w:val="003A4825"/>
    <w:rsid w:val="003A48AD"/>
    <w:rsid w:val="003A4A24"/>
    <w:rsid w:val="003A510C"/>
    <w:rsid w:val="003A52ED"/>
    <w:rsid w:val="003A553C"/>
    <w:rsid w:val="003A5F26"/>
    <w:rsid w:val="003A68EF"/>
    <w:rsid w:val="003A79A1"/>
    <w:rsid w:val="003B0C94"/>
    <w:rsid w:val="003B1082"/>
    <w:rsid w:val="003B137F"/>
    <w:rsid w:val="003B145C"/>
    <w:rsid w:val="003B5CEF"/>
    <w:rsid w:val="003B6480"/>
    <w:rsid w:val="003C02EF"/>
    <w:rsid w:val="003C06EC"/>
    <w:rsid w:val="003C160D"/>
    <w:rsid w:val="003C3C5F"/>
    <w:rsid w:val="003C475B"/>
    <w:rsid w:val="003C5E43"/>
    <w:rsid w:val="003C5F43"/>
    <w:rsid w:val="003C60E8"/>
    <w:rsid w:val="003C69A1"/>
    <w:rsid w:val="003C7EEC"/>
    <w:rsid w:val="003D074B"/>
    <w:rsid w:val="003D118E"/>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5F95"/>
    <w:rsid w:val="003F6476"/>
    <w:rsid w:val="003F6643"/>
    <w:rsid w:val="003F6D5C"/>
    <w:rsid w:val="003F7BD9"/>
    <w:rsid w:val="003F7EBF"/>
    <w:rsid w:val="003F7FCB"/>
    <w:rsid w:val="00400153"/>
    <w:rsid w:val="00401623"/>
    <w:rsid w:val="00401A85"/>
    <w:rsid w:val="00402410"/>
    <w:rsid w:val="004042EC"/>
    <w:rsid w:val="00404DC6"/>
    <w:rsid w:val="004058B6"/>
    <w:rsid w:val="00406E66"/>
    <w:rsid w:val="004074A4"/>
    <w:rsid w:val="00410370"/>
    <w:rsid w:val="0041281A"/>
    <w:rsid w:val="00413AAE"/>
    <w:rsid w:val="004142CD"/>
    <w:rsid w:val="004169B3"/>
    <w:rsid w:val="00416B76"/>
    <w:rsid w:val="00416FB7"/>
    <w:rsid w:val="00417B84"/>
    <w:rsid w:val="00420701"/>
    <w:rsid w:val="00420913"/>
    <w:rsid w:val="004209A9"/>
    <w:rsid w:val="004213E8"/>
    <w:rsid w:val="00422660"/>
    <w:rsid w:val="00422B93"/>
    <w:rsid w:val="004233FE"/>
    <w:rsid w:val="004234F2"/>
    <w:rsid w:val="00423596"/>
    <w:rsid w:val="004240A2"/>
    <w:rsid w:val="004242C1"/>
    <w:rsid w:val="00425611"/>
    <w:rsid w:val="00426183"/>
    <w:rsid w:val="004267AF"/>
    <w:rsid w:val="00426B23"/>
    <w:rsid w:val="004304D8"/>
    <w:rsid w:val="004309CE"/>
    <w:rsid w:val="00431612"/>
    <w:rsid w:val="004317AF"/>
    <w:rsid w:val="00432DD7"/>
    <w:rsid w:val="004345C5"/>
    <w:rsid w:val="0043601C"/>
    <w:rsid w:val="004365A6"/>
    <w:rsid w:val="00436FCA"/>
    <w:rsid w:val="004370E2"/>
    <w:rsid w:val="00437C53"/>
    <w:rsid w:val="00440F20"/>
    <w:rsid w:val="004411D2"/>
    <w:rsid w:val="004413AF"/>
    <w:rsid w:val="004418AA"/>
    <w:rsid w:val="004418F2"/>
    <w:rsid w:val="00441900"/>
    <w:rsid w:val="00442A8B"/>
    <w:rsid w:val="00442AD2"/>
    <w:rsid w:val="00442DF4"/>
    <w:rsid w:val="00443C4A"/>
    <w:rsid w:val="00443ECF"/>
    <w:rsid w:val="0044526A"/>
    <w:rsid w:val="00445381"/>
    <w:rsid w:val="00445571"/>
    <w:rsid w:val="00446318"/>
    <w:rsid w:val="00447044"/>
    <w:rsid w:val="0045003C"/>
    <w:rsid w:val="00450244"/>
    <w:rsid w:val="00450A64"/>
    <w:rsid w:val="00451101"/>
    <w:rsid w:val="00451C46"/>
    <w:rsid w:val="00452339"/>
    <w:rsid w:val="0045285A"/>
    <w:rsid w:val="00452E6E"/>
    <w:rsid w:val="00454ABC"/>
    <w:rsid w:val="00455C15"/>
    <w:rsid w:val="004564A5"/>
    <w:rsid w:val="0045655D"/>
    <w:rsid w:val="00457266"/>
    <w:rsid w:val="004572A0"/>
    <w:rsid w:val="00457756"/>
    <w:rsid w:val="00457C34"/>
    <w:rsid w:val="004608B8"/>
    <w:rsid w:val="00461284"/>
    <w:rsid w:val="004618EC"/>
    <w:rsid w:val="00461CCF"/>
    <w:rsid w:val="00464B3B"/>
    <w:rsid w:val="00465ECC"/>
    <w:rsid w:val="00466134"/>
    <w:rsid w:val="004663A1"/>
    <w:rsid w:val="00467110"/>
    <w:rsid w:val="004679EB"/>
    <w:rsid w:val="00467B66"/>
    <w:rsid w:val="00467E6D"/>
    <w:rsid w:val="00467FA8"/>
    <w:rsid w:val="00470C7E"/>
    <w:rsid w:val="00471853"/>
    <w:rsid w:val="00472356"/>
    <w:rsid w:val="00473135"/>
    <w:rsid w:val="00475188"/>
    <w:rsid w:val="004756DB"/>
    <w:rsid w:val="00475873"/>
    <w:rsid w:val="00477734"/>
    <w:rsid w:val="0048034B"/>
    <w:rsid w:val="004818BB"/>
    <w:rsid w:val="00481E3E"/>
    <w:rsid w:val="00482E4B"/>
    <w:rsid w:val="0048382D"/>
    <w:rsid w:val="004838B4"/>
    <w:rsid w:val="004847F9"/>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AA5"/>
    <w:rsid w:val="004A3AF8"/>
    <w:rsid w:val="004A487B"/>
    <w:rsid w:val="004A60C8"/>
    <w:rsid w:val="004A65E7"/>
    <w:rsid w:val="004A6C7D"/>
    <w:rsid w:val="004A7AA9"/>
    <w:rsid w:val="004B020D"/>
    <w:rsid w:val="004B1D7F"/>
    <w:rsid w:val="004B2958"/>
    <w:rsid w:val="004B2B2D"/>
    <w:rsid w:val="004B3AE4"/>
    <w:rsid w:val="004B44E8"/>
    <w:rsid w:val="004B4821"/>
    <w:rsid w:val="004B4CD1"/>
    <w:rsid w:val="004B62F0"/>
    <w:rsid w:val="004B6C99"/>
    <w:rsid w:val="004B6F90"/>
    <w:rsid w:val="004B7C2A"/>
    <w:rsid w:val="004C1EBA"/>
    <w:rsid w:val="004C2CC8"/>
    <w:rsid w:val="004C421D"/>
    <w:rsid w:val="004C4574"/>
    <w:rsid w:val="004C4F3A"/>
    <w:rsid w:val="004C60D9"/>
    <w:rsid w:val="004C6D31"/>
    <w:rsid w:val="004C752E"/>
    <w:rsid w:val="004C7EDE"/>
    <w:rsid w:val="004D0FE3"/>
    <w:rsid w:val="004D18E8"/>
    <w:rsid w:val="004D1F53"/>
    <w:rsid w:val="004D1F9A"/>
    <w:rsid w:val="004D24DA"/>
    <w:rsid w:val="004D2922"/>
    <w:rsid w:val="004D3E7B"/>
    <w:rsid w:val="004D4580"/>
    <w:rsid w:val="004D4B8E"/>
    <w:rsid w:val="004D671A"/>
    <w:rsid w:val="004D72BB"/>
    <w:rsid w:val="004D7609"/>
    <w:rsid w:val="004E1664"/>
    <w:rsid w:val="004E1E11"/>
    <w:rsid w:val="004E30A0"/>
    <w:rsid w:val="004E3321"/>
    <w:rsid w:val="004E3A50"/>
    <w:rsid w:val="004E4784"/>
    <w:rsid w:val="004E4ECF"/>
    <w:rsid w:val="004E6F13"/>
    <w:rsid w:val="004E7486"/>
    <w:rsid w:val="004E78AB"/>
    <w:rsid w:val="004F108B"/>
    <w:rsid w:val="004F12ED"/>
    <w:rsid w:val="004F19AE"/>
    <w:rsid w:val="004F2A6A"/>
    <w:rsid w:val="004F37DD"/>
    <w:rsid w:val="004F6DDD"/>
    <w:rsid w:val="004F6E19"/>
    <w:rsid w:val="004F74C3"/>
    <w:rsid w:val="004F769E"/>
    <w:rsid w:val="004F7F40"/>
    <w:rsid w:val="005004C0"/>
    <w:rsid w:val="0050064D"/>
    <w:rsid w:val="00501079"/>
    <w:rsid w:val="00502FEC"/>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1F85"/>
    <w:rsid w:val="00532432"/>
    <w:rsid w:val="00534EF2"/>
    <w:rsid w:val="00536300"/>
    <w:rsid w:val="0053647E"/>
    <w:rsid w:val="00537B75"/>
    <w:rsid w:val="00542242"/>
    <w:rsid w:val="005435DE"/>
    <w:rsid w:val="00543CD0"/>
    <w:rsid w:val="00543DE5"/>
    <w:rsid w:val="00544351"/>
    <w:rsid w:val="00545879"/>
    <w:rsid w:val="00546832"/>
    <w:rsid w:val="0055052E"/>
    <w:rsid w:val="00550BD2"/>
    <w:rsid w:val="00551407"/>
    <w:rsid w:val="005518CF"/>
    <w:rsid w:val="00551EB0"/>
    <w:rsid w:val="00552564"/>
    <w:rsid w:val="00552D7E"/>
    <w:rsid w:val="00553353"/>
    <w:rsid w:val="00553530"/>
    <w:rsid w:val="00553665"/>
    <w:rsid w:val="00554B1D"/>
    <w:rsid w:val="00554BFA"/>
    <w:rsid w:val="005566AE"/>
    <w:rsid w:val="00556E24"/>
    <w:rsid w:val="00557755"/>
    <w:rsid w:val="00557DF6"/>
    <w:rsid w:val="005608C1"/>
    <w:rsid w:val="00562314"/>
    <w:rsid w:val="00562E02"/>
    <w:rsid w:val="00563602"/>
    <w:rsid w:val="005639A8"/>
    <w:rsid w:val="0056429D"/>
    <w:rsid w:val="00564CD9"/>
    <w:rsid w:val="00565B22"/>
    <w:rsid w:val="0056615B"/>
    <w:rsid w:val="00566E2B"/>
    <w:rsid w:val="00570342"/>
    <w:rsid w:val="00570E6A"/>
    <w:rsid w:val="005722C3"/>
    <w:rsid w:val="005726A7"/>
    <w:rsid w:val="00572C58"/>
    <w:rsid w:val="00572C89"/>
    <w:rsid w:val="00573734"/>
    <w:rsid w:val="00573BC3"/>
    <w:rsid w:val="0057434D"/>
    <w:rsid w:val="00575671"/>
    <w:rsid w:val="00577729"/>
    <w:rsid w:val="00577CAE"/>
    <w:rsid w:val="00580B58"/>
    <w:rsid w:val="00580C41"/>
    <w:rsid w:val="00580E62"/>
    <w:rsid w:val="0058128F"/>
    <w:rsid w:val="00581826"/>
    <w:rsid w:val="00583A6B"/>
    <w:rsid w:val="00583A6F"/>
    <w:rsid w:val="00586077"/>
    <w:rsid w:val="0058608D"/>
    <w:rsid w:val="00586311"/>
    <w:rsid w:val="00586B93"/>
    <w:rsid w:val="005901B0"/>
    <w:rsid w:val="005909F7"/>
    <w:rsid w:val="00590B07"/>
    <w:rsid w:val="00591BEC"/>
    <w:rsid w:val="00592197"/>
    <w:rsid w:val="00596668"/>
    <w:rsid w:val="00597346"/>
    <w:rsid w:val="005A05D3"/>
    <w:rsid w:val="005A2009"/>
    <w:rsid w:val="005A236A"/>
    <w:rsid w:val="005A2D34"/>
    <w:rsid w:val="005A30B5"/>
    <w:rsid w:val="005A3FD4"/>
    <w:rsid w:val="005B09F3"/>
    <w:rsid w:val="005B247D"/>
    <w:rsid w:val="005B2D20"/>
    <w:rsid w:val="005B2D9D"/>
    <w:rsid w:val="005B3156"/>
    <w:rsid w:val="005B34DF"/>
    <w:rsid w:val="005B4165"/>
    <w:rsid w:val="005B47F9"/>
    <w:rsid w:val="005B523A"/>
    <w:rsid w:val="005B53BE"/>
    <w:rsid w:val="005B7CE9"/>
    <w:rsid w:val="005C09A7"/>
    <w:rsid w:val="005C11A6"/>
    <w:rsid w:val="005C4416"/>
    <w:rsid w:val="005C51EE"/>
    <w:rsid w:val="005C5369"/>
    <w:rsid w:val="005C7509"/>
    <w:rsid w:val="005C7DDE"/>
    <w:rsid w:val="005D0610"/>
    <w:rsid w:val="005D0822"/>
    <w:rsid w:val="005D1EEB"/>
    <w:rsid w:val="005D24D8"/>
    <w:rsid w:val="005D2B83"/>
    <w:rsid w:val="005D3ED6"/>
    <w:rsid w:val="005D474B"/>
    <w:rsid w:val="005D49C3"/>
    <w:rsid w:val="005D4D74"/>
    <w:rsid w:val="005D52D0"/>
    <w:rsid w:val="005D679B"/>
    <w:rsid w:val="005D6A5C"/>
    <w:rsid w:val="005D6D0A"/>
    <w:rsid w:val="005D6E0B"/>
    <w:rsid w:val="005D7AC5"/>
    <w:rsid w:val="005E01E1"/>
    <w:rsid w:val="005E0833"/>
    <w:rsid w:val="005E0863"/>
    <w:rsid w:val="005E0C96"/>
    <w:rsid w:val="005E0E41"/>
    <w:rsid w:val="005E1218"/>
    <w:rsid w:val="005E2257"/>
    <w:rsid w:val="005E23A7"/>
    <w:rsid w:val="005E375B"/>
    <w:rsid w:val="005E41DB"/>
    <w:rsid w:val="005E49D1"/>
    <w:rsid w:val="005E588A"/>
    <w:rsid w:val="005E6C64"/>
    <w:rsid w:val="005E7100"/>
    <w:rsid w:val="005E730D"/>
    <w:rsid w:val="005E7F95"/>
    <w:rsid w:val="005F030E"/>
    <w:rsid w:val="005F0642"/>
    <w:rsid w:val="005F1637"/>
    <w:rsid w:val="005F348D"/>
    <w:rsid w:val="005F391B"/>
    <w:rsid w:val="005F431E"/>
    <w:rsid w:val="005F4CC8"/>
    <w:rsid w:val="005F662D"/>
    <w:rsid w:val="005F68D4"/>
    <w:rsid w:val="005F77AE"/>
    <w:rsid w:val="005F7AA3"/>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3DD0"/>
    <w:rsid w:val="00614F93"/>
    <w:rsid w:val="00615307"/>
    <w:rsid w:val="0061786F"/>
    <w:rsid w:val="00620363"/>
    <w:rsid w:val="006205AA"/>
    <w:rsid w:val="00621B2F"/>
    <w:rsid w:val="00621FC6"/>
    <w:rsid w:val="00623351"/>
    <w:rsid w:val="006236DF"/>
    <w:rsid w:val="00626201"/>
    <w:rsid w:val="0062694B"/>
    <w:rsid w:val="006270E3"/>
    <w:rsid w:val="00631AAF"/>
    <w:rsid w:val="00633219"/>
    <w:rsid w:val="00634537"/>
    <w:rsid w:val="00634CC1"/>
    <w:rsid w:val="0063717A"/>
    <w:rsid w:val="0063766A"/>
    <w:rsid w:val="00640049"/>
    <w:rsid w:val="00640E1B"/>
    <w:rsid w:val="00641A51"/>
    <w:rsid w:val="006434EE"/>
    <w:rsid w:val="00644211"/>
    <w:rsid w:val="006443A1"/>
    <w:rsid w:val="00644B32"/>
    <w:rsid w:val="00645021"/>
    <w:rsid w:val="00645D04"/>
    <w:rsid w:val="00646070"/>
    <w:rsid w:val="006474B3"/>
    <w:rsid w:val="006479A3"/>
    <w:rsid w:val="00650068"/>
    <w:rsid w:val="006500D0"/>
    <w:rsid w:val="00650BB3"/>
    <w:rsid w:val="00650C17"/>
    <w:rsid w:val="00650CDF"/>
    <w:rsid w:val="00651893"/>
    <w:rsid w:val="006521B0"/>
    <w:rsid w:val="006522AD"/>
    <w:rsid w:val="0065363B"/>
    <w:rsid w:val="00653A6A"/>
    <w:rsid w:val="006553B1"/>
    <w:rsid w:val="00656BF4"/>
    <w:rsid w:val="00660CA4"/>
    <w:rsid w:val="00661D71"/>
    <w:rsid w:val="00662041"/>
    <w:rsid w:val="00663B1E"/>
    <w:rsid w:val="006643BD"/>
    <w:rsid w:val="00664F2B"/>
    <w:rsid w:val="00665118"/>
    <w:rsid w:val="00665357"/>
    <w:rsid w:val="0066603E"/>
    <w:rsid w:val="0066666A"/>
    <w:rsid w:val="00666AA1"/>
    <w:rsid w:val="006671D5"/>
    <w:rsid w:val="00667F3B"/>
    <w:rsid w:val="00670283"/>
    <w:rsid w:val="0067113D"/>
    <w:rsid w:val="006717BA"/>
    <w:rsid w:val="006717F3"/>
    <w:rsid w:val="00671B98"/>
    <w:rsid w:val="00671C50"/>
    <w:rsid w:val="00672692"/>
    <w:rsid w:val="006726E2"/>
    <w:rsid w:val="006726F6"/>
    <w:rsid w:val="006732F8"/>
    <w:rsid w:val="006746DA"/>
    <w:rsid w:val="006747A9"/>
    <w:rsid w:val="00675927"/>
    <w:rsid w:val="00677F43"/>
    <w:rsid w:val="00680FE1"/>
    <w:rsid w:val="00682E98"/>
    <w:rsid w:val="0068349C"/>
    <w:rsid w:val="00684F1D"/>
    <w:rsid w:val="006856C3"/>
    <w:rsid w:val="006858AF"/>
    <w:rsid w:val="00687A1B"/>
    <w:rsid w:val="006906E1"/>
    <w:rsid w:val="00690BE7"/>
    <w:rsid w:val="00691646"/>
    <w:rsid w:val="006918E1"/>
    <w:rsid w:val="00694399"/>
    <w:rsid w:val="00694572"/>
    <w:rsid w:val="00694B42"/>
    <w:rsid w:val="00695CB6"/>
    <w:rsid w:val="006968D1"/>
    <w:rsid w:val="006A0101"/>
    <w:rsid w:val="006A122B"/>
    <w:rsid w:val="006A3114"/>
    <w:rsid w:val="006A3A6A"/>
    <w:rsid w:val="006A506B"/>
    <w:rsid w:val="006A5982"/>
    <w:rsid w:val="006A59D8"/>
    <w:rsid w:val="006A6007"/>
    <w:rsid w:val="006A6494"/>
    <w:rsid w:val="006A67C1"/>
    <w:rsid w:val="006A6EBC"/>
    <w:rsid w:val="006A76BD"/>
    <w:rsid w:val="006A7844"/>
    <w:rsid w:val="006B06E6"/>
    <w:rsid w:val="006B1896"/>
    <w:rsid w:val="006B18BA"/>
    <w:rsid w:val="006B3A75"/>
    <w:rsid w:val="006B47C4"/>
    <w:rsid w:val="006B50AA"/>
    <w:rsid w:val="006B5464"/>
    <w:rsid w:val="006C06AB"/>
    <w:rsid w:val="006C0FE3"/>
    <w:rsid w:val="006C14D6"/>
    <w:rsid w:val="006C1696"/>
    <w:rsid w:val="006C16AD"/>
    <w:rsid w:val="006C178A"/>
    <w:rsid w:val="006C19FD"/>
    <w:rsid w:val="006C1B8A"/>
    <w:rsid w:val="006C1E74"/>
    <w:rsid w:val="006C1EE6"/>
    <w:rsid w:val="006C2FA2"/>
    <w:rsid w:val="006C39D2"/>
    <w:rsid w:val="006C4299"/>
    <w:rsid w:val="006C5610"/>
    <w:rsid w:val="006C6599"/>
    <w:rsid w:val="006C6904"/>
    <w:rsid w:val="006C6E4B"/>
    <w:rsid w:val="006C7487"/>
    <w:rsid w:val="006D0085"/>
    <w:rsid w:val="006D06F8"/>
    <w:rsid w:val="006D1281"/>
    <w:rsid w:val="006D2A8D"/>
    <w:rsid w:val="006D50AD"/>
    <w:rsid w:val="006D5B19"/>
    <w:rsid w:val="006D5D34"/>
    <w:rsid w:val="006D604E"/>
    <w:rsid w:val="006D6F3F"/>
    <w:rsid w:val="006D75AF"/>
    <w:rsid w:val="006D7ACB"/>
    <w:rsid w:val="006D7FF0"/>
    <w:rsid w:val="006E0ED5"/>
    <w:rsid w:val="006E22F6"/>
    <w:rsid w:val="006E2C8F"/>
    <w:rsid w:val="006E3456"/>
    <w:rsid w:val="006E6277"/>
    <w:rsid w:val="006E7762"/>
    <w:rsid w:val="006E7C88"/>
    <w:rsid w:val="006F082D"/>
    <w:rsid w:val="006F0DF1"/>
    <w:rsid w:val="006F1287"/>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4CCB"/>
    <w:rsid w:val="00714D22"/>
    <w:rsid w:val="00714F78"/>
    <w:rsid w:val="0071654D"/>
    <w:rsid w:val="00720299"/>
    <w:rsid w:val="00720C12"/>
    <w:rsid w:val="007223F5"/>
    <w:rsid w:val="007229BB"/>
    <w:rsid w:val="00723EC4"/>
    <w:rsid w:val="0072575A"/>
    <w:rsid w:val="007258B6"/>
    <w:rsid w:val="00726101"/>
    <w:rsid w:val="007261B9"/>
    <w:rsid w:val="00727EDD"/>
    <w:rsid w:val="0073022D"/>
    <w:rsid w:val="00730AEE"/>
    <w:rsid w:val="00730CE4"/>
    <w:rsid w:val="00731A7F"/>
    <w:rsid w:val="0073212D"/>
    <w:rsid w:val="00732413"/>
    <w:rsid w:val="00732EAC"/>
    <w:rsid w:val="007330DE"/>
    <w:rsid w:val="00733CBA"/>
    <w:rsid w:val="00734E6A"/>
    <w:rsid w:val="00736E05"/>
    <w:rsid w:val="00740D22"/>
    <w:rsid w:val="00740F4C"/>
    <w:rsid w:val="0074115D"/>
    <w:rsid w:val="00741828"/>
    <w:rsid w:val="00742A39"/>
    <w:rsid w:val="00742AE3"/>
    <w:rsid w:val="00742C1F"/>
    <w:rsid w:val="0074428F"/>
    <w:rsid w:val="007451D5"/>
    <w:rsid w:val="00745F51"/>
    <w:rsid w:val="00746A31"/>
    <w:rsid w:val="00746D2F"/>
    <w:rsid w:val="00747504"/>
    <w:rsid w:val="00751041"/>
    <w:rsid w:val="00753482"/>
    <w:rsid w:val="00753552"/>
    <w:rsid w:val="00754968"/>
    <w:rsid w:val="00756359"/>
    <w:rsid w:val="00760F3C"/>
    <w:rsid w:val="007615EA"/>
    <w:rsid w:val="00763CB9"/>
    <w:rsid w:val="00763EEF"/>
    <w:rsid w:val="00764262"/>
    <w:rsid w:val="00764AA2"/>
    <w:rsid w:val="007650EE"/>
    <w:rsid w:val="007656DB"/>
    <w:rsid w:val="00765A2C"/>
    <w:rsid w:val="00766E88"/>
    <w:rsid w:val="007677ED"/>
    <w:rsid w:val="007702AB"/>
    <w:rsid w:val="0077069F"/>
    <w:rsid w:val="00770EE3"/>
    <w:rsid w:val="0077169C"/>
    <w:rsid w:val="00774FBC"/>
    <w:rsid w:val="00774FE5"/>
    <w:rsid w:val="007761EE"/>
    <w:rsid w:val="00776C23"/>
    <w:rsid w:val="007772B4"/>
    <w:rsid w:val="00777985"/>
    <w:rsid w:val="00777BF2"/>
    <w:rsid w:val="00777F2E"/>
    <w:rsid w:val="00780B75"/>
    <w:rsid w:val="00782374"/>
    <w:rsid w:val="00783739"/>
    <w:rsid w:val="00784DA9"/>
    <w:rsid w:val="00784F26"/>
    <w:rsid w:val="00785AFB"/>
    <w:rsid w:val="00786BAF"/>
    <w:rsid w:val="0079000F"/>
    <w:rsid w:val="0079232D"/>
    <w:rsid w:val="007929C5"/>
    <w:rsid w:val="00792EA6"/>
    <w:rsid w:val="007935D7"/>
    <w:rsid w:val="00794AEF"/>
    <w:rsid w:val="00794F20"/>
    <w:rsid w:val="00795349"/>
    <w:rsid w:val="007960E3"/>
    <w:rsid w:val="00796A28"/>
    <w:rsid w:val="007A09F0"/>
    <w:rsid w:val="007A0F03"/>
    <w:rsid w:val="007A1285"/>
    <w:rsid w:val="007A193E"/>
    <w:rsid w:val="007A1FA3"/>
    <w:rsid w:val="007A2451"/>
    <w:rsid w:val="007A29D9"/>
    <w:rsid w:val="007A3A23"/>
    <w:rsid w:val="007A449F"/>
    <w:rsid w:val="007A5969"/>
    <w:rsid w:val="007A5DD1"/>
    <w:rsid w:val="007A64CC"/>
    <w:rsid w:val="007A6F1E"/>
    <w:rsid w:val="007B2467"/>
    <w:rsid w:val="007B2B11"/>
    <w:rsid w:val="007B3723"/>
    <w:rsid w:val="007B3B4A"/>
    <w:rsid w:val="007B518D"/>
    <w:rsid w:val="007B5B18"/>
    <w:rsid w:val="007B5EDB"/>
    <w:rsid w:val="007B61D0"/>
    <w:rsid w:val="007B6609"/>
    <w:rsid w:val="007C04FE"/>
    <w:rsid w:val="007C0AE9"/>
    <w:rsid w:val="007C13E7"/>
    <w:rsid w:val="007C20DF"/>
    <w:rsid w:val="007C44B8"/>
    <w:rsid w:val="007C5D60"/>
    <w:rsid w:val="007C5FCD"/>
    <w:rsid w:val="007C7684"/>
    <w:rsid w:val="007D096B"/>
    <w:rsid w:val="007D253B"/>
    <w:rsid w:val="007D2562"/>
    <w:rsid w:val="007D26B0"/>
    <w:rsid w:val="007D2B79"/>
    <w:rsid w:val="007D359F"/>
    <w:rsid w:val="007D38A9"/>
    <w:rsid w:val="007D3BC9"/>
    <w:rsid w:val="007D40FE"/>
    <w:rsid w:val="007D4DBD"/>
    <w:rsid w:val="007D5B35"/>
    <w:rsid w:val="007D5F73"/>
    <w:rsid w:val="007D63B6"/>
    <w:rsid w:val="007D659A"/>
    <w:rsid w:val="007D6DA8"/>
    <w:rsid w:val="007D7608"/>
    <w:rsid w:val="007D7DA6"/>
    <w:rsid w:val="007D7E95"/>
    <w:rsid w:val="007E05CB"/>
    <w:rsid w:val="007E1287"/>
    <w:rsid w:val="007E20CD"/>
    <w:rsid w:val="007E249E"/>
    <w:rsid w:val="007E2A0E"/>
    <w:rsid w:val="007E2EDB"/>
    <w:rsid w:val="007E4805"/>
    <w:rsid w:val="007E5227"/>
    <w:rsid w:val="007E5DE4"/>
    <w:rsid w:val="007E5F62"/>
    <w:rsid w:val="007E6BA0"/>
    <w:rsid w:val="007E7444"/>
    <w:rsid w:val="007F0295"/>
    <w:rsid w:val="007F07C8"/>
    <w:rsid w:val="007F13EE"/>
    <w:rsid w:val="007F1FDC"/>
    <w:rsid w:val="007F2142"/>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06C82"/>
    <w:rsid w:val="0081004B"/>
    <w:rsid w:val="00812C07"/>
    <w:rsid w:val="00813052"/>
    <w:rsid w:val="0081339A"/>
    <w:rsid w:val="00813CDE"/>
    <w:rsid w:val="0081413C"/>
    <w:rsid w:val="00814326"/>
    <w:rsid w:val="00815146"/>
    <w:rsid w:val="0081612B"/>
    <w:rsid w:val="00816255"/>
    <w:rsid w:val="00816653"/>
    <w:rsid w:val="00817776"/>
    <w:rsid w:val="008179D3"/>
    <w:rsid w:val="00817F9E"/>
    <w:rsid w:val="008207C7"/>
    <w:rsid w:val="0082188C"/>
    <w:rsid w:val="00822677"/>
    <w:rsid w:val="00823BD0"/>
    <w:rsid w:val="00824253"/>
    <w:rsid w:val="00825417"/>
    <w:rsid w:val="00825A8E"/>
    <w:rsid w:val="00826990"/>
    <w:rsid w:val="0082713A"/>
    <w:rsid w:val="008272A5"/>
    <w:rsid w:val="008277E2"/>
    <w:rsid w:val="0083042D"/>
    <w:rsid w:val="00830FF8"/>
    <w:rsid w:val="00831F5A"/>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477B4"/>
    <w:rsid w:val="00850BAC"/>
    <w:rsid w:val="00850C8C"/>
    <w:rsid w:val="008510BF"/>
    <w:rsid w:val="0085170F"/>
    <w:rsid w:val="00851974"/>
    <w:rsid w:val="00851B15"/>
    <w:rsid w:val="00852E88"/>
    <w:rsid w:val="008535F7"/>
    <w:rsid w:val="00854448"/>
    <w:rsid w:val="00856644"/>
    <w:rsid w:val="00856A69"/>
    <w:rsid w:val="00856B8A"/>
    <w:rsid w:val="00856E97"/>
    <w:rsid w:val="008603A5"/>
    <w:rsid w:val="0086041D"/>
    <w:rsid w:val="00860E25"/>
    <w:rsid w:val="00860FB2"/>
    <w:rsid w:val="0086159D"/>
    <w:rsid w:val="0086313A"/>
    <w:rsid w:val="00863D98"/>
    <w:rsid w:val="00864DD5"/>
    <w:rsid w:val="008650FC"/>
    <w:rsid w:val="008669D2"/>
    <w:rsid w:val="00866C5C"/>
    <w:rsid w:val="00867128"/>
    <w:rsid w:val="00867193"/>
    <w:rsid w:val="00871C19"/>
    <w:rsid w:val="00872475"/>
    <w:rsid w:val="008729E2"/>
    <w:rsid w:val="0087314A"/>
    <w:rsid w:val="00873463"/>
    <w:rsid w:val="00873DC2"/>
    <w:rsid w:val="00874C40"/>
    <w:rsid w:val="00876B18"/>
    <w:rsid w:val="00876EB2"/>
    <w:rsid w:val="008801BA"/>
    <w:rsid w:val="00880BB3"/>
    <w:rsid w:val="008811AE"/>
    <w:rsid w:val="008811E6"/>
    <w:rsid w:val="00881466"/>
    <w:rsid w:val="0088161C"/>
    <w:rsid w:val="00881883"/>
    <w:rsid w:val="008820DA"/>
    <w:rsid w:val="008828EC"/>
    <w:rsid w:val="00882D81"/>
    <w:rsid w:val="00883579"/>
    <w:rsid w:val="00883E7E"/>
    <w:rsid w:val="00884799"/>
    <w:rsid w:val="00885850"/>
    <w:rsid w:val="00885F39"/>
    <w:rsid w:val="00885F4C"/>
    <w:rsid w:val="008861B7"/>
    <w:rsid w:val="0088652C"/>
    <w:rsid w:val="00886BAF"/>
    <w:rsid w:val="00890395"/>
    <w:rsid w:val="00890B50"/>
    <w:rsid w:val="00892B94"/>
    <w:rsid w:val="00893307"/>
    <w:rsid w:val="008934C5"/>
    <w:rsid w:val="00893DC5"/>
    <w:rsid w:val="008967C3"/>
    <w:rsid w:val="00897338"/>
    <w:rsid w:val="00897E5F"/>
    <w:rsid w:val="008A162E"/>
    <w:rsid w:val="008A2CC4"/>
    <w:rsid w:val="008A2F4B"/>
    <w:rsid w:val="008A36F2"/>
    <w:rsid w:val="008A40BB"/>
    <w:rsid w:val="008A4617"/>
    <w:rsid w:val="008A515F"/>
    <w:rsid w:val="008A5891"/>
    <w:rsid w:val="008A5D81"/>
    <w:rsid w:val="008A6537"/>
    <w:rsid w:val="008A6D62"/>
    <w:rsid w:val="008A736A"/>
    <w:rsid w:val="008A7878"/>
    <w:rsid w:val="008A7B29"/>
    <w:rsid w:val="008B08E3"/>
    <w:rsid w:val="008B096C"/>
    <w:rsid w:val="008B0C79"/>
    <w:rsid w:val="008B166B"/>
    <w:rsid w:val="008B2116"/>
    <w:rsid w:val="008B2191"/>
    <w:rsid w:val="008B3DCB"/>
    <w:rsid w:val="008B4096"/>
    <w:rsid w:val="008B40CC"/>
    <w:rsid w:val="008B452B"/>
    <w:rsid w:val="008B5CD5"/>
    <w:rsid w:val="008B71A7"/>
    <w:rsid w:val="008C04E1"/>
    <w:rsid w:val="008C3421"/>
    <w:rsid w:val="008C3AD1"/>
    <w:rsid w:val="008C53B0"/>
    <w:rsid w:val="008C6157"/>
    <w:rsid w:val="008C647D"/>
    <w:rsid w:val="008C6827"/>
    <w:rsid w:val="008C7F9D"/>
    <w:rsid w:val="008D01AB"/>
    <w:rsid w:val="008D088F"/>
    <w:rsid w:val="008D1036"/>
    <w:rsid w:val="008D26E7"/>
    <w:rsid w:val="008D343D"/>
    <w:rsid w:val="008D344D"/>
    <w:rsid w:val="008D4773"/>
    <w:rsid w:val="008D565A"/>
    <w:rsid w:val="008D56EC"/>
    <w:rsid w:val="008D6293"/>
    <w:rsid w:val="008E18DF"/>
    <w:rsid w:val="008E2F06"/>
    <w:rsid w:val="008E332A"/>
    <w:rsid w:val="008E3804"/>
    <w:rsid w:val="008E5350"/>
    <w:rsid w:val="008E5A3F"/>
    <w:rsid w:val="008E5B69"/>
    <w:rsid w:val="008E5D95"/>
    <w:rsid w:val="008E670F"/>
    <w:rsid w:val="008E671B"/>
    <w:rsid w:val="008E6AC0"/>
    <w:rsid w:val="008E6F9F"/>
    <w:rsid w:val="008E720A"/>
    <w:rsid w:val="008E7715"/>
    <w:rsid w:val="008E7918"/>
    <w:rsid w:val="008E7BBB"/>
    <w:rsid w:val="008E7F5B"/>
    <w:rsid w:val="008F0ED7"/>
    <w:rsid w:val="008F0FA4"/>
    <w:rsid w:val="008F51D1"/>
    <w:rsid w:val="008F533D"/>
    <w:rsid w:val="008F61CB"/>
    <w:rsid w:val="008F62F6"/>
    <w:rsid w:val="008F7169"/>
    <w:rsid w:val="008F796F"/>
    <w:rsid w:val="008F7AA2"/>
    <w:rsid w:val="008F7EFE"/>
    <w:rsid w:val="009024FE"/>
    <w:rsid w:val="009029D2"/>
    <w:rsid w:val="0090311C"/>
    <w:rsid w:val="009045AD"/>
    <w:rsid w:val="00904774"/>
    <w:rsid w:val="00904B34"/>
    <w:rsid w:val="00904E36"/>
    <w:rsid w:val="00905AA5"/>
    <w:rsid w:val="00905F4C"/>
    <w:rsid w:val="00911098"/>
    <w:rsid w:val="0091110B"/>
    <w:rsid w:val="00911577"/>
    <w:rsid w:val="00912518"/>
    <w:rsid w:val="00912666"/>
    <w:rsid w:val="00912F38"/>
    <w:rsid w:val="00914844"/>
    <w:rsid w:val="0091581A"/>
    <w:rsid w:val="009161F3"/>
    <w:rsid w:val="009163AA"/>
    <w:rsid w:val="00917AB9"/>
    <w:rsid w:val="0092021C"/>
    <w:rsid w:val="0092024A"/>
    <w:rsid w:val="009205CF"/>
    <w:rsid w:val="009238C7"/>
    <w:rsid w:val="00925153"/>
    <w:rsid w:val="00925959"/>
    <w:rsid w:val="00931D3C"/>
    <w:rsid w:val="00931FC3"/>
    <w:rsid w:val="0093405C"/>
    <w:rsid w:val="0093575D"/>
    <w:rsid w:val="009359CB"/>
    <w:rsid w:val="00935CE6"/>
    <w:rsid w:val="0093616A"/>
    <w:rsid w:val="00936340"/>
    <w:rsid w:val="009400C5"/>
    <w:rsid w:val="0094013C"/>
    <w:rsid w:val="00940A22"/>
    <w:rsid w:val="00940AAA"/>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628"/>
    <w:rsid w:val="00960DD2"/>
    <w:rsid w:val="009617A8"/>
    <w:rsid w:val="00961B09"/>
    <w:rsid w:val="00961C4E"/>
    <w:rsid w:val="00963D32"/>
    <w:rsid w:val="009641CC"/>
    <w:rsid w:val="00964A67"/>
    <w:rsid w:val="00964B69"/>
    <w:rsid w:val="0096552F"/>
    <w:rsid w:val="009658BB"/>
    <w:rsid w:val="00965AC5"/>
    <w:rsid w:val="009673AD"/>
    <w:rsid w:val="00967A57"/>
    <w:rsid w:val="00971686"/>
    <w:rsid w:val="0097196F"/>
    <w:rsid w:val="00971E0C"/>
    <w:rsid w:val="00973259"/>
    <w:rsid w:val="00973701"/>
    <w:rsid w:val="009739F9"/>
    <w:rsid w:val="00974347"/>
    <w:rsid w:val="00974AB2"/>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A57"/>
    <w:rsid w:val="00986B6C"/>
    <w:rsid w:val="00987209"/>
    <w:rsid w:val="00987268"/>
    <w:rsid w:val="009879BC"/>
    <w:rsid w:val="009915F6"/>
    <w:rsid w:val="00991A4B"/>
    <w:rsid w:val="00991DCC"/>
    <w:rsid w:val="00992C3C"/>
    <w:rsid w:val="0099310D"/>
    <w:rsid w:val="009936A2"/>
    <w:rsid w:val="00993C85"/>
    <w:rsid w:val="00993DA8"/>
    <w:rsid w:val="009949BE"/>
    <w:rsid w:val="0099522F"/>
    <w:rsid w:val="0099653E"/>
    <w:rsid w:val="00996B76"/>
    <w:rsid w:val="009971CE"/>
    <w:rsid w:val="009A08CA"/>
    <w:rsid w:val="009A099B"/>
    <w:rsid w:val="009A0E86"/>
    <w:rsid w:val="009A1D32"/>
    <w:rsid w:val="009A1FFE"/>
    <w:rsid w:val="009A24AB"/>
    <w:rsid w:val="009A2F96"/>
    <w:rsid w:val="009A3768"/>
    <w:rsid w:val="009A3A13"/>
    <w:rsid w:val="009A3FD0"/>
    <w:rsid w:val="009A51F1"/>
    <w:rsid w:val="009B2C9B"/>
    <w:rsid w:val="009B2E38"/>
    <w:rsid w:val="009B33A8"/>
    <w:rsid w:val="009B3CA9"/>
    <w:rsid w:val="009B526E"/>
    <w:rsid w:val="009B544C"/>
    <w:rsid w:val="009B5729"/>
    <w:rsid w:val="009B5944"/>
    <w:rsid w:val="009B638D"/>
    <w:rsid w:val="009B6A49"/>
    <w:rsid w:val="009B6AC2"/>
    <w:rsid w:val="009B6AC3"/>
    <w:rsid w:val="009B7F93"/>
    <w:rsid w:val="009C023E"/>
    <w:rsid w:val="009C13DC"/>
    <w:rsid w:val="009C1937"/>
    <w:rsid w:val="009C2013"/>
    <w:rsid w:val="009C21AF"/>
    <w:rsid w:val="009C249E"/>
    <w:rsid w:val="009C31DF"/>
    <w:rsid w:val="009C4600"/>
    <w:rsid w:val="009C495B"/>
    <w:rsid w:val="009C4B5D"/>
    <w:rsid w:val="009C4EA5"/>
    <w:rsid w:val="009C5812"/>
    <w:rsid w:val="009C7355"/>
    <w:rsid w:val="009D0B51"/>
    <w:rsid w:val="009D10DC"/>
    <w:rsid w:val="009D1DD6"/>
    <w:rsid w:val="009D2902"/>
    <w:rsid w:val="009D2E20"/>
    <w:rsid w:val="009D7DA2"/>
    <w:rsid w:val="009E27A6"/>
    <w:rsid w:val="009E3F5C"/>
    <w:rsid w:val="009E43CC"/>
    <w:rsid w:val="009E5A90"/>
    <w:rsid w:val="009E5DD9"/>
    <w:rsid w:val="009E5E1A"/>
    <w:rsid w:val="009E6B55"/>
    <w:rsid w:val="009E7F24"/>
    <w:rsid w:val="009F0380"/>
    <w:rsid w:val="009F636E"/>
    <w:rsid w:val="009F67FC"/>
    <w:rsid w:val="009F7AE2"/>
    <w:rsid w:val="00A006F3"/>
    <w:rsid w:val="00A01650"/>
    <w:rsid w:val="00A01D79"/>
    <w:rsid w:val="00A02260"/>
    <w:rsid w:val="00A04DDA"/>
    <w:rsid w:val="00A0585B"/>
    <w:rsid w:val="00A05A15"/>
    <w:rsid w:val="00A06C74"/>
    <w:rsid w:val="00A07555"/>
    <w:rsid w:val="00A10016"/>
    <w:rsid w:val="00A10415"/>
    <w:rsid w:val="00A11CB6"/>
    <w:rsid w:val="00A12765"/>
    <w:rsid w:val="00A14C27"/>
    <w:rsid w:val="00A15AF3"/>
    <w:rsid w:val="00A15E63"/>
    <w:rsid w:val="00A165FD"/>
    <w:rsid w:val="00A20566"/>
    <w:rsid w:val="00A21199"/>
    <w:rsid w:val="00A2161C"/>
    <w:rsid w:val="00A219F5"/>
    <w:rsid w:val="00A23EFE"/>
    <w:rsid w:val="00A2550C"/>
    <w:rsid w:val="00A25608"/>
    <w:rsid w:val="00A25697"/>
    <w:rsid w:val="00A257CE"/>
    <w:rsid w:val="00A25D1C"/>
    <w:rsid w:val="00A26D9A"/>
    <w:rsid w:val="00A27F41"/>
    <w:rsid w:val="00A30EE4"/>
    <w:rsid w:val="00A31EB8"/>
    <w:rsid w:val="00A32552"/>
    <w:rsid w:val="00A345AA"/>
    <w:rsid w:val="00A34823"/>
    <w:rsid w:val="00A348EF"/>
    <w:rsid w:val="00A35FC9"/>
    <w:rsid w:val="00A37EEE"/>
    <w:rsid w:val="00A40542"/>
    <w:rsid w:val="00A412BD"/>
    <w:rsid w:val="00A41DF9"/>
    <w:rsid w:val="00A4228A"/>
    <w:rsid w:val="00A42CDC"/>
    <w:rsid w:val="00A4319B"/>
    <w:rsid w:val="00A4405C"/>
    <w:rsid w:val="00A443B8"/>
    <w:rsid w:val="00A4494B"/>
    <w:rsid w:val="00A4521A"/>
    <w:rsid w:val="00A4523B"/>
    <w:rsid w:val="00A46426"/>
    <w:rsid w:val="00A474E3"/>
    <w:rsid w:val="00A502CB"/>
    <w:rsid w:val="00A50D53"/>
    <w:rsid w:val="00A5488C"/>
    <w:rsid w:val="00A54EB5"/>
    <w:rsid w:val="00A550B8"/>
    <w:rsid w:val="00A5602C"/>
    <w:rsid w:val="00A57363"/>
    <w:rsid w:val="00A60870"/>
    <w:rsid w:val="00A60C7E"/>
    <w:rsid w:val="00A620D9"/>
    <w:rsid w:val="00A62787"/>
    <w:rsid w:val="00A62D1A"/>
    <w:rsid w:val="00A63998"/>
    <w:rsid w:val="00A6440A"/>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27C2"/>
    <w:rsid w:val="00A940F7"/>
    <w:rsid w:val="00A94C9B"/>
    <w:rsid w:val="00A9524D"/>
    <w:rsid w:val="00A9637F"/>
    <w:rsid w:val="00AA2585"/>
    <w:rsid w:val="00AA274D"/>
    <w:rsid w:val="00AA2BBA"/>
    <w:rsid w:val="00AA2BEF"/>
    <w:rsid w:val="00AA30FE"/>
    <w:rsid w:val="00AA3451"/>
    <w:rsid w:val="00AA37A7"/>
    <w:rsid w:val="00AA4E07"/>
    <w:rsid w:val="00AA50A7"/>
    <w:rsid w:val="00AA655F"/>
    <w:rsid w:val="00AA79BD"/>
    <w:rsid w:val="00AB0291"/>
    <w:rsid w:val="00AB0FFB"/>
    <w:rsid w:val="00AB1A4D"/>
    <w:rsid w:val="00AB1E7F"/>
    <w:rsid w:val="00AB2162"/>
    <w:rsid w:val="00AB3761"/>
    <w:rsid w:val="00AB3A88"/>
    <w:rsid w:val="00AB3F2C"/>
    <w:rsid w:val="00AC2DAB"/>
    <w:rsid w:val="00AC2F19"/>
    <w:rsid w:val="00AC4557"/>
    <w:rsid w:val="00AC4D04"/>
    <w:rsid w:val="00AC5066"/>
    <w:rsid w:val="00AC71F8"/>
    <w:rsid w:val="00AD0832"/>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053"/>
    <w:rsid w:val="00AE1BA7"/>
    <w:rsid w:val="00AE3643"/>
    <w:rsid w:val="00AE3923"/>
    <w:rsid w:val="00AE54B5"/>
    <w:rsid w:val="00AE5CF7"/>
    <w:rsid w:val="00AE5DA0"/>
    <w:rsid w:val="00AF14F6"/>
    <w:rsid w:val="00AF37A5"/>
    <w:rsid w:val="00AF5CEC"/>
    <w:rsid w:val="00AF69CA"/>
    <w:rsid w:val="00AF6FFE"/>
    <w:rsid w:val="00AF7BC7"/>
    <w:rsid w:val="00B01639"/>
    <w:rsid w:val="00B01AE9"/>
    <w:rsid w:val="00B04249"/>
    <w:rsid w:val="00B046AE"/>
    <w:rsid w:val="00B05698"/>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770"/>
    <w:rsid w:val="00B16C75"/>
    <w:rsid w:val="00B201B5"/>
    <w:rsid w:val="00B20EA3"/>
    <w:rsid w:val="00B21CAB"/>
    <w:rsid w:val="00B22103"/>
    <w:rsid w:val="00B23744"/>
    <w:rsid w:val="00B24120"/>
    <w:rsid w:val="00B248C6"/>
    <w:rsid w:val="00B24C55"/>
    <w:rsid w:val="00B26E36"/>
    <w:rsid w:val="00B278BC"/>
    <w:rsid w:val="00B302D2"/>
    <w:rsid w:val="00B3082C"/>
    <w:rsid w:val="00B321E3"/>
    <w:rsid w:val="00B32873"/>
    <w:rsid w:val="00B32B44"/>
    <w:rsid w:val="00B33249"/>
    <w:rsid w:val="00B33C1F"/>
    <w:rsid w:val="00B3484A"/>
    <w:rsid w:val="00B348DA"/>
    <w:rsid w:val="00B34D92"/>
    <w:rsid w:val="00B358B1"/>
    <w:rsid w:val="00B40111"/>
    <w:rsid w:val="00B42148"/>
    <w:rsid w:val="00B42825"/>
    <w:rsid w:val="00B43703"/>
    <w:rsid w:val="00B43C83"/>
    <w:rsid w:val="00B441A8"/>
    <w:rsid w:val="00B44BAC"/>
    <w:rsid w:val="00B47E51"/>
    <w:rsid w:val="00B51030"/>
    <w:rsid w:val="00B53BC8"/>
    <w:rsid w:val="00B540E2"/>
    <w:rsid w:val="00B5493E"/>
    <w:rsid w:val="00B55240"/>
    <w:rsid w:val="00B56C73"/>
    <w:rsid w:val="00B60413"/>
    <w:rsid w:val="00B61139"/>
    <w:rsid w:val="00B612C9"/>
    <w:rsid w:val="00B6218E"/>
    <w:rsid w:val="00B628E7"/>
    <w:rsid w:val="00B63E65"/>
    <w:rsid w:val="00B64D9B"/>
    <w:rsid w:val="00B659A8"/>
    <w:rsid w:val="00B6630F"/>
    <w:rsid w:val="00B67955"/>
    <w:rsid w:val="00B72675"/>
    <w:rsid w:val="00B72990"/>
    <w:rsid w:val="00B72BC5"/>
    <w:rsid w:val="00B73E98"/>
    <w:rsid w:val="00B747ED"/>
    <w:rsid w:val="00B74A93"/>
    <w:rsid w:val="00B756A1"/>
    <w:rsid w:val="00B758AE"/>
    <w:rsid w:val="00B76D6B"/>
    <w:rsid w:val="00B7795F"/>
    <w:rsid w:val="00B77D52"/>
    <w:rsid w:val="00B80C16"/>
    <w:rsid w:val="00B8198D"/>
    <w:rsid w:val="00B829CA"/>
    <w:rsid w:val="00B83AB3"/>
    <w:rsid w:val="00B84F1B"/>
    <w:rsid w:val="00B8671D"/>
    <w:rsid w:val="00B8676F"/>
    <w:rsid w:val="00B86B6D"/>
    <w:rsid w:val="00B86DD0"/>
    <w:rsid w:val="00B90891"/>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A7F"/>
    <w:rsid w:val="00BA2B7E"/>
    <w:rsid w:val="00BA5DE5"/>
    <w:rsid w:val="00BA6523"/>
    <w:rsid w:val="00BA66A6"/>
    <w:rsid w:val="00BA6C22"/>
    <w:rsid w:val="00BA6ECC"/>
    <w:rsid w:val="00BB0969"/>
    <w:rsid w:val="00BB1C47"/>
    <w:rsid w:val="00BB26DB"/>
    <w:rsid w:val="00BB3399"/>
    <w:rsid w:val="00BB39A0"/>
    <w:rsid w:val="00BB3D1E"/>
    <w:rsid w:val="00BB5726"/>
    <w:rsid w:val="00BB73AC"/>
    <w:rsid w:val="00BB7747"/>
    <w:rsid w:val="00BC10B6"/>
    <w:rsid w:val="00BC172A"/>
    <w:rsid w:val="00BC1E7A"/>
    <w:rsid w:val="00BC2DF1"/>
    <w:rsid w:val="00BC31A1"/>
    <w:rsid w:val="00BC3B3F"/>
    <w:rsid w:val="00BC4A5D"/>
    <w:rsid w:val="00BC59F5"/>
    <w:rsid w:val="00BC5B24"/>
    <w:rsid w:val="00BC66BE"/>
    <w:rsid w:val="00BC68E1"/>
    <w:rsid w:val="00BC6D48"/>
    <w:rsid w:val="00BD1578"/>
    <w:rsid w:val="00BD33C1"/>
    <w:rsid w:val="00BD497C"/>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6D"/>
    <w:rsid w:val="00BF4E0C"/>
    <w:rsid w:val="00BF5F37"/>
    <w:rsid w:val="00BF7985"/>
    <w:rsid w:val="00C0058C"/>
    <w:rsid w:val="00C00B81"/>
    <w:rsid w:val="00C010D7"/>
    <w:rsid w:val="00C0222E"/>
    <w:rsid w:val="00C02ACB"/>
    <w:rsid w:val="00C02E1F"/>
    <w:rsid w:val="00C040BA"/>
    <w:rsid w:val="00C04B4A"/>
    <w:rsid w:val="00C04C0D"/>
    <w:rsid w:val="00C04E37"/>
    <w:rsid w:val="00C05406"/>
    <w:rsid w:val="00C054D4"/>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133B"/>
    <w:rsid w:val="00C214C0"/>
    <w:rsid w:val="00C21F88"/>
    <w:rsid w:val="00C227B1"/>
    <w:rsid w:val="00C249A3"/>
    <w:rsid w:val="00C24F7D"/>
    <w:rsid w:val="00C2595C"/>
    <w:rsid w:val="00C27DE6"/>
    <w:rsid w:val="00C30D0C"/>
    <w:rsid w:val="00C31230"/>
    <w:rsid w:val="00C31B22"/>
    <w:rsid w:val="00C3358F"/>
    <w:rsid w:val="00C33A84"/>
    <w:rsid w:val="00C33B46"/>
    <w:rsid w:val="00C34C59"/>
    <w:rsid w:val="00C350DF"/>
    <w:rsid w:val="00C35901"/>
    <w:rsid w:val="00C35C9D"/>
    <w:rsid w:val="00C35FEA"/>
    <w:rsid w:val="00C361FF"/>
    <w:rsid w:val="00C37925"/>
    <w:rsid w:val="00C37C66"/>
    <w:rsid w:val="00C37DE1"/>
    <w:rsid w:val="00C40507"/>
    <w:rsid w:val="00C407FB"/>
    <w:rsid w:val="00C40FB9"/>
    <w:rsid w:val="00C41069"/>
    <w:rsid w:val="00C4115F"/>
    <w:rsid w:val="00C4156C"/>
    <w:rsid w:val="00C419DB"/>
    <w:rsid w:val="00C41B3B"/>
    <w:rsid w:val="00C42323"/>
    <w:rsid w:val="00C4238C"/>
    <w:rsid w:val="00C42CF9"/>
    <w:rsid w:val="00C42ECD"/>
    <w:rsid w:val="00C4398E"/>
    <w:rsid w:val="00C43AE7"/>
    <w:rsid w:val="00C44297"/>
    <w:rsid w:val="00C442C7"/>
    <w:rsid w:val="00C4434D"/>
    <w:rsid w:val="00C4497E"/>
    <w:rsid w:val="00C45466"/>
    <w:rsid w:val="00C45703"/>
    <w:rsid w:val="00C466D1"/>
    <w:rsid w:val="00C47639"/>
    <w:rsid w:val="00C476A5"/>
    <w:rsid w:val="00C50730"/>
    <w:rsid w:val="00C50CAF"/>
    <w:rsid w:val="00C532E9"/>
    <w:rsid w:val="00C5385E"/>
    <w:rsid w:val="00C5478F"/>
    <w:rsid w:val="00C55704"/>
    <w:rsid w:val="00C56520"/>
    <w:rsid w:val="00C60BE7"/>
    <w:rsid w:val="00C6157F"/>
    <w:rsid w:val="00C62143"/>
    <w:rsid w:val="00C6293D"/>
    <w:rsid w:val="00C6328E"/>
    <w:rsid w:val="00C633D0"/>
    <w:rsid w:val="00C63610"/>
    <w:rsid w:val="00C645AF"/>
    <w:rsid w:val="00C64E3A"/>
    <w:rsid w:val="00C650D7"/>
    <w:rsid w:val="00C659F4"/>
    <w:rsid w:val="00C65BB8"/>
    <w:rsid w:val="00C66BD5"/>
    <w:rsid w:val="00C67A6F"/>
    <w:rsid w:val="00C7000C"/>
    <w:rsid w:val="00C7050E"/>
    <w:rsid w:val="00C7223E"/>
    <w:rsid w:val="00C7313D"/>
    <w:rsid w:val="00C74C70"/>
    <w:rsid w:val="00C754EA"/>
    <w:rsid w:val="00C758C2"/>
    <w:rsid w:val="00C7597F"/>
    <w:rsid w:val="00C767E3"/>
    <w:rsid w:val="00C77697"/>
    <w:rsid w:val="00C77773"/>
    <w:rsid w:val="00C806C2"/>
    <w:rsid w:val="00C811DD"/>
    <w:rsid w:val="00C82925"/>
    <w:rsid w:val="00C82A0B"/>
    <w:rsid w:val="00C839D6"/>
    <w:rsid w:val="00C848FF"/>
    <w:rsid w:val="00C85E2F"/>
    <w:rsid w:val="00C85E63"/>
    <w:rsid w:val="00C85F50"/>
    <w:rsid w:val="00C8727A"/>
    <w:rsid w:val="00C90A23"/>
    <w:rsid w:val="00C911F7"/>
    <w:rsid w:val="00C91373"/>
    <w:rsid w:val="00C918E5"/>
    <w:rsid w:val="00C92194"/>
    <w:rsid w:val="00C92641"/>
    <w:rsid w:val="00C93054"/>
    <w:rsid w:val="00C935F7"/>
    <w:rsid w:val="00C93B77"/>
    <w:rsid w:val="00C93BCD"/>
    <w:rsid w:val="00C93E79"/>
    <w:rsid w:val="00C944A9"/>
    <w:rsid w:val="00C95255"/>
    <w:rsid w:val="00C9564C"/>
    <w:rsid w:val="00C979BD"/>
    <w:rsid w:val="00C97B32"/>
    <w:rsid w:val="00CA0C31"/>
    <w:rsid w:val="00CA21E7"/>
    <w:rsid w:val="00CA3C1E"/>
    <w:rsid w:val="00CA4306"/>
    <w:rsid w:val="00CA4B6E"/>
    <w:rsid w:val="00CA4D06"/>
    <w:rsid w:val="00CA6255"/>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6E68"/>
    <w:rsid w:val="00CB7D22"/>
    <w:rsid w:val="00CC13BB"/>
    <w:rsid w:val="00CC1FEB"/>
    <w:rsid w:val="00CC2A05"/>
    <w:rsid w:val="00CC4E72"/>
    <w:rsid w:val="00CC5AED"/>
    <w:rsid w:val="00CC62E3"/>
    <w:rsid w:val="00CC7991"/>
    <w:rsid w:val="00CC7AEC"/>
    <w:rsid w:val="00CD11F4"/>
    <w:rsid w:val="00CD1213"/>
    <w:rsid w:val="00CD39BE"/>
    <w:rsid w:val="00CD3C49"/>
    <w:rsid w:val="00CD3D2D"/>
    <w:rsid w:val="00CD414D"/>
    <w:rsid w:val="00CD4437"/>
    <w:rsid w:val="00CD489A"/>
    <w:rsid w:val="00CD4D65"/>
    <w:rsid w:val="00CD526B"/>
    <w:rsid w:val="00CD5A22"/>
    <w:rsid w:val="00CD6245"/>
    <w:rsid w:val="00CD6870"/>
    <w:rsid w:val="00CD7B09"/>
    <w:rsid w:val="00CE0315"/>
    <w:rsid w:val="00CE1520"/>
    <w:rsid w:val="00CE1FEE"/>
    <w:rsid w:val="00CE2924"/>
    <w:rsid w:val="00CE4522"/>
    <w:rsid w:val="00CE4AB9"/>
    <w:rsid w:val="00CE62DF"/>
    <w:rsid w:val="00CE782D"/>
    <w:rsid w:val="00CF032F"/>
    <w:rsid w:val="00CF131D"/>
    <w:rsid w:val="00CF197D"/>
    <w:rsid w:val="00CF2ECD"/>
    <w:rsid w:val="00CF449D"/>
    <w:rsid w:val="00CF45FC"/>
    <w:rsid w:val="00CF4D43"/>
    <w:rsid w:val="00CF53F8"/>
    <w:rsid w:val="00CF6539"/>
    <w:rsid w:val="00CF6CE0"/>
    <w:rsid w:val="00D00EC0"/>
    <w:rsid w:val="00D010BB"/>
    <w:rsid w:val="00D014ED"/>
    <w:rsid w:val="00D03906"/>
    <w:rsid w:val="00D0396C"/>
    <w:rsid w:val="00D03DCD"/>
    <w:rsid w:val="00D04738"/>
    <w:rsid w:val="00D05C3D"/>
    <w:rsid w:val="00D05C71"/>
    <w:rsid w:val="00D07AF4"/>
    <w:rsid w:val="00D07BEF"/>
    <w:rsid w:val="00D10AFF"/>
    <w:rsid w:val="00D115A6"/>
    <w:rsid w:val="00D11F0E"/>
    <w:rsid w:val="00D12542"/>
    <w:rsid w:val="00D1273A"/>
    <w:rsid w:val="00D12D79"/>
    <w:rsid w:val="00D133A6"/>
    <w:rsid w:val="00D14B62"/>
    <w:rsid w:val="00D14F94"/>
    <w:rsid w:val="00D154C7"/>
    <w:rsid w:val="00D16EA4"/>
    <w:rsid w:val="00D17BFA"/>
    <w:rsid w:val="00D21059"/>
    <w:rsid w:val="00D22057"/>
    <w:rsid w:val="00D2245A"/>
    <w:rsid w:val="00D24306"/>
    <w:rsid w:val="00D2491E"/>
    <w:rsid w:val="00D24B81"/>
    <w:rsid w:val="00D24F93"/>
    <w:rsid w:val="00D25535"/>
    <w:rsid w:val="00D25CBC"/>
    <w:rsid w:val="00D26383"/>
    <w:rsid w:val="00D26F52"/>
    <w:rsid w:val="00D274A2"/>
    <w:rsid w:val="00D27807"/>
    <w:rsid w:val="00D27D14"/>
    <w:rsid w:val="00D30547"/>
    <w:rsid w:val="00D31506"/>
    <w:rsid w:val="00D316E8"/>
    <w:rsid w:val="00D31C9A"/>
    <w:rsid w:val="00D31EE8"/>
    <w:rsid w:val="00D3205C"/>
    <w:rsid w:val="00D32299"/>
    <w:rsid w:val="00D32D49"/>
    <w:rsid w:val="00D32F14"/>
    <w:rsid w:val="00D33B84"/>
    <w:rsid w:val="00D3478C"/>
    <w:rsid w:val="00D36F61"/>
    <w:rsid w:val="00D37644"/>
    <w:rsid w:val="00D37928"/>
    <w:rsid w:val="00D40F71"/>
    <w:rsid w:val="00D4185F"/>
    <w:rsid w:val="00D41DBB"/>
    <w:rsid w:val="00D4242A"/>
    <w:rsid w:val="00D429B0"/>
    <w:rsid w:val="00D42AA1"/>
    <w:rsid w:val="00D44C67"/>
    <w:rsid w:val="00D452DB"/>
    <w:rsid w:val="00D45323"/>
    <w:rsid w:val="00D4555E"/>
    <w:rsid w:val="00D4683D"/>
    <w:rsid w:val="00D47DA0"/>
    <w:rsid w:val="00D47DC6"/>
    <w:rsid w:val="00D5084F"/>
    <w:rsid w:val="00D50CE3"/>
    <w:rsid w:val="00D518D1"/>
    <w:rsid w:val="00D51F35"/>
    <w:rsid w:val="00D5247F"/>
    <w:rsid w:val="00D52A38"/>
    <w:rsid w:val="00D533C2"/>
    <w:rsid w:val="00D5356E"/>
    <w:rsid w:val="00D5509D"/>
    <w:rsid w:val="00D556A2"/>
    <w:rsid w:val="00D56006"/>
    <w:rsid w:val="00D57A0A"/>
    <w:rsid w:val="00D602E4"/>
    <w:rsid w:val="00D62F1D"/>
    <w:rsid w:val="00D64102"/>
    <w:rsid w:val="00D647D1"/>
    <w:rsid w:val="00D66003"/>
    <w:rsid w:val="00D66594"/>
    <w:rsid w:val="00D67362"/>
    <w:rsid w:val="00D67957"/>
    <w:rsid w:val="00D700A2"/>
    <w:rsid w:val="00D71ED1"/>
    <w:rsid w:val="00D725D3"/>
    <w:rsid w:val="00D73283"/>
    <w:rsid w:val="00D74221"/>
    <w:rsid w:val="00D74B84"/>
    <w:rsid w:val="00D74E05"/>
    <w:rsid w:val="00D75AA4"/>
    <w:rsid w:val="00D75B78"/>
    <w:rsid w:val="00D7678F"/>
    <w:rsid w:val="00D8230B"/>
    <w:rsid w:val="00D82A85"/>
    <w:rsid w:val="00D8369A"/>
    <w:rsid w:val="00D84846"/>
    <w:rsid w:val="00D85EB3"/>
    <w:rsid w:val="00D87D8D"/>
    <w:rsid w:val="00D9137D"/>
    <w:rsid w:val="00D928D9"/>
    <w:rsid w:val="00D92E75"/>
    <w:rsid w:val="00D92F37"/>
    <w:rsid w:val="00D93A74"/>
    <w:rsid w:val="00D93FB2"/>
    <w:rsid w:val="00D9406A"/>
    <w:rsid w:val="00D944FF"/>
    <w:rsid w:val="00D94610"/>
    <w:rsid w:val="00D949F2"/>
    <w:rsid w:val="00D957EA"/>
    <w:rsid w:val="00D9697D"/>
    <w:rsid w:val="00D974E8"/>
    <w:rsid w:val="00D97B37"/>
    <w:rsid w:val="00D97F7C"/>
    <w:rsid w:val="00DA35A5"/>
    <w:rsid w:val="00DA371F"/>
    <w:rsid w:val="00DA3FDE"/>
    <w:rsid w:val="00DA41D9"/>
    <w:rsid w:val="00DA4917"/>
    <w:rsid w:val="00DA50B2"/>
    <w:rsid w:val="00DA77C8"/>
    <w:rsid w:val="00DB23DD"/>
    <w:rsid w:val="00DB27BA"/>
    <w:rsid w:val="00DB2CA7"/>
    <w:rsid w:val="00DB3CCC"/>
    <w:rsid w:val="00DB4D23"/>
    <w:rsid w:val="00DB4D76"/>
    <w:rsid w:val="00DB583E"/>
    <w:rsid w:val="00DB608B"/>
    <w:rsid w:val="00DB6D8C"/>
    <w:rsid w:val="00DB7A06"/>
    <w:rsid w:val="00DC031E"/>
    <w:rsid w:val="00DC081D"/>
    <w:rsid w:val="00DC0BFD"/>
    <w:rsid w:val="00DC2341"/>
    <w:rsid w:val="00DC3645"/>
    <w:rsid w:val="00DC364A"/>
    <w:rsid w:val="00DC3BFC"/>
    <w:rsid w:val="00DC4149"/>
    <w:rsid w:val="00DC50DF"/>
    <w:rsid w:val="00DC73A0"/>
    <w:rsid w:val="00DC7B9C"/>
    <w:rsid w:val="00DD010C"/>
    <w:rsid w:val="00DD03AA"/>
    <w:rsid w:val="00DD05CF"/>
    <w:rsid w:val="00DD0DA4"/>
    <w:rsid w:val="00DD190B"/>
    <w:rsid w:val="00DD23C5"/>
    <w:rsid w:val="00DD245E"/>
    <w:rsid w:val="00DD3269"/>
    <w:rsid w:val="00DD3DA0"/>
    <w:rsid w:val="00DD4461"/>
    <w:rsid w:val="00DD5F6B"/>
    <w:rsid w:val="00DD76AA"/>
    <w:rsid w:val="00DE1706"/>
    <w:rsid w:val="00DE4990"/>
    <w:rsid w:val="00DE4BCB"/>
    <w:rsid w:val="00DE5B04"/>
    <w:rsid w:val="00DE6036"/>
    <w:rsid w:val="00DE6E79"/>
    <w:rsid w:val="00DE7678"/>
    <w:rsid w:val="00DF0B50"/>
    <w:rsid w:val="00DF0DD6"/>
    <w:rsid w:val="00DF1F2F"/>
    <w:rsid w:val="00DF2CCD"/>
    <w:rsid w:val="00DF34F7"/>
    <w:rsid w:val="00DF5408"/>
    <w:rsid w:val="00DF57C0"/>
    <w:rsid w:val="00DF5985"/>
    <w:rsid w:val="00DF6355"/>
    <w:rsid w:val="00DF665A"/>
    <w:rsid w:val="00DF6A45"/>
    <w:rsid w:val="00DF766E"/>
    <w:rsid w:val="00DF7E32"/>
    <w:rsid w:val="00E0217D"/>
    <w:rsid w:val="00E03341"/>
    <w:rsid w:val="00E0372D"/>
    <w:rsid w:val="00E039B7"/>
    <w:rsid w:val="00E05078"/>
    <w:rsid w:val="00E0507E"/>
    <w:rsid w:val="00E0516E"/>
    <w:rsid w:val="00E06600"/>
    <w:rsid w:val="00E10047"/>
    <w:rsid w:val="00E10C32"/>
    <w:rsid w:val="00E13165"/>
    <w:rsid w:val="00E15202"/>
    <w:rsid w:val="00E15557"/>
    <w:rsid w:val="00E176ED"/>
    <w:rsid w:val="00E17D3A"/>
    <w:rsid w:val="00E21C51"/>
    <w:rsid w:val="00E22321"/>
    <w:rsid w:val="00E22D89"/>
    <w:rsid w:val="00E234C6"/>
    <w:rsid w:val="00E23996"/>
    <w:rsid w:val="00E23E8F"/>
    <w:rsid w:val="00E240C3"/>
    <w:rsid w:val="00E24531"/>
    <w:rsid w:val="00E25028"/>
    <w:rsid w:val="00E263B4"/>
    <w:rsid w:val="00E2675B"/>
    <w:rsid w:val="00E26863"/>
    <w:rsid w:val="00E270EA"/>
    <w:rsid w:val="00E27A02"/>
    <w:rsid w:val="00E329B5"/>
    <w:rsid w:val="00E33478"/>
    <w:rsid w:val="00E33947"/>
    <w:rsid w:val="00E340D3"/>
    <w:rsid w:val="00E34E72"/>
    <w:rsid w:val="00E35032"/>
    <w:rsid w:val="00E4133B"/>
    <w:rsid w:val="00E41791"/>
    <w:rsid w:val="00E4241A"/>
    <w:rsid w:val="00E45393"/>
    <w:rsid w:val="00E45AF2"/>
    <w:rsid w:val="00E47429"/>
    <w:rsid w:val="00E502CD"/>
    <w:rsid w:val="00E512A3"/>
    <w:rsid w:val="00E513C8"/>
    <w:rsid w:val="00E5455C"/>
    <w:rsid w:val="00E54AF3"/>
    <w:rsid w:val="00E569E7"/>
    <w:rsid w:val="00E56D4E"/>
    <w:rsid w:val="00E61C61"/>
    <w:rsid w:val="00E62AB0"/>
    <w:rsid w:val="00E63058"/>
    <w:rsid w:val="00E63293"/>
    <w:rsid w:val="00E63A18"/>
    <w:rsid w:val="00E644AD"/>
    <w:rsid w:val="00E661F5"/>
    <w:rsid w:val="00E673BD"/>
    <w:rsid w:val="00E674EB"/>
    <w:rsid w:val="00E70BF3"/>
    <w:rsid w:val="00E71C48"/>
    <w:rsid w:val="00E747C7"/>
    <w:rsid w:val="00E74AE3"/>
    <w:rsid w:val="00E75292"/>
    <w:rsid w:val="00E7555F"/>
    <w:rsid w:val="00E77566"/>
    <w:rsid w:val="00E77F04"/>
    <w:rsid w:val="00E80126"/>
    <w:rsid w:val="00E801AB"/>
    <w:rsid w:val="00E80F8C"/>
    <w:rsid w:val="00E8269D"/>
    <w:rsid w:val="00E829A4"/>
    <w:rsid w:val="00E8339A"/>
    <w:rsid w:val="00E86195"/>
    <w:rsid w:val="00E86E81"/>
    <w:rsid w:val="00E8739A"/>
    <w:rsid w:val="00E91320"/>
    <w:rsid w:val="00E913F6"/>
    <w:rsid w:val="00E920C1"/>
    <w:rsid w:val="00E9297D"/>
    <w:rsid w:val="00E92EE3"/>
    <w:rsid w:val="00E92FC3"/>
    <w:rsid w:val="00E94BD3"/>
    <w:rsid w:val="00E94EAB"/>
    <w:rsid w:val="00E94ECE"/>
    <w:rsid w:val="00E97288"/>
    <w:rsid w:val="00E97312"/>
    <w:rsid w:val="00E97398"/>
    <w:rsid w:val="00EA2C05"/>
    <w:rsid w:val="00EA2CFA"/>
    <w:rsid w:val="00EA2FE2"/>
    <w:rsid w:val="00EA3A88"/>
    <w:rsid w:val="00EA3EB2"/>
    <w:rsid w:val="00EA52AA"/>
    <w:rsid w:val="00EA5E38"/>
    <w:rsid w:val="00EA6070"/>
    <w:rsid w:val="00EB0E94"/>
    <w:rsid w:val="00EB3038"/>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6D0"/>
    <w:rsid w:val="00ED3B4F"/>
    <w:rsid w:val="00ED3CE3"/>
    <w:rsid w:val="00ED3FAB"/>
    <w:rsid w:val="00ED4305"/>
    <w:rsid w:val="00ED5B90"/>
    <w:rsid w:val="00ED5F29"/>
    <w:rsid w:val="00ED64AE"/>
    <w:rsid w:val="00ED74C5"/>
    <w:rsid w:val="00ED7E95"/>
    <w:rsid w:val="00EE061A"/>
    <w:rsid w:val="00EE0F0D"/>
    <w:rsid w:val="00EE222C"/>
    <w:rsid w:val="00EE2E6D"/>
    <w:rsid w:val="00EE5363"/>
    <w:rsid w:val="00EE5F5A"/>
    <w:rsid w:val="00EE609B"/>
    <w:rsid w:val="00EE6AB5"/>
    <w:rsid w:val="00EE6AFA"/>
    <w:rsid w:val="00EE6E05"/>
    <w:rsid w:val="00EF24A2"/>
    <w:rsid w:val="00EF2799"/>
    <w:rsid w:val="00EF2EEC"/>
    <w:rsid w:val="00EF4D0B"/>
    <w:rsid w:val="00EF549F"/>
    <w:rsid w:val="00EF5AED"/>
    <w:rsid w:val="00EF5EB2"/>
    <w:rsid w:val="00EF6203"/>
    <w:rsid w:val="00F00BE0"/>
    <w:rsid w:val="00F01D9A"/>
    <w:rsid w:val="00F02545"/>
    <w:rsid w:val="00F02BAB"/>
    <w:rsid w:val="00F03234"/>
    <w:rsid w:val="00F03F82"/>
    <w:rsid w:val="00F04810"/>
    <w:rsid w:val="00F06118"/>
    <w:rsid w:val="00F06C11"/>
    <w:rsid w:val="00F109ED"/>
    <w:rsid w:val="00F11079"/>
    <w:rsid w:val="00F11F44"/>
    <w:rsid w:val="00F12C93"/>
    <w:rsid w:val="00F1336A"/>
    <w:rsid w:val="00F13551"/>
    <w:rsid w:val="00F1598D"/>
    <w:rsid w:val="00F16777"/>
    <w:rsid w:val="00F2034B"/>
    <w:rsid w:val="00F2055F"/>
    <w:rsid w:val="00F20679"/>
    <w:rsid w:val="00F21D4D"/>
    <w:rsid w:val="00F224C6"/>
    <w:rsid w:val="00F2352E"/>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F0E"/>
    <w:rsid w:val="00F354A0"/>
    <w:rsid w:val="00F35A44"/>
    <w:rsid w:val="00F36007"/>
    <w:rsid w:val="00F37E00"/>
    <w:rsid w:val="00F37E97"/>
    <w:rsid w:val="00F40AA8"/>
    <w:rsid w:val="00F40E70"/>
    <w:rsid w:val="00F40EA2"/>
    <w:rsid w:val="00F4121D"/>
    <w:rsid w:val="00F43ED6"/>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29E"/>
    <w:rsid w:val="00F61F25"/>
    <w:rsid w:val="00F62D97"/>
    <w:rsid w:val="00F6334E"/>
    <w:rsid w:val="00F71B9F"/>
    <w:rsid w:val="00F72208"/>
    <w:rsid w:val="00F73C03"/>
    <w:rsid w:val="00F73F48"/>
    <w:rsid w:val="00F75A9C"/>
    <w:rsid w:val="00F76815"/>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5D72"/>
    <w:rsid w:val="00F96361"/>
    <w:rsid w:val="00F969C8"/>
    <w:rsid w:val="00F97890"/>
    <w:rsid w:val="00FA0124"/>
    <w:rsid w:val="00FA11EA"/>
    <w:rsid w:val="00FA1451"/>
    <w:rsid w:val="00FA1DC3"/>
    <w:rsid w:val="00FA2685"/>
    <w:rsid w:val="00FA3B0D"/>
    <w:rsid w:val="00FA51E4"/>
    <w:rsid w:val="00FA5218"/>
    <w:rsid w:val="00FA566C"/>
    <w:rsid w:val="00FA7350"/>
    <w:rsid w:val="00FB29D5"/>
    <w:rsid w:val="00FB3A9E"/>
    <w:rsid w:val="00FB3E01"/>
    <w:rsid w:val="00FB78DF"/>
    <w:rsid w:val="00FB7B5C"/>
    <w:rsid w:val="00FC2017"/>
    <w:rsid w:val="00FC3A13"/>
    <w:rsid w:val="00FC43C8"/>
    <w:rsid w:val="00FC440E"/>
    <w:rsid w:val="00FC5F4C"/>
    <w:rsid w:val="00FC6711"/>
    <w:rsid w:val="00FC7992"/>
    <w:rsid w:val="00FD0BD1"/>
    <w:rsid w:val="00FD14B9"/>
    <w:rsid w:val="00FD17E0"/>
    <w:rsid w:val="00FD2237"/>
    <w:rsid w:val="00FD45F4"/>
    <w:rsid w:val="00FD4D05"/>
    <w:rsid w:val="00FD73D8"/>
    <w:rsid w:val="00FD761F"/>
    <w:rsid w:val="00FD765E"/>
    <w:rsid w:val="00FD7CEE"/>
    <w:rsid w:val="00FE0DA2"/>
    <w:rsid w:val="00FE117F"/>
    <w:rsid w:val="00FE1F26"/>
    <w:rsid w:val="00FE2258"/>
    <w:rsid w:val="00FE35EC"/>
    <w:rsid w:val="00FE4FA9"/>
    <w:rsid w:val="00FE524E"/>
    <w:rsid w:val="00FE5317"/>
    <w:rsid w:val="00FE6469"/>
    <w:rsid w:val="00FE650D"/>
    <w:rsid w:val="00FE6636"/>
    <w:rsid w:val="00FE6740"/>
    <w:rsid w:val="00FE6FF6"/>
    <w:rsid w:val="00FE77DB"/>
    <w:rsid w:val="00FF00A1"/>
    <w:rsid w:val="00FF036C"/>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9C06"/>
  <w15:chartTrackingRefBased/>
  <w15:docId w15:val="{2D155604-7CFC-46FB-82C8-B99133F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rsid w:val="004572A0"/>
    <w:rPr>
      <w:rFonts w:ascii="Arial" w:hAnsi="Arial"/>
      <w:sz w:val="22"/>
      <w:lang w:eastAsia="en-US"/>
    </w:rPr>
  </w:style>
  <w:style w:type="paragraph" w:styleId="Revision">
    <w:name w:val="Revision"/>
    <w:hidden/>
    <w:uiPriority w:val="99"/>
    <w:semiHidden/>
    <w:rsid w:val="00086E25"/>
    <w:rPr>
      <w:rFonts w:ascii="Arial" w:hAnsi="Arial"/>
      <w:sz w:val="22"/>
      <w:szCs w:val="24"/>
      <w:lang w:eastAsia="en-US"/>
    </w:rPr>
  </w:style>
  <w:style w:type="character" w:styleId="UnresolvedMention">
    <w:name w:val="Unresolved Mention"/>
    <w:basedOn w:val="DefaultParagraphFont"/>
    <w:uiPriority w:val="99"/>
    <w:semiHidden/>
    <w:unhideWhenUsed/>
    <w:rsid w:val="005D6A5C"/>
    <w:rPr>
      <w:color w:val="605E5C"/>
      <w:shd w:val="clear" w:color="auto" w:fill="E1DFDD"/>
    </w:rPr>
  </w:style>
  <w:style w:type="character" w:styleId="CommentReference">
    <w:name w:val="annotation reference"/>
    <w:basedOn w:val="DefaultParagraphFont"/>
    <w:uiPriority w:val="99"/>
    <w:semiHidden/>
    <w:unhideWhenUsed/>
    <w:rsid w:val="00656BF4"/>
    <w:rPr>
      <w:sz w:val="16"/>
      <w:szCs w:val="16"/>
    </w:rPr>
  </w:style>
  <w:style w:type="paragraph" w:styleId="CommentText">
    <w:name w:val="annotation text"/>
    <w:basedOn w:val="Normal"/>
    <w:link w:val="CommentTextChar"/>
    <w:uiPriority w:val="99"/>
    <w:unhideWhenUsed/>
    <w:rsid w:val="00656BF4"/>
    <w:pPr>
      <w:spacing w:line="240" w:lineRule="auto"/>
    </w:pPr>
    <w:rPr>
      <w:sz w:val="20"/>
      <w:szCs w:val="20"/>
    </w:rPr>
  </w:style>
  <w:style w:type="character" w:customStyle="1" w:styleId="CommentTextChar">
    <w:name w:val="Comment Text Char"/>
    <w:basedOn w:val="DefaultParagraphFont"/>
    <w:link w:val="CommentText"/>
    <w:uiPriority w:val="99"/>
    <w:rsid w:val="00656B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6BF4"/>
    <w:rPr>
      <w:b/>
      <w:bCs/>
    </w:rPr>
  </w:style>
  <w:style w:type="character" w:customStyle="1" w:styleId="CommentSubjectChar">
    <w:name w:val="Comment Subject Char"/>
    <w:basedOn w:val="CommentTextChar"/>
    <w:link w:val="CommentSubject"/>
    <w:uiPriority w:val="99"/>
    <w:semiHidden/>
    <w:rsid w:val="00656BF4"/>
    <w:rPr>
      <w:rFonts w:ascii="Arial" w:hAnsi="Arial"/>
      <w:b/>
      <w:bCs/>
      <w:lang w:eastAsia="en-US"/>
    </w:rPr>
  </w:style>
  <w:style w:type="paragraph" w:styleId="Footer">
    <w:name w:val="footer"/>
    <w:basedOn w:val="Normal"/>
    <w:link w:val="FooterChar"/>
    <w:uiPriority w:val="99"/>
    <w:unhideWhenUsed/>
    <w:rsid w:val="00C33A84"/>
    <w:pPr>
      <w:tabs>
        <w:tab w:val="center" w:pos="4513"/>
        <w:tab w:val="right" w:pos="9026"/>
      </w:tabs>
      <w:spacing w:line="240" w:lineRule="auto"/>
    </w:pPr>
  </w:style>
  <w:style w:type="character" w:customStyle="1" w:styleId="FooterChar">
    <w:name w:val="Footer Char"/>
    <w:basedOn w:val="DefaultParagraphFont"/>
    <w:link w:val="Footer"/>
    <w:uiPriority w:val="99"/>
    <w:rsid w:val="00C33A84"/>
    <w:rPr>
      <w:rFonts w:ascii="Arial" w:hAnsi="Arial"/>
      <w:sz w:val="22"/>
      <w:szCs w:val="24"/>
      <w:lang w:eastAsia="en-US"/>
    </w:rPr>
  </w:style>
  <w:style w:type="character" w:styleId="FollowedHyperlink">
    <w:name w:val="FollowedHyperlink"/>
    <w:basedOn w:val="DefaultParagraphFont"/>
    <w:uiPriority w:val="99"/>
    <w:semiHidden/>
    <w:unhideWhenUsed/>
    <w:rsid w:val="00B43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1777278">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19435143">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topic/environmental-management/environmental-perm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topic/environmental-management/environmental-perm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opic/environmental-management/environmental-permits" TargetMode="External"/><Relationship Id="rId5" Type="http://schemas.openxmlformats.org/officeDocument/2006/relationships/webSettings" Target="webSettings.xml"/><Relationship Id="rId15" Type="http://schemas.openxmlformats.org/officeDocument/2006/relationships/hyperlink" Target="https://webportal.ribblevalley.gov.uk/site/scripts/planx_details.php?appNumber=3%2F2022%2F0632" TargetMode="External"/><Relationship Id="rId10" Type="http://schemas.openxmlformats.org/officeDocument/2006/relationships/hyperlink" Target="https://www.gov.uk/topic/environmental-management/environmental-permits" TargetMode="External"/><Relationship Id="rId4" Type="http://schemas.openxmlformats.org/officeDocument/2006/relationships/settings" Target="settings.xml"/><Relationship Id="rId9" Type="http://schemas.openxmlformats.org/officeDocument/2006/relationships/hyperlink" Target="https://www.gov.uk/topic/environmental-management/environmental-permits" TargetMode="External"/><Relationship Id="rId14" Type="http://schemas.openxmlformats.org/officeDocument/2006/relationships/hyperlink" Target="https://www.gov.uk/topic/environmental-management/environmental-per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C4A-DBB3-41AC-AE90-9F94CD5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7570</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2023-02-08T12:10:00Z</cp:lastPrinted>
  <dcterms:created xsi:type="dcterms:W3CDTF">2023-02-14T16:57:00Z</dcterms:created>
  <dcterms:modified xsi:type="dcterms:W3CDTF">2023-02-14T16:57:00Z</dcterms:modified>
</cp:coreProperties>
</file>