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519"/>
        <w:gridCol w:w="579"/>
        <w:gridCol w:w="1030"/>
        <w:gridCol w:w="1030"/>
        <w:gridCol w:w="1031"/>
      </w:tblGrid>
      <w:tr w:rsidR="004A5EA9" w:rsidRPr="00D2449B" w14:paraId="230E00AF"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E2053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5FD1F662" w:rsidR="00B1590F" w:rsidRPr="00D2449B" w:rsidRDefault="00052BE1" w:rsidP="00D2449B">
            <w:pPr>
              <w:jc w:val="center"/>
              <w:rPr>
                <w:rFonts w:ascii="Calibri" w:hAnsi="Calibri"/>
                <w:b/>
                <w:szCs w:val="22"/>
              </w:rPr>
            </w:pPr>
            <w:r>
              <w:rPr>
                <w:rFonts w:ascii="Calibri" w:hAnsi="Calibri"/>
                <w:b/>
                <w:szCs w:val="22"/>
              </w:rPr>
              <w:t>MW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5A6C1A6" w:rsidR="00B1590F" w:rsidRPr="00D2449B" w:rsidRDefault="000151FC" w:rsidP="00D2449B">
            <w:pPr>
              <w:jc w:val="center"/>
              <w:rPr>
                <w:rFonts w:ascii="Calibri" w:hAnsi="Calibri"/>
                <w:b/>
                <w:szCs w:val="22"/>
              </w:rPr>
            </w:pPr>
            <w:r>
              <w:rPr>
                <w:rFonts w:ascii="Calibri" w:hAnsi="Calibri"/>
                <w:b/>
                <w:szCs w:val="22"/>
              </w:rPr>
              <w:t>13</w:t>
            </w:r>
            <w:r w:rsidR="00052BE1">
              <w:rPr>
                <w:rFonts w:ascii="Calibri" w:hAnsi="Calibri"/>
                <w:b/>
                <w:szCs w:val="22"/>
              </w:rPr>
              <w:t>/12/22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56B9D3E4" w:rsidR="00B1590F" w:rsidRPr="00D2449B" w:rsidRDefault="00671711"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752B5E5" w:rsidR="00B1590F" w:rsidRPr="00D2449B" w:rsidRDefault="00671711" w:rsidP="00D2449B">
            <w:pPr>
              <w:jc w:val="center"/>
              <w:rPr>
                <w:rFonts w:ascii="Calibri" w:hAnsi="Calibri"/>
                <w:b/>
                <w:szCs w:val="22"/>
              </w:rPr>
            </w:pPr>
            <w:r>
              <w:rPr>
                <w:rFonts w:ascii="Calibri" w:hAnsi="Calibri"/>
                <w:b/>
                <w:szCs w:val="22"/>
              </w:rPr>
              <w:t>13.1.23</w:t>
            </w:r>
          </w:p>
        </w:tc>
      </w:tr>
      <w:tr w:rsidR="004A5EA9" w:rsidRPr="00D2449B" w14:paraId="2094A164" w14:textId="77777777" w:rsidTr="00E2053D">
        <w:trPr>
          <w:jc w:val="center"/>
        </w:trPr>
        <w:tc>
          <w:tcPr>
            <w:tcW w:w="93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2053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7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CC21F7B" w:rsidR="004A5EA9" w:rsidRPr="00250879" w:rsidRDefault="00052BE1" w:rsidP="008542DE">
            <w:pPr>
              <w:rPr>
                <w:rFonts w:ascii="Calibri" w:hAnsi="Calibri"/>
                <w:color w:val="548DD4" w:themeColor="text2" w:themeTint="99"/>
                <w:szCs w:val="22"/>
              </w:rPr>
            </w:pPr>
            <w:r>
              <w:rPr>
                <w:rFonts w:ascii="Calibri" w:hAnsi="Calibri"/>
                <w:szCs w:val="22"/>
              </w:rPr>
              <w:t>3/2022/0698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E2053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052BE1" w:rsidRDefault="00CA7A7E">
            <w:pPr>
              <w:rPr>
                <w:rFonts w:ascii="Calibri" w:hAnsi="Calibri"/>
                <w:b/>
                <w:szCs w:val="22"/>
              </w:rPr>
            </w:pPr>
            <w:r w:rsidRPr="00052BE1">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7226E191" w:rsidR="00CA7A7E" w:rsidRPr="00052BE1" w:rsidRDefault="00052BE1" w:rsidP="002C6277">
            <w:pPr>
              <w:rPr>
                <w:rFonts w:ascii="Calibri" w:hAnsi="Calibri"/>
                <w:szCs w:val="22"/>
              </w:rPr>
            </w:pPr>
            <w:r w:rsidRPr="00052BE1">
              <w:rPr>
                <w:rFonts w:ascii="Calibri" w:hAnsi="Calibri"/>
                <w:szCs w:val="22"/>
              </w:rPr>
              <w:t>22/11/22</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052BE1" w:rsidRDefault="00CA7A7E" w:rsidP="002C6277">
            <w:pPr>
              <w:rPr>
                <w:rFonts w:ascii="Calibri" w:hAnsi="Calibri"/>
                <w:b/>
                <w:bCs/>
                <w:szCs w:val="22"/>
              </w:rPr>
            </w:pPr>
            <w:r w:rsidRPr="00052BE1">
              <w:rPr>
                <w:rFonts w:ascii="Calibri" w:hAnsi="Calibri"/>
                <w:b/>
                <w:bCs/>
                <w:szCs w:val="22"/>
              </w:rPr>
              <w:t>Site Notice:</w:t>
            </w:r>
          </w:p>
        </w:tc>
        <w:tc>
          <w:tcPr>
            <w:tcW w:w="10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F34BF23" w:rsidR="00CA7A7E" w:rsidRPr="00052BE1" w:rsidRDefault="00052BE1" w:rsidP="002C6277">
            <w:pPr>
              <w:rPr>
                <w:rFonts w:ascii="Calibri" w:hAnsi="Calibri"/>
                <w:szCs w:val="22"/>
              </w:rPr>
            </w:pPr>
            <w:r w:rsidRPr="00052BE1">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E2053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052BE1" w:rsidRDefault="00D2449B">
            <w:pPr>
              <w:rPr>
                <w:rFonts w:ascii="Calibri" w:hAnsi="Calibri"/>
                <w:b/>
                <w:szCs w:val="22"/>
              </w:rPr>
            </w:pPr>
            <w:r w:rsidRPr="00052BE1">
              <w:rPr>
                <w:rFonts w:ascii="Calibri" w:hAnsi="Calibri"/>
                <w:b/>
                <w:szCs w:val="22"/>
              </w:rPr>
              <w:t>Officer</w:t>
            </w:r>
            <w:r w:rsidR="004A5EA9" w:rsidRPr="00052BE1">
              <w:rPr>
                <w:rFonts w:ascii="Calibri" w:hAnsi="Calibri"/>
                <w:b/>
                <w:szCs w:val="22"/>
              </w:rPr>
              <w:t>:</w:t>
            </w:r>
          </w:p>
        </w:tc>
        <w:tc>
          <w:tcPr>
            <w:tcW w:w="347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54C21A3" w:rsidR="004A5EA9" w:rsidRPr="00052BE1" w:rsidRDefault="00052BE1" w:rsidP="00811771">
            <w:pPr>
              <w:rPr>
                <w:rFonts w:ascii="Calibri" w:hAnsi="Calibri"/>
                <w:szCs w:val="22"/>
              </w:rPr>
            </w:pPr>
            <w:r w:rsidRPr="00052BE1">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2053D">
        <w:trPr>
          <w:jc w:val="center"/>
        </w:trPr>
        <w:tc>
          <w:tcPr>
            <w:tcW w:w="571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E2053D">
        <w:trPr>
          <w:trHeight w:hRule="exact" w:val="170"/>
          <w:jc w:val="center"/>
        </w:trPr>
        <w:tc>
          <w:tcPr>
            <w:tcW w:w="93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205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A112831" w:rsidR="004A5EA9" w:rsidRPr="002C6277" w:rsidRDefault="00052BE1">
            <w:pPr>
              <w:rPr>
                <w:rFonts w:ascii="Calibri" w:hAnsi="Calibri"/>
                <w:szCs w:val="22"/>
              </w:rPr>
            </w:pPr>
            <w:r w:rsidRPr="00052BE1">
              <w:rPr>
                <w:rFonts w:ascii="Calibri" w:hAnsi="Calibri"/>
                <w:szCs w:val="22"/>
              </w:rPr>
              <w:t>Proposed two storey rear extension and single storey side extension.</w:t>
            </w:r>
          </w:p>
        </w:tc>
      </w:tr>
      <w:tr w:rsidR="002A01CF" w:rsidRPr="00D2449B" w14:paraId="52988241" w14:textId="77777777" w:rsidTr="00E205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0DA139B" w:rsidR="002A01CF" w:rsidRPr="002C6277" w:rsidRDefault="00052BE1" w:rsidP="00A42E82">
            <w:pPr>
              <w:rPr>
                <w:rFonts w:ascii="Calibri" w:hAnsi="Calibri"/>
                <w:szCs w:val="22"/>
              </w:rPr>
            </w:pPr>
            <w:r w:rsidRPr="00052BE1">
              <w:rPr>
                <w:rFonts w:ascii="Calibri" w:hAnsi="Calibri"/>
                <w:szCs w:val="22"/>
              </w:rPr>
              <w:t>Higher Commons Farm Commons Lane Balderstone BB2 7LP</w:t>
            </w:r>
          </w:p>
        </w:tc>
      </w:tr>
      <w:tr w:rsidR="00A95D89" w:rsidRPr="00D2449B" w14:paraId="3FB99B2E" w14:textId="77777777" w:rsidTr="00E2053D">
        <w:trPr>
          <w:trHeight w:hRule="exact" w:val="170"/>
          <w:jc w:val="center"/>
        </w:trPr>
        <w:tc>
          <w:tcPr>
            <w:tcW w:w="93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205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9CC97FD" w:rsidR="002A01CF" w:rsidRPr="00052BE1" w:rsidRDefault="00052BE1">
            <w:pPr>
              <w:rPr>
                <w:rFonts w:ascii="Calibri" w:hAnsi="Calibri"/>
                <w:bCs/>
                <w:szCs w:val="22"/>
              </w:rPr>
            </w:pPr>
            <w:r>
              <w:rPr>
                <w:rFonts w:ascii="Calibri" w:hAnsi="Calibri"/>
                <w:bCs/>
                <w:szCs w:val="22"/>
              </w:rPr>
              <w:t>No response prior to determination.</w:t>
            </w:r>
          </w:p>
        </w:tc>
      </w:tr>
      <w:tr w:rsidR="00C618DB" w:rsidRPr="00D2449B" w14:paraId="639E958B" w14:textId="77777777" w:rsidTr="00E2053D">
        <w:trPr>
          <w:trHeight w:hRule="exact" w:val="170"/>
          <w:jc w:val="center"/>
        </w:trPr>
        <w:tc>
          <w:tcPr>
            <w:tcW w:w="93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205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205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AEA7E08" w:rsidR="002A01CF" w:rsidRPr="00052BE1" w:rsidRDefault="00052BE1">
            <w:pPr>
              <w:rPr>
                <w:rFonts w:ascii="Calibri" w:hAnsi="Calibri"/>
                <w:bCs/>
                <w:szCs w:val="22"/>
              </w:rPr>
            </w:pPr>
            <w:r>
              <w:rPr>
                <w:rFonts w:ascii="Calibri" w:hAnsi="Calibri"/>
                <w:bCs/>
                <w:szCs w:val="22"/>
              </w:rPr>
              <w:t>No objection.</w:t>
            </w:r>
          </w:p>
        </w:tc>
      </w:tr>
      <w:tr w:rsidR="00C0704D" w:rsidRPr="00D2449B" w14:paraId="62663AAF" w14:textId="77777777" w:rsidTr="00E2053D">
        <w:trPr>
          <w:jc w:val="center"/>
        </w:trPr>
        <w:tc>
          <w:tcPr>
            <w:tcW w:w="93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2053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D4C87B3" w:rsidR="00C0704D" w:rsidRPr="00C0704D" w:rsidRDefault="00052BE1" w:rsidP="00692B60">
            <w:pPr>
              <w:rPr>
                <w:rFonts w:ascii="Calibri" w:hAnsi="Calibri"/>
                <w:szCs w:val="22"/>
              </w:rPr>
            </w:pPr>
            <w:r>
              <w:rPr>
                <w:rFonts w:ascii="Calibri" w:hAnsi="Calibri"/>
                <w:szCs w:val="22"/>
              </w:rPr>
              <w:t>None.</w:t>
            </w:r>
          </w:p>
        </w:tc>
      </w:tr>
      <w:tr w:rsidR="00C0704D" w:rsidRPr="00D2449B" w14:paraId="1CDFA4C3" w14:textId="77777777" w:rsidTr="00E2053D">
        <w:trPr>
          <w:trHeight w:hRule="exact" w:val="170"/>
          <w:jc w:val="center"/>
        </w:trPr>
        <w:tc>
          <w:tcPr>
            <w:tcW w:w="93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26DE9C" w14:textId="44BA4889" w:rsidR="008542DE" w:rsidRPr="00052BE1" w:rsidRDefault="00C0704D" w:rsidP="00052BE1">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397D9AC5" w:rsidR="008542DE" w:rsidRDefault="008542DE" w:rsidP="008542DE">
            <w:pPr>
              <w:pStyle w:val="PLANNING"/>
              <w:rPr>
                <w:rFonts w:ascii="Calibri" w:hAnsi="Calibri"/>
                <w:szCs w:val="22"/>
              </w:rPr>
            </w:pPr>
            <w:r w:rsidRPr="00C618DB">
              <w:rPr>
                <w:rFonts w:ascii="Calibri" w:hAnsi="Calibri"/>
                <w:szCs w:val="22"/>
              </w:rPr>
              <w:t>Policy DMG1 – General Considerations</w:t>
            </w:r>
          </w:p>
          <w:p w14:paraId="22A739BB" w14:textId="1E629CF9" w:rsidR="00052BE1" w:rsidRPr="00C618DB" w:rsidRDefault="00052BE1" w:rsidP="008542DE">
            <w:pPr>
              <w:pStyle w:val="PLANNING"/>
              <w:rPr>
                <w:rFonts w:ascii="Calibri" w:hAnsi="Calibri"/>
                <w:szCs w:val="22"/>
              </w:rPr>
            </w:pPr>
            <w:r>
              <w:rPr>
                <w:rFonts w:ascii="Calibri" w:hAnsi="Calibri"/>
                <w:szCs w:val="22"/>
              </w:rPr>
              <w:t>Policy DMH5 – 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Pr="00052BE1" w:rsidRDefault="008542DE" w:rsidP="008542DE">
            <w:pPr>
              <w:rPr>
                <w:rFonts w:ascii="Calibri" w:hAnsi="Calibri"/>
                <w:b/>
                <w:bCs/>
                <w:szCs w:val="22"/>
              </w:rPr>
            </w:pPr>
            <w:r w:rsidRPr="00052BE1">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5FC14FF" w:rsidR="0046548C" w:rsidRPr="00D06F71" w:rsidRDefault="00D06F71" w:rsidP="00C0704D">
            <w:pPr>
              <w:pStyle w:val="PLANNING"/>
              <w:rPr>
                <w:rFonts w:ascii="Calibri" w:hAnsi="Calibri"/>
                <w:b/>
                <w:bCs/>
                <w:szCs w:val="22"/>
              </w:rPr>
            </w:pPr>
            <w:r w:rsidRPr="00D06F71">
              <w:rPr>
                <w:rFonts w:ascii="Calibri" w:hAnsi="Calibri"/>
                <w:b/>
                <w:bCs/>
                <w:szCs w:val="22"/>
              </w:rPr>
              <w:t>3/96/0623</w:t>
            </w:r>
            <w:r>
              <w:rPr>
                <w:rFonts w:ascii="Calibri" w:hAnsi="Calibri"/>
                <w:szCs w:val="22"/>
              </w:rPr>
              <w:t xml:space="preserve"> – Two dwellings into one. </w:t>
            </w:r>
            <w:r w:rsidRPr="00D06F71">
              <w:rPr>
                <w:rFonts w:ascii="Calibri" w:hAnsi="Calibri"/>
                <w:b/>
                <w:bCs/>
                <w:szCs w:val="22"/>
              </w:rPr>
              <w:t>Approved with Conditions.</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2053D">
        <w:trPr>
          <w:trHeight w:hRule="exact" w:val="170"/>
          <w:jc w:val="center"/>
        </w:trPr>
        <w:tc>
          <w:tcPr>
            <w:tcW w:w="93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1F3865B" w14:textId="77777777" w:rsidR="00190747" w:rsidRDefault="00612F4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850F6B">
              <w:rPr>
                <w:rFonts w:ascii="Calibri" w:hAnsi="Calibri"/>
                <w:bCs/>
                <w:szCs w:val="22"/>
              </w:rPr>
              <w:t xml:space="preserve">a detached property within an area of Open Countryside approximately </w:t>
            </w:r>
            <w:r w:rsidR="00D06F71">
              <w:rPr>
                <w:rFonts w:ascii="Calibri" w:hAnsi="Calibri"/>
                <w:bCs/>
                <w:szCs w:val="22"/>
              </w:rPr>
              <w:t>240</w:t>
            </w:r>
            <w:r w:rsidR="00850F6B">
              <w:rPr>
                <w:rFonts w:ascii="Calibri" w:hAnsi="Calibri"/>
                <w:bCs/>
                <w:szCs w:val="22"/>
              </w:rPr>
              <w:t xml:space="preserve"> metres from the settlement of </w:t>
            </w:r>
            <w:proofErr w:type="spellStart"/>
            <w:r w:rsidR="00850F6B">
              <w:rPr>
                <w:rFonts w:ascii="Calibri" w:hAnsi="Calibri"/>
                <w:bCs/>
                <w:szCs w:val="22"/>
              </w:rPr>
              <w:t>Osbaldeston</w:t>
            </w:r>
            <w:proofErr w:type="spellEnd"/>
            <w:r w:rsidR="00850F6B">
              <w:rPr>
                <w:rFonts w:ascii="Calibri" w:hAnsi="Calibri"/>
                <w:bCs/>
                <w:szCs w:val="22"/>
              </w:rPr>
              <w:t xml:space="preserve">. The dwelling sits at the end of a grouping of approximately 6 dwellings which line Commons Lane which extends north towards Balderstone approximately </w:t>
            </w:r>
            <w:r w:rsidR="00D06F71">
              <w:rPr>
                <w:rFonts w:ascii="Calibri" w:hAnsi="Calibri"/>
                <w:bCs/>
                <w:szCs w:val="22"/>
              </w:rPr>
              <w:t>1.8</w:t>
            </w:r>
            <w:r w:rsidR="00850F6B">
              <w:rPr>
                <w:rFonts w:ascii="Calibri" w:hAnsi="Calibri"/>
                <w:bCs/>
                <w:szCs w:val="22"/>
              </w:rPr>
              <w:t xml:space="preserve"> km away. The property itself is rural in character with a natural stone principal elevation </w:t>
            </w:r>
            <w:r w:rsidR="00190747">
              <w:rPr>
                <w:rFonts w:ascii="Calibri" w:hAnsi="Calibri"/>
                <w:bCs/>
                <w:szCs w:val="22"/>
              </w:rPr>
              <w:t xml:space="preserve">and </w:t>
            </w:r>
            <w:r w:rsidR="00850F6B">
              <w:rPr>
                <w:rFonts w:ascii="Calibri" w:hAnsi="Calibri"/>
                <w:bCs/>
                <w:szCs w:val="22"/>
              </w:rPr>
              <w:t xml:space="preserve">natural blue slate roof </w:t>
            </w:r>
            <w:r w:rsidR="00190747">
              <w:rPr>
                <w:rFonts w:ascii="Calibri" w:hAnsi="Calibri"/>
                <w:bCs/>
                <w:szCs w:val="22"/>
              </w:rPr>
              <w:t xml:space="preserve">with uPVC windows and doors. The rear elevation features pebble render in addition to approximately a quarter of the front elevation which relates to the building having previously been two separate dwellings which were amassed into a single household in 1996. To the south-east of the property are a pair of semi-detached bungalows </w:t>
            </w:r>
            <w:r w:rsidR="00E059D2">
              <w:rPr>
                <w:rFonts w:ascii="Calibri" w:hAnsi="Calibri"/>
                <w:bCs/>
                <w:szCs w:val="22"/>
              </w:rPr>
              <w:t>which lie on ground approximately 2 metres higher than the application property, with only the applicant’s curtilage open grassland to the north and east.</w:t>
            </w:r>
          </w:p>
          <w:p w14:paraId="62370E9F" w14:textId="52BE19E0" w:rsidR="0089401D" w:rsidRPr="006C2BFA" w:rsidRDefault="0089401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07B26DE3" w14:textId="77777777" w:rsidR="00C0704D" w:rsidRDefault="00C0704D" w:rsidP="002F2580">
            <w:pPr>
              <w:rPr>
                <w:rFonts w:ascii="Calibri" w:hAnsi="Calibri"/>
                <w:szCs w:val="22"/>
              </w:rPr>
            </w:pPr>
          </w:p>
          <w:p w14:paraId="78B69831" w14:textId="7A9B18DB" w:rsidR="00E059D2" w:rsidRDefault="00E059D2" w:rsidP="00E2053D">
            <w:pPr>
              <w:jc w:val="both"/>
              <w:rPr>
                <w:rFonts w:ascii="Calibri" w:hAnsi="Calibri"/>
                <w:szCs w:val="22"/>
              </w:rPr>
            </w:pPr>
            <w:r>
              <w:rPr>
                <w:rFonts w:ascii="Calibri" w:hAnsi="Calibri"/>
                <w:szCs w:val="22"/>
              </w:rPr>
              <w:t xml:space="preserve">Consent is sought for the erection of a two storey rear extension and single storey side extension to the host property. The development will be located on the southern corner of the rear elevation, extending 5 metres from the rear elevation with a width of approximately 6 metres. This element of the scheme will feature an eaves height of 3.7 metres with a duo-pitched roof producing a gable form rear elevation with a ridge height of </w:t>
            </w:r>
            <w:r w:rsidR="00E83426">
              <w:rPr>
                <w:rFonts w:ascii="Calibri" w:hAnsi="Calibri"/>
                <w:szCs w:val="22"/>
              </w:rPr>
              <w:t xml:space="preserve">5.8 metres. In addition, the application proposes the construction of a single storey, mono pitch side extension to run for approximately </w:t>
            </w:r>
            <w:r w:rsidR="0089401D">
              <w:rPr>
                <w:rFonts w:ascii="Calibri" w:hAnsi="Calibri"/>
                <w:szCs w:val="22"/>
              </w:rPr>
              <w:t>6</w:t>
            </w:r>
            <w:r w:rsidR="00E83426">
              <w:rPr>
                <w:rFonts w:ascii="Calibri" w:hAnsi="Calibri"/>
                <w:szCs w:val="22"/>
              </w:rPr>
              <w:t xml:space="preserve"> metres at the side of the property between Higher Commons Farm and the neighbouring bungalow to the north</w:t>
            </w:r>
            <w:r w:rsidR="00E2053D">
              <w:rPr>
                <w:rFonts w:ascii="Calibri" w:hAnsi="Calibri"/>
                <w:szCs w:val="22"/>
              </w:rPr>
              <w:t xml:space="preserve"> with an eaves height of 2.3 metres. This element will be set back significantly from the principal elevation behind an existing side gate, replacing an existing structure and small shed which are currently located on this boundary. Finally, the development will </w:t>
            </w:r>
            <w:r w:rsidR="00202155">
              <w:rPr>
                <w:rFonts w:ascii="Calibri" w:hAnsi="Calibri"/>
                <w:szCs w:val="22"/>
              </w:rPr>
              <w:t xml:space="preserve">also include a small single storey </w:t>
            </w:r>
            <w:r w:rsidR="009713E2">
              <w:rPr>
                <w:rFonts w:ascii="Calibri" w:hAnsi="Calibri"/>
                <w:szCs w:val="22"/>
              </w:rPr>
              <w:t>element</w:t>
            </w:r>
            <w:r w:rsidR="00202155">
              <w:rPr>
                <w:rFonts w:ascii="Calibri" w:hAnsi="Calibri"/>
                <w:szCs w:val="22"/>
              </w:rPr>
              <w:t xml:space="preserve"> on the rear elevation to </w:t>
            </w:r>
            <w:r w:rsidR="009713E2">
              <w:rPr>
                <w:rFonts w:ascii="Calibri" w:hAnsi="Calibri"/>
                <w:szCs w:val="22"/>
              </w:rPr>
              <w:t>incorporate the development into an existing</w:t>
            </w:r>
            <w:r w:rsidR="00D06F71">
              <w:rPr>
                <w:rFonts w:ascii="Calibri" w:hAnsi="Calibri"/>
                <w:szCs w:val="22"/>
              </w:rPr>
              <w:t xml:space="preserve"> minor </w:t>
            </w:r>
            <w:r w:rsidR="009713E2">
              <w:rPr>
                <w:rFonts w:ascii="Calibri" w:hAnsi="Calibri"/>
                <w:szCs w:val="22"/>
              </w:rPr>
              <w:t>extension</w:t>
            </w:r>
            <w:r w:rsidR="00D06F71">
              <w:rPr>
                <w:rFonts w:ascii="Calibri" w:hAnsi="Calibri"/>
                <w:szCs w:val="22"/>
              </w:rPr>
              <w:t xml:space="preserve"> </w:t>
            </w:r>
            <w:r w:rsidR="009713E2">
              <w:rPr>
                <w:rFonts w:ascii="Calibri" w:hAnsi="Calibri"/>
                <w:szCs w:val="22"/>
              </w:rPr>
              <w:t>which features a projection of just 1.6 metres</w:t>
            </w:r>
            <w:r w:rsidR="00D06F71">
              <w:rPr>
                <w:rFonts w:ascii="Calibri" w:hAnsi="Calibri"/>
                <w:szCs w:val="22"/>
              </w:rPr>
              <w:t>, with</w:t>
            </w:r>
            <w:r w:rsidR="00BC5748">
              <w:rPr>
                <w:rFonts w:ascii="Calibri" w:hAnsi="Calibri"/>
                <w:szCs w:val="22"/>
              </w:rPr>
              <w:t xml:space="preserve"> a new timber pergola to sit above a new patio area.</w:t>
            </w:r>
          </w:p>
          <w:p w14:paraId="1B20488F" w14:textId="05B4809C" w:rsidR="009713E2" w:rsidRPr="00D54E67" w:rsidRDefault="009713E2" w:rsidP="00E2053D">
            <w:pPr>
              <w:jc w:val="both"/>
              <w:rPr>
                <w:rFonts w:ascii="Calibri" w:hAnsi="Calibri"/>
                <w:szCs w:val="22"/>
              </w:rPr>
            </w:pPr>
          </w:p>
        </w:tc>
      </w:tr>
      <w:tr w:rsidR="00C0704D" w:rsidRPr="00D2449B" w14:paraId="617768FF"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89AD236" w14:textId="26C685D7" w:rsidR="002E0649" w:rsidRDefault="009713E2" w:rsidP="00D06F71">
            <w:pPr>
              <w:contextualSpacing/>
              <w:jc w:val="both"/>
              <w:rPr>
                <w:rFonts w:ascii="Calibri" w:hAnsi="Calibri"/>
                <w:szCs w:val="22"/>
              </w:rPr>
            </w:pPr>
            <w:r>
              <w:rPr>
                <w:rFonts w:ascii="Calibri" w:hAnsi="Calibri"/>
                <w:szCs w:val="22"/>
              </w:rPr>
              <w:t xml:space="preserve">The proposed development </w:t>
            </w:r>
            <w:r w:rsidR="00A81894">
              <w:rPr>
                <w:rFonts w:ascii="Calibri" w:hAnsi="Calibri"/>
                <w:szCs w:val="22"/>
              </w:rPr>
              <w:t>would</w:t>
            </w:r>
            <w:r>
              <w:rPr>
                <w:rFonts w:ascii="Calibri" w:hAnsi="Calibri"/>
                <w:szCs w:val="22"/>
              </w:rPr>
              <w:t xml:space="preserve"> be sited within influencing distance of the bungalow to the south-east of the property</w:t>
            </w:r>
            <w:r w:rsidR="00A81894">
              <w:rPr>
                <w:rFonts w:ascii="Calibri" w:hAnsi="Calibri"/>
                <w:szCs w:val="22"/>
              </w:rPr>
              <w:t xml:space="preserve"> and therefor</w:t>
            </w:r>
            <w:r w:rsidR="00D16988">
              <w:rPr>
                <w:rFonts w:ascii="Calibri" w:hAnsi="Calibri"/>
                <w:szCs w:val="22"/>
              </w:rPr>
              <w:t>e</w:t>
            </w:r>
            <w:r w:rsidR="00A81894">
              <w:rPr>
                <w:rFonts w:ascii="Calibri" w:hAnsi="Calibri"/>
                <w:szCs w:val="22"/>
              </w:rPr>
              <w:t xml:space="preserve"> the impact of the scheme in respect of surrounding residential amenities must be assessed. Relative to the application property, the neighbouring bungalow to the south lies on ground approximately 2 metres higher than that of the application property, with a principal elevation set back significantly from the road </w:t>
            </w:r>
            <w:r w:rsidR="00D16988">
              <w:rPr>
                <w:rFonts w:ascii="Calibri" w:hAnsi="Calibri"/>
                <w:szCs w:val="22"/>
              </w:rPr>
              <w:t xml:space="preserve">side. </w:t>
            </w:r>
            <w:r w:rsidR="00BC5748">
              <w:rPr>
                <w:rFonts w:ascii="Calibri" w:hAnsi="Calibri"/>
                <w:szCs w:val="22"/>
              </w:rPr>
              <w:t>R</w:t>
            </w:r>
            <w:r w:rsidR="00D16988">
              <w:rPr>
                <w:rFonts w:ascii="Calibri" w:hAnsi="Calibri"/>
                <w:szCs w:val="22"/>
              </w:rPr>
              <w:t xml:space="preserve">elative to the application property, the </w:t>
            </w:r>
            <w:r w:rsidR="00BC5748">
              <w:rPr>
                <w:rFonts w:ascii="Calibri" w:hAnsi="Calibri"/>
                <w:szCs w:val="22"/>
              </w:rPr>
              <w:t xml:space="preserve">massing of the </w:t>
            </w:r>
            <w:r w:rsidR="00D16988">
              <w:rPr>
                <w:rFonts w:ascii="Calibri" w:hAnsi="Calibri"/>
                <w:szCs w:val="22"/>
              </w:rPr>
              <w:t xml:space="preserve">neighbouring dwelling </w:t>
            </w:r>
            <w:r w:rsidR="00BC5748">
              <w:rPr>
                <w:rFonts w:ascii="Calibri" w:hAnsi="Calibri"/>
                <w:szCs w:val="22"/>
              </w:rPr>
              <w:t xml:space="preserve">dominates the view from the existing boundary between the two properties </w:t>
            </w:r>
            <w:r w:rsidR="00D16988">
              <w:rPr>
                <w:rFonts w:ascii="Calibri" w:hAnsi="Calibri"/>
                <w:szCs w:val="22"/>
              </w:rPr>
              <w:t xml:space="preserve">visible from the rear of Higher Commons Farm. </w:t>
            </w:r>
            <w:r w:rsidR="002E0649">
              <w:rPr>
                <w:rFonts w:ascii="Calibri" w:hAnsi="Calibri"/>
                <w:szCs w:val="22"/>
              </w:rPr>
              <w:t>Consequently,</w:t>
            </w:r>
            <w:r w:rsidR="00BC5748">
              <w:rPr>
                <w:rFonts w:ascii="Calibri" w:hAnsi="Calibri"/>
                <w:szCs w:val="22"/>
              </w:rPr>
              <w:t xml:space="preserve"> the proposed development is not considered to endanger surrounding residential amenity in respect of overshadowing insofar as that the </w:t>
            </w:r>
            <w:r w:rsidR="002E0649">
              <w:rPr>
                <w:rFonts w:ascii="Calibri" w:hAnsi="Calibri"/>
                <w:szCs w:val="22"/>
              </w:rPr>
              <w:t>footprint and height of the development would not exceed the form and massing of the neighbouring bungalow to the south-east</w:t>
            </w:r>
            <w:r w:rsidR="0089401D">
              <w:rPr>
                <w:rFonts w:ascii="Calibri" w:hAnsi="Calibri"/>
                <w:szCs w:val="22"/>
              </w:rPr>
              <w:t xml:space="preserve"> which currently sits on that boundary</w:t>
            </w:r>
            <w:r w:rsidR="002E0649">
              <w:rPr>
                <w:rFonts w:ascii="Calibri" w:hAnsi="Calibri"/>
                <w:szCs w:val="22"/>
              </w:rPr>
              <w:t>.</w:t>
            </w:r>
          </w:p>
          <w:p w14:paraId="624D3E6F" w14:textId="486115DF" w:rsidR="002E0649" w:rsidRDefault="002E0649" w:rsidP="00D06F71">
            <w:pPr>
              <w:contextualSpacing/>
              <w:jc w:val="both"/>
              <w:rPr>
                <w:rFonts w:ascii="Calibri" w:hAnsi="Calibri"/>
                <w:szCs w:val="22"/>
              </w:rPr>
            </w:pPr>
          </w:p>
          <w:p w14:paraId="4F90D4EB" w14:textId="72BC6C16" w:rsidR="002E0649" w:rsidRDefault="002E0649" w:rsidP="00D06F71">
            <w:pPr>
              <w:contextualSpacing/>
              <w:jc w:val="both"/>
              <w:rPr>
                <w:rFonts w:ascii="Calibri" w:hAnsi="Calibri"/>
                <w:szCs w:val="22"/>
              </w:rPr>
            </w:pPr>
            <w:r>
              <w:rPr>
                <w:rFonts w:ascii="Calibri" w:hAnsi="Calibri"/>
                <w:szCs w:val="22"/>
              </w:rPr>
              <w:t xml:space="preserve">In respect of overlooking, the proposed fenestration features three vertical slot windows on the ground floor of the extension’s gable elevation which will provide outlook exclusively onto the curtilage of the applicant. A first-floor window of the same form on this elevation has been excluded at the request of the authority in order to protect neighbouring </w:t>
            </w:r>
            <w:r w:rsidR="00CA1D88">
              <w:rPr>
                <w:rFonts w:ascii="Calibri" w:hAnsi="Calibri"/>
                <w:szCs w:val="22"/>
              </w:rPr>
              <w:t>amenity and though other additional openings</w:t>
            </w:r>
            <w:r w:rsidR="0089401D">
              <w:rPr>
                <w:rFonts w:ascii="Calibri" w:hAnsi="Calibri"/>
                <w:szCs w:val="22"/>
              </w:rPr>
              <w:t xml:space="preserve"> are proposed</w:t>
            </w:r>
            <w:r w:rsidR="00CA1D88">
              <w:rPr>
                <w:rFonts w:ascii="Calibri" w:hAnsi="Calibri"/>
                <w:szCs w:val="22"/>
              </w:rPr>
              <w:t>, their orientation and outlook do not facilitate views onto the curtilage of other properties.</w:t>
            </w:r>
          </w:p>
          <w:p w14:paraId="62E47AE3" w14:textId="5666476B" w:rsidR="00A81894" w:rsidRDefault="00A81894" w:rsidP="00A81894">
            <w:pPr>
              <w:contextualSpacing/>
              <w:rPr>
                <w:rFonts w:ascii="Calibri" w:hAnsi="Calibri"/>
                <w:szCs w:val="22"/>
              </w:rPr>
            </w:pPr>
          </w:p>
          <w:p w14:paraId="69EFA411" w14:textId="09755299" w:rsidR="00A81894" w:rsidRDefault="00CA1D88" w:rsidP="00A81894">
            <w:pPr>
              <w:contextualSpacing/>
              <w:rPr>
                <w:rFonts w:ascii="Calibri" w:hAnsi="Calibri"/>
                <w:szCs w:val="22"/>
              </w:rPr>
            </w:pPr>
            <w:r>
              <w:rPr>
                <w:rFonts w:ascii="Calibri" w:hAnsi="Calibri"/>
                <w:szCs w:val="22"/>
              </w:rPr>
              <w:t>Considering the above, the residential amenity impact of the scheme is deemed to be acceptable.</w:t>
            </w:r>
          </w:p>
          <w:p w14:paraId="0DB485A3" w14:textId="65506618" w:rsidR="009713E2" w:rsidRPr="00C0704D" w:rsidRDefault="009713E2" w:rsidP="00A81894">
            <w:pPr>
              <w:contextualSpacing/>
              <w:rPr>
                <w:rFonts w:ascii="Calibri" w:hAnsi="Calibri"/>
                <w:szCs w:val="22"/>
              </w:rPr>
            </w:pPr>
          </w:p>
        </w:tc>
      </w:tr>
      <w:tr w:rsidR="00C0704D" w:rsidRPr="00D2449B" w14:paraId="6754C065"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28A03045"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24688795" w14:textId="74EE8056" w:rsidR="00BC5748" w:rsidRDefault="00BC5748" w:rsidP="00EA09F9">
            <w:pPr>
              <w:pStyle w:val="Header"/>
              <w:tabs>
                <w:tab w:val="clear" w:pos="4153"/>
                <w:tab w:val="clear" w:pos="8306"/>
              </w:tabs>
              <w:contextualSpacing/>
              <w:jc w:val="both"/>
              <w:rPr>
                <w:rFonts w:ascii="Calibri" w:hAnsi="Calibri"/>
                <w:b/>
                <w:szCs w:val="22"/>
              </w:rPr>
            </w:pPr>
          </w:p>
          <w:p w14:paraId="7CBE4B64" w14:textId="1ECCD9F7" w:rsidR="00CA1D88" w:rsidRPr="00CA1D88" w:rsidRDefault="00CA1D8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external appearance of development and its impact upon existing visual amenities of existing structures and the street scene to which they contribute are also considered to be of particular importance within the </w:t>
            </w:r>
            <w:proofErr w:type="spellStart"/>
            <w:r>
              <w:rPr>
                <w:rFonts w:ascii="Calibri" w:hAnsi="Calibri"/>
                <w:bCs/>
                <w:szCs w:val="22"/>
              </w:rPr>
              <w:t>Ribble</w:t>
            </w:r>
            <w:proofErr w:type="spellEnd"/>
            <w:r>
              <w:rPr>
                <w:rFonts w:ascii="Calibri" w:hAnsi="Calibri"/>
                <w:bCs/>
                <w:szCs w:val="22"/>
              </w:rPr>
              <w:t xml:space="preserve"> Valley Core Strategy. Policy DMG1 of the </w:t>
            </w:r>
            <w:proofErr w:type="spellStart"/>
            <w:r>
              <w:rPr>
                <w:rFonts w:ascii="Calibri" w:hAnsi="Calibri"/>
                <w:bCs/>
                <w:szCs w:val="22"/>
              </w:rPr>
              <w:t>Ribble</w:t>
            </w:r>
            <w:proofErr w:type="spellEnd"/>
            <w:r>
              <w:rPr>
                <w:rFonts w:ascii="Calibri" w:hAnsi="Calibri"/>
                <w:bCs/>
                <w:szCs w:val="22"/>
              </w:rPr>
              <w:t xml:space="preserve"> Valley Core Strategy states that all development must:</w:t>
            </w:r>
          </w:p>
          <w:p w14:paraId="7C84C44B" w14:textId="0C6B5F65" w:rsidR="00CA1D88" w:rsidRDefault="00CA1D88" w:rsidP="00EA09F9">
            <w:pPr>
              <w:pStyle w:val="Header"/>
              <w:tabs>
                <w:tab w:val="clear" w:pos="4153"/>
                <w:tab w:val="clear" w:pos="8306"/>
              </w:tabs>
              <w:contextualSpacing/>
              <w:jc w:val="both"/>
              <w:rPr>
                <w:rFonts w:ascii="Calibri" w:hAnsi="Calibri"/>
                <w:b/>
                <w:szCs w:val="22"/>
              </w:rPr>
            </w:pPr>
          </w:p>
          <w:p w14:paraId="5734451C" w14:textId="77777777" w:rsidR="00CA1D88" w:rsidRPr="005F359B" w:rsidRDefault="00CA1D88" w:rsidP="00CA1D88">
            <w:pPr>
              <w:ind w:left="602" w:right="904"/>
              <w:contextualSpacing/>
              <w:jc w:val="both"/>
              <w:rPr>
                <w:rFonts w:ascii="Calibri" w:hAnsi="Calibri"/>
                <w:i/>
                <w:iCs/>
                <w:szCs w:val="22"/>
              </w:rPr>
            </w:pPr>
            <w:r w:rsidRPr="005F359B">
              <w:rPr>
                <w:rFonts w:ascii="Calibri" w:hAnsi="Calibri"/>
                <w:i/>
                <w:iCs/>
                <w:szCs w:val="22"/>
              </w:rPr>
              <w:t>“2. Be sympathetic to existing and proposed land uses in terms of its size, intensity and nature as well as scale, massing, style, features and building materials.</w:t>
            </w:r>
          </w:p>
          <w:p w14:paraId="0B4C14EC" w14:textId="77777777" w:rsidR="00CA1D88" w:rsidRPr="005F359B" w:rsidRDefault="00CA1D88" w:rsidP="00CA1D88">
            <w:pPr>
              <w:ind w:left="602" w:right="904"/>
              <w:contextualSpacing/>
              <w:jc w:val="both"/>
              <w:rPr>
                <w:rFonts w:ascii="Calibri" w:hAnsi="Calibri"/>
                <w:i/>
                <w:iCs/>
                <w:szCs w:val="22"/>
              </w:rPr>
            </w:pPr>
          </w:p>
          <w:p w14:paraId="00CB5BBC" w14:textId="77777777" w:rsidR="00CA1D88" w:rsidRPr="005F359B" w:rsidRDefault="00CA1D88" w:rsidP="00CA1D88">
            <w:pPr>
              <w:ind w:left="602" w:right="904"/>
              <w:contextualSpacing/>
              <w:jc w:val="both"/>
              <w:rPr>
                <w:rFonts w:ascii="Calibri" w:hAnsi="Calibri"/>
                <w:i/>
                <w:iCs/>
                <w:szCs w:val="22"/>
              </w:rPr>
            </w:pPr>
            <w:r w:rsidRPr="005F359B">
              <w:rPr>
                <w:rFonts w:ascii="Calibri" w:hAnsi="Calibri"/>
                <w:i/>
                <w:iCs/>
                <w:szCs w:val="22"/>
              </w:rPr>
              <w:t>3. Consider the density, layout and relationship between buildings, which is of major importance. Particular</w:t>
            </w:r>
            <w:r>
              <w:rPr>
                <w:rFonts w:ascii="Calibri" w:hAnsi="Calibri"/>
                <w:i/>
                <w:iCs/>
                <w:szCs w:val="22"/>
              </w:rPr>
              <w:t xml:space="preserve"> </w:t>
            </w:r>
            <w:r w:rsidRPr="005F359B">
              <w:rPr>
                <w:rFonts w:ascii="Calibri" w:hAnsi="Calibri"/>
                <w:i/>
                <w:iCs/>
                <w:szCs w:val="22"/>
              </w:rPr>
              <w:t>emphasis will be placed on visual appearance and the relationship to surroundings, including impact on landscape character, as well as the effects of development on existing amenities</w:t>
            </w:r>
            <w:r>
              <w:rPr>
                <w:rFonts w:ascii="Calibri" w:hAnsi="Calibri"/>
                <w:i/>
                <w:iCs/>
                <w:szCs w:val="22"/>
              </w:rPr>
              <w:t>.</w:t>
            </w:r>
            <w:r w:rsidRPr="005F359B">
              <w:rPr>
                <w:rFonts w:ascii="Calibri" w:hAnsi="Calibri"/>
                <w:i/>
                <w:iCs/>
                <w:szCs w:val="22"/>
              </w:rPr>
              <w:t>”</w:t>
            </w:r>
          </w:p>
          <w:p w14:paraId="0E3759C5" w14:textId="7C7B9741" w:rsidR="00CA1D88" w:rsidRDefault="00CA1D88" w:rsidP="00EA09F9">
            <w:pPr>
              <w:pStyle w:val="Header"/>
              <w:tabs>
                <w:tab w:val="clear" w:pos="4153"/>
                <w:tab w:val="clear" w:pos="8306"/>
              </w:tabs>
              <w:contextualSpacing/>
              <w:jc w:val="both"/>
              <w:rPr>
                <w:rFonts w:ascii="Calibri" w:hAnsi="Calibri"/>
                <w:b/>
                <w:szCs w:val="22"/>
              </w:rPr>
            </w:pPr>
          </w:p>
          <w:p w14:paraId="1A28E9CE" w14:textId="236525D4" w:rsidR="00221774" w:rsidRDefault="00DB1927" w:rsidP="00DB1927">
            <w:pPr>
              <w:jc w:val="both"/>
              <w:rPr>
                <w:rFonts w:ascii="Calibri" w:hAnsi="Calibri"/>
                <w:szCs w:val="22"/>
              </w:rPr>
            </w:pPr>
            <w:r>
              <w:rPr>
                <w:rFonts w:ascii="Calibri" w:hAnsi="Calibri"/>
                <w:szCs w:val="22"/>
              </w:rPr>
              <w:t xml:space="preserve">The proposed two storey </w:t>
            </w:r>
            <w:r w:rsidR="00867A32">
              <w:rPr>
                <w:rFonts w:ascii="Calibri" w:hAnsi="Calibri"/>
                <w:szCs w:val="22"/>
              </w:rPr>
              <w:t>extension will</w:t>
            </w:r>
            <w:r>
              <w:rPr>
                <w:rFonts w:ascii="Calibri" w:hAnsi="Calibri"/>
                <w:szCs w:val="22"/>
              </w:rPr>
              <w:t xml:space="preserve"> be situated on the south-western elevation which is relatively secluded from the street scene as a result of the existing set back of the adjoined property and therefore this element will not be readily visible from public viewpoints. </w:t>
            </w:r>
            <w:r w:rsidR="00956173">
              <w:rPr>
                <w:rFonts w:ascii="Calibri" w:hAnsi="Calibri"/>
                <w:szCs w:val="22"/>
              </w:rPr>
              <w:t xml:space="preserve">The set back of the adjoined property </w:t>
            </w:r>
            <w:r w:rsidR="00956173">
              <w:rPr>
                <w:rFonts w:ascii="Calibri" w:hAnsi="Calibri"/>
                <w:szCs w:val="22"/>
              </w:rPr>
              <w:lastRenderedPageBreak/>
              <w:t xml:space="preserve">will partially reveal the </w:t>
            </w:r>
            <w:r>
              <w:rPr>
                <w:rFonts w:ascii="Calibri" w:hAnsi="Calibri"/>
                <w:szCs w:val="22"/>
              </w:rPr>
              <w:t xml:space="preserve">mono pitch extension </w:t>
            </w:r>
            <w:r w:rsidR="00867A32">
              <w:rPr>
                <w:rFonts w:ascii="Calibri" w:hAnsi="Calibri"/>
                <w:szCs w:val="22"/>
              </w:rPr>
              <w:t xml:space="preserve">on the south-eastern </w:t>
            </w:r>
            <w:r w:rsidR="00956173">
              <w:rPr>
                <w:rFonts w:ascii="Calibri" w:hAnsi="Calibri"/>
                <w:szCs w:val="22"/>
              </w:rPr>
              <w:t xml:space="preserve">elevation, however, this will continue to benefit from screening such is the higher land level of the adjoined property. </w:t>
            </w:r>
            <w:r>
              <w:rPr>
                <w:rFonts w:ascii="Calibri" w:hAnsi="Calibri"/>
                <w:szCs w:val="22"/>
              </w:rPr>
              <w:t xml:space="preserve">This notwithstanding, </w:t>
            </w:r>
            <w:r w:rsidR="00956173">
              <w:rPr>
                <w:rFonts w:ascii="Calibri" w:hAnsi="Calibri"/>
                <w:szCs w:val="22"/>
              </w:rPr>
              <w:t>both elements are</w:t>
            </w:r>
            <w:r>
              <w:rPr>
                <w:rFonts w:ascii="Calibri" w:hAnsi="Calibri"/>
                <w:szCs w:val="22"/>
              </w:rPr>
              <w:t xml:space="preserve"> sympathetic to, and reflective of, the host property by virtue of </w:t>
            </w:r>
            <w:r w:rsidR="0094163F">
              <w:rPr>
                <w:rFonts w:ascii="Calibri" w:hAnsi="Calibri"/>
                <w:szCs w:val="22"/>
              </w:rPr>
              <w:t>their</w:t>
            </w:r>
            <w:r>
              <w:rPr>
                <w:rFonts w:ascii="Calibri" w:hAnsi="Calibri"/>
                <w:szCs w:val="22"/>
              </w:rPr>
              <w:t xml:space="preserve"> modest proportions</w:t>
            </w:r>
            <w:r w:rsidR="00956173">
              <w:rPr>
                <w:rFonts w:ascii="Calibri" w:hAnsi="Calibri"/>
                <w:szCs w:val="22"/>
              </w:rPr>
              <w:t xml:space="preserve">. In its entirety, the </w:t>
            </w:r>
            <w:r w:rsidR="00831F12">
              <w:rPr>
                <w:rFonts w:ascii="Calibri" w:hAnsi="Calibri"/>
                <w:szCs w:val="22"/>
              </w:rPr>
              <w:t xml:space="preserve">two-storey element </w:t>
            </w:r>
            <w:r w:rsidR="00956173">
              <w:rPr>
                <w:rFonts w:ascii="Calibri" w:hAnsi="Calibri"/>
                <w:szCs w:val="22"/>
              </w:rPr>
              <w:t xml:space="preserve">will </w:t>
            </w:r>
            <w:r w:rsidR="00831F12">
              <w:rPr>
                <w:rFonts w:ascii="Calibri" w:hAnsi="Calibri"/>
                <w:szCs w:val="22"/>
              </w:rPr>
              <w:t>feature</w:t>
            </w:r>
            <w:r w:rsidR="00956173">
              <w:rPr>
                <w:rFonts w:ascii="Calibri" w:hAnsi="Calibri"/>
                <w:szCs w:val="22"/>
              </w:rPr>
              <w:t xml:space="preserve"> in an outward rear projection of </w:t>
            </w:r>
            <w:r w:rsidR="00831F12">
              <w:rPr>
                <w:rFonts w:ascii="Calibri" w:hAnsi="Calibri"/>
                <w:szCs w:val="22"/>
              </w:rPr>
              <w:t>6.9 metres with a width of 6 metres. In the context of the footprint of the dwelling this is considered acceptable, with an eaves and ridge height of approximately 3.8 and 5.8 metres respectively achieving subservience relative to the host property</w:t>
            </w:r>
            <w:r w:rsidR="0094163F">
              <w:rPr>
                <w:rFonts w:ascii="Calibri" w:hAnsi="Calibri"/>
                <w:szCs w:val="22"/>
              </w:rPr>
              <w:t xml:space="preserve">. </w:t>
            </w:r>
            <w:r w:rsidR="000A60E3">
              <w:rPr>
                <w:rFonts w:ascii="Calibri" w:hAnsi="Calibri"/>
                <w:szCs w:val="22"/>
              </w:rPr>
              <w:t xml:space="preserve">Whilst it is acknowledged that </w:t>
            </w:r>
            <w:r w:rsidR="00C07788">
              <w:rPr>
                <w:rFonts w:ascii="Calibri" w:hAnsi="Calibri"/>
                <w:szCs w:val="22"/>
              </w:rPr>
              <w:t>the single storey side extension will be partially visible from the public realm,</w:t>
            </w:r>
            <w:r w:rsidR="00831F12">
              <w:rPr>
                <w:rFonts w:ascii="Calibri" w:hAnsi="Calibri"/>
                <w:szCs w:val="22"/>
              </w:rPr>
              <w:t xml:space="preserve"> </w:t>
            </w:r>
            <w:r w:rsidR="000B39FC">
              <w:rPr>
                <w:rFonts w:ascii="Calibri" w:hAnsi="Calibri"/>
                <w:szCs w:val="22"/>
              </w:rPr>
              <w:t xml:space="preserve">an amended scheme has reduced its length by approximately 1.5 metres which takes the overall length to 6 metres with a 2-metre projection from the side elevation. Whilst this element may </w:t>
            </w:r>
            <w:r w:rsidR="00995E1B">
              <w:rPr>
                <w:rFonts w:ascii="Calibri" w:hAnsi="Calibri"/>
                <w:szCs w:val="22"/>
              </w:rPr>
              <w:t>remain</w:t>
            </w:r>
            <w:r w:rsidR="000B39FC">
              <w:rPr>
                <w:rFonts w:ascii="Calibri" w:hAnsi="Calibri"/>
                <w:szCs w:val="22"/>
              </w:rPr>
              <w:t xml:space="preserve"> visible from the public realm, its size and prominence are appropriate to the host </w:t>
            </w:r>
            <w:r w:rsidR="00BA6F74">
              <w:rPr>
                <w:rFonts w:ascii="Calibri" w:hAnsi="Calibri"/>
                <w:szCs w:val="22"/>
              </w:rPr>
              <w:t>property,</w:t>
            </w:r>
            <w:r w:rsidR="000B39FC">
              <w:rPr>
                <w:rFonts w:ascii="Calibri" w:hAnsi="Calibri"/>
                <w:szCs w:val="22"/>
              </w:rPr>
              <w:t xml:space="preserve"> and it is not deemed that the street scene would be unduly affected</w:t>
            </w:r>
            <w:r w:rsidR="00221774">
              <w:rPr>
                <w:rFonts w:ascii="Calibri" w:hAnsi="Calibri"/>
                <w:szCs w:val="22"/>
              </w:rPr>
              <w:t>.</w:t>
            </w:r>
          </w:p>
          <w:p w14:paraId="08189A17" w14:textId="77777777" w:rsidR="00221774" w:rsidRPr="009A48D4" w:rsidRDefault="00221774" w:rsidP="00DB1927">
            <w:pPr>
              <w:jc w:val="both"/>
              <w:rPr>
                <w:rFonts w:ascii="Calibri" w:hAnsi="Calibri"/>
                <w:szCs w:val="22"/>
              </w:rPr>
            </w:pPr>
          </w:p>
          <w:p w14:paraId="5DCB7829" w14:textId="07F0EB7F" w:rsidR="00995E1B" w:rsidRDefault="00DB1927" w:rsidP="00DB1927">
            <w:pPr>
              <w:jc w:val="both"/>
              <w:rPr>
                <w:rFonts w:ascii="Calibri" w:hAnsi="Calibri"/>
                <w:szCs w:val="22"/>
              </w:rPr>
            </w:pPr>
            <w:r w:rsidRPr="009A48D4">
              <w:rPr>
                <w:rFonts w:ascii="Calibri" w:hAnsi="Calibri"/>
                <w:szCs w:val="22"/>
              </w:rPr>
              <w:t xml:space="preserve">The development is </w:t>
            </w:r>
            <w:r>
              <w:rPr>
                <w:rFonts w:ascii="Calibri" w:hAnsi="Calibri"/>
                <w:szCs w:val="22"/>
              </w:rPr>
              <w:t xml:space="preserve">also </w:t>
            </w:r>
            <w:r w:rsidRPr="009A48D4">
              <w:rPr>
                <w:rFonts w:ascii="Calibri" w:hAnsi="Calibri"/>
                <w:szCs w:val="22"/>
              </w:rPr>
              <w:t xml:space="preserve">neither considered unduly harmful to the appearance of the dwelling or that of the surrounding area </w:t>
            </w:r>
            <w:r>
              <w:rPr>
                <w:rFonts w:ascii="Calibri" w:hAnsi="Calibri"/>
                <w:szCs w:val="22"/>
              </w:rPr>
              <w:t xml:space="preserve">by virtue of its </w:t>
            </w:r>
            <w:r w:rsidRPr="009A48D4">
              <w:rPr>
                <w:rFonts w:ascii="Calibri" w:hAnsi="Calibri"/>
                <w:szCs w:val="22"/>
              </w:rPr>
              <w:t xml:space="preserve">materials which have been chosen </w:t>
            </w:r>
            <w:r>
              <w:rPr>
                <w:rFonts w:ascii="Calibri" w:hAnsi="Calibri"/>
                <w:szCs w:val="22"/>
              </w:rPr>
              <w:t xml:space="preserve">to </w:t>
            </w:r>
            <w:r w:rsidR="00995E1B">
              <w:rPr>
                <w:rFonts w:ascii="Calibri" w:hAnsi="Calibri"/>
                <w:szCs w:val="22"/>
              </w:rPr>
              <w:t xml:space="preserve">largely </w:t>
            </w:r>
            <w:r w:rsidRPr="009A48D4">
              <w:rPr>
                <w:rFonts w:ascii="Calibri" w:hAnsi="Calibri"/>
                <w:szCs w:val="22"/>
              </w:rPr>
              <w:t>match those found on the application property</w:t>
            </w:r>
            <w:r>
              <w:rPr>
                <w:rFonts w:ascii="Calibri" w:hAnsi="Calibri"/>
                <w:szCs w:val="22"/>
              </w:rPr>
              <w:t xml:space="preserve">. </w:t>
            </w:r>
            <w:r w:rsidR="00995E1B">
              <w:rPr>
                <w:rFonts w:ascii="Calibri" w:hAnsi="Calibri"/>
                <w:szCs w:val="22"/>
              </w:rPr>
              <w:t>The</w:t>
            </w:r>
            <w:r w:rsidR="00221774">
              <w:rPr>
                <w:rFonts w:ascii="Calibri" w:hAnsi="Calibri"/>
                <w:szCs w:val="22"/>
              </w:rPr>
              <w:t xml:space="preserve"> proposed development will be faced in render to match the</w:t>
            </w:r>
            <w:r w:rsidR="00995E1B">
              <w:rPr>
                <w:rFonts w:ascii="Calibri" w:hAnsi="Calibri"/>
                <w:szCs w:val="22"/>
              </w:rPr>
              <w:t xml:space="preserve"> existing presence of </w:t>
            </w:r>
            <w:r w:rsidR="00221774">
              <w:rPr>
                <w:rFonts w:ascii="Calibri" w:hAnsi="Calibri"/>
                <w:szCs w:val="22"/>
              </w:rPr>
              <w:t>that material</w:t>
            </w:r>
            <w:r w:rsidR="00995E1B">
              <w:rPr>
                <w:rFonts w:ascii="Calibri" w:hAnsi="Calibri"/>
                <w:szCs w:val="22"/>
              </w:rPr>
              <w:t xml:space="preserve"> on the rear elevation including a portion of the front elevation</w:t>
            </w:r>
            <w:r w:rsidR="00221774">
              <w:rPr>
                <w:rFonts w:ascii="Calibri" w:hAnsi="Calibri"/>
                <w:szCs w:val="22"/>
              </w:rPr>
              <w:t xml:space="preserve"> which will successfully integrate the development into the host property in addition to the continuation of natural slate across the development with windows and doors to match existing (uPVC).</w:t>
            </w:r>
          </w:p>
          <w:p w14:paraId="2AC2B1F0" w14:textId="77777777" w:rsidR="00995E1B" w:rsidRDefault="00995E1B" w:rsidP="00DB1927">
            <w:pPr>
              <w:jc w:val="both"/>
              <w:rPr>
                <w:rFonts w:ascii="Calibri" w:hAnsi="Calibri"/>
                <w:szCs w:val="22"/>
              </w:rPr>
            </w:pPr>
          </w:p>
          <w:p w14:paraId="25CE8594" w14:textId="3A337605" w:rsidR="00C0704D" w:rsidRDefault="00DB1927" w:rsidP="005B6049">
            <w:pPr>
              <w:jc w:val="both"/>
              <w:rPr>
                <w:rFonts w:ascii="Calibri" w:hAnsi="Calibri"/>
                <w:bCs/>
                <w:szCs w:val="22"/>
              </w:rPr>
            </w:pPr>
            <w:r>
              <w:rPr>
                <w:rFonts w:ascii="Calibri" w:hAnsi="Calibri"/>
                <w:bCs/>
                <w:szCs w:val="22"/>
              </w:rPr>
              <w:t>Whilst it is noted that the</w:t>
            </w:r>
            <w:r w:rsidR="0000030C">
              <w:rPr>
                <w:rFonts w:ascii="Calibri" w:hAnsi="Calibri"/>
                <w:bCs/>
                <w:szCs w:val="22"/>
              </w:rPr>
              <w:t xml:space="preserve"> semi dormer</w:t>
            </w:r>
            <w:r>
              <w:rPr>
                <w:rFonts w:ascii="Calibri" w:hAnsi="Calibri"/>
                <w:bCs/>
                <w:szCs w:val="22"/>
              </w:rPr>
              <w:t xml:space="preserve"> windows </w:t>
            </w:r>
            <w:r w:rsidR="0000030C">
              <w:rPr>
                <w:rFonts w:ascii="Calibri" w:hAnsi="Calibri"/>
                <w:bCs/>
                <w:szCs w:val="22"/>
              </w:rPr>
              <w:t xml:space="preserve">on the side elevation </w:t>
            </w:r>
            <w:r>
              <w:rPr>
                <w:rFonts w:ascii="Calibri" w:hAnsi="Calibri"/>
                <w:bCs/>
                <w:szCs w:val="22"/>
              </w:rPr>
              <w:t xml:space="preserve">of the </w:t>
            </w:r>
            <w:r w:rsidR="0000030C">
              <w:rPr>
                <w:rFonts w:ascii="Calibri" w:hAnsi="Calibri"/>
                <w:bCs/>
                <w:szCs w:val="22"/>
              </w:rPr>
              <w:t>extension</w:t>
            </w:r>
            <w:r>
              <w:rPr>
                <w:rFonts w:ascii="Calibri" w:hAnsi="Calibri"/>
                <w:bCs/>
                <w:szCs w:val="22"/>
              </w:rPr>
              <w:t xml:space="preserve"> are not </w:t>
            </w:r>
            <w:r w:rsidR="0000030C">
              <w:rPr>
                <w:rFonts w:ascii="Calibri" w:hAnsi="Calibri"/>
                <w:bCs/>
                <w:szCs w:val="22"/>
              </w:rPr>
              <w:t>of a style found within the existing property, their presence is not deemed to unduly impact the visual amenities within the area on the basis that</w:t>
            </w:r>
            <w:r w:rsidR="00540D8B">
              <w:rPr>
                <w:rFonts w:ascii="Calibri" w:hAnsi="Calibri"/>
                <w:bCs/>
                <w:szCs w:val="22"/>
              </w:rPr>
              <w:t xml:space="preserve"> the</w:t>
            </w:r>
            <w:r w:rsidR="005B6049">
              <w:rPr>
                <w:rFonts w:ascii="Calibri" w:hAnsi="Calibri"/>
                <w:bCs/>
                <w:szCs w:val="22"/>
              </w:rPr>
              <w:t xml:space="preserve"> materials used will match existing and this elevation does not form part of the street scene. </w:t>
            </w:r>
            <w:r w:rsidR="00236DC3">
              <w:rPr>
                <w:rFonts w:ascii="Calibri" w:hAnsi="Calibri"/>
                <w:bCs/>
                <w:szCs w:val="22"/>
              </w:rPr>
              <w:t xml:space="preserve">Similarly, the proposed timber pergola is considered acceptable as a common paraphernalia item within the curtilage of a dwelling which is modest in proportion and will not be directly visible from the public realm. </w:t>
            </w:r>
            <w:r>
              <w:rPr>
                <w:rFonts w:ascii="Calibri" w:hAnsi="Calibri"/>
                <w:bCs/>
                <w:szCs w:val="22"/>
              </w:rPr>
              <w:t>Accordingly, the visual appearance of the development is considered acceptable.</w:t>
            </w:r>
          </w:p>
          <w:p w14:paraId="10A3648A" w14:textId="2132680D" w:rsidR="005B6049" w:rsidRPr="005B6049" w:rsidRDefault="005B6049" w:rsidP="005B6049">
            <w:pPr>
              <w:jc w:val="both"/>
              <w:rPr>
                <w:rFonts w:ascii="Calibri" w:hAnsi="Calibri"/>
                <w:bCs/>
                <w:szCs w:val="22"/>
              </w:rPr>
            </w:pPr>
          </w:p>
        </w:tc>
      </w:tr>
      <w:tr w:rsidR="00CA7A7E" w:rsidRPr="00D2449B" w14:paraId="38B546F7"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0922C7CF" w14:textId="77777777" w:rsidR="00CA7A7E" w:rsidRDefault="00CA7A7E" w:rsidP="00EA09F9">
            <w:pPr>
              <w:pStyle w:val="Header"/>
              <w:tabs>
                <w:tab w:val="clear" w:pos="4153"/>
                <w:tab w:val="clear" w:pos="8306"/>
              </w:tabs>
              <w:contextualSpacing/>
              <w:jc w:val="both"/>
              <w:rPr>
                <w:rFonts w:ascii="Calibri" w:hAnsi="Calibri"/>
                <w:b/>
                <w:szCs w:val="22"/>
              </w:rPr>
            </w:pPr>
          </w:p>
          <w:p w14:paraId="481C2655" w14:textId="7977CBBE" w:rsidR="005B6049" w:rsidRPr="005B6049" w:rsidRDefault="005B604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local highways authority have viewed the plans and have offered no objection to the proposal. Whilst the development would result in the </w:t>
            </w:r>
            <w:r w:rsidR="00B72004">
              <w:rPr>
                <w:rFonts w:ascii="Calibri" w:hAnsi="Calibri"/>
                <w:bCs/>
                <w:szCs w:val="22"/>
              </w:rPr>
              <w:t>introduction of an additional bedroom, enough room will remain within the curtilage of the dwelling for any increase in the number of vehicles to be accommodated.</w:t>
            </w:r>
          </w:p>
          <w:p w14:paraId="1B8E2F32" w14:textId="1657F9F0" w:rsidR="005B6049" w:rsidRDefault="005B6049"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3ACDA653" w14:textId="63A50FA3" w:rsidR="00B72004" w:rsidRDefault="00B72004" w:rsidP="00E46243">
            <w:pPr>
              <w:contextualSpacing/>
              <w:rPr>
                <w:rFonts w:ascii="Calibri" w:hAnsi="Calibri"/>
                <w:b/>
                <w:szCs w:val="22"/>
              </w:rPr>
            </w:pPr>
          </w:p>
          <w:p w14:paraId="4E55BDF3" w14:textId="3D098AC6" w:rsidR="00847558" w:rsidRDefault="00847558" w:rsidP="00841C01">
            <w:pPr>
              <w:contextualSpacing/>
              <w:jc w:val="both"/>
              <w:rPr>
                <w:rFonts w:ascii="Calibri" w:hAnsi="Calibri"/>
                <w:bCs/>
                <w:szCs w:val="22"/>
              </w:rPr>
            </w:pPr>
            <w:r w:rsidRPr="00847558">
              <w:rPr>
                <w:rFonts w:ascii="Calibri" w:hAnsi="Calibri"/>
                <w:bCs/>
                <w:szCs w:val="22"/>
              </w:rPr>
              <w:t xml:space="preserve">An </w:t>
            </w:r>
            <w:proofErr w:type="spellStart"/>
            <w:r w:rsidRPr="00847558">
              <w:rPr>
                <w:rFonts w:ascii="Calibri" w:hAnsi="Calibri"/>
                <w:bCs/>
                <w:szCs w:val="22"/>
              </w:rPr>
              <w:t>arboricultural</w:t>
            </w:r>
            <w:proofErr w:type="spellEnd"/>
            <w:r w:rsidRPr="00847558">
              <w:rPr>
                <w:rFonts w:ascii="Calibri" w:hAnsi="Calibri"/>
                <w:bCs/>
                <w:szCs w:val="22"/>
              </w:rPr>
              <w:t xml:space="preserve"> constraints appraisal undertaken in September 2022</w:t>
            </w:r>
            <w:r>
              <w:rPr>
                <w:rFonts w:ascii="Calibri" w:hAnsi="Calibri"/>
                <w:bCs/>
                <w:szCs w:val="22"/>
              </w:rPr>
              <w:t xml:space="preserve"> found that the proposed works would not impact on trees within the area and as such no mitigation measures are deemed necessary.</w:t>
            </w:r>
          </w:p>
          <w:p w14:paraId="321D9749" w14:textId="34419EB1" w:rsidR="00847558" w:rsidRDefault="00847558" w:rsidP="00841C01">
            <w:pPr>
              <w:contextualSpacing/>
              <w:jc w:val="both"/>
              <w:rPr>
                <w:rFonts w:ascii="Calibri" w:hAnsi="Calibri"/>
                <w:bCs/>
                <w:szCs w:val="22"/>
              </w:rPr>
            </w:pPr>
          </w:p>
          <w:p w14:paraId="2C277959" w14:textId="169780B4" w:rsidR="006E0436" w:rsidRPr="00E7080B" w:rsidRDefault="00847558" w:rsidP="00AF386E">
            <w:pPr>
              <w:contextualSpacing/>
              <w:jc w:val="both"/>
              <w:rPr>
                <w:rFonts w:ascii="Calibri" w:hAnsi="Calibri"/>
                <w:bCs/>
                <w:szCs w:val="22"/>
              </w:rPr>
            </w:pPr>
            <w:r>
              <w:rPr>
                <w:rFonts w:ascii="Calibri" w:hAnsi="Calibri"/>
                <w:bCs/>
                <w:szCs w:val="22"/>
              </w:rPr>
              <w:t xml:space="preserve">In respect of bats and protected species, a preliminary roost assessment undertaken in September 2022 </w:t>
            </w:r>
            <w:r w:rsidR="00AE1E65">
              <w:rPr>
                <w:rFonts w:ascii="Calibri" w:hAnsi="Calibri"/>
                <w:bCs/>
                <w:szCs w:val="22"/>
              </w:rPr>
              <w:t xml:space="preserve">found a confirmed bat roost within the building and the habitats within the immediate and wider surrounds are considered to be of high value for foraging and commuting bats. As a result, the assessment recommends that further surveys are undertaken to establish details about </w:t>
            </w:r>
            <w:r w:rsidR="00AF386E">
              <w:rPr>
                <w:rFonts w:ascii="Calibri" w:hAnsi="Calibri"/>
                <w:bCs/>
                <w:szCs w:val="22"/>
              </w:rPr>
              <w:t xml:space="preserve">the nature and overall extent of those roosts taking place to inform whether measures of mitigation </w:t>
            </w:r>
            <w:r w:rsidR="00FB184D">
              <w:rPr>
                <w:rFonts w:ascii="Calibri" w:hAnsi="Calibri"/>
                <w:bCs/>
                <w:szCs w:val="22"/>
              </w:rPr>
              <w:t xml:space="preserve">and </w:t>
            </w:r>
            <w:r w:rsidR="00AF386E">
              <w:rPr>
                <w:rFonts w:ascii="Calibri" w:hAnsi="Calibri"/>
                <w:bCs/>
                <w:szCs w:val="22"/>
              </w:rPr>
              <w:t xml:space="preserve">a Protected Species Licence </w:t>
            </w:r>
            <w:r w:rsidR="00FB184D">
              <w:rPr>
                <w:rFonts w:ascii="Calibri" w:hAnsi="Calibri"/>
                <w:bCs/>
                <w:szCs w:val="22"/>
              </w:rPr>
              <w:t>are</w:t>
            </w:r>
            <w:r w:rsidR="00AF386E">
              <w:rPr>
                <w:rFonts w:ascii="Calibri" w:hAnsi="Calibri"/>
                <w:bCs/>
                <w:szCs w:val="22"/>
              </w:rPr>
              <w:t xml:space="preserve"> required</w:t>
            </w:r>
            <w:r w:rsidR="00FB184D">
              <w:rPr>
                <w:rFonts w:ascii="Calibri" w:hAnsi="Calibri"/>
                <w:bCs/>
                <w:szCs w:val="22"/>
              </w:rPr>
              <w:t>. A condition will be attached to any planning permission to ensure that the recommendations of the preliminary roost assessment dated September 2022 are carried out in full and submitted to the authority,</w:t>
            </w:r>
            <w:r w:rsidR="00E7080B">
              <w:rPr>
                <w:rFonts w:ascii="Calibri" w:hAnsi="Calibri"/>
                <w:bCs/>
                <w:szCs w:val="22"/>
              </w:rPr>
              <w:t xml:space="preserve"> </w:t>
            </w:r>
            <w:r w:rsidR="0089401D">
              <w:rPr>
                <w:rFonts w:ascii="Calibri" w:hAnsi="Calibri"/>
                <w:bCs/>
                <w:szCs w:val="22"/>
              </w:rPr>
              <w:t xml:space="preserve">including </w:t>
            </w:r>
            <w:r w:rsidR="00FB184D">
              <w:rPr>
                <w:rFonts w:ascii="Calibri" w:hAnsi="Calibri"/>
                <w:bCs/>
                <w:szCs w:val="22"/>
              </w:rPr>
              <w:t>further surveys</w:t>
            </w:r>
            <w:r w:rsidR="0089401D">
              <w:rPr>
                <w:rFonts w:ascii="Calibri" w:hAnsi="Calibri"/>
                <w:bCs/>
                <w:szCs w:val="22"/>
              </w:rPr>
              <w:t>,</w:t>
            </w:r>
            <w:r w:rsidR="00FB184D">
              <w:rPr>
                <w:rFonts w:ascii="Calibri" w:hAnsi="Calibri"/>
                <w:bCs/>
                <w:szCs w:val="22"/>
              </w:rPr>
              <w:t xml:space="preserve"> </w:t>
            </w:r>
            <w:r w:rsidR="00E7080B">
              <w:rPr>
                <w:rFonts w:ascii="Calibri" w:hAnsi="Calibri"/>
                <w:bCs/>
                <w:szCs w:val="22"/>
              </w:rPr>
              <w:t>evidence of a Natural England licence and other mitigation measures as are proven necessary by those subsequent surveys.</w:t>
            </w:r>
          </w:p>
          <w:p w14:paraId="6337C4D8" w14:textId="7A79C27F" w:rsidR="006E0436" w:rsidRDefault="006E0436" w:rsidP="00AF386E">
            <w:pPr>
              <w:contextualSpacing/>
              <w:jc w:val="both"/>
              <w:rPr>
                <w:rFonts w:ascii="Calibri" w:hAnsi="Calibri"/>
                <w:b/>
                <w:szCs w:val="22"/>
              </w:rPr>
            </w:pPr>
          </w:p>
        </w:tc>
      </w:tr>
      <w:tr w:rsidR="00C0704D" w:rsidRPr="00D2449B" w14:paraId="0A9D02B4" w14:textId="77777777" w:rsidTr="00E2053D">
        <w:trPr>
          <w:jc w:val="center"/>
        </w:trPr>
        <w:tc>
          <w:tcPr>
            <w:tcW w:w="93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847558" w:rsidRDefault="0046548C" w:rsidP="00DD62F6">
            <w:pPr>
              <w:pStyle w:val="Header"/>
              <w:tabs>
                <w:tab w:val="clear" w:pos="4153"/>
                <w:tab w:val="clear" w:pos="8306"/>
              </w:tabs>
              <w:contextualSpacing/>
              <w:jc w:val="both"/>
              <w:rPr>
                <w:rFonts w:ascii="Calibri" w:hAnsi="Calibri"/>
                <w:bCs/>
                <w:szCs w:val="22"/>
              </w:rPr>
            </w:pPr>
            <w:r w:rsidRPr="00847558">
              <w:rPr>
                <w:rFonts w:ascii="Calibri" w:hAnsi="Calibri"/>
                <w:bCs/>
                <w:szCs w:val="22"/>
              </w:rPr>
              <w:lastRenderedPageBreak/>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E2053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18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1A048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30C"/>
    <w:rsid w:val="000151FC"/>
    <w:rsid w:val="00052BE1"/>
    <w:rsid w:val="000A60E3"/>
    <w:rsid w:val="000B39FC"/>
    <w:rsid w:val="000B5CB5"/>
    <w:rsid w:val="00130035"/>
    <w:rsid w:val="00190747"/>
    <w:rsid w:val="001A0481"/>
    <w:rsid w:val="001D4F7A"/>
    <w:rsid w:val="00202155"/>
    <w:rsid w:val="00221774"/>
    <w:rsid w:val="00236DC3"/>
    <w:rsid w:val="00250879"/>
    <w:rsid w:val="0028079D"/>
    <w:rsid w:val="0029334A"/>
    <w:rsid w:val="002A01CF"/>
    <w:rsid w:val="002C6277"/>
    <w:rsid w:val="002E0649"/>
    <w:rsid w:val="002F2580"/>
    <w:rsid w:val="00321B6E"/>
    <w:rsid w:val="00440CB6"/>
    <w:rsid w:val="0046548C"/>
    <w:rsid w:val="004947BB"/>
    <w:rsid w:val="004A1D18"/>
    <w:rsid w:val="004A5EA9"/>
    <w:rsid w:val="004C2434"/>
    <w:rsid w:val="004F0649"/>
    <w:rsid w:val="00510FA2"/>
    <w:rsid w:val="00540D8B"/>
    <w:rsid w:val="00556ECD"/>
    <w:rsid w:val="005B6049"/>
    <w:rsid w:val="005E1C6C"/>
    <w:rsid w:val="005E65DF"/>
    <w:rsid w:val="00612F40"/>
    <w:rsid w:val="00671711"/>
    <w:rsid w:val="00692B60"/>
    <w:rsid w:val="006A71AD"/>
    <w:rsid w:val="006C2BFA"/>
    <w:rsid w:val="006E0436"/>
    <w:rsid w:val="006F6849"/>
    <w:rsid w:val="0070054B"/>
    <w:rsid w:val="00776AE2"/>
    <w:rsid w:val="007C791C"/>
    <w:rsid w:val="007D7DF4"/>
    <w:rsid w:val="007E0D23"/>
    <w:rsid w:val="007F0173"/>
    <w:rsid w:val="007F16D6"/>
    <w:rsid w:val="00811771"/>
    <w:rsid w:val="00831F12"/>
    <w:rsid w:val="00841C01"/>
    <w:rsid w:val="00847558"/>
    <w:rsid w:val="00850F6B"/>
    <w:rsid w:val="008542DE"/>
    <w:rsid w:val="00867A32"/>
    <w:rsid w:val="0089401D"/>
    <w:rsid w:val="008A28C8"/>
    <w:rsid w:val="0094163F"/>
    <w:rsid w:val="00956173"/>
    <w:rsid w:val="009713E2"/>
    <w:rsid w:val="00995E1B"/>
    <w:rsid w:val="00A42E82"/>
    <w:rsid w:val="00A579BB"/>
    <w:rsid w:val="00A63D55"/>
    <w:rsid w:val="00A71295"/>
    <w:rsid w:val="00A81894"/>
    <w:rsid w:val="00A95D89"/>
    <w:rsid w:val="00AE1E65"/>
    <w:rsid w:val="00AF386E"/>
    <w:rsid w:val="00B1590F"/>
    <w:rsid w:val="00B72004"/>
    <w:rsid w:val="00B93EB5"/>
    <w:rsid w:val="00BA6F74"/>
    <w:rsid w:val="00BC5748"/>
    <w:rsid w:val="00BD3F03"/>
    <w:rsid w:val="00C0704D"/>
    <w:rsid w:val="00C07788"/>
    <w:rsid w:val="00C25722"/>
    <w:rsid w:val="00C618DB"/>
    <w:rsid w:val="00CA1D88"/>
    <w:rsid w:val="00CA7A7E"/>
    <w:rsid w:val="00D06F71"/>
    <w:rsid w:val="00D11007"/>
    <w:rsid w:val="00D16988"/>
    <w:rsid w:val="00D17EB1"/>
    <w:rsid w:val="00D2449B"/>
    <w:rsid w:val="00D54E67"/>
    <w:rsid w:val="00DB1927"/>
    <w:rsid w:val="00DD62F6"/>
    <w:rsid w:val="00E059D2"/>
    <w:rsid w:val="00E2053D"/>
    <w:rsid w:val="00E46243"/>
    <w:rsid w:val="00E66534"/>
    <w:rsid w:val="00E7080B"/>
    <w:rsid w:val="00E72F6C"/>
    <w:rsid w:val="00E83426"/>
    <w:rsid w:val="00EA09F9"/>
    <w:rsid w:val="00EC23C7"/>
    <w:rsid w:val="00ED00B7"/>
    <w:rsid w:val="00EF44E6"/>
    <w:rsid w:val="00EF5ADE"/>
    <w:rsid w:val="00FB184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2023-01-13T10:29:00Z</cp:lastPrinted>
  <dcterms:created xsi:type="dcterms:W3CDTF">2023-01-13T10:32:00Z</dcterms:created>
  <dcterms:modified xsi:type="dcterms:W3CDTF">2023-01-13T10:32:00Z</dcterms:modified>
</cp:coreProperties>
</file>