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8"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5"/>
        <w:gridCol w:w="587"/>
        <w:gridCol w:w="405"/>
        <w:gridCol w:w="567"/>
        <w:gridCol w:w="283"/>
        <w:gridCol w:w="95"/>
        <w:gridCol w:w="898"/>
        <w:gridCol w:w="1417"/>
        <w:gridCol w:w="878"/>
        <w:gridCol w:w="579"/>
        <w:gridCol w:w="416"/>
        <w:gridCol w:w="395"/>
        <w:gridCol w:w="736"/>
        <w:gridCol w:w="1107"/>
      </w:tblGrid>
      <w:tr w:rsidR="00615199" w14:paraId="00829B30" w14:textId="77777777" w:rsidTr="00E9553E">
        <w:trPr>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820E1C8" w14:textId="77777777" w:rsidR="00615199" w:rsidRDefault="00615199" w:rsidP="00E9553E">
            <w:pPr>
              <w:jc w:val="center"/>
              <w:rPr>
                <w:rFonts w:ascii="Calibri" w:hAnsi="Calibri"/>
                <w:b/>
              </w:rPr>
            </w:pPr>
            <w:r>
              <w:rPr>
                <w:rFonts w:ascii="Calibri" w:hAnsi="Calibri"/>
                <w:b/>
              </w:rPr>
              <w:t>Report to be read in conjunction with the Decision Notice.</w:t>
            </w:r>
          </w:p>
        </w:tc>
      </w:tr>
      <w:tr w:rsidR="00615199" w14:paraId="47896E93" w14:textId="77777777" w:rsidTr="000455D9">
        <w:trPr>
          <w:trHeight w:val="535"/>
          <w:jc w:val="center"/>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D8838A3" w14:textId="77777777" w:rsidR="00615199" w:rsidRDefault="00615199" w:rsidP="00E9553E">
            <w:pPr>
              <w:jc w:val="center"/>
              <w:rPr>
                <w:rFonts w:ascii="Calibri" w:hAnsi="Calibri"/>
                <w:b/>
              </w:rPr>
            </w:pPr>
            <w:r>
              <w:rPr>
                <w:rFonts w:ascii="Calibri" w:hAnsi="Calibri"/>
                <w:b/>
              </w:rPr>
              <w:t>Signed:</w:t>
            </w:r>
          </w:p>
          <w:p w14:paraId="5DF18188" w14:textId="77777777" w:rsidR="00615199" w:rsidRDefault="00615199" w:rsidP="00E9553E">
            <w:pPr>
              <w:jc w:val="center"/>
              <w:rPr>
                <w:rFonts w:ascii="Calibri" w:hAnsi="Calibri"/>
                <w:b/>
              </w:rPr>
            </w:pP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032C37" w14:textId="77777777" w:rsidR="00615199" w:rsidRDefault="00615199" w:rsidP="00E9553E">
            <w:pPr>
              <w:jc w:val="center"/>
              <w:rPr>
                <w:rFonts w:ascii="Calibri" w:hAnsi="Calibri"/>
                <w:b/>
              </w:rPr>
            </w:pPr>
            <w:r>
              <w:rPr>
                <w:rFonts w:ascii="Calibri" w:hAnsi="Calibri"/>
                <w:b/>
              </w:rPr>
              <w:t>Officer:</w:t>
            </w:r>
          </w:p>
        </w:tc>
        <w:tc>
          <w:tcPr>
            <w:tcW w:w="8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4080F" w14:textId="77777777" w:rsidR="00615199" w:rsidRDefault="00615199" w:rsidP="00E9553E">
            <w:pPr>
              <w:jc w:val="center"/>
              <w:rPr>
                <w:rFonts w:ascii="Calibri" w:hAnsi="Calibri"/>
                <w:b/>
              </w:rPr>
            </w:pPr>
            <w:r>
              <w:rPr>
                <w:rFonts w:ascii="Calibri" w:hAnsi="Calibri"/>
                <w:b/>
              </w:rPr>
              <w:t>SH</w:t>
            </w:r>
          </w:p>
        </w:tc>
        <w:tc>
          <w:tcPr>
            <w:tcW w:w="9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75E544" w14:textId="77777777" w:rsidR="00615199" w:rsidRPr="00183596" w:rsidRDefault="00615199" w:rsidP="00E9553E">
            <w:pPr>
              <w:jc w:val="center"/>
              <w:rPr>
                <w:rFonts w:ascii="Calibri" w:hAnsi="Calibri"/>
                <w:b/>
              </w:rPr>
            </w:pPr>
            <w:r w:rsidRPr="00183596">
              <w:rPr>
                <w:rFonts w:ascii="Calibri" w:hAnsi="Calibri"/>
                <w:b/>
              </w:rPr>
              <w:t>Date: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E935ED" w14:textId="1D475D91" w:rsidR="00615199" w:rsidRPr="00183596" w:rsidRDefault="002E788A" w:rsidP="000C10E6">
            <w:pPr>
              <w:jc w:val="center"/>
              <w:rPr>
                <w:rFonts w:ascii="Calibri" w:hAnsi="Calibri"/>
                <w:b/>
              </w:rPr>
            </w:pPr>
            <w:r>
              <w:rPr>
                <w:rFonts w:ascii="Calibri" w:hAnsi="Calibri"/>
                <w:b/>
              </w:rPr>
              <w:t>2</w:t>
            </w:r>
            <w:r w:rsidR="0025514C">
              <w:rPr>
                <w:rFonts w:ascii="Calibri" w:hAnsi="Calibri"/>
                <w:b/>
              </w:rPr>
              <w:t>1</w:t>
            </w:r>
            <w:r w:rsidR="00615199" w:rsidRPr="0069200B">
              <w:rPr>
                <w:rFonts w:ascii="Calibri" w:hAnsi="Calibri"/>
                <w:b/>
              </w:rPr>
              <w:t>/12/2022</w:t>
            </w:r>
          </w:p>
        </w:tc>
        <w:tc>
          <w:tcPr>
            <w:tcW w:w="145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C67EDE" w14:textId="77777777" w:rsidR="00615199" w:rsidRDefault="00615199" w:rsidP="00E9553E">
            <w:pPr>
              <w:jc w:val="center"/>
              <w:rPr>
                <w:rFonts w:ascii="Calibri" w:hAnsi="Calibri"/>
                <w:b/>
              </w:rPr>
            </w:pPr>
            <w:r>
              <w:rPr>
                <w:rFonts w:ascii="Calibri" w:hAnsi="Calibri"/>
                <w:b/>
              </w:rPr>
              <w:t>Manager:</w:t>
            </w:r>
          </w:p>
        </w:tc>
        <w:tc>
          <w:tcPr>
            <w:tcW w:w="8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FDE635" w14:textId="37F4C988" w:rsidR="00615199" w:rsidRDefault="00441206" w:rsidP="00E9553E">
            <w:pPr>
              <w:jc w:val="center"/>
              <w:rPr>
                <w:rFonts w:ascii="Calibri" w:hAnsi="Calibri"/>
                <w:b/>
              </w:rPr>
            </w:pPr>
            <w:r>
              <w:rPr>
                <w:rFonts w:ascii="Calibri" w:hAnsi="Calibri"/>
                <w:b/>
              </w:rPr>
              <w:t>SK</w:t>
            </w:r>
          </w:p>
        </w:tc>
        <w:tc>
          <w:tcPr>
            <w:tcW w:w="7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757E1D" w14:textId="77777777" w:rsidR="00615199" w:rsidRDefault="00615199" w:rsidP="00E9553E">
            <w:pPr>
              <w:jc w:val="center"/>
              <w:rPr>
                <w:rFonts w:ascii="Calibri" w:hAnsi="Calibri"/>
                <w:b/>
              </w:rPr>
            </w:pPr>
            <w:r>
              <w:rPr>
                <w:rFonts w:ascii="Calibri" w:hAnsi="Calibri"/>
                <w:b/>
              </w:rPr>
              <w:t>Date:</w:t>
            </w:r>
          </w:p>
        </w:tc>
        <w:tc>
          <w:tcPr>
            <w:tcW w:w="11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73BF94" w14:textId="59680068" w:rsidR="00615199" w:rsidRDefault="00441206" w:rsidP="00E9553E">
            <w:pPr>
              <w:jc w:val="center"/>
              <w:rPr>
                <w:rFonts w:ascii="Calibri" w:hAnsi="Calibri"/>
                <w:b/>
              </w:rPr>
            </w:pPr>
            <w:r>
              <w:rPr>
                <w:rFonts w:ascii="Calibri" w:hAnsi="Calibri"/>
                <w:b/>
              </w:rPr>
              <w:t>03.01.23</w:t>
            </w:r>
          </w:p>
        </w:tc>
      </w:tr>
      <w:tr w:rsidR="00615199" w14:paraId="59A69BC7" w14:textId="77777777" w:rsidTr="00E9553E">
        <w:trPr>
          <w:trHeight w:val="299"/>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E63E71F" w14:textId="77777777" w:rsidR="00615199" w:rsidRPr="000216BA" w:rsidRDefault="00615199" w:rsidP="00E9553E">
            <w:pPr>
              <w:jc w:val="center"/>
              <w:rPr>
                <w:rFonts w:ascii="Calibri" w:hAnsi="Calibri"/>
                <w:b/>
              </w:rPr>
            </w:pPr>
          </w:p>
        </w:tc>
      </w:tr>
      <w:tr w:rsidR="00615199" w14:paraId="3747C9FA" w14:textId="77777777" w:rsidTr="00E9553E">
        <w:trPr>
          <w:jc w:val="center"/>
        </w:trPr>
        <w:tc>
          <w:tcPr>
            <w:tcW w:w="349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B30386" w14:textId="77777777" w:rsidR="00615199" w:rsidRPr="000216BA" w:rsidRDefault="00615199" w:rsidP="00E9553E">
            <w:pPr>
              <w:rPr>
                <w:rFonts w:ascii="Calibri" w:hAnsi="Calibri"/>
                <w:b/>
              </w:rPr>
            </w:pPr>
            <w:r w:rsidRPr="000216BA">
              <w:rPr>
                <w:rFonts w:ascii="Calibri" w:hAnsi="Calibri"/>
                <w:b/>
              </w:rPr>
              <w:t>Application Ref:</w:t>
            </w:r>
          </w:p>
        </w:tc>
        <w:tc>
          <w:tcPr>
            <w:tcW w:w="31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9B0A8A" w14:textId="201D3F59" w:rsidR="00615199" w:rsidRPr="000216BA" w:rsidRDefault="00615199" w:rsidP="00E9553E">
            <w:pPr>
              <w:rPr>
                <w:rFonts w:ascii="Calibri" w:hAnsi="Calibri"/>
              </w:rPr>
            </w:pPr>
            <w:r w:rsidRPr="000216BA">
              <w:rPr>
                <w:rFonts w:ascii="Calibri" w:hAnsi="Calibri"/>
              </w:rPr>
              <w:t>3/2022/07</w:t>
            </w:r>
            <w:r>
              <w:rPr>
                <w:rFonts w:ascii="Calibri" w:hAnsi="Calibri"/>
              </w:rPr>
              <w:t>40</w:t>
            </w:r>
          </w:p>
        </w:tc>
        <w:tc>
          <w:tcPr>
            <w:tcW w:w="3233"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F02853" w14:textId="77777777" w:rsidR="00615199" w:rsidRPr="000216BA" w:rsidRDefault="00615199" w:rsidP="00E9553E">
            <w:pPr>
              <w:rPr>
                <w:rFonts w:ascii="Calibri" w:hAnsi="Calibri"/>
                <w:szCs w:val="22"/>
              </w:rPr>
            </w:pPr>
            <w:r w:rsidRPr="000216BA">
              <w:rPr>
                <w:noProof/>
              </w:rPr>
              <w:drawing>
                <wp:anchor distT="0" distB="0" distL="114300" distR="114300" simplePos="0" relativeHeight="251659264" behindDoc="0" locked="0" layoutInCell="1" allowOverlap="1" wp14:anchorId="6F225D8F" wp14:editId="146C24F2">
                  <wp:simplePos x="0" y="0"/>
                  <wp:positionH relativeFrom="column">
                    <wp:posOffset>-32385</wp:posOffset>
                  </wp:positionH>
                  <wp:positionV relativeFrom="paragraph">
                    <wp:posOffset>48260</wp:posOffset>
                  </wp:positionV>
                  <wp:extent cx="1933575" cy="583033"/>
                  <wp:effectExtent l="0" t="0" r="0" b="762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l="4936" t="23260" r="5151" b="25829"/>
                          <a:stretch>
                            <a:fillRect/>
                          </a:stretch>
                        </pic:blipFill>
                        <pic:spPr bwMode="auto">
                          <a:xfrm>
                            <a:off x="0" y="0"/>
                            <a:ext cx="1933575" cy="583033"/>
                          </a:xfrm>
                          <a:prstGeom prst="rect">
                            <a:avLst/>
                          </a:prstGeom>
                          <a:noFill/>
                        </pic:spPr>
                      </pic:pic>
                    </a:graphicData>
                  </a:graphic>
                  <wp14:sizeRelH relativeFrom="page">
                    <wp14:pctWidth>0</wp14:pctWidth>
                  </wp14:sizeRelH>
                  <wp14:sizeRelV relativeFrom="page">
                    <wp14:pctHeight>0</wp14:pctHeight>
                  </wp14:sizeRelV>
                </wp:anchor>
              </w:drawing>
            </w:r>
          </w:p>
        </w:tc>
      </w:tr>
      <w:tr w:rsidR="00615199" w14:paraId="70F9EC94" w14:textId="77777777" w:rsidTr="00E9553E">
        <w:trPr>
          <w:jc w:val="center"/>
        </w:trPr>
        <w:tc>
          <w:tcPr>
            <w:tcW w:w="349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81C3CC8" w14:textId="77777777" w:rsidR="00615199" w:rsidRPr="0069200B" w:rsidRDefault="00615199" w:rsidP="00E9553E">
            <w:pPr>
              <w:rPr>
                <w:rFonts w:ascii="Calibri" w:hAnsi="Calibri"/>
                <w:b/>
              </w:rPr>
            </w:pPr>
            <w:r w:rsidRPr="0069200B">
              <w:rPr>
                <w:rFonts w:ascii="Calibri" w:hAnsi="Calibri"/>
                <w:b/>
              </w:rPr>
              <w:t>Date Inspected:</w:t>
            </w:r>
          </w:p>
        </w:tc>
        <w:tc>
          <w:tcPr>
            <w:tcW w:w="31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54B101" w14:textId="5D8184BE" w:rsidR="00615199" w:rsidRPr="0069200B" w:rsidRDefault="00615199" w:rsidP="00E9553E">
            <w:pPr>
              <w:rPr>
                <w:rFonts w:ascii="Calibri" w:hAnsi="Calibri"/>
              </w:rPr>
            </w:pPr>
            <w:r>
              <w:rPr>
                <w:rFonts w:ascii="Calibri" w:hAnsi="Calibri"/>
              </w:rPr>
              <w:t>07/10</w:t>
            </w:r>
            <w:r w:rsidRPr="0069200B">
              <w:rPr>
                <w:rFonts w:ascii="Calibri" w:hAnsi="Calibri"/>
              </w:rPr>
              <w:t>/2022</w:t>
            </w:r>
          </w:p>
        </w:tc>
        <w:tc>
          <w:tcPr>
            <w:tcW w:w="3233"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173FDE" w14:textId="77777777" w:rsidR="00615199" w:rsidRPr="000216BA" w:rsidRDefault="00615199" w:rsidP="00E9553E">
            <w:pPr>
              <w:overflowPunct/>
              <w:autoSpaceDE/>
              <w:autoSpaceDN/>
              <w:adjustRightInd/>
              <w:rPr>
                <w:rFonts w:ascii="Calibri" w:hAnsi="Calibri"/>
                <w:szCs w:val="22"/>
              </w:rPr>
            </w:pPr>
          </w:p>
        </w:tc>
      </w:tr>
      <w:tr w:rsidR="00615199" w14:paraId="4E2482D7" w14:textId="77777777" w:rsidTr="00E9553E">
        <w:trPr>
          <w:jc w:val="center"/>
        </w:trPr>
        <w:tc>
          <w:tcPr>
            <w:tcW w:w="349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EF5EE2A" w14:textId="77777777" w:rsidR="00615199" w:rsidRDefault="00615199" w:rsidP="00E9553E">
            <w:pPr>
              <w:rPr>
                <w:rFonts w:ascii="Calibri" w:hAnsi="Calibri"/>
                <w:b/>
              </w:rPr>
            </w:pPr>
            <w:r>
              <w:rPr>
                <w:rFonts w:ascii="Calibri" w:hAnsi="Calibri"/>
                <w:b/>
              </w:rPr>
              <w:t>Officer:</w:t>
            </w:r>
          </w:p>
        </w:tc>
        <w:tc>
          <w:tcPr>
            <w:tcW w:w="31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BE9998" w14:textId="77777777" w:rsidR="00615199" w:rsidRPr="00A42767" w:rsidRDefault="00615199" w:rsidP="00E9553E">
            <w:pPr>
              <w:rPr>
                <w:rFonts w:ascii="Calibri" w:hAnsi="Calibri"/>
                <w:bCs/>
              </w:rPr>
            </w:pPr>
            <w:r w:rsidRPr="00A42767">
              <w:rPr>
                <w:rFonts w:ascii="Calibri" w:hAnsi="Calibri"/>
                <w:bCs/>
              </w:rPr>
              <w:t>SH</w:t>
            </w:r>
          </w:p>
        </w:tc>
        <w:tc>
          <w:tcPr>
            <w:tcW w:w="3233"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176257" w14:textId="77777777" w:rsidR="00615199" w:rsidRDefault="00615199" w:rsidP="00E9553E">
            <w:pPr>
              <w:overflowPunct/>
              <w:autoSpaceDE/>
              <w:autoSpaceDN/>
              <w:adjustRightInd/>
              <w:rPr>
                <w:rFonts w:ascii="Calibri" w:hAnsi="Calibri"/>
                <w:szCs w:val="22"/>
              </w:rPr>
            </w:pPr>
          </w:p>
        </w:tc>
      </w:tr>
      <w:tr w:rsidR="00615199" w14:paraId="0F142957" w14:textId="77777777" w:rsidTr="00E9553E">
        <w:trPr>
          <w:jc w:val="center"/>
        </w:trPr>
        <w:tc>
          <w:tcPr>
            <w:tcW w:w="668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9BC46C6" w14:textId="77777777" w:rsidR="00615199" w:rsidRDefault="00615199" w:rsidP="00E9553E">
            <w:pPr>
              <w:rPr>
                <w:rFonts w:ascii="Calibri" w:hAnsi="Calibri"/>
                <w:b/>
              </w:rPr>
            </w:pPr>
            <w:r>
              <w:rPr>
                <w:rFonts w:ascii="Calibri" w:hAnsi="Calibri"/>
                <w:b/>
              </w:rPr>
              <w:t xml:space="preserve">DELEGATED ITEM FILE REPORT: </w:t>
            </w:r>
          </w:p>
        </w:tc>
        <w:tc>
          <w:tcPr>
            <w:tcW w:w="9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F3FD82" w14:textId="77777777" w:rsidR="00615199" w:rsidRDefault="00615199" w:rsidP="00E9553E">
            <w:pPr>
              <w:rPr>
                <w:rFonts w:ascii="Calibri" w:hAnsi="Calibri"/>
                <w:b/>
              </w:rPr>
            </w:pPr>
            <w:r>
              <w:rPr>
                <w:rFonts w:ascii="Calibri" w:hAnsi="Calibri"/>
                <w:b/>
              </w:rPr>
              <w:t>Decision</w:t>
            </w:r>
          </w:p>
        </w:tc>
        <w:tc>
          <w:tcPr>
            <w:tcW w:w="22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514D6E" w14:textId="77777777" w:rsidR="00615199" w:rsidRDefault="00615199" w:rsidP="00E9553E">
            <w:pPr>
              <w:jc w:val="center"/>
              <w:rPr>
                <w:rFonts w:ascii="Calibri" w:hAnsi="Calibri"/>
                <w:b/>
              </w:rPr>
            </w:pPr>
            <w:r w:rsidRPr="002E788A">
              <w:rPr>
                <w:rFonts w:ascii="Calibri" w:hAnsi="Calibri"/>
                <w:b/>
              </w:rPr>
              <w:t>REFUSAL</w:t>
            </w:r>
          </w:p>
        </w:tc>
      </w:tr>
      <w:tr w:rsidR="00615199" w14:paraId="155FF381" w14:textId="77777777" w:rsidTr="00E9553E">
        <w:trPr>
          <w:trHeight w:val="144"/>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382A0CF" w14:textId="77777777" w:rsidR="00615199" w:rsidRDefault="00615199" w:rsidP="00E9553E">
            <w:pPr>
              <w:tabs>
                <w:tab w:val="left" w:pos="4007"/>
              </w:tabs>
              <w:rPr>
                <w:rFonts w:ascii="Calibri" w:hAnsi="Calibri"/>
                <w:b/>
                <w:sz w:val="4"/>
                <w:szCs w:val="4"/>
              </w:rPr>
            </w:pPr>
          </w:p>
        </w:tc>
      </w:tr>
      <w:tr w:rsidR="00615199" w:rsidRPr="009F56DE" w14:paraId="71A2C791" w14:textId="77777777" w:rsidTr="00411035">
        <w:trPr>
          <w:jc w:val="center"/>
        </w:trPr>
        <w:tc>
          <w:tcPr>
            <w:tcW w:w="311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D0D4839" w14:textId="77777777" w:rsidR="00615199" w:rsidRDefault="00615199" w:rsidP="00E9553E">
            <w:pPr>
              <w:rPr>
                <w:rFonts w:ascii="Calibri" w:hAnsi="Calibri"/>
                <w:b/>
                <w:szCs w:val="22"/>
              </w:rPr>
            </w:pPr>
            <w:r>
              <w:rPr>
                <w:rFonts w:ascii="Calibri" w:hAnsi="Calibri"/>
                <w:b/>
              </w:rPr>
              <w:t>Development Description: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987A91" w14:textId="404B3226" w:rsidR="00615199" w:rsidRPr="009F56DE" w:rsidRDefault="00615199" w:rsidP="00E9553E">
            <w:pPr>
              <w:overflowPunct/>
              <w:autoSpaceDE/>
              <w:autoSpaceDN/>
              <w:adjustRightInd/>
              <w:rPr>
                <w:rFonts w:asciiTheme="minorHAnsi" w:hAnsiTheme="minorHAnsi" w:cstheme="minorHAnsi"/>
                <w:color w:val="000000"/>
                <w:szCs w:val="22"/>
              </w:rPr>
            </w:pPr>
            <w:r w:rsidRPr="00615199">
              <w:rPr>
                <w:rFonts w:asciiTheme="minorHAnsi" w:hAnsiTheme="minorHAnsi" w:cstheme="minorHAnsi"/>
                <w:color w:val="000000"/>
                <w:szCs w:val="22"/>
              </w:rPr>
              <w:t>Proposed first floor extension over existing single-storey extension to rear.</w:t>
            </w:r>
          </w:p>
        </w:tc>
      </w:tr>
      <w:tr w:rsidR="00615199" w14:paraId="2F24584F" w14:textId="77777777" w:rsidTr="00411035">
        <w:trPr>
          <w:jc w:val="center"/>
        </w:trPr>
        <w:tc>
          <w:tcPr>
            <w:tcW w:w="311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CCEFD0A" w14:textId="77777777" w:rsidR="00615199" w:rsidRDefault="00615199" w:rsidP="00E9553E">
            <w:pPr>
              <w:rPr>
                <w:rFonts w:ascii="Calibri" w:hAnsi="Calibri"/>
                <w:b/>
              </w:rPr>
            </w:pPr>
            <w:r>
              <w:rPr>
                <w:rFonts w:ascii="Calibri" w:hAnsi="Calibri"/>
                <w:b/>
              </w:rPr>
              <w:t>Site Address/Location:</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CE29BE" w14:textId="68365145" w:rsidR="00615199" w:rsidRDefault="00615199" w:rsidP="00E9553E">
            <w:pPr>
              <w:rPr>
                <w:rFonts w:asciiTheme="minorHAnsi" w:hAnsiTheme="minorHAnsi" w:cstheme="minorHAnsi"/>
              </w:rPr>
            </w:pPr>
            <w:r>
              <w:rPr>
                <w:rFonts w:asciiTheme="minorHAnsi" w:hAnsiTheme="minorHAnsi" w:cstheme="minorHAnsi"/>
              </w:rPr>
              <w:t>67 Higher Road, Longridge, PR3 3SY</w:t>
            </w:r>
          </w:p>
        </w:tc>
      </w:tr>
      <w:tr w:rsidR="00615199" w14:paraId="1A7EAD0E" w14:textId="77777777" w:rsidTr="00E9553E">
        <w:trPr>
          <w:trHeight w:val="144"/>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05C92F6" w14:textId="77777777" w:rsidR="00615199" w:rsidRDefault="00615199" w:rsidP="00E9553E">
            <w:pPr>
              <w:tabs>
                <w:tab w:val="left" w:pos="2667"/>
              </w:tabs>
              <w:rPr>
                <w:rFonts w:ascii="Calibri" w:hAnsi="Calibri"/>
                <w:b/>
                <w:sz w:val="4"/>
                <w:szCs w:val="4"/>
              </w:rPr>
            </w:pPr>
          </w:p>
        </w:tc>
      </w:tr>
      <w:tr w:rsidR="00615199" w14:paraId="25172318" w14:textId="77777777" w:rsidTr="00411035">
        <w:trPr>
          <w:jc w:val="center"/>
        </w:trPr>
        <w:tc>
          <w:tcPr>
            <w:tcW w:w="311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8C1A2B8" w14:textId="77777777" w:rsidR="00615199" w:rsidRDefault="00615199" w:rsidP="00E9553E">
            <w:pPr>
              <w:rPr>
                <w:rFonts w:ascii="Calibri" w:hAnsi="Calibri"/>
                <w:b/>
                <w:szCs w:val="22"/>
              </w:rPr>
            </w:pPr>
            <w:r>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8C1BE7" w14:textId="77777777" w:rsidR="00615199" w:rsidRDefault="00615199" w:rsidP="00E9553E">
            <w:pPr>
              <w:rPr>
                <w:rFonts w:ascii="Calibri" w:hAnsi="Calibri"/>
                <w:b/>
              </w:rPr>
            </w:pPr>
            <w:r>
              <w:rPr>
                <w:rFonts w:ascii="Calibri" w:hAnsi="Calibri"/>
                <w:b/>
              </w:rPr>
              <w:t>Parish/Town Council</w:t>
            </w:r>
          </w:p>
        </w:tc>
      </w:tr>
      <w:tr w:rsidR="00615199" w14:paraId="2E29713D" w14:textId="77777777" w:rsidTr="00E9553E">
        <w:trPr>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108" w:type="dxa"/>
              <w:bottom w:w="57" w:type="dxa"/>
              <w:right w:w="108" w:type="dxa"/>
            </w:tcMar>
            <w:hideMark/>
          </w:tcPr>
          <w:p w14:paraId="03AA0FB6" w14:textId="77777777" w:rsidR="00615199" w:rsidRDefault="00615199" w:rsidP="00E9553E">
            <w:pPr>
              <w:jc w:val="both"/>
              <w:rPr>
                <w:rFonts w:ascii="Calibri" w:hAnsi="Calibri"/>
              </w:rPr>
            </w:pPr>
            <w:r w:rsidRPr="004D0E48">
              <w:rPr>
                <w:rFonts w:ascii="Calibri" w:hAnsi="Calibri"/>
              </w:rPr>
              <w:t>No comment received.</w:t>
            </w:r>
            <w:r>
              <w:rPr>
                <w:rFonts w:ascii="Calibri" w:hAnsi="Calibri"/>
              </w:rPr>
              <w:t xml:space="preserve"> </w:t>
            </w:r>
          </w:p>
        </w:tc>
      </w:tr>
      <w:tr w:rsidR="00615199" w14:paraId="5BFCAD70" w14:textId="77777777" w:rsidTr="00E9553E">
        <w:trPr>
          <w:trHeight w:val="144"/>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6EA0CE0" w14:textId="77777777" w:rsidR="00615199" w:rsidRDefault="00615199" w:rsidP="00E9553E">
            <w:pPr>
              <w:jc w:val="both"/>
              <w:rPr>
                <w:rFonts w:ascii="Calibri" w:hAnsi="Calibri"/>
                <w:bCs/>
                <w:sz w:val="4"/>
                <w:szCs w:val="4"/>
              </w:rPr>
            </w:pPr>
          </w:p>
        </w:tc>
      </w:tr>
      <w:tr w:rsidR="00615199" w14:paraId="758951EB" w14:textId="77777777" w:rsidTr="00411035">
        <w:trPr>
          <w:jc w:val="center"/>
        </w:trPr>
        <w:tc>
          <w:tcPr>
            <w:tcW w:w="311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7968725" w14:textId="77777777" w:rsidR="00615199" w:rsidRDefault="00615199" w:rsidP="00E9553E">
            <w:pPr>
              <w:jc w:val="both"/>
              <w:rPr>
                <w:rFonts w:ascii="Calibri" w:hAnsi="Calibri"/>
                <w:b/>
                <w:szCs w:val="22"/>
              </w:rPr>
            </w:pPr>
            <w:r>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CB47AC" w14:textId="77777777" w:rsidR="00615199" w:rsidRDefault="00615199" w:rsidP="00E9553E">
            <w:pPr>
              <w:jc w:val="both"/>
              <w:rPr>
                <w:rFonts w:ascii="Calibri" w:hAnsi="Calibri"/>
                <w:b/>
              </w:rPr>
            </w:pPr>
            <w:r>
              <w:rPr>
                <w:rFonts w:ascii="Calibri" w:hAnsi="Calibri"/>
                <w:b/>
              </w:rPr>
              <w:t>Highways/Water Authority/Other Bodies</w:t>
            </w:r>
          </w:p>
        </w:tc>
      </w:tr>
      <w:tr w:rsidR="00411035" w:rsidRPr="00CF0453" w14:paraId="3DA4DF2F" w14:textId="77777777" w:rsidTr="00411035">
        <w:trPr>
          <w:jc w:val="center"/>
        </w:trPr>
        <w:tc>
          <w:tcPr>
            <w:tcW w:w="311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F3C50B" w14:textId="5CA96D59" w:rsidR="00411035" w:rsidRPr="00411035" w:rsidRDefault="00411035" w:rsidP="00E9553E">
            <w:pPr>
              <w:jc w:val="both"/>
              <w:rPr>
                <w:rFonts w:ascii="Calibri" w:hAnsi="Calibri"/>
              </w:rPr>
            </w:pPr>
            <w:r w:rsidRPr="00411035">
              <w:rPr>
                <w:rFonts w:ascii="Calibri" w:hAnsi="Calibri"/>
              </w:rPr>
              <w:t>LCC Highways</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18ACAB" w14:textId="622280D6" w:rsidR="00411035" w:rsidRPr="00411035" w:rsidRDefault="00411035" w:rsidP="00E9553E">
            <w:pPr>
              <w:jc w:val="both"/>
              <w:rPr>
                <w:rFonts w:ascii="Calibri" w:hAnsi="Calibri"/>
              </w:rPr>
            </w:pPr>
            <w:r w:rsidRPr="00411035">
              <w:rPr>
                <w:rFonts w:ascii="Calibri" w:hAnsi="Calibri"/>
              </w:rPr>
              <w:t>Comment received on 11/08/2022 – No Objections.</w:t>
            </w:r>
          </w:p>
        </w:tc>
      </w:tr>
      <w:tr w:rsidR="00615199" w14:paraId="41B0FBD7" w14:textId="77777777" w:rsidTr="00411035">
        <w:trPr>
          <w:jc w:val="center"/>
        </w:trPr>
        <w:tc>
          <w:tcPr>
            <w:tcW w:w="311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912D75A" w14:textId="77777777" w:rsidR="00615199" w:rsidRDefault="00615199" w:rsidP="00E9553E">
            <w:pPr>
              <w:jc w:val="both"/>
              <w:rPr>
                <w:rFonts w:ascii="Calibri" w:hAnsi="Calibri"/>
                <w:b/>
              </w:rPr>
            </w:pPr>
            <w:r>
              <w:rPr>
                <w:rFonts w:ascii="Calibri" w:hAnsi="Calibri"/>
                <w:b/>
              </w:rPr>
              <w:t xml:space="preserve">CONSULTATIONS: </w:t>
            </w:r>
          </w:p>
        </w:tc>
        <w:tc>
          <w:tcPr>
            <w:tcW w:w="6804"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DC8A42" w14:textId="77777777" w:rsidR="00615199" w:rsidRDefault="00615199" w:rsidP="00E9553E">
            <w:pPr>
              <w:jc w:val="both"/>
              <w:rPr>
                <w:rFonts w:ascii="Calibri" w:hAnsi="Calibri"/>
                <w:b/>
              </w:rPr>
            </w:pPr>
            <w:r>
              <w:rPr>
                <w:rFonts w:ascii="Calibri" w:hAnsi="Calibri"/>
                <w:b/>
              </w:rPr>
              <w:t>Additional Representations.</w:t>
            </w:r>
          </w:p>
        </w:tc>
      </w:tr>
      <w:tr w:rsidR="00615199" w:rsidRPr="00BD333B" w14:paraId="643D0E84" w14:textId="77777777" w:rsidTr="00E9553E">
        <w:trPr>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BA363B" w14:textId="77777777" w:rsidR="00615199" w:rsidRPr="009F56DE" w:rsidRDefault="00615199" w:rsidP="00E9553E">
            <w:pPr>
              <w:jc w:val="both"/>
              <w:rPr>
                <w:rFonts w:ascii="Calibri" w:hAnsi="Calibri"/>
                <w:bCs/>
              </w:rPr>
            </w:pPr>
            <w:r w:rsidRPr="004D0E48">
              <w:rPr>
                <w:rFonts w:ascii="Calibri" w:hAnsi="Calibri"/>
                <w:bCs/>
              </w:rPr>
              <w:t>No comment received.</w:t>
            </w:r>
            <w:r w:rsidRPr="009F56DE">
              <w:rPr>
                <w:rFonts w:ascii="Calibri" w:hAnsi="Calibri"/>
                <w:bCs/>
              </w:rPr>
              <w:t xml:space="preserve"> </w:t>
            </w:r>
          </w:p>
          <w:p w14:paraId="2BBF4815" w14:textId="77777777" w:rsidR="00615199" w:rsidRPr="00BD333B" w:rsidRDefault="00615199" w:rsidP="00E9553E">
            <w:pPr>
              <w:pStyle w:val="ListParagraph"/>
              <w:jc w:val="both"/>
              <w:rPr>
                <w:rFonts w:ascii="Calibri" w:hAnsi="Calibri"/>
                <w:bCs/>
                <w:highlight w:val="yellow"/>
              </w:rPr>
            </w:pPr>
          </w:p>
        </w:tc>
      </w:tr>
      <w:tr w:rsidR="00615199" w14:paraId="08EC6481" w14:textId="77777777" w:rsidTr="00E9553E">
        <w:trPr>
          <w:trHeight w:val="144"/>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562C356" w14:textId="77777777" w:rsidR="00615199" w:rsidRDefault="00615199" w:rsidP="00E9553E">
            <w:pPr>
              <w:jc w:val="both"/>
              <w:rPr>
                <w:rFonts w:ascii="Calibri" w:hAnsi="Calibri"/>
                <w:sz w:val="4"/>
                <w:szCs w:val="4"/>
              </w:rPr>
            </w:pPr>
          </w:p>
        </w:tc>
      </w:tr>
      <w:tr w:rsidR="00615199" w14:paraId="5CEAA9CA" w14:textId="77777777" w:rsidTr="00E9553E">
        <w:trPr>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FD86D6C" w14:textId="77777777" w:rsidR="00615199" w:rsidRDefault="00615199" w:rsidP="00E9553E">
            <w:pPr>
              <w:jc w:val="both"/>
              <w:rPr>
                <w:rFonts w:ascii="Calibri" w:hAnsi="Calibri"/>
                <w:b/>
                <w:szCs w:val="22"/>
              </w:rPr>
            </w:pPr>
            <w:r>
              <w:rPr>
                <w:rFonts w:ascii="Calibri" w:hAnsi="Calibri"/>
                <w:b/>
              </w:rPr>
              <w:t>RELEVANT POLICIES AND SITE PLANNING HISTORY:</w:t>
            </w:r>
          </w:p>
        </w:tc>
      </w:tr>
      <w:tr w:rsidR="00615199" w14:paraId="0E603637" w14:textId="77777777" w:rsidTr="00E9553E">
        <w:trPr>
          <w:trHeight w:val="86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1809768" w14:textId="77777777" w:rsidR="00615199" w:rsidRDefault="00615199" w:rsidP="00E9553E">
            <w:pPr>
              <w:pStyle w:val="PLANNING"/>
              <w:rPr>
                <w:rFonts w:ascii="Calibri" w:hAnsi="Calibri"/>
                <w:b/>
                <w:bCs/>
                <w:szCs w:val="22"/>
              </w:rPr>
            </w:pPr>
            <w:proofErr w:type="spellStart"/>
            <w:r>
              <w:rPr>
                <w:rFonts w:ascii="Calibri" w:hAnsi="Calibri"/>
                <w:b/>
                <w:bCs/>
              </w:rPr>
              <w:t>Ribble</w:t>
            </w:r>
            <w:proofErr w:type="spellEnd"/>
            <w:r>
              <w:rPr>
                <w:rFonts w:ascii="Calibri" w:hAnsi="Calibri"/>
                <w:b/>
                <w:bCs/>
              </w:rPr>
              <w:t xml:space="preserve"> Valley Core Strategy:</w:t>
            </w:r>
          </w:p>
          <w:p w14:paraId="2D3D2F46" w14:textId="77777777" w:rsidR="00615199" w:rsidRDefault="00615199" w:rsidP="00E9553E">
            <w:pPr>
              <w:pStyle w:val="PLANNING"/>
              <w:rPr>
                <w:rFonts w:ascii="Calibri" w:hAnsi="Calibri"/>
                <w:b/>
                <w:bCs/>
                <w:szCs w:val="22"/>
              </w:rPr>
            </w:pPr>
          </w:p>
          <w:p w14:paraId="1F4B56A4" w14:textId="4C3274A4" w:rsidR="00615199" w:rsidRPr="00411035" w:rsidRDefault="00615199" w:rsidP="00E9553E">
            <w:pPr>
              <w:jc w:val="both"/>
              <w:rPr>
                <w:rFonts w:ascii="Calibri" w:hAnsi="Calibri"/>
                <w:szCs w:val="22"/>
              </w:rPr>
            </w:pPr>
            <w:r w:rsidRPr="00411035">
              <w:rPr>
                <w:rFonts w:ascii="Calibri" w:hAnsi="Calibri"/>
                <w:szCs w:val="22"/>
              </w:rPr>
              <w:t xml:space="preserve">Key Statement DS1 </w:t>
            </w:r>
            <w:r w:rsidR="00411035">
              <w:rPr>
                <w:rFonts w:ascii="Calibri" w:hAnsi="Calibri"/>
                <w:szCs w:val="22"/>
              </w:rPr>
              <w:t>-</w:t>
            </w:r>
            <w:r w:rsidRPr="00411035">
              <w:rPr>
                <w:rFonts w:ascii="Calibri" w:hAnsi="Calibri"/>
                <w:szCs w:val="22"/>
              </w:rPr>
              <w:t xml:space="preserve"> Development Strategy</w:t>
            </w:r>
          </w:p>
          <w:p w14:paraId="28478CA0" w14:textId="27356FC0" w:rsidR="00615199" w:rsidRPr="00411035" w:rsidRDefault="00615199" w:rsidP="00E9553E">
            <w:pPr>
              <w:jc w:val="both"/>
              <w:rPr>
                <w:rFonts w:ascii="Calibri" w:hAnsi="Calibri"/>
                <w:szCs w:val="22"/>
              </w:rPr>
            </w:pPr>
            <w:r w:rsidRPr="00411035">
              <w:rPr>
                <w:rFonts w:ascii="Calibri" w:hAnsi="Calibri"/>
                <w:szCs w:val="22"/>
              </w:rPr>
              <w:t xml:space="preserve">Key Statement DS2 </w:t>
            </w:r>
            <w:r w:rsidR="00411035">
              <w:rPr>
                <w:rFonts w:ascii="Calibri" w:hAnsi="Calibri"/>
                <w:szCs w:val="22"/>
              </w:rPr>
              <w:t>-</w:t>
            </w:r>
            <w:r w:rsidRPr="00411035">
              <w:rPr>
                <w:rFonts w:ascii="Calibri" w:hAnsi="Calibri"/>
                <w:szCs w:val="22"/>
              </w:rPr>
              <w:t xml:space="preserve"> Presumption in Favour of Sustainable Development</w:t>
            </w:r>
          </w:p>
          <w:p w14:paraId="1C6B1D1C" w14:textId="3E2B29C7" w:rsidR="00411035" w:rsidRPr="00411035" w:rsidRDefault="00411035" w:rsidP="00E9553E">
            <w:pPr>
              <w:jc w:val="both"/>
              <w:rPr>
                <w:rFonts w:ascii="Calibri" w:hAnsi="Calibri"/>
              </w:rPr>
            </w:pPr>
            <w:r w:rsidRPr="00411035">
              <w:rPr>
                <w:rFonts w:ascii="Calibri" w:hAnsi="Calibri"/>
              </w:rPr>
              <w:t xml:space="preserve">Key Statement DM12 </w:t>
            </w:r>
            <w:r>
              <w:rPr>
                <w:rFonts w:ascii="Calibri" w:hAnsi="Calibri"/>
              </w:rPr>
              <w:t xml:space="preserve">- </w:t>
            </w:r>
            <w:r w:rsidRPr="00411035">
              <w:rPr>
                <w:rFonts w:ascii="Calibri" w:hAnsi="Calibri"/>
              </w:rPr>
              <w:t>Transport Considerations</w:t>
            </w:r>
          </w:p>
          <w:p w14:paraId="75147EA3" w14:textId="77777777" w:rsidR="00411035" w:rsidRPr="00411035" w:rsidRDefault="00411035" w:rsidP="00E9553E">
            <w:pPr>
              <w:jc w:val="both"/>
              <w:rPr>
                <w:rFonts w:ascii="Calibri" w:hAnsi="Calibri"/>
                <w:szCs w:val="22"/>
              </w:rPr>
            </w:pPr>
          </w:p>
          <w:p w14:paraId="5BEA8EB2" w14:textId="5F30DAAE" w:rsidR="00615199" w:rsidRPr="00411035" w:rsidRDefault="00411035" w:rsidP="00E9553E">
            <w:pPr>
              <w:jc w:val="both"/>
              <w:rPr>
                <w:rFonts w:ascii="Calibri" w:hAnsi="Calibri"/>
              </w:rPr>
            </w:pPr>
            <w:r w:rsidRPr="00411035">
              <w:rPr>
                <w:rFonts w:ascii="Calibri" w:hAnsi="Calibri"/>
              </w:rPr>
              <w:t xml:space="preserve">Policy </w:t>
            </w:r>
            <w:r w:rsidR="00615199" w:rsidRPr="00411035">
              <w:rPr>
                <w:rFonts w:ascii="Calibri" w:hAnsi="Calibri"/>
              </w:rPr>
              <w:t>DMG</w:t>
            </w:r>
            <w:r>
              <w:rPr>
                <w:rFonts w:ascii="Calibri" w:hAnsi="Calibri"/>
              </w:rPr>
              <w:t>1 -</w:t>
            </w:r>
            <w:r w:rsidR="00615199" w:rsidRPr="00411035">
              <w:rPr>
                <w:rFonts w:ascii="Calibri" w:hAnsi="Calibri"/>
              </w:rPr>
              <w:t xml:space="preserve"> General Considerations</w:t>
            </w:r>
          </w:p>
          <w:p w14:paraId="507121D3" w14:textId="11E5AC95" w:rsidR="00615199" w:rsidRPr="00411035" w:rsidRDefault="00411035" w:rsidP="00E9553E">
            <w:pPr>
              <w:jc w:val="both"/>
              <w:rPr>
                <w:rFonts w:ascii="Calibri" w:hAnsi="Calibri"/>
              </w:rPr>
            </w:pPr>
            <w:r w:rsidRPr="00411035">
              <w:rPr>
                <w:rFonts w:ascii="Calibri" w:hAnsi="Calibri"/>
              </w:rPr>
              <w:t xml:space="preserve">Policy </w:t>
            </w:r>
            <w:r w:rsidR="00615199" w:rsidRPr="00411035">
              <w:rPr>
                <w:rFonts w:ascii="Calibri" w:hAnsi="Calibri"/>
              </w:rPr>
              <w:t>DMG2</w:t>
            </w:r>
            <w:r w:rsidRPr="00411035">
              <w:rPr>
                <w:rFonts w:ascii="Calibri" w:hAnsi="Calibri"/>
              </w:rPr>
              <w:t xml:space="preserve"> -</w:t>
            </w:r>
            <w:r w:rsidR="00615199" w:rsidRPr="00411035">
              <w:rPr>
                <w:rFonts w:ascii="Calibri" w:hAnsi="Calibri"/>
              </w:rPr>
              <w:t xml:space="preserve"> Strategic Considerations</w:t>
            </w:r>
          </w:p>
          <w:p w14:paraId="1AB1329B" w14:textId="35C78F36" w:rsidR="00411035" w:rsidRPr="00411035" w:rsidRDefault="00411035" w:rsidP="00411035">
            <w:pPr>
              <w:jc w:val="both"/>
              <w:rPr>
                <w:rFonts w:ascii="Calibri" w:hAnsi="Calibri"/>
                <w:szCs w:val="22"/>
              </w:rPr>
            </w:pPr>
            <w:r w:rsidRPr="00411035">
              <w:rPr>
                <w:rFonts w:ascii="Calibri" w:hAnsi="Calibri"/>
                <w:szCs w:val="22"/>
              </w:rPr>
              <w:t xml:space="preserve">Policy DMG3 </w:t>
            </w:r>
            <w:r>
              <w:rPr>
                <w:rFonts w:ascii="Calibri" w:hAnsi="Calibri"/>
                <w:szCs w:val="22"/>
              </w:rPr>
              <w:t>-</w:t>
            </w:r>
            <w:r w:rsidRPr="00411035">
              <w:rPr>
                <w:rFonts w:ascii="Calibri" w:hAnsi="Calibri"/>
                <w:szCs w:val="22"/>
              </w:rPr>
              <w:t xml:space="preserve"> Transport and Mobility</w:t>
            </w:r>
          </w:p>
          <w:p w14:paraId="1F2B695B" w14:textId="77777777" w:rsidR="00615199" w:rsidRPr="00411035" w:rsidRDefault="00615199" w:rsidP="00E9553E">
            <w:pPr>
              <w:jc w:val="both"/>
              <w:rPr>
                <w:rFonts w:ascii="Calibri" w:hAnsi="Calibri"/>
                <w:bCs/>
              </w:rPr>
            </w:pPr>
          </w:p>
          <w:p w14:paraId="5F758965" w14:textId="77777777" w:rsidR="00615199" w:rsidRDefault="00615199" w:rsidP="00E9553E">
            <w:pPr>
              <w:jc w:val="both"/>
              <w:rPr>
                <w:rFonts w:ascii="Calibri" w:hAnsi="Calibri"/>
                <w:bCs/>
              </w:rPr>
            </w:pPr>
            <w:r w:rsidRPr="00411035">
              <w:rPr>
                <w:rFonts w:ascii="Calibri" w:hAnsi="Calibri"/>
                <w:bCs/>
              </w:rPr>
              <w:t>National Planning Policy Framework</w:t>
            </w:r>
          </w:p>
          <w:p w14:paraId="3B24D084" w14:textId="77777777" w:rsidR="00615199" w:rsidRDefault="00615199" w:rsidP="00E9553E">
            <w:pPr>
              <w:jc w:val="both"/>
              <w:rPr>
                <w:rFonts w:ascii="Calibri" w:hAnsi="Calibri"/>
                <w:bCs/>
              </w:rPr>
            </w:pPr>
          </w:p>
        </w:tc>
      </w:tr>
      <w:tr w:rsidR="00615199" w:rsidRPr="00DC6AFB" w14:paraId="63868D6B" w14:textId="77777777" w:rsidTr="00E9553E">
        <w:trPr>
          <w:trHeight w:val="86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C0CA2CA" w14:textId="77777777" w:rsidR="00615199" w:rsidRPr="00DC6AFB" w:rsidRDefault="00615199" w:rsidP="00E9553E">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p>
          <w:p w14:paraId="2BCDEBD0" w14:textId="77777777" w:rsidR="00615199" w:rsidRDefault="00615199" w:rsidP="00E9553E">
            <w:pPr>
              <w:pStyle w:val="PLANNING"/>
              <w:rPr>
                <w:rFonts w:asciiTheme="minorHAnsi" w:hAnsiTheme="minorHAnsi" w:cstheme="minorHAnsi"/>
                <w:bCs/>
                <w:szCs w:val="22"/>
              </w:rPr>
            </w:pPr>
          </w:p>
          <w:p w14:paraId="15DC4888" w14:textId="77777777" w:rsidR="00615199" w:rsidRDefault="00615199" w:rsidP="00E9553E">
            <w:pPr>
              <w:pStyle w:val="PLANNING"/>
              <w:rPr>
                <w:rFonts w:asciiTheme="minorHAnsi" w:hAnsiTheme="minorHAnsi" w:cstheme="minorHAnsi"/>
                <w:bCs/>
                <w:szCs w:val="22"/>
              </w:rPr>
            </w:pPr>
            <w:r w:rsidRPr="000455D9">
              <w:rPr>
                <w:rFonts w:asciiTheme="minorHAnsi" w:hAnsiTheme="minorHAnsi" w:cstheme="minorHAnsi"/>
                <w:bCs/>
                <w:szCs w:val="22"/>
              </w:rPr>
              <w:t>No previous planning history.</w:t>
            </w:r>
            <w:r>
              <w:rPr>
                <w:rFonts w:asciiTheme="minorHAnsi" w:hAnsiTheme="minorHAnsi" w:cstheme="minorHAnsi"/>
                <w:bCs/>
                <w:szCs w:val="22"/>
              </w:rPr>
              <w:t xml:space="preserve"> </w:t>
            </w:r>
          </w:p>
          <w:p w14:paraId="3ED74533" w14:textId="77777777" w:rsidR="00615199" w:rsidRPr="00DC6AFB" w:rsidRDefault="00615199" w:rsidP="00E9553E">
            <w:pPr>
              <w:pStyle w:val="PLANNING"/>
              <w:rPr>
                <w:rFonts w:asciiTheme="minorHAnsi" w:hAnsiTheme="minorHAnsi" w:cstheme="minorHAnsi"/>
                <w:bCs/>
                <w:szCs w:val="22"/>
                <w:highlight w:val="yellow"/>
              </w:rPr>
            </w:pPr>
          </w:p>
        </w:tc>
      </w:tr>
      <w:tr w:rsidR="00615199" w:rsidRPr="00651A76" w14:paraId="6C4EC285" w14:textId="77777777" w:rsidTr="00E9553E">
        <w:trPr>
          <w:trHeight w:val="144"/>
          <w:jc w:val="center"/>
        </w:trPr>
        <w:tc>
          <w:tcPr>
            <w:tcW w:w="9918"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BEC1E2F" w14:textId="77777777" w:rsidR="00615199" w:rsidRPr="00651A76" w:rsidRDefault="00615199" w:rsidP="00E9553E">
            <w:pPr>
              <w:rPr>
                <w:sz w:val="4"/>
                <w:szCs w:val="4"/>
              </w:rPr>
            </w:pPr>
          </w:p>
        </w:tc>
      </w:tr>
      <w:tr w:rsidR="00615199" w:rsidRPr="00651A76" w14:paraId="43484CFF" w14:textId="77777777" w:rsidTr="00E9553E">
        <w:trPr>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489532B" w14:textId="77777777" w:rsidR="00615199" w:rsidRPr="00651A76" w:rsidRDefault="00615199" w:rsidP="00E9553E">
            <w:pPr>
              <w:jc w:val="both"/>
              <w:rPr>
                <w:rFonts w:ascii="Calibri" w:hAnsi="Calibri"/>
                <w:b/>
                <w:szCs w:val="22"/>
              </w:rPr>
            </w:pPr>
            <w:r w:rsidRPr="00651A76">
              <w:rPr>
                <w:rFonts w:ascii="Calibri" w:hAnsi="Calibri"/>
                <w:b/>
                <w:bCs/>
              </w:rPr>
              <w:t>ASSESSMENT OF PROPOSED DEVELOPMENT:</w:t>
            </w:r>
          </w:p>
        </w:tc>
      </w:tr>
      <w:tr w:rsidR="00615199" w:rsidRPr="008A6A53" w14:paraId="35F5E707" w14:textId="77777777" w:rsidTr="00E9553E">
        <w:trPr>
          <w:trHeight w:val="501"/>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7BEAB34" w14:textId="77777777" w:rsidR="00615199" w:rsidRPr="008A6A53" w:rsidRDefault="00615199" w:rsidP="00E9553E">
            <w:pPr>
              <w:pStyle w:val="Header"/>
              <w:tabs>
                <w:tab w:val="left" w:pos="720"/>
              </w:tabs>
              <w:jc w:val="both"/>
              <w:rPr>
                <w:rFonts w:ascii="Calibri" w:hAnsi="Calibri"/>
                <w:b/>
              </w:rPr>
            </w:pPr>
            <w:r w:rsidRPr="008A6A53">
              <w:rPr>
                <w:rFonts w:ascii="Calibri" w:hAnsi="Calibri"/>
                <w:b/>
              </w:rPr>
              <w:t>Site Description and Location:</w:t>
            </w:r>
          </w:p>
          <w:p w14:paraId="78BAB830" w14:textId="7C2AD902" w:rsidR="00615199" w:rsidRDefault="00615199" w:rsidP="00E9553E">
            <w:pPr>
              <w:pStyle w:val="Header"/>
              <w:tabs>
                <w:tab w:val="left" w:pos="720"/>
              </w:tabs>
              <w:jc w:val="both"/>
              <w:rPr>
                <w:rFonts w:ascii="Calibri" w:hAnsi="Calibri"/>
                <w:b/>
              </w:rPr>
            </w:pPr>
          </w:p>
          <w:p w14:paraId="76FB23FF" w14:textId="77777777" w:rsidR="00615199" w:rsidRDefault="004007DA" w:rsidP="004007DA">
            <w:pPr>
              <w:pStyle w:val="Header"/>
              <w:tabs>
                <w:tab w:val="left" w:pos="720"/>
              </w:tabs>
              <w:jc w:val="both"/>
              <w:rPr>
                <w:rFonts w:ascii="Calibri" w:hAnsi="Calibri"/>
                <w:bCs/>
              </w:rPr>
            </w:pPr>
            <w:r w:rsidRPr="004007DA">
              <w:rPr>
                <w:rFonts w:ascii="Calibri" w:hAnsi="Calibri"/>
                <w:bCs/>
              </w:rPr>
              <w:lastRenderedPageBreak/>
              <w:t xml:space="preserve">The application relates to a mid-terraced property, located within the settlement boundary of Longridge. The property is </w:t>
            </w:r>
            <w:r>
              <w:rPr>
                <w:rFonts w:ascii="Calibri" w:hAnsi="Calibri"/>
                <w:bCs/>
              </w:rPr>
              <w:t>faced in render, with slate roof tiles and black UPVC windows and doors</w:t>
            </w:r>
            <w:r w:rsidRPr="004007DA">
              <w:rPr>
                <w:rFonts w:ascii="Calibri" w:hAnsi="Calibri"/>
                <w:bCs/>
              </w:rPr>
              <w:t>. The surrounding area is residential and the site itself is not situated on any designated land.</w:t>
            </w:r>
            <w:r>
              <w:rPr>
                <w:rFonts w:ascii="Calibri" w:hAnsi="Calibri"/>
                <w:bCs/>
              </w:rPr>
              <w:t xml:space="preserve"> </w:t>
            </w:r>
          </w:p>
          <w:p w14:paraId="5C229689" w14:textId="4D2DF41F" w:rsidR="004007DA" w:rsidRPr="008A6A53" w:rsidRDefault="004007DA" w:rsidP="004007DA">
            <w:pPr>
              <w:pStyle w:val="Header"/>
              <w:tabs>
                <w:tab w:val="left" w:pos="720"/>
              </w:tabs>
              <w:jc w:val="both"/>
              <w:rPr>
                <w:rFonts w:ascii="Calibri" w:hAnsi="Calibri"/>
                <w:bCs/>
              </w:rPr>
            </w:pPr>
          </w:p>
        </w:tc>
      </w:tr>
      <w:tr w:rsidR="00615199" w:rsidRPr="000F2F3E" w14:paraId="79C66829" w14:textId="77777777" w:rsidTr="00E9553E">
        <w:trPr>
          <w:trHeight w:val="78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5ACC88B" w14:textId="77777777" w:rsidR="00615199" w:rsidRPr="000F2F3E" w:rsidRDefault="00615199" w:rsidP="00E9553E">
            <w:pPr>
              <w:pStyle w:val="Header"/>
              <w:tabs>
                <w:tab w:val="left" w:pos="720"/>
              </w:tabs>
              <w:jc w:val="both"/>
              <w:rPr>
                <w:rFonts w:ascii="Calibri" w:hAnsi="Calibri"/>
                <w:b/>
              </w:rPr>
            </w:pPr>
            <w:r w:rsidRPr="000F2F3E">
              <w:rPr>
                <w:rFonts w:ascii="Calibri" w:hAnsi="Calibri"/>
                <w:b/>
              </w:rPr>
              <w:lastRenderedPageBreak/>
              <w:t>Proposed Development for which consent is sought:</w:t>
            </w:r>
          </w:p>
          <w:p w14:paraId="40963D89" w14:textId="1A763A57" w:rsidR="00615199" w:rsidRDefault="00615199" w:rsidP="00E9553E">
            <w:pPr>
              <w:pStyle w:val="Header"/>
              <w:tabs>
                <w:tab w:val="left" w:pos="720"/>
              </w:tabs>
              <w:jc w:val="both"/>
              <w:rPr>
                <w:rFonts w:ascii="Calibri" w:hAnsi="Calibri"/>
                <w:bCs/>
              </w:rPr>
            </w:pPr>
          </w:p>
          <w:p w14:paraId="44A8C950" w14:textId="181CD4F3" w:rsidR="00421EB7" w:rsidRDefault="00421EB7" w:rsidP="00E9553E">
            <w:pPr>
              <w:pStyle w:val="Header"/>
              <w:tabs>
                <w:tab w:val="left" w:pos="720"/>
              </w:tabs>
              <w:jc w:val="both"/>
              <w:rPr>
                <w:rFonts w:ascii="Calibri" w:hAnsi="Calibri"/>
                <w:bCs/>
              </w:rPr>
            </w:pPr>
            <w:r>
              <w:rPr>
                <w:rFonts w:ascii="Calibri" w:hAnsi="Calibri"/>
                <w:bCs/>
              </w:rPr>
              <w:t xml:space="preserve">Consent is sought for </w:t>
            </w:r>
            <w:r w:rsidR="0036033A">
              <w:rPr>
                <w:rFonts w:ascii="Calibri" w:hAnsi="Calibri"/>
                <w:bCs/>
              </w:rPr>
              <w:t xml:space="preserve">alterations to the existing single storey rear extension involving the movement of </w:t>
            </w:r>
            <w:r w:rsidR="00C46D36">
              <w:rPr>
                <w:rFonts w:ascii="Calibri" w:hAnsi="Calibri"/>
                <w:bCs/>
              </w:rPr>
              <w:t>the North-Eastern facing elevation to widen the kitchen space to 3.42m,</w:t>
            </w:r>
            <w:r w:rsidR="005F673C">
              <w:rPr>
                <w:rFonts w:ascii="Calibri" w:hAnsi="Calibri"/>
                <w:bCs/>
              </w:rPr>
              <w:t xml:space="preserve"> a minor alteration to the roof height of the single storey element,</w:t>
            </w:r>
            <w:r w:rsidR="00C46D36">
              <w:rPr>
                <w:rFonts w:ascii="Calibri" w:hAnsi="Calibri"/>
                <w:bCs/>
              </w:rPr>
              <w:t xml:space="preserve"> and the construction of a flat roof first floor extension sited on top of the existing outrigger. The </w:t>
            </w:r>
            <w:r w:rsidR="005F673C">
              <w:rPr>
                <w:rFonts w:ascii="Calibri" w:hAnsi="Calibri"/>
                <w:bCs/>
              </w:rPr>
              <w:t>first-floor</w:t>
            </w:r>
            <w:r w:rsidR="00C46D36">
              <w:rPr>
                <w:rFonts w:ascii="Calibri" w:hAnsi="Calibri"/>
                <w:bCs/>
              </w:rPr>
              <w:t xml:space="preserve"> extension would have an outward projection of approximately 3m</w:t>
            </w:r>
            <w:r w:rsidR="005F673C">
              <w:rPr>
                <w:rFonts w:ascii="Calibri" w:hAnsi="Calibri"/>
                <w:bCs/>
              </w:rPr>
              <w:t xml:space="preserve">, with a maximum height of around 5.4m respectively. Sliding doors will provide access to the rear garden, and a roof light will provide light to the kitchen space. Materials will include off-white render to the elevations, with single ply roofing membrane, </w:t>
            </w:r>
            <w:r w:rsidR="00B96E79">
              <w:rPr>
                <w:rFonts w:ascii="Calibri" w:hAnsi="Calibri"/>
                <w:bCs/>
              </w:rPr>
              <w:t xml:space="preserve">and woodgrain effect UPVC window and door features. </w:t>
            </w:r>
          </w:p>
          <w:p w14:paraId="0CBAEA97" w14:textId="77777777" w:rsidR="00615199" w:rsidRPr="000F2F3E" w:rsidRDefault="00615199" w:rsidP="00B96E79">
            <w:pPr>
              <w:pStyle w:val="Header"/>
              <w:tabs>
                <w:tab w:val="left" w:pos="720"/>
              </w:tabs>
              <w:jc w:val="both"/>
              <w:rPr>
                <w:rFonts w:ascii="Calibri" w:hAnsi="Calibri"/>
              </w:rPr>
            </w:pPr>
          </w:p>
        </w:tc>
      </w:tr>
      <w:tr w:rsidR="00615199" w:rsidRPr="00393F0A" w14:paraId="375D338C" w14:textId="77777777" w:rsidTr="00E9553E">
        <w:trPr>
          <w:trHeight w:val="86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B96EDC5" w14:textId="77777777" w:rsidR="00615199" w:rsidRPr="00393F0A" w:rsidRDefault="00615199" w:rsidP="00E9553E">
            <w:pPr>
              <w:jc w:val="both"/>
              <w:rPr>
                <w:rFonts w:ascii="Calibri" w:hAnsi="Calibri"/>
                <w:b/>
                <w:szCs w:val="22"/>
              </w:rPr>
            </w:pPr>
            <w:r w:rsidRPr="00393F0A">
              <w:rPr>
                <w:rFonts w:ascii="Calibri" w:hAnsi="Calibri"/>
                <w:b/>
              </w:rPr>
              <w:t>Residential Amenity:</w:t>
            </w:r>
          </w:p>
          <w:p w14:paraId="782C8896" w14:textId="0DF5D616" w:rsidR="00615199" w:rsidRDefault="00615199" w:rsidP="00E9553E">
            <w:pPr>
              <w:jc w:val="both"/>
              <w:rPr>
                <w:rFonts w:ascii="Calibri" w:hAnsi="Calibri"/>
              </w:rPr>
            </w:pPr>
          </w:p>
          <w:p w14:paraId="2B22CB8E" w14:textId="71791439" w:rsidR="00356C8C" w:rsidRDefault="00886F8E" w:rsidP="00E9553E">
            <w:pPr>
              <w:jc w:val="both"/>
              <w:rPr>
                <w:rFonts w:ascii="Calibri" w:hAnsi="Calibri"/>
              </w:rPr>
            </w:pPr>
            <w:r>
              <w:rPr>
                <w:rFonts w:ascii="Calibri" w:hAnsi="Calibri"/>
              </w:rPr>
              <w:t xml:space="preserve">The application property is a mid-terrace property and as a result the dwellings considered most at risk from residential amenity loss will be 65 and 69 </w:t>
            </w:r>
            <w:r w:rsidR="000575D8">
              <w:rPr>
                <w:rFonts w:ascii="Calibri" w:hAnsi="Calibri"/>
              </w:rPr>
              <w:t>Higher Road</w:t>
            </w:r>
            <w:r>
              <w:rPr>
                <w:rFonts w:ascii="Calibri" w:hAnsi="Calibri"/>
              </w:rPr>
              <w:t xml:space="preserve">, Longridge. </w:t>
            </w:r>
          </w:p>
          <w:p w14:paraId="58F3CD11" w14:textId="261601A4" w:rsidR="004E024A" w:rsidRDefault="004E024A" w:rsidP="00E9553E">
            <w:pPr>
              <w:jc w:val="both"/>
              <w:rPr>
                <w:rFonts w:ascii="Calibri" w:hAnsi="Calibri"/>
              </w:rPr>
            </w:pPr>
          </w:p>
          <w:p w14:paraId="3549B969" w14:textId="30EEB4F6" w:rsidR="00E20E88" w:rsidRDefault="00E20E88" w:rsidP="00E9553E">
            <w:pPr>
              <w:jc w:val="both"/>
              <w:rPr>
                <w:rFonts w:ascii="Calibri" w:hAnsi="Calibri"/>
              </w:rPr>
            </w:pPr>
            <w:r>
              <w:rPr>
                <w:rFonts w:ascii="Calibri" w:hAnsi="Calibri"/>
              </w:rPr>
              <w:t>The North-Eastern</w:t>
            </w:r>
            <w:r w:rsidR="00DF0328">
              <w:rPr>
                <w:rFonts w:ascii="Calibri" w:hAnsi="Calibri"/>
              </w:rPr>
              <w:t xml:space="preserve"> facing</w:t>
            </w:r>
            <w:r>
              <w:rPr>
                <w:rFonts w:ascii="Calibri" w:hAnsi="Calibri"/>
              </w:rPr>
              <w:t xml:space="preserve"> side elevation is to be </w:t>
            </w:r>
            <w:r w:rsidR="00DF0328">
              <w:rPr>
                <w:rFonts w:ascii="Calibri" w:hAnsi="Calibri"/>
              </w:rPr>
              <w:t>moved a</w:t>
            </w:r>
            <w:r>
              <w:rPr>
                <w:rFonts w:ascii="Calibri" w:hAnsi="Calibri"/>
              </w:rPr>
              <w:t xml:space="preserve">t ground floor level </w:t>
            </w:r>
            <w:r w:rsidR="00DF0328">
              <w:rPr>
                <w:rFonts w:ascii="Calibri" w:hAnsi="Calibri"/>
              </w:rPr>
              <w:t xml:space="preserve">by approximately 0.5m </w:t>
            </w:r>
            <w:proofErr w:type="gramStart"/>
            <w:r w:rsidR="00DF0328">
              <w:rPr>
                <w:rFonts w:ascii="Calibri" w:hAnsi="Calibri"/>
              </w:rPr>
              <w:t>in order to</w:t>
            </w:r>
            <w:proofErr w:type="gramEnd"/>
            <w:r w:rsidR="00DF0328">
              <w:rPr>
                <w:rFonts w:ascii="Calibri" w:hAnsi="Calibri"/>
              </w:rPr>
              <w:t xml:space="preserve"> widen the existing kitchen, and as such will be sited closer to the boundary of the adjoined property, 69 Higher Road. </w:t>
            </w:r>
            <w:r w:rsidR="002B2D2E">
              <w:rPr>
                <w:rFonts w:ascii="Calibri" w:hAnsi="Calibri"/>
              </w:rPr>
              <w:t>This neighbouring property currently has an outrigger extension which extends off the rear elevation to accommodate a habitable space. The North-Eastern facing elevation of the extension would be sited around 1m off the common boundary</w:t>
            </w:r>
            <w:r w:rsidR="00560B1D">
              <w:rPr>
                <w:rFonts w:ascii="Calibri" w:hAnsi="Calibri"/>
              </w:rPr>
              <w:t>, adjacent to habitable window</w:t>
            </w:r>
            <w:r w:rsidR="00D34807">
              <w:rPr>
                <w:rFonts w:ascii="Calibri" w:hAnsi="Calibri"/>
              </w:rPr>
              <w:t>s</w:t>
            </w:r>
            <w:r w:rsidR="00560B1D">
              <w:rPr>
                <w:rFonts w:ascii="Calibri" w:hAnsi="Calibri"/>
              </w:rPr>
              <w:t xml:space="preserve"> on the </w:t>
            </w:r>
            <w:r w:rsidR="00D34807">
              <w:rPr>
                <w:rFonts w:ascii="Calibri" w:hAnsi="Calibri"/>
              </w:rPr>
              <w:t xml:space="preserve">left-hand side of the </w:t>
            </w:r>
            <w:r w:rsidR="00560B1D">
              <w:rPr>
                <w:rFonts w:ascii="Calibri" w:hAnsi="Calibri"/>
              </w:rPr>
              <w:t xml:space="preserve">rear elevation of the </w:t>
            </w:r>
            <w:r w:rsidR="00D34807">
              <w:rPr>
                <w:rFonts w:ascii="Calibri" w:hAnsi="Calibri"/>
              </w:rPr>
              <w:t xml:space="preserve">adjacent dwelling. The extension would have an outwards projection of around 5.2m at ground floor level, and approximately 3m externally at first floor level, with the eaves of the single storey extension being </w:t>
            </w:r>
            <w:proofErr w:type="spellStart"/>
            <w:r w:rsidR="00D34807">
              <w:rPr>
                <w:rFonts w:ascii="Calibri" w:hAnsi="Calibri"/>
              </w:rPr>
              <w:t>sited</w:t>
            </w:r>
            <w:proofErr w:type="spellEnd"/>
            <w:r w:rsidR="00D34807">
              <w:rPr>
                <w:rFonts w:ascii="Calibri" w:hAnsi="Calibri"/>
              </w:rPr>
              <w:t xml:space="preserve"> above the top of the adjacent neighbouring ground floor window. </w:t>
            </w:r>
          </w:p>
          <w:p w14:paraId="50A104BA" w14:textId="4C3F38B9" w:rsidR="00D34807" w:rsidRDefault="00D34807" w:rsidP="00E9553E">
            <w:pPr>
              <w:jc w:val="both"/>
              <w:rPr>
                <w:rFonts w:ascii="Calibri" w:hAnsi="Calibri"/>
              </w:rPr>
            </w:pPr>
          </w:p>
          <w:p w14:paraId="7C4A6D7C" w14:textId="02BDF53B" w:rsidR="007A5E43" w:rsidRDefault="00D34807" w:rsidP="007A5E43">
            <w:pPr>
              <w:jc w:val="both"/>
              <w:rPr>
                <w:rFonts w:ascii="Calibri" w:hAnsi="Calibri"/>
                <w:szCs w:val="22"/>
              </w:rPr>
            </w:pPr>
            <w:r>
              <w:rPr>
                <w:rFonts w:ascii="Calibri" w:hAnsi="Calibri"/>
              </w:rPr>
              <w:t xml:space="preserve">The first-floor level extension having been reduced to 3m in outwards projection means that the window at first-floor level on No.69 Higher Road is unlikely to lose outlook or experience significant overshadowing as a result. However, the proposed extension if implemented would lead to a tunnelling effect and sense of </w:t>
            </w:r>
            <w:r w:rsidRPr="00D34807">
              <w:rPr>
                <w:rFonts w:ascii="Calibri" w:hAnsi="Calibri"/>
              </w:rPr>
              <w:t xml:space="preserve">enclosure on the window at ground floor level of No.69 by virtue of its design and </w:t>
            </w:r>
            <w:proofErr w:type="gramStart"/>
            <w:r w:rsidRPr="00D34807">
              <w:rPr>
                <w:rFonts w:ascii="Calibri" w:hAnsi="Calibri"/>
              </w:rPr>
              <w:t>close proximity</w:t>
            </w:r>
            <w:proofErr w:type="gramEnd"/>
            <w:r w:rsidRPr="00D34807">
              <w:rPr>
                <w:rFonts w:ascii="Calibri" w:hAnsi="Calibri"/>
              </w:rPr>
              <w:t xml:space="preserve"> to the adjacent window which provide light to a habitable room.</w:t>
            </w:r>
            <w:r w:rsidRPr="00D34807">
              <w:rPr>
                <w:rFonts w:ascii="Calibri" w:hAnsi="Calibri"/>
                <w:szCs w:val="22"/>
              </w:rPr>
              <w:t xml:space="preserve"> Furthermore, analysis shows that the extension would also be in contravention of the 45-degree rule in relation to the window previously discussed, as the current rear situation at the neighbouring property will result in a significant tunnelling effect on the window and will reduce the outlook from this habitable room.</w:t>
            </w:r>
            <w:r w:rsidR="009960D1">
              <w:rPr>
                <w:rFonts w:ascii="Calibri" w:hAnsi="Calibri"/>
                <w:szCs w:val="22"/>
              </w:rPr>
              <w:t xml:space="preserve"> A single storey extension </w:t>
            </w:r>
            <w:r w:rsidR="00E42DE7">
              <w:rPr>
                <w:rFonts w:ascii="Calibri" w:hAnsi="Calibri"/>
                <w:szCs w:val="22"/>
              </w:rPr>
              <w:t xml:space="preserve">with the same projection currently exists at the property, and so it can be argued that some loss of light is already experienced at the neighbouring property sited to the North. However, </w:t>
            </w:r>
            <w:r w:rsidR="00FB20AA">
              <w:rPr>
                <w:rFonts w:ascii="Calibri" w:hAnsi="Calibri"/>
                <w:szCs w:val="22"/>
              </w:rPr>
              <w:t>as the North-Eastern sited elevation will be widened by around 0.5m, it is argued that due to the significant outward projection, th</w:t>
            </w:r>
            <w:r w:rsidR="007A5E43">
              <w:rPr>
                <w:rFonts w:ascii="Calibri" w:hAnsi="Calibri"/>
                <w:szCs w:val="22"/>
              </w:rPr>
              <w:t xml:space="preserve">e loss of light on the adjacent </w:t>
            </w:r>
            <w:r w:rsidR="007A5E43" w:rsidRPr="007A5E43">
              <w:rPr>
                <w:rFonts w:ascii="Calibri" w:hAnsi="Calibri"/>
                <w:szCs w:val="22"/>
              </w:rPr>
              <w:t xml:space="preserve">window will be exacerbated by the single storey extension and extension at first floor. This would result in a significant loss of light for the residents of No. 69 throughout </w:t>
            </w:r>
            <w:proofErr w:type="gramStart"/>
            <w:r w:rsidR="007A5E43" w:rsidRPr="007A5E43">
              <w:rPr>
                <w:rFonts w:ascii="Calibri" w:hAnsi="Calibri"/>
                <w:szCs w:val="22"/>
              </w:rPr>
              <w:t>the large majority of</w:t>
            </w:r>
            <w:proofErr w:type="gramEnd"/>
            <w:r w:rsidR="007A5E43" w:rsidRPr="007A5E43">
              <w:rPr>
                <w:rFonts w:ascii="Calibri" w:hAnsi="Calibri"/>
                <w:szCs w:val="22"/>
              </w:rPr>
              <w:t xml:space="preserve"> the day by virtue of the proposed extension being sited immediately to the Sout</w:t>
            </w:r>
            <w:r w:rsidR="007A5E43">
              <w:rPr>
                <w:rFonts w:ascii="Calibri" w:hAnsi="Calibri"/>
                <w:szCs w:val="22"/>
              </w:rPr>
              <w:t xml:space="preserve">h. As such, the proposed extension conflicts with Policy DMG1 of the </w:t>
            </w:r>
            <w:proofErr w:type="spellStart"/>
            <w:r w:rsidR="007A5E43">
              <w:rPr>
                <w:rFonts w:ascii="Calibri" w:hAnsi="Calibri"/>
                <w:szCs w:val="22"/>
              </w:rPr>
              <w:t>Ribble</w:t>
            </w:r>
            <w:proofErr w:type="spellEnd"/>
            <w:r w:rsidR="007A5E43">
              <w:rPr>
                <w:rFonts w:ascii="Calibri" w:hAnsi="Calibri"/>
                <w:szCs w:val="22"/>
              </w:rPr>
              <w:t xml:space="preserve"> Valley Core Strategy insofar that the development fails to consider the layout and relationship between the proposal and the neighbouring dwelling. </w:t>
            </w:r>
          </w:p>
          <w:p w14:paraId="3B57EE49" w14:textId="369FE945" w:rsidR="00615199" w:rsidRPr="00393F0A" w:rsidRDefault="00615199" w:rsidP="007A5E43">
            <w:pPr>
              <w:jc w:val="both"/>
              <w:rPr>
                <w:rFonts w:ascii="Calibri" w:hAnsi="Calibri"/>
              </w:rPr>
            </w:pPr>
            <w:r w:rsidRPr="00615199">
              <w:rPr>
                <w:rFonts w:ascii="Calibri" w:hAnsi="Calibri"/>
                <w:highlight w:val="yellow"/>
              </w:rPr>
              <w:t xml:space="preserve"> </w:t>
            </w:r>
          </w:p>
        </w:tc>
      </w:tr>
      <w:tr w:rsidR="00615199" w:rsidRPr="002D6A9F" w14:paraId="71FA5719" w14:textId="77777777" w:rsidTr="00E9553E">
        <w:trPr>
          <w:trHeight w:val="86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D8F5136" w14:textId="77777777" w:rsidR="00615199" w:rsidRDefault="00615199" w:rsidP="00E9553E">
            <w:pPr>
              <w:jc w:val="both"/>
              <w:rPr>
                <w:rFonts w:ascii="Calibri" w:hAnsi="Calibri"/>
                <w:b/>
              </w:rPr>
            </w:pPr>
            <w:r w:rsidRPr="0012619E">
              <w:rPr>
                <w:rFonts w:ascii="Calibri" w:hAnsi="Calibri"/>
                <w:b/>
              </w:rPr>
              <w:t>Visual Amenity:</w:t>
            </w:r>
          </w:p>
          <w:p w14:paraId="4E2B45CE" w14:textId="77777777" w:rsidR="00615199" w:rsidRDefault="00615199" w:rsidP="00E9553E">
            <w:pPr>
              <w:jc w:val="both"/>
              <w:rPr>
                <w:rFonts w:ascii="Calibri" w:hAnsi="Calibri"/>
                <w:b/>
              </w:rPr>
            </w:pPr>
          </w:p>
          <w:p w14:paraId="6D21CAB9" w14:textId="0A8DAAF4" w:rsidR="00615199" w:rsidRDefault="00615199" w:rsidP="00E9553E">
            <w:pPr>
              <w:contextualSpacing/>
              <w:jc w:val="both"/>
              <w:rPr>
                <w:rFonts w:ascii="Calibri" w:hAnsi="Calibri"/>
                <w:szCs w:val="22"/>
              </w:rPr>
            </w:pPr>
            <w:proofErr w:type="spellStart"/>
            <w:r w:rsidRPr="00247FCB">
              <w:rPr>
                <w:rFonts w:ascii="Calibri" w:hAnsi="Calibri"/>
                <w:szCs w:val="22"/>
              </w:rPr>
              <w:t>Ribble</w:t>
            </w:r>
            <w:proofErr w:type="spellEnd"/>
            <w:r w:rsidRPr="00247FCB">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 </w:t>
            </w:r>
            <w:r>
              <w:rPr>
                <w:rFonts w:ascii="Calibri" w:hAnsi="Calibri"/>
                <w:szCs w:val="22"/>
              </w:rPr>
              <w:t xml:space="preserve"> </w:t>
            </w:r>
          </w:p>
          <w:p w14:paraId="77E40151" w14:textId="011386DA" w:rsidR="008976C7" w:rsidRDefault="008976C7" w:rsidP="00E9553E">
            <w:pPr>
              <w:contextualSpacing/>
              <w:jc w:val="both"/>
              <w:rPr>
                <w:rFonts w:ascii="Calibri" w:hAnsi="Calibri"/>
                <w:szCs w:val="22"/>
              </w:rPr>
            </w:pPr>
          </w:p>
          <w:p w14:paraId="65290793" w14:textId="2291B49B" w:rsidR="008976C7" w:rsidRDefault="00933094" w:rsidP="00E9553E">
            <w:pPr>
              <w:contextualSpacing/>
              <w:jc w:val="both"/>
              <w:rPr>
                <w:rFonts w:ascii="Calibri" w:hAnsi="Calibri"/>
                <w:szCs w:val="22"/>
              </w:rPr>
            </w:pPr>
            <w:r>
              <w:rPr>
                <w:rFonts w:ascii="Calibri" w:hAnsi="Calibri"/>
                <w:szCs w:val="22"/>
              </w:rPr>
              <w:t>With the application site being situated on a mid-terrace plot, the development w</w:t>
            </w:r>
            <w:r w:rsidR="006603D4">
              <w:rPr>
                <w:rFonts w:ascii="Calibri" w:hAnsi="Calibri"/>
                <w:szCs w:val="22"/>
              </w:rPr>
              <w:t>ould</w:t>
            </w:r>
            <w:r>
              <w:rPr>
                <w:rFonts w:ascii="Calibri" w:hAnsi="Calibri"/>
                <w:szCs w:val="22"/>
              </w:rPr>
              <w:t xml:space="preserve"> not be visible from the adjacent highway or the public </w:t>
            </w:r>
            <w:r w:rsidR="001200FA">
              <w:rPr>
                <w:rFonts w:ascii="Calibri" w:hAnsi="Calibri"/>
                <w:szCs w:val="22"/>
              </w:rPr>
              <w:t xml:space="preserve">realm and </w:t>
            </w:r>
            <w:r w:rsidR="006603D4">
              <w:rPr>
                <w:rFonts w:ascii="Calibri" w:hAnsi="Calibri"/>
                <w:szCs w:val="22"/>
              </w:rPr>
              <w:t xml:space="preserve">would </w:t>
            </w:r>
            <w:r w:rsidR="001200FA">
              <w:rPr>
                <w:rFonts w:ascii="Calibri" w:hAnsi="Calibri"/>
                <w:szCs w:val="22"/>
              </w:rPr>
              <w:t xml:space="preserve">only be visible from properties to the rear of the residential curtilage. </w:t>
            </w:r>
            <w:r>
              <w:rPr>
                <w:rFonts w:ascii="Calibri" w:hAnsi="Calibri"/>
                <w:szCs w:val="22"/>
              </w:rPr>
              <w:t xml:space="preserve">However, consideration still needs to be made </w:t>
            </w:r>
            <w:proofErr w:type="gramStart"/>
            <w:r>
              <w:rPr>
                <w:rFonts w:ascii="Calibri" w:hAnsi="Calibri"/>
                <w:szCs w:val="22"/>
              </w:rPr>
              <w:t>with regard to</w:t>
            </w:r>
            <w:proofErr w:type="gramEnd"/>
            <w:r>
              <w:rPr>
                <w:rFonts w:ascii="Calibri" w:hAnsi="Calibri"/>
                <w:szCs w:val="22"/>
              </w:rPr>
              <w:t xml:space="preserve"> the impact on the existing building and its relationship with neighbouring dwellings. </w:t>
            </w:r>
          </w:p>
          <w:p w14:paraId="3ED83F05" w14:textId="08F68ABF" w:rsidR="004E024A" w:rsidRDefault="004E024A" w:rsidP="00E9553E">
            <w:pPr>
              <w:contextualSpacing/>
              <w:jc w:val="both"/>
              <w:rPr>
                <w:rFonts w:ascii="Calibri" w:hAnsi="Calibri"/>
                <w:szCs w:val="22"/>
              </w:rPr>
            </w:pPr>
          </w:p>
          <w:p w14:paraId="1E72383A" w14:textId="596FBFC4" w:rsidR="004E024A" w:rsidRDefault="004E024A" w:rsidP="004E024A">
            <w:pPr>
              <w:jc w:val="both"/>
              <w:rPr>
                <w:rFonts w:ascii="Calibri" w:hAnsi="Calibri"/>
              </w:rPr>
            </w:pPr>
            <w:r>
              <w:rPr>
                <w:rFonts w:ascii="Calibri" w:hAnsi="Calibri"/>
              </w:rPr>
              <w:t xml:space="preserve">The proposed rear </w:t>
            </w:r>
            <w:r w:rsidR="005713C9">
              <w:rPr>
                <w:rFonts w:ascii="Calibri" w:hAnsi="Calibri"/>
              </w:rPr>
              <w:t xml:space="preserve">first-floor </w:t>
            </w:r>
            <w:r>
              <w:rPr>
                <w:rFonts w:ascii="Calibri" w:hAnsi="Calibri"/>
              </w:rPr>
              <w:t>extension w</w:t>
            </w:r>
            <w:r w:rsidR="006603D4">
              <w:rPr>
                <w:rFonts w:ascii="Calibri" w:hAnsi="Calibri"/>
              </w:rPr>
              <w:t>ould</w:t>
            </w:r>
            <w:r>
              <w:rPr>
                <w:rFonts w:ascii="Calibri" w:hAnsi="Calibri"/>
              </w:rPr>
              <w:t xml:space="preserve"> incorporate a rectangular footprint that would span nearly the entire width of the property’s rear </w:t>
            </w:r>
            <w:r w:rsidR="006603D4">
              <w:rPr>
                <w:rFonts w:ascii="Calibri" w:hAnsi="Calibri"/>
              </w:rPr>
              <w:t>elevation and</w:t>
            </w:r>
            <w:r w:rsidR="00A75AFE">
              <w:rPr>
                <w:rFonts w:ascii="Calibri" w:hAnsi="Calibri"/>
              </w:rPr>
              <w:t xml:space="preserve"> will have an outward projection at ground floor level of approximately 5.2m as </w:t>
            </w:r>
            <w:r w:rsidR="006603D4">
              <w:rPr>
                <w:rFonts w:ascii="Calibri" w:hAnsi="Calibri"/>
              </w:rPr>
              <w:t>existing and</w:t>
            </w:r>
            <w:r w:rsidR="00A75AFE">
              <w:rPr>
                <w:rFonts w:ascii="Calibri" w:hAnsi="Calibri"/>
              </w:rPr>
              <w:t xml:space="preserve"> will project around 3m at first floor level. </w:t>
            </w:r>
            <w:r w:rsidR="006603D4">
              <w:rPr>
                <w:rFonts w:ascii="Calibri" w:hAnsi="Calibri"/>
              </w:rPr>
              <w:t xml:space="preserve">The extension would comprise sheer vertical side elevations with a staggered rear elevation, and with a flat roof design that will extend off the property’s existing eaves height. </w:t>
            </w:r>
            <w:r w:rsidR="00497585">
              <w:rPr>
                <w:rFonts w:ascii="Calibri" w:hAnsi="Calibri"/>
              </w:rPr>
              <w:t xml:space="preserve">As such, the extension would read as </w:t>
            </w:r>
            <w:r w:rsidR="00016389">
              <w:rPr>
                <w:rFonts w:ascii="Calibri" w:hAnsi="Calibri"/>
              </w:rPr>
              <w:t>an unsympathetic, overbearing, and incongruous addition to the property by virtue of its overtly bulky and blocklike appearance that would be predominantly at odds with the rear elevation of the dwelling</w:t>
            </w:r>
            <w:r w:rsidR="00F37BAA">
              <w:rPr>
                <w:rFonts w:ascii="Calibri" w:hAnsi="Calibri"/>
              </w:rPr>
              <w:t xml:space="preserve"> and surrounding properties. </w:t>
            </w:r>
          </w:p>
          <w:p w14:paraId="55F28EF6" w14:textId="556344F7" w:rsidR="00831723" w:rsidRDefault="00831723" w:rsidP="004E024A">
            <w:pPr>
              <w:jc w:val="both"/>
              <w:rPr>
                <w:rFonts w:ascii="Calibri" w:hAnsi="Calibri"/>
              </w:rPr>
            </w:pPr>
          </w:p>
          <w:p w14:paraId="1E4A43B7" w14:textId="63307983" w:rsidR="00186C96" w:rsidRDefault="00186C96" w:rsidP="00186C96">
            <w:pPr>
              <w:jc w:val="both"/>
              <w:rPr>
                <w:rFonts w:ascii="Calibri" w:hAnsi="Calibri"/>
                <w:bCs/>
                <w:color w:val="000000" w:themeColor="text1"/>
                <w:szCs w:val="22"/>
              </w:rPr>
            </w:pPr>
            <w:r w:rsidRPr="00186C96">
              <w:rPr>
                <w:rFonts w:ascii="Calibri" w:hAnsi="Calibri"/>
                <w:bCs/>
                <w:color w:val="000000" w:themeColor="text1"/>
                <w:szCs w:val="22"/>
              </w:rPr>
              <w:t>With the above in mind, it is considered that the proposed extension would be an unacceptable addition to the property by virtue of its massing and design, which would be largely unsympathetic to and largely at odds with the visual character of the existing property and prevailing character of the surrounding area.</w:t>
            </w:r>
          </w:p>
          <w:p w14:paraId="6128B6D1" w14:textId="77777777" w:rsidR="00615199" w:rsidRPr="002D6A9F" w:rsidRDefault="00615199" w:rsidP="00186C96">
            <w:pPr>
              <w:jc w:val="both"/>
              <w:rPr>
                <w:rFonts w:ascii="Calibri" w:hAnsi="Calibri"/>
                <w:highlight w:val="yellow"/>
              </w:rPr>
            </w:pPr>
          </w:p>
        </w:tc>
      </w:tr>
      <w:tr w:rsidR="00615199" w:rsidRPr="0012619E" w14:paraId="6721F2DF" w14:textId="77777777" w:rsidTr="00E9553E">
        <w:trPr>
          <w:trHeight w:val="864"/>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BEC5EDB" w14:textId="77777777" w:rsidR="00615199" w:rsidRDefault="00615199" w:rsidP="00E9553E">
            <w:pPr>
              <w:jc w:val="both"/>
              <w:rPr>
                <w:rFonts w:ascii="Calibri" w:hAnsi="Calibri"/>
                <w:b/>
                <w:bCs/>
                <w:szCs w:val="22"/>
              </w:rPr>
            </w:pPr>
            <w:r>
              <w:rPr>
                <w:rFonts w:ascii="Calibri" w:hAnsi="Calibri"/>
                <w:b/>
                <w:bCs/>
                <w:szCs w:val="22"/>
              </w:rPr>
              <w:lastRenderedPageBreak/>
              <w:t xml:space="preserve">Landscape/Ecology: </w:t>
            </w:r>
          </w:p>
          <w:p w14:paraId="25FFCC4E" w14:textId="77777777" w:rsidR="00615199" w:rsidRPr="00BD37CE" w:rsidRDefault="00615199" w:rsidP="00E9553E">
            <w:pPr>
              <w:jc w:val="both"/>
              <w:rPr>
                <w:rFonts w:ascii="Calibri" w:hAnsi="Calibri"/>
                <w:szCs w:val="22"/>
              </w:rPr>
            </w:pPr>
          </w:p>
          <w:p w14:paraId="72AAF47F" w14:textId="77777777" w:rsidR="00615199" w:rsidRDefault="00F86935" w:rsidP="00F86935">
            <w:pPr>
              <w:pStyle w:val="Header"/>
              <w:tabs>
                <w:tab w:val="left" w:pos="720"/>
              </w:tabs>
              <w:jc w:val="both"/>
              <w:rPr>
                <w:rFonts w:ascii="Calibri" w:hAnsi="Calibri"/>
              </w:rPr>
            </w:pPr>
            <w:r>
              <w:rPr>
                <w:rFonts w:ascii="Calibri" w:hAnsi="Calibri"/>
              </w:rPr>
              <w:t xml:space="preserve">No ecological constraints were identified in relation to the above proposal. </w:t>
            </w:r>
          </w:p>
          <w:p w14:paraId="407517E1" w14:textId="151C1DAB" w:rsidR="00F86935" w:rsidRPr="0012619E" w:rsidRDefault="00F86935" w:rsidP="00F86935">
            <w:pPr>
              <w:pStyle w:val="Header"/>
              <w:tabs>
                <w:tab w:val="left" w:pos="720"/>
              </w:tabs>
              <w:jc w:val="both"/>
              <w:rPr>
                <w:rFonts w:ascii="Calibri" w:hAnsi="Calibri"/>
                <w:b/>
              </w:rPr>
            </w:pPr>
          </w:p>
        </w:tc>
      </w:tr>
      <w:tr w:rsidR="00615199" w:rsidRPr="00C40741" w14:paraId="63A69E29" w14:textId="77777777" w:rsidTr="00E9553E">
        <w:trPr>
          <w:trHeight w:val="217"/>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C6F3094" w14:textId="77777777" w:rsidR="00615199" w:rsidRDefault="00615199" w:rsidP="00E9553E">
            <w:pPr>
              <w:jc w:val="both"/>
              <w:rPr>
                <w:rFonts w:ascii="Calibri" w:hAnsi="Calibri"/>
                <w:b/>
              </w:rPr>
            </w:pPr>
            <w:r>
              <w:rPr>
                <w:rFonts w:ascii="Calibri" w:hAnsi="Calibri"/>
                <w:b/>
              </w:rPr>
              <w:t>Highways:</w:t>
            </w:r>
          </w:p>
          <w:p w14:paraId="70A74FE4" w14:textId="61F7C713" w:rsidR="00615199" w:rsidRDefault="00615199" w:rsidP="00E9553E">
            <w:pPr>
              <w:jc w:val="both"/>
              <w:rPr>
                <w:rFonts w:ascii="Calibri" w:hAnsi="Calibri"/>
              </w:rPr>
            </w:pPr>
          </w:p>
          <w:p w14:paraId="799D1E1B" w14:textId="621D6B26" w:rsidR="00C072FF" w:rsidRPr="00C072FF" w:rsidRDefault="00C072FF" w:rsidP="00E9553E">
            <w:pPr>
              <w:jc w:val="both"/>
              <w:rPr>
                <w:rFonts w:ascii="Calibri" w:hAnsi="Calibri"/>
                <w:bCs/>
              </w:rPr>
            </w:pPr>
            <w:r>
              <w:rPr>
                <w:rFonts w:ascii="Calibri" w:hAnsi="Calibri"/>
              </w:rPr>
              <w:t xml:space="preserve">Lancashire County Council Highways were consulted on the above application due to the increase in the </w:t>
            </w:r>
            <w:r w:rsidRPr="00C072FF">
              <w:rPr>
                <w:rFonts w:ascii="Calibri" w:hAnsi="Calibri"/>
              </w:rPr>
              <w:t>number of bedrooms from two to three. Having considered the information submitted as part of the application,</w:t>
            </w:r>
            <w:r w:rsidRPr="00C072FF">
              <w:rPr>
                <w:rFonts w:ascii="Calibri" w:hAnsi="Calibri"/>
                <w:bCs/>
              </w:rPr>
              <w:t xml:space="preserve"> it is not considered that the proposal will have any undue impact upon highway safety. </w:t>
            </w:r>
            <w:r w:rsidRPr="00C072FF">
              <w:rPr>
                <w:rFonts w:ascii="Calibri" w:hAnsi="Calibri"/>
              </w:rPr>
              <w:t>Therefore, Lancashire County Council’s Highway Development Control Section would raise no objection to the proposal on highway grounds.</w:t>
            </w:r>
            <w:r>
              <w:rPr>
                <w:rFonts w:ascii="Calibri" w:hAnsi="Calibri"/>
              </w:rPr>
              <w:t xml:space="preserve"> </w:t>
            </w:r>
          </w:p>
          <w:p w14:paraId="627CAA85" w14:textId="77777777" w:rsidR="00615199" w:rsidRPr="00C40741" w:rsidRDefault="00615199" w:rsidP="00C072FF">
            <w:pPr>
              <w:jc w:val="both"/>
              <w:rPr>
                <w:rFonts w:ascii="Calibri" w:hAnsi="Calibri"/>
              </w:rPr>
            </w:pPr>
          </w:p>
        </w:tc>
      </w:tr>
      <w:tr w:rsidR="00615199" w:rsidRPr="002D6A9F" w14:paraId="0600873D" w14:textId="77777777" w:rsidTr="00E9553E">
        <w:trPr>
          <w:trHeight w:val="500"/>
          <w:jc w:val="center"/>
        </w:trPr>
        <w:tc>
          <w:tcPr>
            <w:tcW w:w="9918"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A0E6FAD" w14:textId="77777777" w:rsidR="00615199" w:rsidRPr="004E6C6F" w:rsidRDefault="00615199" w:rsidP="00E9553E">
            <w:pPr>
              <w:jc w:val="both"/>
              <w:rPr>
                <w:rFonts w:ascii="Calibri" w:hAnsi="Calibri"/>
                <w:b/>
                <w:bCs/>
              </w:rPr>
            </w:pPr>
            <w:r w:rsidRPr="004E6C6F">
              <w:rPr>
                <w:rFonts w:ascii="Calibri" w:hAnsi="Calibri"/>
                <w:b/>
                <w:bCs/>
              </w:rPr>
              <w:t>Observations/Consideration of Matters Raised/Conclusion:</w:t>
            </w:r>
          </w:p>
          <w:p w14:paraId="3CC36F78" w14:textId="40158B99" w:rsidR="00615199" w:rsidRDefault="00615199" w:rsidP="00E9553E">
            <w:pPr>
              <w:pStyle w:val="Header"/>
              <w:rPr>
                <w:rFonts w:ascii="Calibri" w:hAnsi="Calibri"/>
                <w:bCs/>
                <w:szCs w:val="22"/>
              </w:rPr>
            </w:pPr>
          </w:p>
          <w:p w14:paraId="6B551611" w14:textId="644C47D5" w:rsidR="000326AC" w:rsidRDefault="005457E5" w:rsidP="00E9553E">
            <w:pPr>
              <w:pStyle w:val="Header"/>
              <w:rPr>
                <w:rFonts w:ascii="Calibri" w:hAnsi="Calibri"/>
                <w:bCs/>
                <w:szCs w:val="22"/>
              </w:rPr>
            </w:pPr>
            <w:r>
              <w:rPr>
                <w:rFonts w:ascii="Calibri" w:hAnsi="Calibri"/>
                <w:bCs/>
                <w:szCs w:val="22"/>
              </w:rPr>
              <w:t xml:space="preserve">The proposed extension by virtue of the North-Eastern facing elevation </w:t>
            </w:r>
            <w:r w:rsidR="000326AC">
              <w:rPr>
                <w:rFonts w:ascii="Calibri" w:hAnsi="Calibri"/>
                <w:bCs/>
                <w:szCs w:val="22"/>
              </w:rPr>
              <w:t xml:space="preserve">of the single storey extension being sited closer to the boundary raises some significant concerns with regards to residential amenity in as much that the proposed development would adversely affect the amenity of the neighbouring residents of No.69 Higher Road to an unacceptable degree. </w:t>
            </w:r>
          </w:p>
          <w:p w14:paraId="2A9371A6" w14:textId="757BA92B" w:rsidR="002F1D01" w:rsidRDefault="002F1D01" w:rsidP="00E9553E">
            <w:pPr>
              <w:pStyle w:val="Header"/>
              <w:rPr>
                <w:rFonts w:ascii="Calibri" w:hAnsi="Calibri"/>
                <w:bCs/>
                <w:szCs w:val="22"/>
              </w:rPr>
            </w:pPr>
          </w:p>
          <w:p w14:paraId="6A0B5A9B" w14:textId="09CE68D3" w:rsidR="002F1D01" w:rsidRDefault="002A6FDB" w:rsidP="002F1D01">
            <w:pPr>
              <w:pStyle w:val="Header"/>
              <w:jc w:val="both"/>
              <w:rPr>
                <w:rFonts w:ascii="Calibri" w:hAnsi="Calibri"/>
                <w:bCs/>
                <w:szCs w:val="22"/>
              </w:rPr>
            </w:pPr>
            <w:r>
              <w:rPr>
                <w:rFonts w:ascii="Calibri" w:hAnsi="Calibri"/>
                <w:bCs/>
                <w:szCs w:val="22"/>
              </w:rPr>
              <w:t xml:space="preserve">In </w:t>
            </w:r>
            <w:r w:rsidR="002F1D01">
              <w:rPr>
                <w:rFonts w:ascii="Calibri" w:hAnsi="Calibri"/>
                <w:bCs/>
                <w:szCs w:val="22"/>
              </w:rPr>
              <w:t xml:space="preserve">this instance it is </w:t>
            </w:r>
            <w:r>
              <w:rPr>
                <w:rFonts w:ascii="Calibri" w:hAnsi="Calibri"/>
                <w:bCs/>
                <w:szCs w:val="22"/>
              </w:rPr>
              <w:t xml:space="preserve">also </w:t>
            </w:r>
            <w:r w:rsidR="002F1D01">
              <w:rPr>
                <w:rFonts w:ascii="Calibri" w:hAnsi="Calibri"/>
                <w:bCs/>
                <w:szCs w:val="22"/>
              </w:rPr>
              <w:t>considered that the proposed extension would be a largely unsympathetic and incongruous addition to the existing dwelling which in turn would be harmful to the character of the property and at odds with the prevailing character of the surrounding area.</w:t>
            </w:r>
          </w:p>
          <w:p w14:paraId="5C2537FD" w14:textId="77777777" w:rsidR="002F1D01" w:rsidRDefault="002F1D01" w:rsidP="00E9553E">
            <w:pPr>
              <w:pStyle w:val="Header"/>
              <w:rPr>
                <w:rFonts w:ascii="Calibri" w:hAnsi="Calibri"/>
                <w:bCs/>
                <w:szCs w:val="22"/>
              </w:rPr>
            </w:pPr>
          </w:p>
          <w:p w14:paraId="3098151A" w14:textId="77777777" w:rsidR="00615199" w:rsidRDefault="00615199" w:rsidP="00E9553E">
            <w:pPr>
              <w:pStyle w:val="Header"/>
              <w:rPr>
                <w:rFonts w:ascii="Calibri" w:hAnsi="Calibri"/>
                <w:bCs/>
                <w:szCs w:val="22"/>
              </w:rPr>
            </w:pPr>
            <w:r>
              <w:rPr>
                <w:rFonts w:ascii="Calibri" w:hAnsi="Calibri"/>
                <w:bCs/>
                <w:szCs w:val="22"/>
              </w:rPr>
              <w:t>It is for the above reasons and having regard to all material considerations and matters raised that planning consent be refused.</w:t>
            </w:r>
          </w:p>
          <w:p w14:paraId="556E5D5C" w14:textId="77777777" w:rsidR="00615199" w:rsidRPr="0069200B" w:rsidRDefault="00615199" w:rsidP="00E9553E">
            <w:pPr>
              <w:pStyle w:val="Header"/>
              <w:rPr>
                <w:rFonts w:ascii="Calibri" w:hAnsi="Calibri"/>
                <w:bCs/>
                <w:szCs w:val="22"/>
              </w:rPr>
            </w:pPr>
          </w:p>
        </w:tc>
      </w:tr>
      <w:tr w:rsidR="00615199" w:rsidRPr="002D6A9F" w14:paraId="4B4D79E7" w14:textId="77777777" w:rsidTr="00E9553E">
        <w:trPr>
          <w:jc w:val="center"/>
        </w:trPr>
        <w:tc>
          <w:tcPr>
            <w:tcW w:w="21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D50E974" w14:textId="77777777" w:rsidR="00615199" w:rsidRDefault="00615199" w:rsidP="00E9553E">
            <w:pPr>
              <w:jc w:val="both"/>
              <w:rPr>
                <w:rFonts w:ascii="Calibri" w:hAnsi="Calibri"/>
                <w:b/>
                <w:bCs/>
              </w:rPr>
            </w:pPr>
            <w:r>
              <w:rPr>
                <w:rFonts w:ascii="Calibri" w:hAnsi="Calibri"/>
                <w:b/>
              </w:rPr>
              <w:t>RECOMMENDATION</w:t>
            </w:r>
            <w:r>
              <w:rPr>
                <w:rFonts w:ascii="Calibri" w:hAnsi="Calibri"/>
              </w:rPr>
              <w:t>:</w:t>
            </w:r>
          </w:p>
        </w:tc>
        <w:tc>
          <w:tcPr>
            <w:tcW w:w="777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18ED1F" w14:textId="77777777" w:rsidR="00615199" w:rsidRPr="002D6A9F" w:rsidRDefault="00615199" w:rsidP="00E9553E">
            <w:pPr>
              <w:jc w:val="both"/>
              <w:rPr>
                <w:rFonts w:ascii="Calibri" w:hAnsi="Calibri"/>
                <w:bCs/>
                <w:highlight w:val="yellow"/>
              </w:rPr>
            </w:pPr>
            <w:r w:rsidRPr="004E6C6F">
              <w:rPr>
                <w:rFonts w:ascii="Calibri" w:hAnsi="Calibri"/>
                <w:bCs/>
              </w:rPr>
              <w:t xml:space="preserve">That planning consent be </w:t>
            </w:r>
            <w:r>
              <w:rPr>
                <w:rFonts w:ascii="Calibri" w:hAnsi="Calibri"/>
                <w:bCs/>
              </w:rPr>
              <w:t>refused for the following reason:</w:t>
            </w:r>
          </w:p>
        </w:tc>
      </w:tr>
      <w:tr w:rsidR="00FE1E14" w:rsidRPr="002D6A9F" w14:paraId="5B798231" w14:textId="77777777" w:rsidTr="00E9553E">
        <w:trPr>
          <w:jc w:val="center"/>
        </w:trPr>
        <w:tc>
          <w:tcPr>
            <w:tcW w:w="21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39E0B15" w14:textId="6C09CA3A" w:rsidR="00FE1E14" w:rsidRDefault="00FE1E14" w:rsidP="00E9553E">
            <w:pPr>
              <w:jc w:val="both"/>
              <w:rPr>
                <w:rFonts w:ascii="Calibri" w:hAnsi="Calibri"/>
                <w:b/>
              </w:rPr>
            </w:pPr>
            <w:r>
              <w:rPr>
                <w:rFonts w:ascii="Calibri" w:hAnsi="Calibri"/>
                <w:b/>
              </w:rPr>
              <w:t>01</w:t>
            </w:r>
          </w:p>
        </w:tc>
        <w:tc>
          <w:tcPr>
            <w:tcW w:w="777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C085B" w14:textId="431B0AA9" w:rsidR="00FE1E14" w:rsidRPr="004E6C6F" w:rsidRDefault="00414641" w:rsidP="00E9553E">
            <w:pPr>
              <w:jc w:val="both"/>
              <w:rPr>
                <w:rFonts w:ascii="Calibri" w:hAnsi="Calibri"/>
                <w:bCs/>
              </w:rPr>
            </w:pPr>
            <w:r w:rsidRPr="009960D1">
              <w:rPr>
                <w:rFonts w:ascii="Calibri" w:hAnsi="Calibri"/>
                <w:bCs/>
              </w:rPr>
              <w:t xml:space="preserve">The proposal </w:t>
            </w:r>
            <w:proofErr w:type="gramStart"/>
            <w:r w:rsidRPr="009960D1">
              <w:rPr>
                <w:rFonts w:ascii="Calibri" w:hAnsi="Calibri"/>
                <w:bCs/>
              </w:rPr>
              <w:t>is considered to be</w:t>
            </w:r>
            <w:proofErr w:type="gramEnd"/>
            <w:r w:rsidRPr="009960D1">
              <w:rPr>
                <w:rFonts w:ascii="Calibri" w:hAnsi="Calibri"/>
                <w:bCs/>
              </w:rPr>
              <w:t xml:space="preserve"> in conflict with policy DMG1 of the </w:t>
            </w:r>
            <w:proofErr w:type="spellStart"/>
            <w:r w:rsidRPr="009960D1">
              <w:rPr>
                <w:rFonts w:ascii="Calibri" w:hAnsi="Calibri"/>
                <w:bCs/>
              </w:rPr>
              <w:t>Ribble</w:t>
            </w:r>
            <w:proofErr w:type="spellEnd"/>
            <w:r w:rsidRPr="009960D1">
              <w:rPr>
                <w:rFonts w:ascii="Calibri" w:hAnsi="Calibri"/>
                <w:bCs/>
              </w:rPr>
              <w:t xml:space="preserve"> Valley Core Strategy in as much that the proposed extension, by virtue of its design and spatial layout, would have an overbearing impact leading to an unacceptable loss of natural </w:t>
            </w:r>
            <w:r w:rsidRPr="009960D1">
              <w:rPr>
                <w:rFonts w:ascii="Calibri" w:hAnsi="Calibri"/>
                <w:bCs/>
              </w:rPr>
              <w:lastRenderedPageBreak/>
              <w:t>light and outlook for the adjoined neighbouring occupants residing at the property known as 69 Higher Road.</w:t>
            </w:r>
          </w:p>
        </w:tc>
      </w:tr>
      <w:tr w:rsidR="00615199" w:rsidRPr="002D6A9F" w14:paraId="63F2A7F5" w14:textId="77777777" w:rsidTr="00E9553E">
        <w:trPr>
          <w:jc w:val="center"/>
        </w:trPr>
        <w:tc>
          <w:tcPr>
            <w:tcW w:w="21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64A833C" w14:textId="7ACE0E72" w:rsidR="00615199" w:rsidRPr="002F1D01" w:rsidRDefault="00615199" w:rsidP="00E9553E">
            <w:pPr>
              <w:jc w:val="both"/>
              <w:rPr>
                <w:rFonts w:ascii="Calibri" w:hAnsi="Calibri"/>
                <w:b/>
              </w:rPr>
            </w:pPr>
            <w:r w:rsidRPr="002F1D01">
              <w:rPr>
                <w:rFonts w:ascii="Calibri" w:hAnsi="Calibri"/>
                <w:b/>
              </w:rPr>
              <w:lastRenderedPageBreak/>
              <w:t>0</w:t>
            </w:r>
            <w:r w:rsidR="00FE1E14">
              <w:rPr>
                <w:rFonts w:ascii="Calibri" w:hAnsi="Calibri"/>
                <w:b/>
              </w:rPr>
              <w:t>2</w:t>
            </w:r>
          </w:p>
        </w:tc>
        <w:tc>
          <w:tcPr>
            <w:tcW w:w="777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D1428B" w14:textId="67A23A8C" w:rsidR="002F1D01" w:rsidRPr="002F1D01" w:rsidRDefault="002F1D01" w:rsidP="006C5A17">
            <w:pPr>
              <w:jc w:val="both"/>
              <w:rPr>
                <w:rFonts w:ascii="Calibri" w:hAnsi="Calibri"/>
                <w:bCs/>
              </w:rPr>
            </w:pPr>
            <w:r w:rsidRPr="002F1D01">
              <w:rPr>
                <w:rFonts w:ascii="Calibri" w:hAnsi="Calibri"/>
                <w:bCs/>
                <w:szCs w:val="22"/>
              </w:rPr>
              <w:t xml:space="preserve">The proposed extension by virtue of its massing, scale and design would result in a form of development that would appear disproportionate, </w:t>
            </w:r>
            <w:r w:rsidRPr="002F1D01">
              <w:rPr>
                <w:rFonts w:asciiTheme="minorHAnsi" w:hAnsiTheme="minorHAnsi"/>
                <w:bCs/>
                <w:szCs w:val="22"/>
              </w:rPr>
              <w:t xml:space="preserve">and result in the introduction of a dominant unsympathetic development which would be harmful to the visual character of the application property and be at odds with the prevailing character of the surrounding area. As such, the proposal </w:t>
            </w:r>
            <w:proofErr w:type="gramStart"/>
            <w:r w:rsidRPr="002F1D01">
              <w:rPr>
                <w:rFonts w:asciiTheme="minorHAnsi" w:hAnsiTheme="minorHAnsi"/>
                <w:bCs/>
                <w:szCs w:val="22"/>
              </w:rPr>
              <w:t>is considered to be</w:t>
            </w:r>
            <w:proofErr w:type="gramEnd"/>
            <w:r w:rsidRPr="002F1D01">
              <w:rPr>
                <w:rFonts w:asciiTheme="minorHAnsi" w:hAnsiTheme="minorHAnsi"/>
                <w:bCs/>
                <w:szCs w:val="22"/>
              </w:rPr>
              <w:t xml:space="preserve"> in direct conflict with the aims and objectives of Policy DMG1 of the </w:t>
            </w:r>
            <w:proofErr w:type="spellStart"/>
            <w:r w:rsidRPr="002F1D01">
              <w:rPr>
                <w:rFonts w:asciiTheme="minorHAnsi" w:hAnsiTheme="minorHAnsi"/>
                <w:bCs/>
                <w:szCs w:val="22"/>
              </w:rPr>
              <w:t>Ribble</w:t>
            </w:r>
            <w:proofErr w:type="spellEnd"/>
            <w:r w:rsidRPr="002F1D01">
              <w:rPr>
                <w:rFonts w:asciiTheme="minorHAnsi" w:hAnsiTheme="minorHAnsi"/>
                <w:bCs/>
                <w:szCs w:val="22"/>
              </w:rPr>
              <w:t xml:space="preserve"> Valley Core Strategy.</w:t>
            </w:r>
          </w:p>
        </w:tc>
      </w:tr>
    </w:tbl>
    <w:p w14:paraId="3EAEA33B" w14:textId="77777777" w:rsidR="004941B6" w:rsidRDefault="004941B6"/>
    <w:sectPr w:rsidR="00494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99"/>
    <w:rsid w:val="00016389"/>
    <w:rsid w:val="000326AC"/>
    <w:rsid w:val="0004297C"/>
    <w:rsid w:val="000455D9"/>
    <w:rsid w:val="000575D8"/>
    <w:rsid w:val="000B5710"/>
    <w:rsid w:val="000C10E6"/>
    <w:rsid w:val="001064E5"/>
    <w:rsid w:val="001200FA"/>
    <w:rsid w:val="00186C96"/>
    <w:rsid w:val="001A1586"/>
    <w:rsid w:val="00222908"/>
    <w:rsid w:val="0025514C"/>
    <w:rsid w:val="00256FFE"/>
    <w:rsid w:val="00290146"/>
    <w:rsid w:val="002A6FDB"/>
    <w:rsid w:val="002B2D2E"/>
    <w:rsid w:val="002D1769"/>
    <w:rsid w:val="002E788A"/>
    <w:rsid w:val="002F1D01"/>
    <w:rsid w:val="00305391"/>
    <w:rsid w:val="00356C8C"/>
    <w:rsid w:val="0036033A"/>
    <w:rsid w:val="003A6710"/>
    <w:rsid w:val="004007DA"/>
    <w:rsid w:val="00401001"/>
    <w:rsid w:val="00411035"/>
    <w:rsid w:val="00414641"/>
    <w:rsid w:val="00421EB7"/>
    <w:rsid w:val="00441206"/>
    <w:rsid w:val="004941B6"/>
    <w:rsid w:val="00497585"/>
    <w:rsid w:val="004E024A"/>
    <w:rsid w:val="00502B41"/>
    <w:rsid w:val="005457E5"/>
    <w:rsid w:val="00546DEF"/>
    <w:rsid w:val="00560B1D"/>
    <w:rsid w:val="005713C9"/>
    <w:rsid w:val="005F673C"/>
    <w:rsid w:val="00615199"/>
    <w:rsid w:val="006603D4"/>
    <w:rsid w:val="006A66D0"/>
    <w:rsid w:val="006B25EB"/>
    <w:rsid w:val="006C5A17"/>
    <w:rsid w:val="007A5E43"/>
    <w:rsid w:val="00831723"/>
    <w:rsid w:val="00850E42"/>
    <w:rsid w:val="00885AD1"/>
    <w:rsid w:val="00886F8E"/>
    <w:rsid w:val="008976C7"/>
    <w:rsid w:val="008E1D52"/>
    <w:rsid w:val="008E52C4"/>
    <w:rsid w:val="00933094"/>
    <w:rsid w:val="009960D1"/>
    <w:rsid w:val="00A632F1"/>
    <w:rsid w:val="00A7076A"/>
    <w:rsid w:val="00A75AFE"/>
    <w:rsid w:val="00AD28AB"/>
    <w:rsid w:val="00B531A2"/>
    <w:rsid w:val="00B96E79"/>
    <w:rsid w:val="00BF0887"/>
    <w:rsid w:val="00C06B87"/>
    <w:rsid w:val="00C072FF"/>
    <w:rsid w:val="00C13E58"/>
    <w:rsid w:val="00C240D6"/>
    <w:rsid w:val="00C46D36"/>
    <w:rsid w:val="00CC3434"/>
    <w:rsid w:val="00CD5DE6"/>
    <w:rsid w:val="00D34807"/>
    <w:rsid w:val="00DB29BE"/>
    <w:rsid w:val="00DF0328"/>
    <w:rsid w:val="00E20E88"/>
    <w:rsid w:val="00E42DE7"/>
    <w:rsid w:val="00F37BAA"/>
    <w:rsid w:val="00F86935"/>
    <w:rsid w:val="00FB20AA"/>
    <w:rsid w:val="00FD5EA6"/>
    <w:rsid w:val="00FE1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485B"/>
  <w15:chartTrackingRefBased/>
  <w15:docId w15:val="{E19E62B6-664A-4D3A-A5C8-B551FF9E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199"/>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199"/>
    <w:pPr>
      <w:tabs>
        <w:tab w:val="center" w:pos="4153"/>
        <w:tab w:val="right" w:pos="8306"/>
      </w:tabs>
    </w:pPr>
  </w:style>
  <w:style w:type="character" w:customStyle="1" w:styleId="HeaderChar">
    <w:name w:val="Header Char"/>
    <w:basedOn w:val="DefaultParagraphFont"/>
    <w:link w:val="Header"/>
    <w:rsid w:val="00615199"/>
    <w:rPr>
      <w:rFonts w:ascii="Arial" w:eastAsia="Times New Roman" w:hAnsi="Arial" w:cs="Times New Roman"/>
      <w:szCs w:val="20"/>
    </w:rPr>
  </w:style>
  <w:style w:type="paragraph" w:customStyle="1" w:styleId="PLANNING">
    <w:name w:val="PLANNING"/>
    <w:basedOn w:val="Normal"/>
    <w:rsid w:val="00615199"/>
    <w:pPr>
      <w:jc w:val="both"/>
    </w:pPr>
  </w:style>
  <w:style w:type="table" w:styleId="TableGrid">
    <w:name w:val="Table Grid"/>
    <w:basedOn w:val="TableNormal"/>
    <w:uiPriority w:val="59"/>
    <w:rsid w:val="006151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899848">
      <w:bodyDiv w:val="1"/>
      <w:marLeft w:val="0"/>
      <w:marRight w:val="0"/>
      <w:marTop w:val="0"/>
      <w:marBottom w:val="0"/>
      <w:divBdr>
        <w:top w:val="none" w:sz="0" w:space="0" w:color="auto"/>
        <w:left w:val="none" w:sz="0" w:space="0" w:color="auto"/>
        <w:bottom w:val="none" w:sz="0" w:space="0" w:color="auto"/>
        <w:right w:val="none" w:sz="0" w:space="0" w:color="auto"/>
      </w:divBdr>
    </w:div>
    <w:div w:id="934821227">
      <w:bodyDiv w:val="1"/>
      <w:marLeft w:val="0"/>
      <w:marRight w:val="0"/>
      <w:marTop w:val="0"/>
      <w:marBottom w:val="0"/>
      <w:divBdr>
        <w:top w:val="none" w:sz="0" w:space="0" w:color="auto"/>
        <w:left w:val="none" w:sz="0" w:space="0" w:color="auto"/>
        <w:bottom w:val="none" w:sz="0" w:space="0" w:color="auto"/>
        <w:right w:val="none" w:sz="0" w:space="0" w:color="auto"/>
      </w:divBdr>
    </w:div>
    <w:div w:id="1205677614">
      <w:bodyDiv w:val="1"/>
      <w:marLeft w:val="0"/>
      <w:marRight w:val="0"/>
      <w:marTop w:val="0"/>
      <w:marBottom w:val="0"/>
      <w:divBdr>
        <w:top w:val="none" w:sz="0" w:space="0" w:color="auto"/>
        <w:left w:val="none" w:sz="0" w:space="0" w:color="auto"/>
        <w:bottom w:val="none" w:sz="0" w:space="0" w:color="auto"/>
        <w:right w:val="none" w:sz="0" w:space="0" w:color="auto"/>
      </w:divBdr>
    </w:div>
    <w:div w:id="20844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2023-01-03T15:46:00Z</cp:lastPrinted>
  <dcterms:created xsi:type="dcterms:W3CDTF">2023-01-03T15:50:00Z</dcterms:created>
  <dcterms:modified xsi:type="dcterms:W3CDTF">2023-01-03T15:50:00Z</dcterms:modified>
</cp:coreProperties>
</file>