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2B03AB02" w14:textId="77777777" w:rsidTr="00504440">
        <w:trPr>
          <w:jc w:val="center"/>
        </w:trPr>
        <w:tc>
          <w:tcPr>
            <w:tcW w:w="9555" w:type="dxa"/>
            <w:gridSpan w:val="14"/>
            <w:tcMar>
              <w:top w:w="57" w:type="dxa"/>
              <w:bottom w:w="57" w:type="dxa"/>
            </w:tcMar>
          </w:tcPr>
          <w:p w14:paraId="1A9D9902"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2D2DC1E" w14:textId="77777777" w:rsidTr="00504440">
        <w:trPr>
          <w:trHeight w:val="535"/>
          <w:jc w:val="center"/>
        </w:trPr>
        <w:tc>
          <w:tcPr>
            <w:tcW w:w="1296" w:type="dxa"/>
            <w:tcMar>
              <w:top w:w="57" w:type="dxa"/>
              <w:bottom w:w="57" w:type="dxa"/>
            </w:tcMar>
          </w:tcPr>
          <w:p w14:paraId="46C437EE" w14:textId="77777777" w:rsidR="004936A6" w:rsidRDefault="004936A6" w:rsidP="00D2449B">
            <w:pPr>
              <w:jc w:val="center"/>
              <w:rPr>
                <w:rFonts w:ascii="Calibri" w:hAnsi="Calibri"/>
                <w:b/>
                <w:szCs w:val="22"/>
              </w:rPr>
            </w:pPr>
            <w:r w:rsidRPr="008C75E4">
              <w:rPr>
                <w:rFonts w:ascii="Calibri" w:hAnsi="Calibri"/>
                <w:b/>
                <w:szCs w:val="22"/>
              </w:rPr>
              <w:t>Signed:</w:t>
            </w:r>
          </w:p>
          <w:p w14:paraId="70A274E2" w14:textId="77777777" w:rsidR="00454754" w:rsidRPr="008C75E4" w:rsidRDefault="00454754" w:rsidP="00D2449B">
            <w:pPr>
              <w:jc w:val="center"/>
              <w:rPr>
                <w:rFonts w:ascii="Calibri" w:hAnsi="Calibri"/>
                <w:b/>
                <w:szCs w:val="22"/>
              </w:rPr>
            </w:pPr>
          </w:p>
        </w:tc>
        <w:tc>
          <w:tcPr>
            <w:tcW w:w="900" w:type="dxa"/>
          </w:tcPr>
          <w:p w14:paraId="236AF09F"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89DDA9A" w14:textId="6197EBF3" w:rsidR="004936A6" w:rsidRPr="008C75E4" w:rsidRDefault="006551F3" w:rsidP="00D2449B">
            <w:pPr>
              <w:jc w:val="center"/>
              <w:rPr>
                <w:rFonts w:ascii="Calibri" w:hAnsi="Calibri"/>
                <w:b/>
                <w:szCs w:val="22"/>
              </w:rPr>
            </w:pPr>
            <w:r>
              <w:rPr>
                <w:rFonts w:ascii="Calibri" w:hAnsi="Calibri"/>
                <w:b/>
                <w:szCs w:val="22"/>
              </w:rPr>
              <w:t>AD</w:t>
            </w:r>
          </w:p>
        </w:tc>
        <w:tc>
          <w:tcPr>
            <w:tcW w:w="1030" w:type="dxa"/>
          </w:tcPr>
          <w:p w14:paraId="3AD833CA"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1347B12A" w14:textId="16973DFF" w:rsidR="004936A6" w:rsidRPr="008C75E4" w:rsidRDefault="006551F3" w:rsidP="00D2449B">
            <w:pPr>
              <w:jc w:val="center"/>
              <w:rPr>
                <w:rFonts w:ascii="Calibri" w:hAnsi="Calibri"/>
                <w:b/>
                <w:szCs w:val="22"/>
              </w:rPr>
            </w:pPr>
            <w:r>
              <w:rPr>
                <w:rFonts w:ascii="Calibri" w:hAnsi="Calibri"/>
                <w:b/>
                <w:szCs w:val="22"/>
              </w:rPr>
              <w:t>14.10.22</w:t>
            </w:r>
          </w:p>
        </w:tc>
        <w:tc>
          <w:tcPr>
            <w:tcW w:w="1098" w:type="dxa"/>
            <w:gridSpan w:val="2"/>
          </w:tcPr>
          <w:p w14:paraId="4064577F"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47D88AA" w14:textId="72B81558" w:rsidR="004936A6" w:rsidRPr="008C75E4" w:rsidRDefault="006551F3" w:rsidP="00D2449B">
            <w:pPr>
              <w:jc w:val="center"/>
              <w:rPr>
                <w:rFonts w:ascii="Calibri" w:hAnsi="Calibri"/>
                <w:b/>
                <w:szCs w:val="22"/>
              </w:rPr>
            </w:pPr>
            <w:r>
              <w:rPr>
                <w:rFonts w:ascii="Calibri" w:hAnsi="Calibri"/>
                <w:b/>
                <w:szCs w:val="22"/>
              </w:rPr>
              <w:t>NH</w:t>
            </w:r>
          </w:p>
        </w:tc>
        <w:tc>
          <w:tcPr>
            <w:tcW w:w="1030" w:type="dxa"/>
          </w:tcPr>
          <w:p w14:paraId="3EF0C05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350EC61B" w14:textId="75CB751A" w:rsidR="004936A6" w:rsidRPr="008C75E4" w:rsidRDefault="006551F3" w:rsidP="00D2449B">
            <w:pPr>
              <w:jc w:val="center"/>
              <w:rPr>
                <w:rFonts w:ascii="Calibri" w:hAnsi="Calibri"/>
                <w:b/>
                <w:szCs w:val="22"/>
              </w:rPr>
            </w:pPr>
            <w:r>
              <w:rPr>
                <w:rFonts w:ascii="Calibri" w:hAnsi="Calibri"/>
                <w:b/>
                <w:szCs w:val="22"/>
              </w:rPr>
              <w:t>17.10.22</w:t>
            </w:r>
          </w:p>
        </w:tc>
      </w:tr>
      <w:tr w:rsidR="00E06DFC" w:rsidRPr="008C75E4" w14:paraId="5FC764E9"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3E532A5D"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D05DC"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182674C2"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1659F3EC"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13EF561D" w14:textId="77777777" w:rsidR="00E06DFC" w:rsidRPr="008C75E4" w:rsidRDefault="00E06DFC" w:rsidP="00D2449B">
            <w:pPr>
              <w:jc w:val="center"/>
              <w:rPr>
                <w:rFonts w:ascii="Calibri" w:hAnsi="Calibri"/>
                <w:b/>
                <w:szCs w:val="22"/>
              </w:rPr>
            </w:pPr>
          </w:p>
        </w:tc>
      </w:tr>
      <w:tr w:rsidR="008C75E4" w:rsidRPr="008C75E4" w14:paraId="16ED5EFB" w14:textId="77777777" w:rsidTr="00504440">
        <w:trPr>
          <w:jc w:val="center"/>
        </w:trPr>
        <w:tc>
          <w:tcPr>
            <w:tcW w:w="9555" w:type="dxa"/>
            <w:gridSpan w:val="14"/>
            <w:tcBorders>
              <w:left w:val="nil"/>
              <w:right w:val="nil"/>
            </w:tcBorders>
            <w:tcMar>
              <w:top w:w="57" w:type="dxa"/>
              <w:bottom w:w="57" w:type="dxa"/>
            </w:tcMar>
          </w:tcPr>
          <w:p w14:paraId="7F771855" w14:textId="77777777" w:rsidR="004A5EA9" w:rsidRPr="008C75E4" w:rsidRDefault="004A5EA9" w:rsidP="004A5EA9">
            <w:pPr>
              <w:jc w:val="center"/>
              <w:rPr>
                <w:rFonts w:ascii="Calibri" w:hAnsi="Calibri"/>
                <w:b/>
                <w:szCs w:val="22"/>
              </w:rPr>
            </w:pPr>
          </w:p>
        </w:tc>
      </w:tr>
      <w:tr w:rsidR="008C75E4" w:rsidRPr="008C75E4" w14:paraId="641429FD" w14:textId="77777777" w:rsidTr="00504440">
        <w:trPr>
          <w:jc w:val="center"/>
        </w:trPr>
        <w:tc>
          <w:tcPr>
            <w:tcW w:w="2394" w:type="dxa"/>
            <w:gridSpan w:val="3"/>
            <w:tcMar>
              <w:top w:w="57" w:type="dxa"/>
              <w:bottom w:w="57" w:type="dxa"/>
            </w:tcMar>
          </w:tcPr>
          <w:p w14:paraId="2B617E74"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563CF59E" w14:textId="3AFEE608" w:rsidR="004A5EA9" w:rsidRPr="008C75E4" w:rsidRDefault="00BA06F6" w:rsidP="008F6B58">
            <w:pPr>
              <w:rPr>
                <w:rFonts w:ascii="Calibri" w:hAnsi="Calibri"/>
                <w:szCs w:val="22"/>
              </w:rPr>
            </w:pPr>
            <w:r>
              <w:rPr>
                <w:rFonts w:ascii="Calibri" w:hAnsi="Calibri"/>
                <w:szCs w:val="22"/>
              </w:rPr>
              <w:t>3/202</w:t>
            </w:r>
            <w:r w:rsidR="00B43CF0">
              <w:rPr>
                <w:rFonts w:ascii="Calibri" w:hAnsi="Calibri"/>
                <w:szCs w:val="22"/>
              </w:rPr>
              <w:t>2</w:t>
            </w:r>
            <w:r>
              <w:rPr>
                <w:rFonts w:ascii="Calibri" w:hAnsi="Calibri"/>
                <w:szCs w:val="22"/>
              </w:rPr>
              <w:t>/0</w:t>
            </w:r>
            <w:r w:rsidR="00B43CF0">
              <w:rPr>
                <w:rFonts w:ascii="Calibri" w:hAnsi="Calibri"/>
                <w:szCs w:val="22"/>
              </w:rPr>
              <w:t>778 (LBC)</w:t>
            </w:r>
          </w:p>
        </w:tc>
        <w:tc>
          <w:tcPr>
            <w:tcW w:w="3700" w:type="dxa"/>
            <w:gridSpan w:val="5"/>
            <w:vMerge w:val="restart"/>
            <w:tcMar>
              <w:top w:w="57" w:type="dxa"/>
              <w:bottom w:w="57" w:type="dxa"/>
            </w:tcMar>
          </w:tcPr>
          <w:p w14:paraId="7BA78131"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40BF9163" wp14:editId="103954CA">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60711003" w14:textId="77777777" w:rsidTr="00504440">
        <w:trPr>
          <w:jc w:val="center"/>
        </w:trPr>
        <w:tc>
          <w:tcPr>
            <w:tcW w:w="2394" w:type="dxa"/>
            <w:gridSpan w:val="3"/>
            <w:tcMar>
              <w:top w:w="57" w:type="dxa"/>
              <w:bottom w:w="57" w:type="dxa"/>
            </w:tcMar>
          </w:tcPr>
          <w:p w14:paraId="749BAC0B"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132419BC" w14:textId="1101616B" w:rsidR="004A5EA9" w:rsidRPr="008C75E4" w:rsidRDefault="00B43CF0" w:rsidP="002C6277">
            <w:pPr>
              <w:rPr>
                <w:rFonts w:ascii="Calibri" w:hAnsi="Calibri"/>
                <w:szCs w:val="22"/>
              </w:rPr>
            </w:pPr>
            <w:r>
              <w:rPr>
                <w:rFonts w:ascii="Calibri" w:hAnsi="Calibri"/>
                <w:szCs w:val="22"/>
              </w:rPr>
              <w:t>13/10/2022</w:t>
            </w:r>
          </w:p>
        </w:tc>
        <w:tc>
          <w:tcPr>
            <w:tcW w:w="3700" w:type="dxa"/>
            <w:gridSpan w:val="5"/>
            <w:vMerge/>
            <w:tcMar>
              <w:top w:w="57" w:type="dxa"/>
              <w:bottom w:w="57" w:type="dxa"/>
            </w:tcMar>
          </w:tcPr>
          <w:p w14:paraId="6AFBFEF6" w14:textId="77777777" w:rsidR="004A5EA9" w:rsidRPr="008C75E4" w:rsidRDefault="004A5EA9">
            <w:pPr>
              <w:rPr>
                <w:rFonts w:ascii="Calibri" w:hAnsi="Calibri"/>
                <w:szCs w:val="22"/>
              </w:rPr>
            </w:pPr>
          </w:p>
        </w:tc>
      </w:tr>
      <w:tr w:rsidR="008C75E4" w:rsidRPr="008C75E4" w14:paraId="11E4E3BC" w14:textId="77777777" w:rsidTr="00504440">
        <w:trPr>
          <w:jc w:val="center"/>
        </w:trPr>
        <w:tc>
          <w:tcPr>
            <w:tcW w:w="2394" w:type="dxa"/>
            <w:gridSpan w:val="3"/>
            <w:tcMar>
              <w:top w:w="57" w:type="dxa"/>
              <w:bottom w:w="57" w:type="dxa"/>
            </w:tcMar>
          </w:tcPr>
          <w:p w14:paraId="6C802B9D"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0C160ECA" w14:textId="77777777" w:rsidR="004A5EA9" w:rsidRPr="00C3289C" w:rsidRDefault="008D5A3A" w:rsidP="00811771">
            <w:pPr>
              <w:rPr>
                <w:rFonts w:ascii="Calibri" w:hAnsi="Calibri"/>
                <w:bCs/>
                <w:szCs w:val="22"/>
              </w:rPr>
            </w:pPr>
            <w:r w:rsidRPr="00C3289C">
              <w:rPr>
                <w:rFonts w:ascii="Calibri" w:hAnsi="Calibri"/>
                <w:bCs/>
                <w:szCs w:val="22"/>
              </w:rPr>
              <w:t>AD</w:t>
            </w:r>
          </w:p>
        </w:tc>
        <w:tc>
          <w:tcPr>
            <w:tcW w:w="3700" w:type="dxa"/>
            <w:gridSpan w:val="5"/>
            <w:vMerge/>
            <w:tcMar>
              <w:top w:w="57" w:type="dxa"/>
              <w:bottom w:w="57" w:type="dxa"/>
            </w:tcMar>
          </w:tcPr>
          <w:p w14:paraId="45420C76" w14:textId="77777777" w:rsidR="004A5EA9" w:rsidRPr="008C75E4" w:rsidRDefault="004A5EA9">
            <w:pPr>
              <w:rPr>
                <w:rFonts w:ascii="Calibri" w:hAnsi="Calibri"/>
                <w:szCs w:val="22"/>
              </w:rPr>
            </w:pPr>
          </w:p>
        </w:tc>
      </w:tr>
      <w:tr w:rsidR="00FD334A" w:rsidRPr="008C75E4" w14:paraId="672CE9BE"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1501671C"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71DD5F68"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54A20880" w14:textId="77777777" w:rsidR="00FD334A" w:rsidRPr="008C75E4" w:rsidRDefault="008D5A3A" w:rsidP="00FD334A">
            <w:pPr>
              <w:rPr>
                <w:rFonts w:ascii="Calibri" w:hAnsi="Calibri"/>
                <w:b/>
                <w:szCs w:val="22"/>
              </w:rPr>
            </w:pPr>
            <w:r>
              <w:rPr>
                <w:rFonts w:ascii="Calibri" w:hAnsi="Calibri"/>
                <w:b/>
                <w:szCs w:val="22"/>
              </w:rPr>
              <w:t>Refusal</w:t>
            </w:r>
          </w:p>
        </w:tc>
      </w:tr>
      <w:tr w:rsidR="008C75E4" w:rsidRPr="008C75E4" w14:paraId="214215CE" w14:textId="77777777" w:rsidTr="00504440">
        <w:trPr>
          <w:trHeight w:hRule="exact" w:val="144"/>
          <w:jc w:val="center"/>
        </w:trPr>
        <w:tc>
          <w:tcPr>
            <w:tcW w:w="9555" w:type="dxa"/>
            <w:gridSpan w:val="14"/>
            <w:tcBorders>
              <w:left w:val="nil"/>
              <w:right w:val="nil"/>
            </w:tcBorders>
            <w:tcMar>
              <w:top w:w="57" w:type="dxa"/>
              <w:bottom w:w="57" w:type="dxa"/>
            </w:tcMar>
          </w:tcPr>
          <w:p w14:paraId="411016A9" w14:textId="77777777" w:rsidR="004A5EA9" w:rsidRPr="00504440" w:rsidRDefault="004A5EA9" w:rsidP="007E0D23">
            <w:pPr>
              <w:tabs>
                <w:tab w:val="left" w:pos="4007"/>
              </w:tabs>
              <w:rPr>
                <w:rFonts w:ascii="Calibri" w:hAnsi="Calibri"/>
                <w:b/>
                <w:sz w:val="4"/>
                <w:szCs w:val="4"/>
              </w:rPr>
            </w:pPr>
          </w:p>
        </w:tc>
      </w:tr>
      <w:tr w:rsidR="008C75E4" w:rsidRPr="008C75E4" w14:paraId="717159DA" w14:textId="77777777" w:rsidTr="00504440">
        <w:trPr>
          <w:jc w:val="center"/>
        </w:trPr>
        <w:tc>
          <w:tcPr>
            <w:tcW w:w="3075" w:type="dxa"/>
            <w:gridSpan w:val="5"/>
            <w:tcMar>
              <w:top w:w="57" w:type="dxa"/>
              <w:bottom w:w="57" w:type="dxa"/>
            </w:tcMar>
          </w:tcPr>
          <w:p w14:paraId="7F4B537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07CD7E42" w14:textId="07D2E8EE" w:rsidR="004A5EA9" w:rsidRPr="00B43CF0" w:rsidRDefault="00B43CF0">
            <w:pPr>
              <w:rPr>
                <w:rFonts w:asciiTheme="minorHAnsi" w:hAnsiTheme="minorHAnsi" w:cstheme="minorHAnsi"/>
                <w:szCs w:val="22"/>
              </w:rPr>
            </w:pPr>
            <w:r w:rsidRPr="00B43CF0">
              <w:rPr>
                <w:rFonts w:asciiTheme="minorHAnsi" w:hAnsiTheme="minorHAnsi" w:cstheme="minorHAnsi"/>
                <w:szCs w:val="22"/>
                <w:lang w:val="en"/>
              </w:rPr>
              <w:t>Creation of ground floor WC with associated drainage and ventilation</w:t>
            </w:r>
          </w:p>
        </w:tc>
      </w:tr>
      <w:tr w:rsidR="008C75E4" w:rsidRPr="008C75E4" w14:paraId="76B964DF"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2491030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6A2DB659" w14:textId="01B2E09E" w:rsidR="002A01CF" w:rsidRPr="00B43CF0" w:rsidRDefault="00B43CF0" w:rsidP="00A42E82">
            <w:pPr>
              <w:rPr>
                <w:rFonts w:asciiTheme="minorHAnsi" w:hAnsiTheme="minorHAnsi" w:cstheme="minorHAnsi"/>
                <w:b/>
                <w:bCs/>
                <w:szCs w:val="22"/>
              </w:rPr>
            </w:pPr>
            <w:r w:rsidRPr="00B43CF0">
              <w:rPr>
                <w:rStyle w:val="Strong"/>
                <w:rFonts w:asciiTheme="minorHAnsi" w:hAnsiTheme="minorHAnsi" w:cstheme="minorHAnsi"/>
                <w:b w:val="0"/>
                <w:bCs w:val="0"/>
                <w:szCs w:val="22"/>
              </w:rPr>
              <w:t>32 Parson Lane Clitheroe</w:t>
            </w:r>
          </w:p>
        </w:tc>
      </w:tr>
      <w:tr w:rsidR="008C75E4" w:rsidRPr="008C75E4" w14:paraId="1034BE5F" w14:textId="77777777" w:rsidTr="00504440">
        <w:trPr>
          <w:trHeight w:hRule="exact" w:val="144"/>
          <w:jc w:val="center"/>
        </w:trPr>
        <w:tc>
          <w:tcPr>
            <w:tcW w:w="9555" w:type="dxa"/>
            <w:gridSpan w:val="14"/>
            <w:tcBorders>
              <w:left w:val="nil"/>
              <w:right w:val="nil"/>
            </w:tcBorders>
            <w:tcMar>
              <w:top w:w="57" w:type="dxa"/>
              <w:bottom w:w="57" w:type="dxa"/>
            </w:tcMar>
          </w:tcPr>
          <w:p w14:paraId="415FB879" w14:textId="77777777" w:rsidR="00A95D89" w:rsidRPr="00504440" w:rsidRDefault="00A95D89" w:rsidP="007E0D23">
            <w:pPr>
              <w:tabs>
                <w:tab w:val="left" w:pos="2667"/>
              </w:tabs>
              <w:rPr>
                <w:rFonts w:ascii="Calibri" w:hAnsi="Calibri"/>
                <w:b/>
                <w:sz w:val="4"/>
                <w:szCs w:val="4"/>
              </w:rPr>
            </w:pPr>
          </w:p>
        </w:tc>
      </w:tr>
      <w:tr w:rsidR="008C75E4" w:rsidRPr="008C75E4" w14:paraId="5E8F2497" w14:textId="77777777" w:rsidTr="00504440">
        <w:trPr>
          <w:jc w:val="center"/>
        </w:trPr>
        <w:tc>
          <w:tcPr>
            <w:tcW w:w="3075" w:type="dxa"/>
            <w:gridSpan w:val="5"/>
            <w:tcMar>
              <w:top w:w="57" w:type="dxa"/>
              <w:bottom w:w="57" w:type="dxa"/>
            </w:tcMar>
          </w:tcPr>
          <w:p w14:paraId="5277EFC5"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5E362751"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083719A0"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47BB0B7" w14:textId="756B9EE1" w:rsidR="00BA06F6" w:rsidRPr="009825FF" w:rsidRDefault="00B43CF0" w:rsidP="003E0FFD">
            <w:pPr>
              <w:jc w:val="both"/>
              <w:rPr>
                <w:rFonts w:ascii="Calibri" w:hAnsi="Calibri"/>
                <w:szCs w:val="22"/>
              </w:rPr>
            </w:pPr>
            <w:r>
              <w:rPr>
                <w:rFonts w:ascii="Calibri" w:hAnsi="Calibri"/>
                <w:szCs w:val="22"/>
              </w:rPr>
              <w:t>No comments received.</w:t>
            </w:r>
          </w:p>
        </w:tc>
      </w:tr>
      <w:tr w:rsidR="008C75E4" w:rsidRPr="008C75E4" w14:paraId="321E5122" w14:textId="77777777" w:rsidTr="00504440">
        <w:trPr>
          <w:trHeight w:hRule="exact" w:val="144"/>
          <w:jc w:val="center"/>
        </w:trPr>
        <w:tc>
          <w:tcPr>
            <w:tcW w:w="9555" w:type="dxa"/>
            <w:gridSpan w:val="14"/>
            <w:tcBorders>
              <w:left w:val="nil"/>
              <w:right w:val="nil"/>
            </w:tcBorders>
            <w:tcMar>
              <w:top w:w="57" w:type="dxa"/>
              <w:bottom w:w="57" w:type="dxa"/>
            </w:tcMar>
          </w:tcPr>
          <w:p w14:paraId="44DECAFE" w14:textId="77777777" w:rsidR="00C618DB" w:rsidRPr="00504440" w:rsidRDefault="00C618DB" w:rsidP="006126D1">
            <w:pPr>
              <w:jc w:val="both"/>
              <w:rPr>
                <w:rFonts w:ascii="Calibri" w:hAnsi="Calibri"/>
                <w:bCs/>
                <w:sz w:val="4"/>
                <w:szCs w:val="4"/>
              </w:rPr>
            </w:pPr>
          </w:p>
        </w:tc>
      </w:tr>
      <w:tr w:rsidR="008C75E4" w:rsidRPr="008C75E4" w14:paraId="711B5DC0" w14:textId="77777777" w:rsidTr="00504440">
        <w:trPr>
          <w:jc w:val="center"/>
        </w:trPr>
        <w:tc>
          <w:tcPr>
            <w:tcW w:w="3075" w:type="dxa"/>
            <w:gridSpan w:val="5"/>
            <w:tcMar>
              <w:top w:w="57" w:type="dxa"/>
              <w:bottom w:w="57" w:type="dxa"/>
            </w:tcMar>
          </w:tcPr>
          <w:p w14:paraId="501B5D8B"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44E06F51"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C25112C" w14:textId="77777777" w:rsidTr="00504440">
        <w:trPr>
          <w:jc w:val="center"/>
        </w:trPr>
        <w:tc>
          <w:tcPr>
            <w:tcW w:w="3075" w:type="dxa"/>
            <w:gridSpan w:val="5"/>
            <w:tcMar>
              <w:top w:w="57" w:type="dxa"/>
              <w:bottom w:w="57" w:type="dxa"/>
            </w:tcMar>
          </w:tcPr>
          <w:p w14:paraId="41E87B19" w14:textId="09432861" w:rsidR="002A01CF" w:rsidRPr="008C75E4" w:rsidRDefault="00B43CF0" w:rsidP="006126D1">
            <w:pPr>
              <w:jc w:val="both"/>
              <w:rPr>
                <w:rFonts w:ascii="Calibri" w:hAnsi="Calibri"/>
                <w:b/>
                <w:szCs w:val="22"/>
              </w:rPr>
            </w:pPr>
            <w:r>
              <w:rPr>
                <w:rFonts w:ascii="Calibri" w:hAnsi="Calibri"/>
                <w:b/>
                <w:szCs w:val="22"/>
              </w:rPr>
              <w:t>Historic amenity societies</w:t>
            </w:r>
            <w:r w:rsidR="002A01CF" w:rsidRPr="008C75E4">
              <w:rPr>
                <w:rFonts w:ascii="Calibri" w:hAnsi="Calibri"/>
                <w:b/>
                <w:szCs w:val="22"/>
              </w:rPr>
              <w:t>:</w:t>
            </w:r>
          </w:p>
        </w:tc>
        <w:tc>
          <w:tcPr>
            <w:tcW w:w="6480" w:type="dxa"/>
            <w:gridSpan w:val="9"/>
          </w:tcPr>
          <w:p w14:paraId="0EC73ABD" w14:textId="77777777" w:rsidR="002A01CF" w:rsidRPr="008C75E4" w:rsidRDefault="002A01CF" w:rsidP="006126D1">
            <w:pPr>
              <w:jc w:val="both"/>
              <w:rPr>
                <w:rFonts w:ascii="Calibri" w:hAnsi="Calibri"/>
                <w:b/>
                <w:szCs w:val="22"/>
              </w:rPr>
            </w:pPr>
          </w:p>
        </w:tc>
      </w:tr>
      <w:tr w:rsidR="008C75E4" w:rsidRPr="008C75E4" w14:paraId="63E1E96D" w14:textId="77777777" w:rsidTr="00504440">
        <w:trPr>
          <w:jc w:val="center"/>
        </w:trPr>
        <w:tc>
          <w:tcPr>
            <w:tcW w:w="9555" w:type="dxa"/>
            <w:gridSpan w:val="14"/>
            <w:tcMar>
              <w:top w:w="57" w:type="dxa"/>
              <w:bottom w:w="57" w:type="dxa"/>
            </w:tcMar>
          </w:tcPr>
          <w:p w14:paraId="634EDF85" w14:textId="6F3033A2" w:rsidR="0072424B" w:rsidRPr="008C75E4" w:rsidRDefault="00B43CF0" w:rsidP="003E0FFD">
            <w:pPr>
              <w:jc w:val="both"/>
              <w:rPr>
                <w:rFonts w:ascii="Calibri" w:hAnsi="Calibri"/>
                <w:szCs w:val="22"/>
              </w:rPr>
            </w:pPr>
            <w:r>
              <w:rPr>
                <w:rFonts w:ascii="Calibri" w:hAnsi="Calibri"/>
                <w:szCs w:val="22"/>
              </w:rPr>
              <w:t>Consulted, no representations received.</w:t>
            </w:r>
          </w:p>
        </w:tc>
      </w:tr>
      <w:tr w:rsidR="008C75E4" w:rsidRPr="008C75E4" w14:paraId="36B40560" w14:textId="77777777" w:rsidTr="00504440">
        <w:trPr>
          <w:jc w:val="center"/>
        </w:trPr>
        <w:tc>
          <w:tcPr>
            <w:tcW w:w="3075" w:type="dxa"/>
            <w:gridSpan w:val="5"/>
            <w:tcMar>
              <w:top w:w="57" w:type="dxa"/>
              <w:bottom w:w="57" w:type="dxa"/>
            </w:tcMar>
          </w:tcPr>
          <w:p w14:paraId="6CC4DAF4"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5710B31B"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36E6922"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33F034D" w14:textId="41F2EF8C" w:rsidR="00215FC4" w:rsidRPr="00435FC9" w:rsidRDefault="00B43CF0" w:rsidP="003E0FFD">
            <w:pPr>
              <w:jc w:val="both"/>
              <w:rPr>
                <w:rFonts w:ascii="Calibri" w:hAnsi="Calibri"/>
                <w:szCs w:val="22"/>
              </w:rPr>
            </w:pPr>
            <w:r>
              <w:rPr>
                <w:rFonts w:ascii="Calibri" w:hAnsi="Calibri"/>
                <w:szCs w:val="22"/>
              </w:rPr>
              <w:t>None received.</w:t>
            </w:r>
          </w:p>
        </w:tc>
      </w:tr>
      <w:tr w:rsidR="008C75E4" w:rsidRPr="008C75E4" w14:paraId="3084EBFE" w14:textId="77777777" w:rsidTr="00504440">
        <w:trPr>
          <w:trHeight w:hRule="exact" w:val="144"/>
          <w:jc w:val="center"/>
        </w:trPr>
        <w:tc>
          <w:tcPr>
            <w:tcW w:w="9555" w:type="dxa"/>
            <w:gridSpan w:val="14"/>
            <w:tcBorders>
              <w:left w:val="nil"/>
              <w:right w:val="nil"/>
            </w:tcBorders>
            <w:tcMar>
              <w:top w:w="57" w:type="dxa"/>
              <w:bottom w:w="57" w:type="dxa"/>
            </w:tcMar>
          </w:tcPr>
          <w:p w14:paraId="0DC3EDC2" w14:textId="77777777" w:rsidR="00C0704D" w:rsidRPr="00504440" w:rsidRDefault="00C0704D" w:rsidP="006126D1">
            <w:pPr>
              <w:jc w:val="both"/>
              <w:rPr>
                <w:rFonts w:ascii="Calibri" w:hAnsi="Calibri"/>
                <w:sz w:val="4"/>
                <w:szCs w:val="4"/>
              </w:rPr>
            </w:pPr>
          </w:p>
        </w:tc>
      </w:tr>
      <w:tr w:rsidR="008C75E4" w:rsidRPr="008C75E4" w14:paraId="16A9B76E" w14:textId="77777777" w:rsidTr="00504440">
        <w:trPr>
          <w:jc w:val="center"/>
        </w:trPr>
        <w:tc>
          <w:tcPr>
            <w:tcW w:w="9555" w:type="dxa"/>
            <w:gridSpan w:val="14"/>
            <w:tcMar>
              <w:top w:w="57" w:type="dxa"/>
              <w:bottom w:w="57" w:type="dxa"/>
            </w:tcMar>
          </w:tcPr>
          <w:p w14:paraId="765E31CF" w14:textId="45E40C16"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14:paraId="7DB97081" w14:textId="77777777" w:rsidTr="00504440">
        <w:trPr>
          <w:trHeight w:val="864"/>
          <w:jc w:val="center"/>
        </w:trPr>
        <w:tc>
          <w:tcPr>
            <w:tcW w:w="9555" w:type="dxa"/>
            <w:gridSpan w:val="14"/>
            <w:tcMar>
              <w:top w:w="57" w:type="dxa"/>
              <w:bottom w:w="57" w:type="dxa"/>
            </w:tcMar>
          </w:tcPr>
          <w:p w14:paraId="2A1D1D12" w14:textId="77777777" w:rsidR="004567EC" w:rsidRPr="00B95624" w:rsidRDefault="004567EC" w:rsidP="004567EC">
            <w:pPr>
              <w:overflowPunct/>
              <w:textAlignment w:val="auto"/>
              <w:rPr>
                <w:rFonts w:asciiTheme="minorHAnsi" w:eastAsiaTheme="minorHAnsi" w:hAnsiTheme="minorHAnsi" w:cs="Arial"/>
                <w:iCs/>
                <w:color w:val="000000"/>
                <w:szCs w:val="22"/>
              </w:rPr>
            </w:pPr>
            <w:r w:rsidRPr="00B95624">
              <w:rPr>
                <w:rFonts w:asciiTheme="minorHAnsi" w:eastAsiaTheme="minorHAnsi" w:hAnsiTheme="minorHAnsi" w:cs="Arial"/>
                <w:iCs/>
                <w:color w:val="000000"/>
                <w:szCs w:val="22"/>
              </w:rPr>
              <w:t>Ribble Valley Core Strategy:</w:t>
            </w:r>
          </w:p>
          <w:p w14:paraId="39F0FCCD" w14:textId="77777777" w:rsidR="004567EC" w:rsidRPr="00B95624" w:rsidRDefault="004567EC" w:rsidP="004567EC">
            <w:pPr>
              <w:jc w:val="both"/>
              <w:rPr>
                <w:rFonts w:asciiTheme="minorHAnsi" w:hAnsiTheme="minorHAnsi"/>
                <w:szCs w:val="22"/>
              </w:rPr>
            </w:pPr>
            <w:r w:rsidRPr="00B95624">
              <w:rPr>
                <w:rFonts w:asciiTheme="minorHAnsi" w:hAnsiTheme="minorHAnsi"/>
                <w:szCs w:val="22"/>
              </w:rPr>
              <w:t>Key Statement EN5 – Heritage Assets</w:t>
            </w:r>
          </w:p>
          <w:p w14:paraId="6D1F2654" w14:textId="77777777" w:rsidR="004567EC" w:rsidRPr="00B95624" w:rsidRDefault="004567EC" w:rsidP="004567EC">
            <w:pPr>
              <w:overflowPunct/>
              <w:textAlignment w:val="auto"/>
              <w:rPr>
                <w:rFonts w:asciiTheme="minorHAnsi" w:eastAsiaTheme="minorHAnsi" w:hAnsiTheme="minorHAnsi" w:cs="Arial"/>
                <w:color w:val="000000"/>
                <w:szCs w:val="22"/>
              </w:rPr>
            </w:pPr>
            <w:r w:rsidRPr="00B95624">
              <w:rPr>
                <w:rFonts w:asciiTheme="minorHAnsi" w:eastAsiaTheme="minorHAnsi" w:hAnsiTheme="minorHAnsi" w:cs="Arial"/>
                <w:color w:val="000000"/>
                <w:szCs w:val="22"/>
              </w:rPr>
              <w:t xml:space="preserve">Policy DMG1 – General Considerations </w:t>
            </w:r>
          </w:p>
          <w:p w14:paraId="5F0E46E5" w14:textId="77777777" w:rsidR="004567EC" w:rsidRDefault="004567EC" w:rsidP="004567EC">
            <w:pPr>
              <w:jc w:val="both"/>
              <w:rPr>
                <w:rFonts w:asciiTheme="minorHAnsi" w:hAnsiTheme="minorHAnsi"/>
                <w:szCs w:val="22"/>
              </w:rPr>
            </w:pPr>
            <w:r w:rsidRPr="00B95624">
              <w:rPr>
                <w:rFonts w:asciiTheme="minorHAnsi" w:hAnsiTheme="minorHAnsi"/>
                <w:szCs w:val="22"/>
              </w:rPr>
              <w:t>Policy DME4 – Protecting Heritage Assets</w:t>
            </w:r>
          </w:p>
          <w:p w14:paraId="644FB8BA" w14:textId="77777777" w:rsidR="004567EC" w:rsidRDefault="004567EC" w:rsidP="004567EC">
            <w:pPr>
              <w:jc w:val="both"/>
              <w:rPr>
                <w:rFonts w:ascii="Calibri" w:hAnsi="Calibri"/>
                <w:bCs/>
                <w:szCs w:val="22"/>
              </w:rPr>
            </w:pPr>
          </w:p>
          <w:p w14:paraId="616EAC62" w14:textId="42AF9268" w:rsidR="004567EC" w:rsidRPr="00B95624" w:rsidRDefault="004567EC" w:rsidP="004567EC">
            <w:pPr>
              <w:rPr>
                <w:rFonts w:asciiTheme="minorHAnsi" w:hAnsiTheme="minorHAnsi" w:cs="Arial"/>
              </w:rPr>
            </w:pPr>
            <w:r w:rsidRPr="00B95624">
              <w:rPr>
                <w:rFonts w:ascii="Calibri" w:hAnsi="Calibri"/>
                <w:bCs/>
                <w:szCs w:val="22"/>
              </w:rPr>
              <w:t xml:space="preserve">Planning (Listed Buildings and Conservation Areas) Act 1990. </w:t>
            </w:r>
            <w:r w:rsidRPr="00B95624">
              <w:rPr>
                <w:rFonts w:asciiTheme="minorHAnsi" w:hAnsiTheme="minorHAnsi"/>
                <w:szCs w:val="22"/>
              </w:rPr>
              <w:t xml:space="preserve">‘Preservation’ in the duties at sections </w:t>
            </w:r>
            <w:r>
              <w:rPr>
                <w:rFonts w:asciiTheme="minorHAnsi" w:hAnsiTheme="minorHAnsi"/>
                <w:szCs w:val="22"/>
              </w:rPr>
              <w:t>16, 6</w:t>
            </w:r>
            <w:r w:rsidRPr="00B95624">
              <w:rPr>
                <w:rFonts w:asciiTheme="minorHAnsi" w:hAnsiTheme="minorHAnsi"/>
                <w:szCs w:val="22"/>
              </w:rPr>
              <w:t xml:space="preserve">6 and </w:t>
            </w:r>
            <w:r>
              <w:rPr>
                <w:rFonts w:asciiTheme="minorHAnsi" w:hAnsiTheme="minorHAnsi"/>
                <w:szCs w:val="22"/>
              </w:rPr>
              <w:t>72</w:t>
            </w:r>
            <w:r w:rsidRPr="00B95624">
              <w:rPr>
                <w:rFonts w:asciiTheme="minorHAnsi" w:hAnsiTheme="minorHAnsi"/>
                <w:szCs w:val="22"/>
              </w:rPr>
              <w:t xml:space="preserve"> of the Act means “doing no harm to” (</w:t>
            </w:r>
            <w:r w:rsidRPr="00B95624">
              <w:rPr>
                <w:rFonts w:asciiTheme="minorHAnsi" w:hAnsiTheme="minorHAnsi"/>
                <w:i/>
                <w:iCs/>
                <w:szCs w:val="22"/>
              </w:rPr>
              <w:t xml:space="preserve">South Lakeland DC v. Secretary of State for the Environment </w:t>
            </w:r>
            <w:r w:rsidRPr="00B95624">
              <w:rPr>
                <w:rFonts w:asciiTheme="minorHAnsi" w:hAnsiTheme="minorHAnsi"/>
                <w:szCs w:val="22"/>
              </w:rPr>
              <w:t>[1992]).</w:t>
            </w:r>
          </w:p>
          <w:p w14:paraId="6DD80C42" w14:textId="649070C7" w:rsidR="004567EC" w:rsidRDefault="004567EC" w:rsidP="004567EC">
            <w:pPr>
              <w:jc w:val="both"/>
              <w:rPr>
                <w:rFonts w:ascii="Calibri" w:hAnsi="Calibri"/>
                <w:bCs/>
                <w:szCs w:val="22"/>
              </w:rPr>
            </w:pPr>
          </w:p>
          <w:p w14:paraId="144369B2" w14:textId="1D1B49E2" w:rsidR="004567EC" w:rsidRDefault="004567EC" w:rsidP="004567EC">
            <w:pPr>
              <w:jc w:val="both"/>
              <w:rPr>
                <w:rFonts w:ascii="Calibri" w:hAnsi="Calibri"/>
                <w:bCs/>
                <w:szCs w:val="22"/>
              </w:rPr>
            </w:pPr>
            <w:r>
              <w:rPr>
                <w:rFonts w:ascii="Calibri" w:hAnsi="Calibri"/>
                <w:bCs/>
                <w:szCs w:val="22"/>
              </w:rPr>
              <w:t>Clitheroe Conservation Area Appraisal</w:t>
            </w:r>
          </w:p>
          <w:p w14:paraId="58E3DBC7" w14:textId="77777777" w:rsidR="004567EC" w:rsidRPr="00B95624" w:rsidRDefault="004567EC" w:rsidP="004567EC">
            <w:pPr>
              <w:jc w:val="both"/>
              <w:rPr>
                <w:rFonts w:ascii="Calibri" w:hAnsi="Calibri"/>
                <w:bCs/>
                <w:szCs w:val="22"/>
              </w:rPr>
            </w:pPr>
          </w:p>
          <w:p w14:paraId="145B25F5" w14:textId="77777777" w:rsidR="004567EC" w:rsidRPr="00B95624" w:rsidRDefault="004567EC" w:rsidP="004567EC">
            <w:pPr>
              <w:jc w:val="both"/>
              <w:rPr>
                <w:rFonts w:ascii="Calibri" w:hAnsi="Calibri"/>
                <w:bCs/>
                <w:szCs w:val="22"/>
              </w:rPr>
            </w:pPr>
            <w:r w:rsidRPr="00B95624">
              <w:rPr>
                <w:rFonts w:ascii="Calibri" w:hAnsi="Calibri"/>
                <w:bCs/>
                <w:szCs w:val="22"/>
              </w:rPr>
              <w:t>NPPF</w:t>
            </w:r>
          </w:p>
          <w:p w14:paraId="07CBE3BA" w14:textId="77777777" w:rsidR="004567EC" w:rsidRPr="00B95624" w:rsidRDefault="004567EC" w:rsidP="004567EC">
            <w:pPr>
              <w:jc w:val="both"/>
              <w:rPr>
                <w:rFonts w:ascii="Calibri" w:hAnsi="Calibri"/>
                <w:bCs/>
                <w:szCs w:val="22"/>
              </w:rPr>
            </w:pPr>
            <w:r w:rsidRPr="00B95624">
              <w:rPr>
                <w:rFonts w:ascii="Calibri" w:hAnsi="Calibri"/>
                <w:bCs/>
                <w:szCs w:val="22"/>
              </w:rPr>
              <w:t>NPPG</w:t>
            </w:r>
          </w:p>
          <w:p w14:paraId="6C57C1F9" w14:textId="77777777" w:rsidR="001946E0" w:rsidRPr="008C75E4" w:rsidRDefault="001946E0" w:rsidP="00B43CF0">
            <w:pPr>
              <w:jc w:val="both"/>
              <w:rPr>
                <w:rFonts w:ascii="Calibri" w:hAnsi="Calibri"/>
                <w:b/>
                <w:szCs w:val="22"/>
              </w:rPr>
            </w:pPr>
          </w:p>
        </w:tc>
      </w:tr>
      <w:tr w:rsidR="008C75E4" w:rsidRPr="008C75E4" w14:paraId="6260995E"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4E1DF93A" w14:textId="063EE1F2" w:rsidR="00C0704D" w:rsidRDefault="00C0704D" w:rsidP="006126D1">
            <w:pPr>
              <w:pStyle w:val="PLANNING"/>
              <w:rPr>
                <w:rFonts w:ascii="Calibri" w:hAnsi="Calibri"/>
                <w:b/>
                <w:bCs/>
                <w:szCs w:val="22"/>
              </w:rPr>
            </w:pPr>
            <w:r w:rsidRPr="008C75E4">
              <w:rPr>
                <w:rFonts w:ascii="Calibri" w:hAnsi="Calibri"/>
                <w:b/>
                <w:bCs/>
                <w:szCs w:val="22"/>
              </w:rPr>
              <w:t>Relevant Planning History:</w:t>
            </w:r>
          </w:p>
          <w:p w14:paraId="356EA8DA" w14:textId="77777777" w:rsidR="00E151D5" w:rsidRDefault="00E151D5" w:rsidP="006126D1">
            <w:pPr>
              <w:pStyle w:val="PLANNING"/>
              <w:rPr>
                <w:rFonts w:ascii="Calibri" w:hAnsi="Calibri"/>
                <w:b/>
                <w:bCs/>
                <w:szCs w:val="22"/>
              </w:rPr>
            </w:pPr>
          </w:p>
          <w:p w14:paraId="0EAEC280" w14:textId="5C4A78BD" w:rsidR="00E151D5" w:rsidRPr="00E151D5" w:rsidRDefault="00E151D5" w:rsidP="006126D1">
            <w:pPr>
              <w:pStyle w:val="PLANNING"/>
              <w:rPr>
                <w:rFonts w:asciiTheme="minorHAnsi" w:hAnsiTheme="minorHAnsi" w:cstheme="minorHAnsi"/>
                <w:szCs w:val="22"/>
              </w:rPr>
            </w:pPr>
            <w:r w:rsidRPr="00E151D5">
              <w:rPr>
                <w:rFonts w:ascii="Calibri" w:hAnsi="Calibri"/>
                <w:szCs w:val="22"/>
              </w:rPr>
              <w:t>3/1994/0805 &amp; 0806 –</w:t>
            </w:r>
            <w:r>
              <w:rPr>
                <w:rFonts w:ascii="Calibri" w:hAnsi="Calibri"/>
                <w:szCs w:val="22"/>
              </w:rPr>
              <w:t xml:space="preserve"> P</w:t>
            </w:r>
            <w:r w:rsidRPr="00E151D5">
              <w:rPr>
                <w:rFonts w:asciiTheme="minorHAnsi" w:hAnsiTheme="minorHAnsi" w:cstheme="minorHAnsi"/>
                <w:szCs w:val="22"/>
                <w:lang w:val="en"/>
              </w:rPr>
              <w:t xml:space="preserve">art of front garden to be used for parking of car. </w:t>
            </w:r>
            <w:r>
              <w:rPr>
                <w:rFonts w:asciiTheme="minorHAnsi" w:hAnsiTheme="minorHAnsi" w:cstheme="minorHAnsi"/>
                <w:szCs w:val="22"/>
                <w:lang w:val="en"/>
              </w:rPr>
              <w:t>PP</w:t>
            </w:r>
            <w:r w:rsidRPr="00E151D5">
              <w:rPr>
                <w:rFonts w:asciiTheme="minorHAnsi" w:hAnsiTheme="minorHAnsi" w:cstheme="minorHAnsi"/>
                <w:szCs w:val="22"/>
                <w:lang w:val="en"/>
              </w:rPr>
              <w:t xml:space="preserve"> &amp; </w:t>
            </w:r>
            <w:r>
              <w:rPr>
                <w:rFonts w:asciiTheme="minorHAnsi" w:hAnsiTheme="minorHAnsi" w:cstheme="minorHAnsi"/>
                <w:szCs w:val="22"/>
                <w:lang w:val="en"/>
              </w:rPr>
              <w:t>LBC</w:t>
            </w:r>
            <w:r w:rsidRPr="00E151D5">
              <w:rPr>
                <w:rFonts w:asciiTheme="minorHAnsi" w:hAnsiTheme="minorHAnsi" w:cstheme="minorHAnsi"/>
                <w:szCs w:val="22"/>
                <w:lang w:val="en"/>
              </w:rPr>
              <w:t xml:space="preserve"> granted 7/2/1995.</w:t>
            </w:r>
          </w:p>
          <w:p w14:paraId="5770F092" w14:textId="77777777" w:rsidR="00E151D5" w:rsidRPr="00E151D5" w:rsidRDefault="00E151D5" w:rsidP="006126D1">
            <w:pPr>
              <w:pStyle w:val="PLANNING"/>
              <w:rPr>
                <w:rFonts w:ascii="Calibri" w:hAnsi="Calibri"/>
                <w:szCs w:val="22"/>
              </w:rPr>
            </w:pPr>
          </w:p>
          <w:p w14:paraId="79DFE04F" w14:textId="0F411B31" w:rsidR="00147A4D" w:rsidRPr="00E151D5" w:rsidRDefault="00E151D5" w:rsidP="006126D1">
            <w:pPr>
              <w:pStyle w:val="PLANNING"/>
              <w:rPr>
                <w:rFonts w:ascii="Calibri" w:hAnsi="Calibri"/>
                <w:szCs w:val="22"/>
              </w:rPr>
            </w:pPr>
            <w:r w:rsidRPr="00E151D5">
              <w:rPr>
                <w:rFonts w:ascii="Calibri" w:hAnsi="Calibri"/>
                <w:szCs w:val="22"/>
              </w:rPr>
              <w:t xml:space="preserve">3/1982/0253 - </w:t>
            </w:r>
            <w:r w:rsidR="002C6B15">
              <w:rPr>
                <w:rFonts w:ascii="Calibri" w:hAnsi="Calibri"/>
                <w:szCs w:val="22"/>
              </w:rPr>
              <w:t xml:space="preserve">Internal and external improvements and provision of new kitchen, bathroom and toilet. LBC granted 23 June </w:t>
            </w:r>
            <w:r w:rsidR="001C3FE6">
              <w:rPr>
                <w:rFonts w:ascii="Calibri" w:hAnsi="Calibri"/>
                <w:szCs w:val="22"/>
              </w:rPr>
              <w:t>1982.</w:t>
            </w:r>
          </w:p>
          <w:p w14:paraId="6EEF035A" w14:textId="77777777" w:rsidR="00101855" w:rsidRPr="001946E0" w:rsidRDefault="00101855" w:rsidP="00AF1E53">
            <w:pPr>
              <w:pStyle w:val="PLANNING"/>
              <w:rPr>
                <w:rFonts w:ascii="Calibri" w:hAnsi="Calibri"/>
                <w:bCs/>
                <w:szCs w:val="22"/>
              </w:rPr>
            </w:pPr>
          </w:p>
        </w:tc>
      </w:tr>
      <w:tr w:rsidR="008C75E4" w:rsidRPr="008C75E4" w14:paraId="2987AC7B" w14:textId="77777777" w:rsidTr="00504440">
        <w:trPr>
          <w:trHeight w:hRule="exact" w:val="144"/>
          <w:jc w:val="center"/>
        </w:trPr>
        <w:tc>
          <w:tcPr>
            <w:tcW w:w="9555" w:type="dxa"/>
            <w:gridSpan w:val="14"/>
            <w:tcBorders>
              <w:left w:val="nil"/>
              <w:right w:val="nil"/>
            </w:tcBorders>
            <w:tcMar>
              <w:top w:w="57" w:type="dxa"/>
              <w:bottom w:w="57" w:type="dxa"/>
            </w:tcMar>
          </w:tcPr>
          <w:p w14:paraId="2EE886C9" w14:textId="77777777" w:rsidR="003F16AA" w:rsidRPr="00504440" w:rsidRDefault="003F16AA" w:rsidP="00504440">
            <w:pPr>
              <w:rPr>
                <w:sz w:val="4"/>
                <w:szCs w:val="4"/>
              </w:rPr>
            </w:pPr>
          </w:p>
        </w:tc>
      </w:tr>
      <w:tr w:rsidR="008C75E4" w:rsidRPr="008C75E4" w14:paraId="304C0169" w14:textId="77777777" w:rsidTr="00504440">
        <w:trPr>
          <w:jc w:val="center"/>
        </w:trPr>
        <w:tc>
          <w:tcPr>
            <w:tcW w:w="9555" w:type="dxa"/>
            <w:gridSpan w:val="14"/>
            <w:tcMar>
              <w:top w:w="57" w:type="dxa"/>
              <w:bottom w:w="57" w:type="dxa"/>
            </w:tcMar>
          </w:tcPr>
          <w:p w14:paraId="54F0ADE5" w14:textId="77777777" w:rsidR="00C0704D" w:rsidRPr="008C75E4" w:rsidRDefault="00C0704D" w:rsidP="006126D1">
            <w:pPr>
              <w:jc w:val="both"/>
              <w:rPr>
                <w:rFonts w:ascii="Calibri" w:hAnsi="Calibri"/>
                <w:b/>
                <w:szCs w:val="22"/>
              </w:rPr>
            </w:pPr>
            <w:r w:rsidRPr="008C75E4">
              <w:rPr>
                <w:rFonts w:ascii="Calibri" w:hAnsi="Calibri"/>
                <w:b/>
                <w:bCs/>
                <w:szCs w:val="22"/>
              </w:rPr>
              <w:lastRenderedPageBreak/>
              <w:t>ASSESSMENT OF PROPOSED DEVELOPMENT:</w:t>
            </w:r>
          </w:p>
        </w:tc>
      </w:tr>
      <w:tr w:rsidR="008C75E4" w:rsidRPr="008C75E4" w14:paraId="76D524FB" w14:textId="77777777" w:rsidTr="00504440">
        <w:trPr>
          <w:trHeight w:val="1152"/>
          <w:jc w:val="center"/>
        </w:trPr>
        <w:tc>
          <w:tcPr>
            <w:tcW w:w="9555" w:type="dxa"/>
            <w:gridSpan w:val="14"/>
            <w:tcMar>
              <w:top w:w="57" w:type="dxa"/>
              <w:bottom w:w="57" w:type="dxa"/>
            </w:tcMar>
          </w:tcPr>
          <w:p w14:paraId="716E27F2"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056D8A8C" w14:textId="390FC91C" w:rsidR="00490C36" w:rsidRDefault="00C94EA9" w:rsidP="00490C36">
            <w:pPr>
              <w:pStyle w:val="Header"/>
              <w:tabs>
                <w:tab w:val="clear" w:pos="4153"/>
                <w:tab w:val="clear" w:pos="8306"/>
              </w:tabs>
              <w:contextualSpacing/>
              <w:jc w:val="both"/>
              <w:rPr>
                <w:rFonts w:ascii="Calibri" w:hAnsi="Calibri"/>
                <w:bCs/>
                <w:szCs w:val="22"/>
              </w:rPr>
            </w:pPr>
            <w:r w:rsidRPr="00694913">
              <w:rPr>
                <w:rFonts w:ascii="Calibri" w:hAnsi="Calibri"/>
                <w:bCs/>
                <w:szCs w:val="22"/>
              </w:rPr>
              <w:t xml:space="preserve">’32-36 Parson Lane’ is a Grade II listed building </w:t>
            </w:r>
            <w:r w:rsidR="00694913" w:rsidRPr="00694913">
              <w:rPr>
                <w:rFonts w:ascii="Calibri" w:hAnsi="Calibri"/>
                <w:bCs/>
                <w:szCs w:val="22"/>
              </w:rPr>
              <w:t>(</w:t>
            </w:r>
            <w:r w:rsidR="00242C05">
              <w:rPr>
                <w:rFonts w:ascii="Calibri" w:hAnsi="Calibri"/>
                <w:bCs/>
                <w:szCs w:val="22"/>
              </w:rPr>
              <w:t xml:space="preserve">“Late C18 cottages”; </w:t>
            </w:r>
            <w:r w:rsidR="00694913" w:rsidRPr="00694913">
              <w:rPr>
                <w:rFonts w:ascii="Calibri" w:hAnsi="Calibri"/>
                <w:bCs/>
                <w:szCs w:val="22"/>
              </w:rPr>
              <w:t xml:space="preserve">30/9/1976) </w:t>
            </w:r>
            <w:r w:rsidRPr="00694913">
              <w:rPr>
                <w:rFonts w:ascii="Calibri" w:hAnsi="Calibri"/>
                <w:bCs/>
                <w:szCs w:val="22"/>
              </w:rPr>
              <w:t>prominently sited in Clitheroe Conservation Area.</w:t>
            </w:r>
            <w:r w:rsidR="00242C05">
              <w:rPr>
                <w:rFonts w:ascii="Calibri" w:hAnsi="Calibri"/>
                <w:bCs/>
                <w:szCs w:val="22"/>
              </w:rPr>
              <w:t xml:space="preserve"> Nos 32 and 34 appear as a single build</w:t>
            </w:r>
            <w:r w:rsidR="00225650">
              <w:rPr>
                <w:rFonts w:ascii="Calibri" w:hAnsi="Calibri"/>
                <w:bCs/>
                <w:szCs w:val="22"/>
              </w:rPr>
              <w:t>.</w:t>
            </w:r>
          </w:p>
          <w:p w14:paraId="2DA2F690" w14:textId="5FD9BF69" w:rsidR="00225650" w:rsidRDefault="00225650" w:rsidP="00490C36">
            <w:pPr>
              <w:pStyle w:val="Header"/>
              <w:tabs>
                <w:tab w:val="clear" w:pos="4153"/>
                <w:tab w:val="clear" w:pos="8306"/>
              </w:tabs>
              <w:contextualSpacing/>
              <w:jc w:val="both"/>
              <w:rPr>
                <w:rFonts w:ascii="Calibri" w:hAnsi="Calibri"/>
                <w:bCs/>
                <w:szCs w:val="22"/>
              </w:rPr>
            </w:pPr>
          </w:p>
          <w:p w14:paraId="3F911BD3" w14:textId="11A361CB" w:rsidR="00225650" w:rsidRDefault="00225650" w:rsidP="00490C36">
            <w:pPr>
              <w:pStyle w:val="Header"/>
              <w:tabs>
                <w:tab w:val="clear" w:pos="4153"/>
                <w:tab w:val="clear" w:pos="8306"/>
              </w:tabs>
              <w:contextualSpacing/>
              <w:jc w:val="both"/>
              <w:rPr>
                <w:rFonts w:ascii="Calibri" w:hAnsi="Calibri"/>
                <w:bCs/>
                <w:szCs w:val="22"/>
              </w:rPr>
            </w:pPr>
            <w:r>
              <w:rPr>
                <w:rFonts w:ascii="Calibri" w:hAnsi="Calibri"/>
                <w:bCs/>
                <w:szCs w:val="22"/>
              </w:rPr>
              <w:t>No 32 incorporates a number of neo-classical features including aligned vertically-emphasised windows, 6-panel door with fanlight and a double-pile plan. The original ground floor rooms are focussed around centrally-placed fireplaces to the east wall.</w:t>
            </w:r>
          </w:p>
          <w:p w14:paraId="0F29D81D" w14:textId="77777777" w:rsidR="00694913" w:rsidRDefault="00694913" w:rsidP="00490C36">
            <w:pPr>
              <w:pStyle w:val="Header"/>
              <w:tabs>
                <w:tab w:val="clear" w:pos="4153"/>
                <w:tab w:val="clear" w:pos="8306"/>
              </w:tabs>
              <w:contextualSpacing/>
              <w:jc w:val="both"/>
              <w:rPr>
                <w:rFonts w:ascii="Calibri" w:hAnsi="Calibri"/>
                <w:bCs/>
                <w:szCs w:val="22"/>
              </w:rPr>
            </w:pPr>
          </w:p>
          <w:p w14:paraId="6EDEDD1A" w14:textId="2EEE735F" w:rsidR="00694913" w:rsidRPr="00694913" w:rsidRDefault="00694913" w:rsidP="00490C36">
            <w:pPr>
              <w:pStyle w:val="Header"/>
              <w:tabs>
                <w:tab w:val="clear" w:pos="4153"/>
                <w:tab w:val="clear" w:pos="8306"/>
              </w:tabs>
              <w:contextualSpacing/>
              <w:jc w:val="both"/>
              <w:rPr>
                <w:rFonts w:ascii="Calibri" w:hAnsi="Calibri"/>
                <w:bCs/>
                <w:szCs w:val="22"/>
              </w:rPr>
            </w:pPr>
            <w:r>
              <w:rPr>
                <w:rFonts w:ascii="Calibri" w:hAnsi="Calibri"/>
                <w:bCs/>
                <w:szCs w:val="22"/>
              </w:rPr>
              <w:t>The list description does not refer to the interior but identifies that “</w:t>
            </w:r>
            <w:r>
              <w:rPr>
                <w:rFonts w:ascii="Source Sans Pro" w:hAnsi="Source Sans Pro" w:cs="Arial"/>
                <w:color w:val="000000"/>
                <w:lang w:val="en"/>
              </w:rPr>
              <w:t>Nos 16 to 20 (even), New Inn, Nos 28 to 36 (even) form a group”. The site is within the immediate setting of ’28 and 30 Parson Lane’, ‘New Inn’</w:t>
            </w:r>
            <w:r w:rsidR="005E28DF">
              <w:rPr>
                <w:rFonts w:ascii="Source Sans Pro" w:hAnsi="Source Sans Pro" w:cs="Arial"/>
                <w:color w:val="000000"/>
                <w:lang w:val="en"/>
              </w:rPr>
              <w:t xml:space="preserve">, </w:t>
            </w:r>
            <w:r>
              <w:rPr>
                <w:rFonts w:ascii="Source Sans Pro" w:hAnsi="Source Sans Pro" w:cs="Arial"/>
                <w:color w:val="000000"/>
                <w:lang w:val="en"/>
              </w:rPr>
              <w:t>‘1 and 3 Parson Lane’</w:t>
            </w:r>
            <w:r w:rsidR="005E28DF">
              <w:rPr>
                <w:rFonts w:ascii="Source Sans Pro" w:hAnsi="Source Sans Pro" w:cs="Arial"/>
                <w:color w:val="000000"/>
                <w:lang w:val="en"/>
              </w:rPr>
              <w:t>, 18 and 20 Parson Lane’ and ’16 Parson Lane’</w:t>
            </w:r>
            <w:r>
              <w:rPr>
                <w:rFonts w:ascii="Source Sans Pro" w:hAnsi="Source Sans Pro" w:cs="Arial"/>
                <w:color w:val="000000"/>
                <w:lang w:val="en"/>
              </w:rPr>
              <w:t xml:space="preserve"> (all Grade II listed). </w:t>
            </w:r>
          </w:p>
        </w:tc>
      </w:tr>
      <w:tr w:rsidR="008C75E4" w:rsidRPr="008C75E4" w14:paraId="22B61E57" w14:textId="77777777" w:rsidTr="00504440">
        <w:trPr>
          <w:trHeight w:val="1152"/>
          <w:jc w:val="center"/>
        </w:trPr>
        <w:tc>
          <w:tcPr>
            <w:tcW w:w="9555" w:type="dxa"/>
            <w:gridSpan w:val="14"/>
            <w:tcMar>
              <w:top w:w="57" w:type="dxa"/>
              <w:bottom w:w="57" w:type="dxa"/>
            </w:tcMar>
          </w:tcPr>
          <w:p w14:paraId="69F898CF"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010B1F22" w14:textId="7A93E1B1" w:rsidR="006538E0" w:rsidRPr="00F012FA" w:rsidRDefault="00395943" w:rsidP="00454754">
            <w:pPr>
              <w:pStyle w:val="Header"/>
              <w:tabs>
                <w:tab w:val="clear" w:pos="4153"/>
                <w:tab w:val="clear" w:pos="8306"/>
              </w:tabs>
              <w:jc w:val="both"/>
              <w:rPr>
                <w:rFonts w:ascii="Calibri" w:hAnsi="Calibri"/>
                <w:szCs w:val="22"/>
              </w:rPr>
            </w:pPr>
            <w:r>
              <w:rPr>
                <w:rFonts w:ascii="Calibri" w:hAnsi="Calibri"/>
                <w:szCs w:val="22"/>
              </w:rPr>
              <w:t>It is proposed to install a ground floor WC in the recess adjoining the rear ground floor fireplace</w:t>
            </w:r>
            <w:r w:rsidR="00D314FB">
              <w:rPr>
                <w:rFonts w:ascii="Calibri" w:hAnsi="Calibri"/>
                <w:szCs w:val="22"/>
              </w:rPr>
              <w:t xml:space="preserve"> and another recess </w:t>
            </w:r>
            <w:r w:rsidR="00687B6B">
              <w:rPr>
                <w:rFonts w:ascii="Calibri" w:hAnsi="Calibri"/>
                <w:szCs w:val="22"/>
              </w:rPr>
              <w:t xml:space="preserve">(integral cupboard?) </w:t>
            </w:r>
            <w:r w:rsidR="00D314FB">
              <w:rPr>
                <w:rFonts w:ascii="Calibri" w:hAnsi="Calibri"/>
                <w:szCs w:val="22"/>
              </w:rPr>
              <w:t>in the front/rear dividing wall</w:t>
            </w:r>
            <w:r>
              <w:rPr>
                <w:rFonts w:ascii="Calibri" w:hAnsi="Calibri"/>
                <w:szCs w:val="22"/>
              </w:rPr>
              <w:t>. This space is lit by a window (the only window to this gable wall shown on the ‘As existing’ plans for 3/1982/0253).</w:t>
            </w:r>
            <w:r w:rsidR="00D314FB">
              <w:rPr>
                <w:rFonts w:ascii="Calibri" w:hAnsi="Calibri"/>
                <w:szCs w:val="22"/>
              </w:rPr>
              <w:t xml:space="preserve"> A full-height curved enclosure and wall openings for drainage and ventilation are proposed.</w:t>
            </w:r>
          </w:p>
        </w:tc>
      </w:tr>
      <w:tr w:rsidR="00C214A6" w:rsidRPr="008C75E4" w14:paraId="147B3BD4" w14:textId="77777777" w:rsidTr="00504440">
        <w:trPr>
          <w:trHeight w:val="864"/>
          <w:jc w:val="center"/>
        </w:trPr>
        <w:tc>
          <w:tcPr>
            <w:tcW w:w="9555" w:type="dxa"/>
            <w:gridSpan w:val="14"/>
            <w:tcMar>
              <w:top w:w="57" w:type="dxa"/>
              <w:bottom w:w="57" w:type="dxa"/>
            </w:tcMar>
          </w:tcPr>
          <w:p w14:paraId="20918D86" w14:textId="4FAFD63F" w:rsidR="00A34191" w:rsidRDefault="00A34191" w:rsidP="00A34191">
            <w:pPr>
              <w:pStyle w:val="Header"/>
              <w:jc w:val="both"/>
              <w:rPr>
                <w:rFonts w:ascii="Calibri" w:hAnsi="Calibri"/>
                <w:b/>
                <w:szCs w:val="22"/>
              </w:rPr>
            </w:pPr>
            <w:r>
              <w:rPr>
                <w:rFonts w:ascii="Calibri" w:hAnsi="Calibri"/>
                <w:b/>
                <w:szCs w:val="22"/>
              </w:rPr>
              <w:t xml:space="preserve">Impact upon the </w:t>
            </w:r>
            <w:r w:rsidR="00B43CF0">
              <w:rPr>
                <w:rFonts w:ascii="Calibri" w:hAnsi="Calibri"/>
                <w:b/>
                <w:szCs w:val="22"/>
              </w:rPr>
              <w:t xml:space="preserve">special architectural and historic interest of the listed building, the setting of listed buildings and the </w:t>
            </w:r>
            <w:r>
              <w:rPr>
                <w:rFonts w:ascii="Calibri" w:hAnsi="Calibri"/>
                <w:b/>
                <w:szCs w:val="22"/>
              </w:rPr>
              <w:t xml:space="preserve">character and appearance of </w:t>
            </w:r>
            <w:r w:rsidR="00B43CF0">
              <w:rPr>
                <w:rFonts w:ascii="Calibri" w:hAnsi="Calibri"/>
                <w:b/>
                <w:szCs w:val="22"/>
              </w:rPr>
              <w:t>Clitheroe</w:t>
            </w:r>
            <w:r>
              <w:rPr>
                <w:rFonts w:ascii="Calibri" w:hAnsi="Calibri"/>
                <w:b/>
                <w:szCs w:val="22"/>
              </w:rPr>
              <w:t xml:space="preserve"> Conservation Area</w:t>
            </w:r>
            <w:r w:rsidRPr="006D7624">
              <w:rPr>
                <w:rFonts w:ascii="Calibri" w:hAnsi="Calibri"/>
                <w:b/>
                <w:szCs w:val="22"/>
              </w:rPr>
              <w:t>:</w:t>
            </w:r>
          </w:p>
          <w:p w14:paraId="27BB0E0C" w14:textId="4E16B00F" w:rsidR="00B43CF0" w:rsidRDefault="00B43CF0" w:rsidP="00A34191">
            <w:pPr>
              <w:pStyle w:val="Header"/>
              <w:jc w:val="both"/>
              <w:rPr>
                <w:rFonts w:ascii="Calibri" w:hAnsi="Calibri"/>
                <w:b/>
                <w:szCs w:val="22"/>
              </w:rPr>
            </w:pPr>
          </w:p>
          <w:p w14:paraId="576D1726" w14:textId="233035A9" w:rsidR="00B43CF0" w:rsidRDefault="006538E0" w:rsidP="00A34191">
            <w:pPr>
              <w:pStyle w:val="Header"/>
              <w:jc w:val="both"/>
              <w:rPr>
                <w:rFonts w:ascii="Calibri" w:hAnsi="Calibri"/>
                <w:bCs/>
                <w:szCs w:val="22"/>
              </w:rPr>
            </w:pPr>
            <w:r w:rsidRPr="00710816">
              <w:rPr>
                <w:rFonts w:ascii="Calibri" w:hAnsi="Calibri"/>
                <w:bCs/>
                <w:szCs w:val="22"/>
              </w:rPr>
              <w:t xml:space="preserve">The proposed works result in the harmful loss of historic fabric (non-reversible wall removal) and alteration to important </w:t>
            </w:r>
            <w:r w:rsidR="00687B6B" w:rsidRPr="00710816">
              <w:rPr>
                <w:rFonts w:ascii="Calibri" w:hAnsi="Calibri"/>
                <w:bCs/>
                <w:szCs w:val="22"/>
              </w:rPr>
              <w:t xml:space="preserve">double-pile </w:t>
            </w:r>
            <w:r w:rsidRPr="00710816">
              <w:rPr>
                <w:rFonts w:ascii="Calibri" w:hAnsi="Calibri"/>
                <w:bCs/>
                <w:szCs w:val="22"/>
              </w:rPr>
              <w:t xml:space="preserve">planform (compromise to </w:t>
            </w:r>
            <w:r w:rsidR="00687B6B" w:rsidRPr="00710816">
              <w:rPr>
                <w:rFonts w:ascii="Calibri" w:hAnsi="Calibri"/>
                <w:bCs/>
                <w:szCs w:val="22"/>
              </w:rPr>
              <w:t>proportions of square room; close and distracting juxtaposition to one of room’s most significant features</w:t>
            </w:r>
            <w:r w:rsidR="00B0230D">
              <w:rPr>
                <w:rFonts w:ascii="Calibri" w:hAnsi="Calibri"/>
                <w:bCs/>
                <w:szCs w:val="22"/>
              </w:rPr>
              <w:t xml:space="preserve"> - fireplace</w:t>
            </w:r>
            <w:r w:rsidR="00687B6B" w:rsidRPr="00710816">
              <w:rPr>
                <w:rFonts w:ascii="Calibri" w:hAnsi="Calibri"/>
                <w:bCs/>
                <w:szCs w:val="22"/>
              </w:rPr>
              <w:t>; obscuring of window and wall recesses).</w:t>
            </w:r>
          </w:p>
          <w:p w14:paraId="0B874D45" w14:textId="60ABFE5F" w:rsidR="00B0230D" w:rsidRDefault="00B0230D" w:rsidP="00A34191">
            <w:pPr>
              <w:pStyle w:val="Header"/>
              <w:jc w:val="both"/>
              <w:rPr>
                <w:rFonts w:ascii="Calibri" w:hAnsi="Calibri"/>
                <w:bCs/>
                <w:szCs w:val="22"/>
              </w:rPr>
            </w:pPr>
          </w:p>
          <w:p w14:paraId="3BD78B36" w14:textId="77777777" w:rsidR="006E72C8" w:rsidRDefault="00B0230D" w:rsidP="00A34191">
            <w:pPr>
              <w:pStyle w:val="Header"/>
              <w:jc w:val="both"/>
              <w:rPr>
                <w:rFonts w:ascii="Calibri" w:hAnsi="Calibri"/>
                <w:bCs/>
                <w:szCs w:val="22"/>
              </w:rPr>
            </w:pPr>
            <w:r>
              <w:rPr>
                <w:rFonts w:ascii="Calibri" w:hAnsi="Calibri"/>
                <w:bCs/>
                <w:szCs w:val="22"/>
              </w:rPr>
              <w:t xml:space="preserve">‘Making changes to heritage assets’ (Historic England, 2017) identifies the importance of fabric conservation (paragraph 42), careful consideration to the juxtaposition of new work and historic fabric (paragraph 43), the importance of plan-form (paragraph 45) </w:t>
            </w:r>
            <w:r w:rsidR="008A71B5">
              <w:rPr>
                <w:rFonts w:ascii="Calibri" w:hAnsi="Calibri"/>
                <w:bCs/>
                <w:szCs w:val="22"/>
              </w:rPr>
              <w:t>and the impact of small-scale feature obscuring (paragraph 50).</w:t>
            </w:r>
          </w:p>
          <w:p w14:paraId="5E13846D" w14:textId="77777777" w:rsidR="006E72C8" w:rsidRDefault="006E72C8" w:rsidP="00A34191">
            <w:pPr>
              <w:pStyle w:val="Header"/>
              <w:jc w:val="both"/>
              <w:rPr>
                <w:rFonts w:ascii="Calibri" w:hAnsi="Calibri"/>
                <w:bCs/>
                <w:szCs w:val="22"/>
              </w:rPr>
            </w:pPr>
          </w:p>
          <w:p w14:paraId="414A6617" w14:textId="4AC46B78" w:rsidR="00B0230D" w:rsidRPr="00710816" w:rsidRDefault="006E72C8" w:rsidP="00A34191">
            <w:pPr>
              <w:pStyle w:val="Header"/>
              <w:jc w:val="both"/>
              <w:rPr>
                <w:rFonts w:ascii="Calibri" w:hAnsi="Calibri"/>
                <w:bCs/>
                <w:szCs w:val="22"/>
              </w:rPr>
            </w:pPr>
            <w:r>
              <w:rPr>
                <w:rFonts w:ascii="Calibri" w:hAnsi="Calibri"/>
                <w:bCs/>
                <w:szCs w:val="22"/>
              </w:rPr>
              <w:t>The submitted Heritage Statement identifies works to be ‘reversible’ (paragraph 6.1). However, the drainage and ventilation proposals result in irreversible alteration to historic fabric.</w:t>
            </w:r>
            <w:r w:rsidR="00B0230D">
              <w:rPr>
                <w:rFonts w:ascii="Calibri" w:hAnsi="Calibri"/>
                <w:bCs/>
                <w:szCs w:val="22"/>
              </w:rPr>
              <w:t xml:space="preserve">  </w:t>
            </w:r>
          </w:p>
          <w:p w14:paraId="3FB6B1EB" w14:textId="1C386104" w:rsidR="006D7624" w:rsidRDefault="006D7624" w:rsidP="006D7624">
            <w:pPr>
              <w:pStyle w:val="Header"/>
              <w:jc w:val="both"/>
              <w:rPr>
                <w:rFonts w:ascii="Calibri" w:hAnsi="Calibri"/>
                <w:b/>
                <w:szCs w:val="22"/>
              </w:rPr>
            </w:pPr>
          </w:p>
          <w:p w14:paraId="07EF6144" w14:textId="77777777" w:rsidR="008568D9" w:rsidRDefault="008568D9" w:rsidP="00A257D4">
            <w:pPr>
              <w:pStyle w:val="Default"/>
              <w:rPr>
                <w:rFonts w:asciiTheme="minorHAnsi" w:hAnsiTheme="minorHAnsi" w:cstheme="minorHAnsi"/>
                <w:sz w:val="22"/>
                <w:szCs w:val="22"/>
              </w:rPr>
            </w:pPr>
            <w:r>
              <w:rPr>
                <w:rFonts w:asciiTheme="minorHAnsi" w:hAnsiTheme="minorHAnsi" w:cstheme="minorHAnsi"/>
                <w:sz w:val="22"/>
                <w:szCs w:val="22"/>
              </w:rPr>
              <w:t>The proposals are contrary to Key Statement EN5 and Policy DME4 and DMG1 of the Ribble Valley Core Strategy:</w:t>
            </w:r>
          </w:p>
          <w:p w14:paraId="2A76CE49" w14:textId="77777777" w:rsidR="008568D9" w:rsidRDefault="008568D9" w:rsidP="00A257D4">
            <w:pPr>
              <w:pStyle w:val="Default"/>
              <w:rPr>
                <w:rFonts w:asciiTheme="minorHAnsi" w:hAnsiTheme="minorHAnsi" w:cstheme="minorHAnsi"/>
                <w:sz w:val="22"/>
                <w:szCs w:val="22"/>
              </w:rPr>
            </w:pPr>
          </w:p>
          <w:p w14:paraId="32250E27" w14:textId="3C42DB7F" w:rsidR="008568D9" w:rsidRPr="00E54CC6" w:rsidRDefault="00E54CC6" w:rsidP="00E54CC6">
            <w:pPr>
              <w:overflowPunct/>
              <w:textAlignment w:val="auto"/>
              <w:rPr>
                <w:rFonts w:asciiTheme="minorHAnsi" w:eastAsiaTheme="minorHAnsi" w:hAnsiTheme="minorHAnsi" w:cstheme="minorHAnsi"/>
                <w:szCs w:val="22"/>
              </w:rPr>
            </w:pPr>
            <w:r>
              <w:rPr>
                <w:rFonts w:asciiTheme="minorHAnsi" w:eastAsiaTheme="minorHAnsi" w:hAnsiTheme="minorHAnsi" w:cstheme="minorHAnsi"/>
                <w:szCs w:val="22"/>
              </w:rPr>
              <w:t>T</w:t>
            </w:r>
            <w:r w:rsidR="008568D9" w:rsidRPr="008568D9">
              <w:rPr>
                <w:rFonts w:asciiTheme="minorHAnsi" w:eastAsiaTheme="minorHAnsi" w:hAnsiTheme="minorHAnsi" w:cstheme="minorHAnsi"/>
                <w:szCs w:val="22"/>
              </w:rPr>
              <w:t>here will be a presumption in favour of the conservation and enhancement of the significance of heritage assets</w:t>
            </w:r>
            <w:r>
              <w:rPr>
                <w:rFonts w:asciiTheme="minorHAnsi" w:eastAsiaTheme="minorHAnsi" w:hAnsiTheme="minorHAnsi" w:cstheme="minorHAnsi"/>
                <w:szCs w:val="22"/>
              </w:rPr>
              <w:t xml:space="preserve"> </w:t>
            </w:r>
            <w:r w:rsidR="008568D9" w:rsidRPr="008568D9">
              <w:rPr>
                <w:rFonts w:asciiTheme="minorHAnsi" w:eastAsiaTheme="minorHAnsi" w:hAnsiTheme="minorHAnsi" w:cstheme="minorHAnsi"/>
                <w:szCs w:val="22"/>
              </w:rPr>
              <w:t xml:space="preserve">and their settings. </w:t>
            </w:r>
            <w:r>
              <w:rPr>
                <w:rFonts w:asciiTheme="minorHAnsi" w:eastAsiaTheme="minorHAnsi" w:hAnsiTheme="minorHAnsi" w:cstheme="minorHAnsi"/>
                <w:szCs w:val="22"/>
              </w:rPr>
              <w:t>T</w:t>
            </w:r>
            <w:r w:rsidR="008568D9" w:rsidRPr="008568D9">
              <w:rPr>
                <w:rFonts w:asciiTheme="minorHAnsi" w:eastAsiaTheme="minorHAnsi" w:hAnsiTheme="minorHAnsi" w:cstheme="minorHAnsi"/>
                <w:szCs w:val="22"/>
              </w:rPr>
              <w:t>he historic environment and its heritage assets and their settings will be conserved and</w:t>
            </w:r>
            <w:r>
              <w:rPr>
                <w:rFonts w:asciiTheme="minorHAnsi" w:eastAsiaTheme="minorHAnsi" w:hAnsiTheme="minorHAnsi" w:cstheme="minorHAnsi"/>
                <w:szCs w:val="22"/>
              </w:rPr>
              <w:t xml:space="preserve"> </w:t>
            </w:r>
            <w:r w:rsidR="008568D9" w:rsidRPr="008568D9">
              <w:rPr>
                <w:rFonts w:asciiTheme="minorHAnsi" w:eastAsiaTheme="minorHAnsi" w:hAnsiTheme="minorHAnsi" w:cstheme="minorHAnsi"/>
                <w:szCs w:val="22"/>
              </w:rPr>
              <w:t>enhanced in a manner appropriate to their significance for their heritage value; their important contribution to local</w:t>
            </w:r>
            <w:r>
              <w:rPr>
                <w:rFonts w:asciiTheme="minorHAnsi" w:eastAsiaTheme="minorHAnsi" w:hAnsiTheme="minorHAnsi" w:cstheme="minorHAnsi"/>
                <w:szCs w:val="22"/>
              </w:rPr>
              <w:t xml:space="preserve"> </w:t>
            </w:r>
            <w:r w:rsidR="008568D9" w:rsidRPr="008568D9">
              <w:rPr>
                <w:rFonts w:asciiTheme="minorHAnsi" w:hAnsiTheme="minorHAnsi" w:cstheme="minorHAnsi"/>
                <w:szCs w:val="22"/>
              </w:rPr>
              <w:t>character, distinctiveness and sense of place; and to wider social, cultural and environmental benefits (</w:t>
            </w:r>
            <w:r>
              <w:rPr>
                <w:rFonts w:asciiTheme="minorHAnsi" w:hAnsiTheme="minorHAnsi" w:cstheme="minorHAnsi"/>
                <w:szCs w:val="22"/>
              </w:rPr>
              <w:t>EN</w:t>
            </w:r>
            <w:r w:rsidR="008568D9" w:rsidRPr="008568D9">
              <w:rPr>
                <w:rFonts w:asciiTheme="minorHAnsi" w:hAnsiTheme="minorHAnsi" w:cstheme="minorHAnsi"/>
                <w:szCs w:val="22"/>
              </w:rPr>
              <w:t>5).</w:t>
            </w:r>
          </w:p>
          <w:p w14:paraId="6213D905" w14:textId="77777777" w:rsidR="008568D9" w:rsidRPr="008568D9" w:rsidRDefault="008568D9" w:rsidP="008568D9">
            <w:pPr>
              <w:pStyle w:val="Default"/>
              <w:rPr>
                <w:rFonts w:asciiTheme="minorHAnsi" w:hAnsiTheme="minorHAnsi" w:cstheme="minorHAnsi"/>
                <w:color w:val="auto"/>
                <w:sz w:val="22"/>
                <w:szCs w:val="22"/>
              </w:rPr>
            </w:pPr>
          </w:p>
          <w:p w14:paraId="7F11C44E" w14:textId="27A2E90C" w:rsidR="008568D9" w:rsidRPr="00E54CC6" w:rsidRDefault="00E54CC6" w:rsidP="00E54CC6">
            <w:pPr>
              <w:overflowPunct/>
              <w:textAlignment w:val="auto"/>
              <w:rPr>
                <w:rFonts w:asciiTheme="minorHAnsi" w:eastAsiaTheme="minorHAnsi" w:hAnsiTheme="minorHAnsi" w:cstheme="minorHAnsi"/>
                <w:szCs w:val="22"/>
              </w:rPr>
            </w:pPr>
            <w:r>
              <w:rPr>
                <w:rFonts w:asciiTheme="minorHAnsi" w:eastAsiaTheme="minorHAnsi" w:hAnsiTheme="minorHAnsi" w:cstheme="minorHAnsi"/>
                <w:szCs w:val="22"/>
              </w:rPr>
              <w:t>I</w:t>
            </w:r>
            <w:r w:rsidR="008568D9" w:rsidRPr="008568D9">
              <w:rPr>
                <w:rFonts w:asciiTheme="minorHAnsi" w:eastAsiaTheme="minorHAnsi" w:hAnsiTheme="minorHAnsi" w:cstheme="minorHAnsi"/>
                <w:szCs w:val="22"/>
              </w:rPr>
              <w:t xml:space="preserve">n considering development proposals the </w:t>
            </w:r>
            <w:r>
              <w:rPr>
                <w:rFonts w:asciiTheme="minorHAnsi" w:eastAsiaTheme="minorHAnsi" w:hAnsiTheme="minorHAnsi" w:cstheme="minorHAnsi"/>
                <w:szCs w:val="22"/>
              </w:rPr>
              <w:t>C</w:t>
            </w:r>
            <w:r w:rsidR="008568D9" w:rsidRPr="008568D9">
              <w:rPr>
                <w:rFonts w:asciiTheme="minorHAnsi" w:eastAsiaTheme="minorHAnsi" w:hAnsiTheme="minorHAnsi" w:cstheme="minorHAnsi"/>
                <w:szCs w:val="22"/>
              </w:rPr>
              <w:t>ouncil will make a presumption in favour of</w:t>
            </w:r>
            <w:r>
              <w:rPr>
                <w:rFonts w:asciiTheme="minorHAnsi" w:eastAsiaTheme="minorHAnsi" w:hAnsiTheme="minorHAnsi" w:cstheme="minorHAnsi"/>
                <w:szCs w:val="22"/>
              </w:rPr>
              <w:t xml:space="preserve"> </w:t>
            </w:r>
            <w:r w:rsidR="008568D9" w:rsidRPr="008568D9">
              <w:rPr>
                <w:rFonts w:asciiTheme="minorHAnsi" w:hAnsiTheme="minorHAnsi" w:cstheme="minorHAnsi"/>
                <w:szCs w:val="22"/>
              </w:rPr>
              <w:t>the conservation and enhancement of heritage assets and their settings.</w:t>
            </w:r>
          </w:p>
          <w:p w14:paraId="3AEEDEBE" w14:textId="77777777" w:rsidR="008568D9" w:rsidRPr="008568D9" w:rsidRDefault="008568D9" w:rsidP="008568D9">
            <w:pPr>
              <w:pStyle w:val="Default"/>
              <w:rPr>
                <w:rFonts w:asciiTheme="minorHAnsi" w:hAnsiTheme="minorHAnsi" w:cstheme="minorHAnsi"/>
                <w:color w:val="auto"/>
                <w:sz w:val="22"/>
                <w:szCs w:val="22"/>
              </w:rPr>
            </w:pPr>
          </w:p>
          <w:p w14:paraId="3EB96A3A" w14:textId="15A66A54" w:rsidR="008568D9" w:rsidRPr="00E54CC6" w:rsidRDefault="00E54CC6" w:rsidP="00E54CC6">
            <w:pPr>
              <w:overflowPunct/>
              <w:textAlignment w:val="auto"/>
              <w:rPr>
                <w:rFonts w:asciiTheme="minorHAnsi" w:eastAsiaTheme="minorHAnsi" w:hAnsiTheme="minorHAnsi" w:cstheme="minorHAnsi"/>
                <w:szCs w:val="22"/>
              </w:rPr>
            </w:pPr>
            <w:r>
              <w:rPr>
                <w:rFonts w:asciiTheme="minorHAnsi" w:eastAsiaTheme="minorHAnsi" w:hAnsiTheme="minorHAnsi" w:cstheme="minorHAnsi"/>
                <w:szCs w:val="22"/>
              </w:rPr>
              <w:t>P</w:t>
            </w:r>
            <w:r w:rsidR="008568D9" w:rsidRPr="008568D9">
              <w:rPr>
                <w:rFonts w:asciiTheme="minorHAnsi" w:eastAsiaTheme="minorHAnsi" w:hAnsiTheme="minorHAnsi" w:cstheme="minorHAnsi"/>
                <w:szCs w:val="22"/>
              </w:rPr>
              <w:t>roposals within, or affecting views into and out of, or affecting the setting of a</w:t>
            </w:r>
            <w:r>
              <w:rPr>
                <w:rFonts w:asciiTheme="minorHAnsi" w:eastAsiaTheme="minorHAnsi" w:hAnsiTheme="minorHAnsi" w:cstheme="minorHAnsi"/>
                <w:szCs w:val="22"/>
              </w:rPr>
              <w:t xml:space="preserve"> </w:t>
            </w:r>
            <w:r w:rsidR="008568D9" w:rsidRPr="008568D9">
              <w:rPr>
                <w:rFonts w:asciiTheme="minorHAnsi" w:eastAsiaTheme="minorHAnsi" w:hAnsiTheme="minorHAnsi" w:cstheme="minorHAnsi"/>
                <w:szCs w:val="22"/>
              </w:rPr>
              <w:t>conservation area will be required to conserve and where appropriate enhance its</w:t>
            </w:r>
            <w:r>
              <w:rPr>
                <w:rFonts w:asciiTheme="minorHAnsi" w:eastAsiaTheme="minorHAnsi" w:hAnsiTheme="minorHAnsi" w:cstheme="minorHAnsi"/>
                <w:szCs w:val="22"/>
              </w:rPr>
              <w:t xml:space="preserve"> </w:t>
            </w:r>
            <w:r w:rsidR="008568D9" w:rsidRPr="008568D9">
              <w:rPr>
                <w:rFonts w:asciiTheme="minorHAnsi" w:hAnsiTheme="minorHAnsi" w:cstheme="minorHAnsi"/>
                <w:szCs w:val="22"/>
              </w:rPr>
              <w:t>character and appearance and those elements which contribute towards its significance.</w:t>
            </w:r>
          </w:p>
          <w:p w14:paraId="5E0A302B" w14:textId="77777777" w:rsidR="008568D9" w:rsidRPr="008568D9" w:rsidRDefault="008568D9" w:rsidP="008568D9">
            <w:pPr>
              <w:pStyle w:val="Default"/>
              <w:rPr>
                <w:rFonts w:asciiTheme="minorHAnsi" w:hAnsiTheme="minorHAnsi" w:cstheme="minorHAnsi"/>
                <w:color w:val="auto"/>
                <w:sz w:val="22"/>
                <w:szCs w:val="22"/>
              </w:rPr>
            </w:pPr>
          </w:p>
          <w:p w14:paraId="2613562D" w14:textId="6FBE3D0D" w:rsidR="008568D9" w:rsidRPr="008568D9" w:rsidRDefault="00E54CC6" w:rsidP="008568D9">
            <w:pPr>
              <w:overflowPunct/>
              <w:textAlignment w:val="auto"/>
              <w:rPr>
                <w:rFonts w:asciiTheme="minorHAnsi" w:eastAsiaTheme="minorHAnsi" w:hAnsiTheme="minorHAnsi" w:cstheme="minorHAnsi"/>
                <w:szCs w:val="22"/>
              </w:rPr>
            </w:pPr>
            <w:r>
              <w:rPr>
                <w:rFonts w:asciiTheme="minorHAnsi" w:eastAsiaTheme="minorHAnsi" w:hAnsiTheme="minorHAnsi" w:cstheme="minorHAnsi"/>
                <w:szCs w:val="22"/>
              </w:rPr>
              <w:t>A</w:t>
            </w:r>
            <w:r w:rsidR="008568D9" w:rsidRPr="008568D9">
              <w:rPr>
                <w:rFonts w:asciiTheme="minorHAnsi" w:eastAsiaTheme="minorHAnsi" w:hAnsiTheme="minorHAnsi" w:cstheme="minorHAnsi"/>
                <w:szCs w:val="22"/>
              </w:rPr>
              <w:t>lterations or extensions to listed buildings or buildings of local heritage interest, or</w:t>
            </w:r>
            <w:r>
              <w:rPr>
                <w:rFonts w:asciiTheme="minorHAnsi" w:eastAsiaTheme="minorHAnsi" w:hAnsiTheme="minorHAnsi" w:cstheme="minorHAnsi"/>
                <w:szCs w:val="22"/>
              </w:rPr>
              <w:t xml:space="preserve"> </w:t>
            </w:r>
            <w:r w:rsidR="008568D9" w:rsidRPr="008568D9">
              <w:rPr>
                <w:rFonts w:asciiTheme="minorHAnsi" w:eastAsiaTheme="minorHAnsi" w:hAnsiTheme="minorHAnsi" w:cstheme="minorHAnsi"/>
                <w:szCs w:val="22"/>
              </w:rPr>
              <w:t>development proposals on sites within their setting which cause harm to the significance</w:t>
            </w:r>
            <w:r>
              <w:rPr>
                <w:rFonts w:asciiTheme="minorHAnsi" w:eastAsiaTheme="minorHAnsi" w:hAnsiTheme="minorHAnsi" w:cstheme="minorHAnsi"/>
                <w:szCs w:val="22"/>
              </w:rPr>
              <w:t xml:space="preserve"> </w:t>
            </w:r>
            <w:r w:rsidR="008568D9" w:rsidRPr="008568D9">
              <w:rPr>
                <w:rFonts w:asciiTheme="minorHAnsi" w:eastAsiaTheme="minorHAnsi" w:hAnsiTheme="minorHAnsi" w:cstheme="minorHAnsi"/>
                <w:szCs w:val="22"/>
              </w:rPr>
              <w:t>of the heritage asset will not be supported.</w:t>
            </w:r>
          </w:p>
          <w:p w14:paraId="7B77418C" w14:textId="77777777" w:rsidR="008568D9" w:rsidRPr="008568D9" w:rsidRDefault="008568D9" w:rsidP="008568D9">
            <w:pPr>
              <w:overflowPunct/>
              <w:textAlignment w:val="auto"/>
              <w:rPr>
                <w:rFonts w:asciiTheme="minorHAnsi" w:eastAsiaTheme="minorHAnsi" w:hAnsiTheme="minorHAnsi" w:cstheme="minorHAnsi"/>
                <w:szCs w:val="22"/>
              </w:rPr>
            </w:pPr>
          </w:p>
          <w:p w14:paraId="7A26D3A5" w14:textId="0BB80A01" w:rsidR="00E54CC6" w:rsidRDefault="00E54CC6" w:rsidP="00E54CC6">
            <w:pPr>
              <w:overflowPunct/>
              <w:textAlignment w:val="auto"/>
              <w:rPr>
                <w:rFonts w:asciiTheme="minorHAnsi" w:hAnsiTheme="minorHAnsi" w:cstheme="minorHAnsi"/>
                <w:szCs w:val="22"/>
              </w:rPr>
            </w:pPr>
            <w:r>
              <w:rPr>
                <w:rFonts w:asciiTheme="minorHAnsi" w:eastAsiaTheme="minorHAnsi" w:hAnsiTheme="minorHAnsi" w:cstheme="minorHAnsi"/>
                <w:szCs w:val="22"/>
              </w:rPr>
              <w:lastRenderedPageBreak/>
              <w:t>A</w:t>
            </w:r>
            <w:r w:rsidR="008568D9" w:rsidRPr="008568D9">
              <w:rPr>
                <w:rFonts w:asciiTheme="minorHAnsi" w:eastAsiaTheme="minorHAnsi" w:hAnsiTheme="minorHAnsi" w:cstheme="minorHAnsi"/>
                <w:szCs w:val="22"/>
              </w:rPr>
              <w:t>ny proposals involving the demolition or loss of important historic fabric from listed</w:t>
            </w:r>
            <w:r>
              <w:rPr>
                <w:rFonts w:asciiTheme="minorHAnsi" w:eastAsiaTheme="minorHAnsi" w:hAnsiTheme="minorHAnsi" w:cstheme="minorHAnsi"/>
                <w:szCs w:val="22"/>
              </w:rPr>
              <w:t xml:space="preserve"> </w:t>
            </w:r>
            <w:r w:rsidR="008568D9" w:rsidRPr="008568D9">
              <w:rPr>
                <w:rFonts w:asciiTheme="minorHAnsi" w:eastAsiaTheme="minorHAnsi" w:hAnsiTheme="minorHAnsi" w:cstheme="minorHAnsi"/>
                <w:szCs w:val="22"/>
              </w:rPr>
              <w:t>buildings will be refused unless it can be demonstrated that exceptional circumstances</w:t>
            </w:r>
            <w:r>
              <w:rPr>
                <w:rFonts w:asciiTheme="minorHAnsi" w:eastAsiaTheme="minorHAnsi" w:hAnsiTheme="minorHAnsi" w:cstheme="minorHAnsi"/>
                <w:szCs w:val="22"/>
              </w:rPr>
              <w:t xml:space="preserve"> </w:t>
            </w:r>
            <w:r w:rsidR="008568D9" w:rsidRPr="008568D9">
              <w:rPr>
                <w:rFonts w:asciiTheme="minorHAnsi" w:hAnsiTheme="minorHAnsi" w:cstheme="minorHAnsi"/>
                <w:szCs w:val="22"/>
              </w:rPr>
              <w:t>exist</w:t>
            </w:r>
            <w:r>
              <w:rPr>
                <w:rFonts w:asciiTheme="minorHAnsi" w:hAnsiTheme="minorHAnsi" w:cstheme="minorHAnsi"/>
                <w:szCs w:val="22"/>
              </w:rPr>
              <w:t xml:space="preserve"> (DME4)</w:t>
            </w:r>
            <w:r w:rsidR="008568D9" w:rsidRPr="008568D9">
              <w:rPr>
                <w:rFonts w:asciiTheme="minorHAnsi" w:hAnsiTheme="minorHAnsi" w:cstheme="minorHAnsi"/>
                <w:szCs w:val="22"/>
              </w:rPr>
              <w:t>.</w:t>
            </w:r>
          </w:p>
          <w:p w14:paraId="2E6485E1" w14:textId="77777777" w:rsidR="009B5777" w:rsidRDefault="009B5777" w:rsidP="00E54CC6">
            <w:pPr>
              <w:overflowPunct/>
              <w:textAlignment w:val="auto"/>
              <w:rPr>
                <w:rFonts w:asciiTheme="minorHAnsi" w:hAnsiTheme="minorHAnsi" w:cstheme="minorHAnsi"/>
                <w:szCs w:val="22"/>
              </w:rPr>
            </w:pPr>
          </w:p>
          <w:p w14:paraId="1C412F15" w14:textId="77777777" w:rsidR="009B5777" w:rsidRDefault="00E54CC6" w:rsidP="00E54CC6">
            <w:pPr>
              <w:overflowPunct/>
              <w:textAlignment w:val="auto"/>
              <w:rPr>
                <w:rFonts w:asciiTheme="minorHAnsi" w:eastAsiaTheme="minorHAnsi" w:hAnsiTheme="minorHAnsi" w:cstheme="minorHAnsi"/>
                <w:szCs w:val="22"/>
              </w:rPr>
            </w:pPr>
            <w:r>
              <w:rPr>
                <w:rFonts w:asciiTheme="minorHAnsi" w:eastAsiaTheme="minorHAnsi" w:hAnsiTheme="minorHAnsi" w:cstheme="minorHAnsi"/>
                <w:szCs w:val="22"/>
              </w:rPr>
              <w:t>A</w:t>
            </w:r>
            <w:r w:rsidRPr="00E54CC6">
              <w:rPr>
                <w:rFonts w:asciiTheme="minorHAnsi" w:eastAsiaTheme="minorHAnsi" w:hAnsiTheme="minorHAnsi" w:cstheme="minorHAnsi"/>
                <w:szCs w:val="22"/>
              </w:rPr>
              <w:t>ll development must protect and enhance heritage assets and their settings (DMG1).</w:t>
            </w:r>
          </w:p>
          <w:p w14:paraId="5CEC2235" w14:textId="3F769C4A" w:rsidR="00AD3B16" w:rsidRDefault="008568D9" w:rsidP="00E54CC6">
            <w:pPr>
              <w:overflowPunct/>
              <w:textAlignment w:val="auto"/>
              <w:rPr>
                <w:rFonts w:asciiTheme="minorHAnsi" w:eastAsiaTheme="minorHAnsi" w:hAnsiTheme="minorHAnsi" w:cstheme="minorHAnsi"/>
                <w:szCs w:val="22"/>
              </w:rPr>
            </w:pPr>
            <w:r w:rsidRPr="00E54CC6">
              <w:rPr>
                <w:rFonts w:asciiTheme="minorHAnsi" w:hAnsiTheme="minorHAnsi" w:cstheme="minorHAnsi"/>
                <w:szCs w:val="22"/>
              </w:rPr>
              <w:br/>
            </w:r>
            <w:r w:rsidR="009B5777">
              <w:rPr>
                <w:rFonts w:asciiTheme="minorHAnsi" w:eastAsiaTheme="minorHAnsi" w:hAnsiTheme="minorHAnsi" w:cstheme="minorHAnsi"/>
                <w:szCs w:val="22"/>
              </w:rPr>
              <w:t>The harm affects part of the listed building of ’32-36 Parson Lane’ and part of Clitheroe Conservation Area and is ‘less than substantial’.</w:t>
            </w:r>
          </w:p>
          <w:p w14:paraId="4456A7F6" w14:textId="4B76637B" w:rsidR="009B5777" w:rsidRDefault="009B5777" w:rsidP="00E54CC6">
            <w:pPr>
              <w:overflowPunct/>
              <w:textAlignment w:val="auto"/>
              <w:rPr>
                <w:rFonts w:asciiTheme="minorHAnsi" w:eastAsiaTheme="minorHAnsi" w:hAnsiTheme="minorHAnsi" w:cstheme="minorHAnsi"/>
                <w:szCs w:val="22"/>
              </w:rPr>
            </w:pPr>
          </w:p>
          <w:p w14:paraId="1A2119B3" w14:textId="7077D0F5" w:rsidR="00727295" w:rsidRPr="00571891" w:rsidRDefault="009B5777" w:rsidP="00571891">
            <w:pPr>
              <w:overflowPunct/>
              <w:textAlignment w:val="auto"/>
              <w:rPr>
                <w:rFonts w:asciiTheme="minorHAnsi" w:eastAsiaTheme="minorHAnsi" w:hAnsiTheme="minorHAnsi" w:cstheme="minorHAnsi"/>
                <w:bCs/>
                <w:szCs w:val="22"/>
              </w:rPr>
            </w:pPr>
            <w:r>
              <w:rPr>
                <w:rFonts w:asciiTheme="minorHAnsi" w:eastAsiaTheme="minorHAnsi" w:hAnsiTheme="minorHAnsi" w:cstheme="minorHAnsi"/>
                <w:szCs w:val="22"/>
              </w:rPr>
              <w:t>NPPF requires ‘clear and convincing justification’ for any harm</w:t>
            </w:r>
            <w:r w:rsidR="004568F5">
              <w:rPr>
                <w:rFonts w:asciiTheme="minorHAnsi" w:eastAsiaTheme="minorHAnsi" w:hAnsiTheme="minorHAnsi" w:cstheme="minorHAnsi"/>
                <w:szCs w:val="22"/>
              </w:rPr>
              <w:t xml:space="preserve">. NPPF also requires </w:t>
            </w:r>
            <w:r>
              <w:rPr>
                <w:rFonts w:asciiTheme="minorHAnsi" w:eastAsiaTheme="minorHAnsi" w:hAnsiTheme="minorHAnsi" w:cstheme="minorHAnsi"/>
                <w:szCs w:val="22"/>
              </w:rPr>
              <w:t xml:space="preserve">consideration to the public benefits </w:t>
            </w:r>
            <w:r w:rsidR="004568F5">
              <w:rPr>
                <w:rFonts w:asciiTheme="minorHAnsi" w:eastAsiaTheme="minorHAnsi" w:hAnsiTheme="minorHAnsi" w:cstheme="minorHAnsi"/>
                <w:szCs w:val="22"/>
              </w:rPr>
              <w:t xml:space="preserve"> </w:t>
            </w:r>
            <w:r>
              <w:rPr>
                <w:rFonts w:asciiTheme="minorHAnsi" w:hAnsiTheme="minorHAnsi" w:cstheme="minorHAnsi"/>
                <w:szCs w:val="22"/>
              </w:rPr>
              <w:t xml:space="preserve">of development resulting in ‘less than substantial harm’. </w:t>
            </w:r>
            <w:r w:rsidR="004568F5">
              <w:rPr>
                <w:rFonts w:asciiTheme="minorHAnsi" w:hAnsiTheme="minorHAnsi" w:cstheme="minorHAnsi"/>
                <w:szCs w:val="22"/>
              </w:rPr>
              <w:t>Paragraph 4.1 of the submitted Heritage Statement appears to refer to private benefits resulting from the works</w:t>
            </w:r>
            <w:r w:rsidR="00770EAC">
              <w:rPr>
                <w:rFonts w:asciiTheme="minorHAnsi" w:hAnsiTheme="minorHAnsi" w:cstheme="minorHAnsi"/>
                <w:szCs w:val="22"/>
              </w:rPr>
              <w:t xml:space="preserve"> (the future occupancy, maintenance </w:t>
            </w:r>
            <w:r w:rsidR="00571891">
              <w:rPr>
                <w:rFonts w:asciiTheme="minorHAnsi" w:hAnsiTheme="minorHAnsi" w:cstheme="minorHAnsi"/>
                <w:szCs w:val="22"/>
              </w:rPr>
              <w:t>and</w:t>
            </w:r>
            <w:r w:rsidR="00770EAC">
              <w:rPr>
                <w:rFonts w:asciiTheme="minorHAnsi" w:hAnsiTheme="minorHAnsi" w:cstheme="minorHAnsi"/>
                <w:szCs w:val="22"/>
              </w:rPr>
              <w:t xml:space="preserve"> repair of the property does not appear to be a consideration).</w:t>
            </w:r>
            <w:r>
              <w:rPr>
                <w:rFonts w:asciiTheme="minorHAnsi" w:hAnsiTheme="minorHAnsi" w:cstheme="minorHAnsi"/>
                <w:szCs w:val="22"/>
              </w:rPr>
              <w:t xml:space="preserve"> </w:t>
            </w:r>
            <w:r w:rsidR="00571891">
              <w:rPr>
                <w:rFonts w:asciiTheme="minorHAnsi" w:hAnsiTheme="minorHAnsi" w:cstheme="minorHAnsi"/>
                <w:szCs w:val="22"/>
              </w:rPr>
              <w:t xml:space="preserve">Contractor employment provides a public benefit. However, public benefits do not outweigh the harm to </w:t>
            </w:r>
            <w:r w:rsidR="00571891" w:rsidRPr="00571891">
              <w:rPr>
                <w:rFonts w:ascii="Calibri" w:hAnsi="Calibri"/>
                <w:bCs/>
                <w:szCs w:val="22"/>
              </w:rPr>
              <w:t>the special architectural and historic interest of the listed building, the setting of listed buildings and the character and appearance of Clitheroe Conservation A</w:t>
            </w:r>
            <w:r w:rsidR="00571891">
              <w:rPr>
                <w:rFonts w:ascii="Calibri" w:hAnsi="Calibri"/>
                <w:bCs/>
                <w:szCs w:val="22"/>
              </w:rPr>
              <w:t>rea.</w:t>
            </w:r>
          </w:p>
          <w:p w14:paraId="5ED46032" w14:textId="77777777" w:rsidR="00D102D9" w:rsidRPr="006D7624" w:rsidRDefault="00D102D9" w:rsidP="00454754">
            <w:pPr>
              <w:pStyle w:val="Header"/>
              <w:tabs>
                <w:tab w:val="clear" w:pos="4153"/>
                <w:tab w:val="clear" w:pos="8306"/>
              </w:tabs>
              <w:jc w:val="both"/>
              <w:rPr>
                <w:rFonts w:ascii="Calibri" w:hAnsi="Calibri"/>
                <w:szCs w:val="22"/>
              </w:rPr>
            </w:pPr>
          </w:p>
        </w:tc>
      </w:tr>
      <w:tr w:rsidR="008C75E4" w:rsidRPr="008C75E4" w14:paraId="5D5D15F6" w14:textId="77777777" w:rsidTr="00504440">
        <w:trPr>
          <w:trHeight w:val="864"/>
          <w:jc w:val="center"/>
        </w:trPr>
        <w:tc>
          <w:tcPr>
            <w:tcW w:w="9555" w:type="dxa"/>
            <w:gridSpan w:val="14"/>
            <w:tcMar>
              <w:top w:w="57" w:type="dxa"/>
              <w:bottom w:w="57" w:type="dxa"/>
            </w:tcMar>
          </w:tcPr>
          <w:p w14:paraId="56B2E970" w14:textId="77777777" w:rsidR="00ED00B7" w:rsidRDefault="00F71D53" w:rsidP="006126D1">
            <w:pPr>
              <w:contextualSpacing/>
              <w:jc w:val="both"/>
              <w:rPr>
                <w:rFonts w:ascii="Calibri" w:hAnsi="Calibri"/>
                <w:b/>
                <w:szCs w:val="22"/>
              </w:rPr>
            </w:pPr>
            <w:r w:rsidRPr="00DF42DA">
              <w:rPr>
                <w:rFonts w:ascii="Calibri" w:hAnsi="Calibri"/>
                <w:b/>
                <w:szCs w:val="22"/>
              </w:rPr>
              <w:lastRenderedPageBreak/>
              <w:t>Residential Amenity</w:t>
            </w:r>
            <w:r w:rsidR="00DF42DA" w:rsidRPr="00DF42DA">
              <w:rPr>
                <w:rFonts w:ascii="Calibri" w:hAnsi="Calibri"/>
                <w:b/>
                <w:szCs w:val="22"/>
              </w:rPr>
              <w:t>:</w:t>
            </w:r>
          </w:p>
          <w:p w14:paraId="28B25B16" w14:textId="36B3AC72" w:rsidR="00C6456D" w:rsidRPr="00D23470" w:rsidRDefault="00571891" w:rsidP="00454754">
            <w:pPr>
              <w:contextualSpacing/>
              <w:jc w:val="both"/>
              <w:rPr>
                <w:rFonts w:ascii="Calibri" w:hAnsi="Calibri"/>
                <w:szCs w:val="22"/>
              </w:rPr>
            </w:pPr>
            <w:r>
              <w:rPr>
                <w:rFonts w:ascii="Calibri" w:hAnsi="Calibri"/>
                <w:szCs w:val="22"/>
              </w:rPr>
              <w:t>The proposed works have an acceptable impact upon adjoining properties.</w:t>
            </w:r>
          </w:p>
        </w:tc>
      </w:tr>
      <w:tr w:rsidR="008C75E4" w:rsidRPr="008C75E4" w14:paraId="382984D0" w14:textId="77777777" w:rsidTr="00504440">
        <w:trPr>
          <w:trHeight w:val="864"/>
          <w:jc w:val="center"/>
        </w:trPr>
        <w:tc>
          <w:tcPr>
            <w:tcW w:w="9555" w:type="dxa"/>
            <w:gridSpan w:val="14"/>
            <w:tcMar>
              <w:top w:w="57" w:type="dxa"/>
              <w:bottom w:w="57" w:type="dxa"/>
            </w:tcMar>
          </w:tcPr>
          <w:p w14:paraId="0028F19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40A51890" w14:textId="51F052D8" w:rsidR="00571891" w:rsidRPr="00571891" w:rsidRDefault="00571891" w:rsidP="00571891">
            <w:pPr>
              <w:overflowPunct/>
              <w:jc w:val="both"/>
              <w:textAlignment w:val="auto"/>
              <w:rPr>
                <w:rFonts w:ascii="Calibri" w:eastAsiaTheme="minorHAnsi" w:hAnsi="Calibri" w:cs="Calibri"/>
                <w:color w:val="000000"/>
                <w:sz w:val="24"/>
                <w:szCs w:val="24"/>
              </w:rPr>
            </w:pPr>
            <w:r w:rsidRPr="00571891">
              <w:rPr>
                <w:rFonts w:ascii="Calibri" w:eastAsiaTheme="minorHAnsi" w:hAnsi="Calibri" w:cs="Calibri"/>
                <w:color w:val="000000"/>
                <w:szCs w:val="22"/>
              </w:rPr>
              <w:t xml:space="preserve">Therefore, in giving considerable importance and weight to the duties at section </w:t>
            </w:r>
            <w:r>
              <w:rPr>
                <w:rFonts w:ascii="Calibri" w:eastAsiaTheme="minorHAnsi" w:hAnsi="Calibri" w:cs="Calibri"/>
                <w:color w:val="000000"/>
                <w:szCs w:val="22"/>
              </w:rPr>
              <w:t xml:space="preserve">16, </w:t>
            </w:r>
            <w:r w:rsidRPr="00571891">
              <w:rPr>
                <w:rFonts w:ascii="Calibri" w:eastAsiaTheme="minorHAnsi" w:hAnsi="Calibri" w:cs="Calibri"/>
                <w:color w:val="000000"/>
                <w:szCs w:val="22"/>
              </w:rPr>
              <w:t xml:space="preserve">66 and 72 of the Planning (Listed Buildings and Conservation Areas) Act 1990 and in consideration to NPPF and Key Statement EN5 and Policies DME4 and DMG1 of the Ribble Valley Core Strategy it is recommended that </w:t>
            </w:r>
            <w:r>
              <w:rPr>
                <w:rFonts w:ascii="Calibri" w:eastAsiaTheme="minorHAnsi" w:hAnsi="Calibri" w:cs="Calibri"/>
                <w:color w:val="000000"/>
                <w:szCs w:val="22"/>
              </w:rPr>
              <w:t>listed building consent</w:t>
            </w:r>
            <w:r w:rsidRPr="00571891">
              <w:rPr>
                <w:rFonts w:ascii="Calibri" w:eastAsiaTheme="minorHAnsi" w:hAnsi="Calibri" w:cs="Calibri"/>
                <w:color w:val="000000"/>
                <w:szCs w:val="22"/>
              </w:rPr>
              <w:t xml:space="preserve"> be refused. </w:t>
            </w:r>
          </w:p>
          <w:p w14:paraId="3DC7E1AD" w14:textId="77777777" w:rsidR="00C44E40" w:rsidRPr="00BA2247" w:rsidRDefault="00C44E40" w:rsidP="00454754">
            <w:pPr>
              <w:pStyle w:val="Header"/>
              <w:tabs>
                <w:tab w:val="clear" w:pos="4153"/>
                <w:tab w:val="clear" w:pos="8306"/>
              </w:tabs>
              <w:contextualSpacing/>
              <w:jc w:val="both"/>
              <w:rPr>
                <w:rFonts w:ascii="Calibri" w:hAnsi="Calibri"/>
                <w:szCs w:val="22"/>
              </w:rPr>
            </w:pPr>
          </w:p>
        </w:tc>
      </w:tr>
      <w:tr w:rsidR="00C0704D" w:rsidRPr="008C75E4" w14:paraId="0E366C17" w14:textId="77777777" w:rsidTr="00504440">
        <w:trPr>
          <w:jc w:val="center"/>
        </w:trPr>
        <w:tc>
          <w:tcPr>
            <w:tcW w:w="2837" w:type="dxa"/>
            <w:gridSpan w:val="4"/>
            <w:tcMar>
              <w:top w:w="57" w:type="dxa"/>
              <w:bottom w:w="57" w:type="dxa"/>
            </w:tcMar>
          </w:tcPr>
          <w:p w14:paraId="2BD8F50F"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5B354C1C" w14:textId="77777777" w:rsidR="00571891" w:rsidRDefault="00571891" w:rsidP="00571891">
            <w:pPr>
              <w:overflowPunct/>
              <w:jc w:val="both"/>
              <w:textAlignment w:val="auto"/>
              <w:rPr>
                <w:rFonts w:ascii="Calibri" w:eastAsiaTheme="minorHAnsi" w:hAnsi="Calibri" w:cs="Calibri"/>
                <w:color w:val="000000"/>
                <w:szCs w:val="22"/>
              </w:rPr>
            </w:pPr>
            <w:r>
              <w:rPr>
                <w:rFonts w:ascii="Calibri" w:eastAsiaTheme="minorHAnsi" w:hAnsi="Calibri" w:cs="Calibri"/>
                <w:color w:val="000000"/>
                <w:szCs w:val="22"/>
              </w:rPr>
              <w:t>T</w:t>
            </w:r>
            <w:r w:rsidRPr="00571891">
              <w:rPr>
                <w:rFonts w:ascii="Calibri" w:eastAsiaTheme="minorHAnsi" w:hAnsi="Calibri" w:cs="Calibri"/>
                <w:color w:val="000000"/>
                <w:szCs w:val="22"/>
              </w:rPr>
              <w:t xml:space="preserve">hat </w:t>
            </w:r>
            <w:r>
              <w:rPr>
                <w:rFonts w:ascii="Calibri" w:eastAsiaTheme="minorHAnsi" w:hAnsi="Calibri" w:cs="Calibri"/>
                <w:color w:val="000000"/>
                <w:szCs w:val="22"/>
              </w:rPr>
              <w:t>listed building consent</w:t>
            </w:r>
            <w:r w:rsidRPr="00571891">
              <w:rPr>
                <w:rFonts w:ascii="Calibri" w:eastAsiaTheme="minorHAnsi" w:hAnsi="Calibri" w:cs="Calibri"/>
                <w:color w:val="000000"/>
                <w:szCs w:val="22"/>
              </w:rPr>
              <w:t xml:space="preserve"> be refused</w:t>
            </w:r>
            <w:r>
              <w:rPr>
                <w:rFonts w:ascii="Calibri" w:eastAsiaTheme="minorHAnsi" w:hAnsi="Calibri" w:cs="Calibri"/>
                <w:color w:val="000000"/>
                <w:szCs w:val="22"/>
              </w:rPr>
              <w:t xml:space="preserve"> for the following reason:</w:t>
            </w:r>
          </w:p>
          <w:p w14:paraId="3D3DFD97" w14:textId="14630E43" w:rsidR="00C0704D" w:rsidRPr="00DF1B9A" w:rsidRDefault="00DF1B9A" w:rsidP="00DF1B9A">
            <w:pPr>
              <w:overflowPunct/>
              <w:jc w:val="both"/>
              <w:textAlignment w:val="auto"/>
              <w:rPr>
                <w:rFonts w:ascii="Calibri" w:eastAsiaTheme="minorHAnsi" w:hAnsi="Calibri" w:cs="Calibri"/>
                <w:color w:val="000000"/>
                <w:sz w:val="24"/>
                <w:szCs w:val="24"/>
              </w:rPr>
            </w:pPr>
            <w:r>
              <w:rPr>
                <w:rFonts w:ascii="Calibri" w:eastAsiaTheme="minorHAnsi" w:hAnsi="Calibri" w:cs="Calibri"/>
                <w:color w:val="000000"/>
                <w:szCs w:val="22"/>
              </w:rPr>
              <w:t xml:space="preserve">The proposed loss and alteration of </w:t>
            </w:r>
            <w:r w:rsidR="00AE67F4">
              <w:rPr>
                <w:rFonts w:ascii="Calibri" w:eastAsiaTheme="minorHAnsi" w:hAnsi="Calibri" w:cs="Calibri"/>
                <w:color w:val="000000"/>
                <w:szCs w:val="22"/>
              </w:rPr>
              <w:t xml:space="preserve">important </w:t>
            </w:r>
            <w:r>
              <w:rPr>
                <w:rFonts w:ascii="Calibri" w:eastAsiaTheme="minorHAnsi" w:hAnsi="Calibri" w:cs="Calibri"/>
                <w:color w:val="000000"/>
                <w:szCs w:val="22"/>
              </w:rPr>
              <w:t xml:space="preserve">historic fabric and planform has a harmful </w:t>
            </w:r>
            <w:r w:rsidRPr="00DF1B9A">
              <w:rPr>
                <w:rFonts w:ascii="Calibri" w:hAnsi="Calibri"/>
                <w:bCs/>
                <w:szCs w:val="22"/>
              </w:rPr>
              <w:t>i</w:t>
            </w:r>
            <w:r w:rsidR="00571891" w:rsidRPr="00DF1B9A">
              <w:rPr>
                <w:rFonts w:ascii="Calibri" w:hAnsi="Calibri"/>
                <w:bCs/>
                <w:szCs w:val="22"/>
              </w:rPr>
              <w:t>mpact upon the special architectural and historic interest</w:t>
            </w:r>
            <w:r w:rsidRPr="00DF1B9A">
              <w:rPr>
                <w:rFonts w:ascii="Calibri" w:hAnsi="Calibri"/>
                <w:bCs/>
                <w:szCs w:val="22"/>
              </w:rPr>
              <w:t xml:space="preserve"> and setting</w:t>
            </w:r>
            <w:r w:rsidR="00571891" w:rsidRPr="00DF1B9A">
              <w:rPr>
                <w:rFonts w:ascii="Calibri" w:hAnsi="Calibri"/>
                <w:bCs/>
                <w:szCs w:val="22"/>
              </w:rPr>
              <w:t xml:space="preserve"> of the listed building</w:t>
            </w:r>
            <w:r w:rsidRPr="00DF1B9A">
              <w:rPr>
                <w:rFonts w:ascii="Calibri" w:hAnsi="Calibri"/>
                <w:bCs/>
                <w:szCs w:val="22"/>
              </w:rPr>
              <w:t>.</w:t>
            </w:r>
          </w:p>
        </w:tc>
      </w:tr>
      <w:tr w:rsidR="00DF1B9A" w:rsidRPr="008C75E4" w14:paraId="2C007909" w14:textId="77777777" w:rsidTr="00504440">
        <w:trPr>
          <w:jc w:val="center"/>
        </w:trPr>
        <w:tc>
          <w:tcPr>
            <w:tcW w:w="2837" w:type="dxa"/>
            <w:gridSpan w:val="4"/>
            <w:tcMar>
              <w:top w:w="57" w:type="dxa"/>
              <w:bottom w:w="57" w:type="dxa"/>
            </w:tcMar>
          </w:tcPr>
          <w:p w14:paraId="4922ED66" w14:textId="03217B63" w:rsidR="00DF1B9A" w:rsidRPr="008C75E4" w:rsidRDefault="00DF1B9A" w:rsidP="006126D1">
            <w:pPr>
              <w:jc w:val="both"/>
              <w:rPr>
                <w:rFonts w:ascii="Calibri" w:hAnsi="Calibri"/>
                <w:b/>
                <w:szCs w:val="22"/>
              </w:rPr>
            </w:pPr>
          </w:p>
        </w:tc>
        <w:tc>
          <w:tcPr>
            <w:tcW w:w="6718" w:type="dxa"/>
            <w:gridSpan w:val="10"/>
          </w:tcPr>
          <w:p w14:paraId="5BFA4A47" w14:textId="77777777" w:rsidR="00DF1B9A" w:rsidRDefault="00DF1B9A" w:rsidP="00571891">
            <w:pPr>
              <w:overflowPunct/>
              <w:jc w:val="both"/>
              <w:textAlignment w:val="auto"/>
              <w:rPr>
                <w:rFonts w:ascii="Calibri" w:eastAsiaTheme="minorHAnsi" w:hAnsi="Calibri" w:cs="Calibri"/>
                <w:color w:val="000000"/>
                <w:szCs w:val="22"/>
              </w:rPr>
            </w:pPr>
          </w:p>
        </w:tc>
      </w:tr>
    </w:tbl>
    <w:p w14:paraId="58DD66DA" w14:textId="77777777" w:rsidR="0031197A" w:rsidRPr="008C75E4" w:rsidRDefault="00D6634E"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7502E" w14:textId="77777777" w:rsidR="00D86C82" w:rsidRDefault="00D86C82" w:rsidP="006D0B5F">
      <w:r>
        <w:separator/>
      </w:r>
    </w:p>
  </w:endnote>
  <w:endnote w:type="continuationSeparator" w:id="0">
    <w:p w14:paraId="192B73E4" w14:textId="77777777" w:rsidR="00D86C82" w:rsidRDefault="00D86C82"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altName w:val="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0B885" w14:textId="77777777" w:rsidR="00D86C82" w:rsidRDefault="00D86C82" w:rsidP="006D0B5F">
      <w:r>
        <w:separator/>
      </w:r>
    </w:p>
  </w:footnote>
  <w:footnote w:type="continuationSeparator" w:id="0">
    <w:p w14:paraId="73D4F543" w14:textId="77777777" w:rsidR="00D86C82" w:rsidRDefault="00D86C82"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7440234">
    <w:abstractNumId w:val="9"/>
  </w:num>
  <w:num w:numId="2" w16cid:durableId="679700915">
    <w:abstractNumId w:val="7"/>
  </w:num>
  <w:num w:numId="3" w16cid:durableId="1634629640">
    <w:abstractNumId w:val="3"/>
  </w:num>
  <w:num w:numId="4" w16cid:durableId="1763992189">
    <w:abstractNumId w:val="4"/>
  </w:num>
  <w:num w:numId="5" w16cid:durableId="987513996">
    <w:abstractNumId w:val="0"/>
  </w:num>
  <w:num w:numId="6" w16cid:durableId="2016181213">
    <w:abstractNumId w:val="1"/>
  </w:num>
  <w:num w:numId="7" w16cid:durableId="848254175">
    <w:abstractNumId w:val="5"/>
  </w:num>
  <w:num w:numId="8" w16cid:durableId="1431510059">
    <w:abstractNumId w:val="8"/>
  </w:num>
  <w:num w:numId="9" w16cid:durableId="1569146696">
    <w:abstractNumId w:val="2"/>
  </w:num>
  <w:num w:numId="10" w16cid:durableId="7129708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72816"/>
    <w:rsid w:val="0008638E"/>
    <w:rsid w:val="000B5CB5"/>
    <w:rsid w:val="000C7A57"/>
    <w:rsid w:val="00101855"/>
    <w:rsid w:val="0010371E"/>
    <w:rsid w:val="00106932"/>
    <w:rsid w:val="00130035"/>
    <w:rsid w:val="00140431"/>
    <w:rsid w:val="00141512"/>
    <w:rsid w:val="00147A4D"/>
    <w:rsid w:val="0016428F"/>
    <w:rsid w:val="00174004"/>
    <w:rsid w:val="001946E0"/>
    <w:rsid w:val="00196722"/>
    <w:rsid w:val="001B769B"/>
    <w:rsid w:val="001C1453"/>
    <w:rsid w:val="001C3FE6"/>
    <w:rsid w:val="001D4F7A"/>
    <w:rsid w:val="001D5ADD"/>
    <w:rsid w:val="00203F50"/>
    <w:rsid w:val="00206E24"/>
    <w:rsid w:val="00215FC4"/>
    <w:rsid w:val="00225650"/>
    <w:rsid w:val="00237DA1"/>
    <w:rsid w:val="00241B0C"/>
    <w:rsid w:val="00242C05"/>
    <w:rsid w:val="00250879"/>
    <w:rsid w:val="00256689"/>
    <w:rsid w:val="00280188"/>
    <w:rsid w:val="00284480"/>
    <w:rsid w:val="0028751A"/>
    <w:rsid w:val="0029334A"/>
    <w:rsid w:val="002A01CF"/>
    <w:rsid w:val="002A7DF7"/>
    <w:rsid w:val="002B7854"/>
    <w:rsid w:val="002C6277"/>
    <w:rsid w:val="002C6B15"/>
    <w:rsid w:val="002D4346"/>
    <w:rsid w:val="002E2952"/>
    <w:rsid w:val="002E7CC1"/>
    <w:rsid w:val="002F041D"/>
    <w:rsid w:val="002F2580"/>
    <w:rsid w:val="002F7502"/>
    <w:rsid w:val="003137E0"/>
    <w:rsid w:val="003167B9"/>
    <w:rsid w:val="00320A6F"/>
    <w:rsid w:val="00321B6E"/>
    <w:rsid w:val="00331FFB"/>
    <w:rsid w:val="003359D0"/>
    <w:rsid w:val="003410F7"/>
    <w:rsid w:val="00341E8D"/>
    <w:rsid w:val="00344A38"/>
    <w:rsid w:val="00347F5E"/>
    <w:rsid w:val="003634D9"/>
    <w:rsid w:val="0036759A"/>
    <w:rsid w:val="003825D5"/>
    <w:rsid w:val="00390FF8"/>
    <w:rsid w:val="00395943"/>
    <w:rsid w:val="003A4376"/>
    <w:rsid w:val="003C28E1"/>
    <w:rsid w:val="003E0FFD"/>
    <w:rsid w:val="003E2151"/>
    <w:rsid w:val="003F16AA"/>
    <w:rsid w:val="003F16B4"/>
    <w:rsid w:val="003F3DB5"/>
    <w:rsid w:val="003F481A"/>
    <w:rsid w:val="00404C72"/>
    <w:rsid w:val="00435FC9"/>
    <w:rsid w:val="0044039F"/>
    <w:rsid w:val="00440CB6"/>
    <w:rsid w:val="00454754"/>
    <w:rsid w:val="004557B9"/>
    <w:rsid w:val="004567EC"/>
    <w:rsid w:val="004568F5"/>
    <w:rsid w:val="004654DD"/>
    <w:rsid w:val="00482E0E"/>
    <w:rsid w:val="004854EC"/>
    <w:rsid w:val="00490C36"/>
    <w:rsid w:val="004936A6"/>
    <w:rsid w:val="004947BB"/>
    <w:rsid w:val="004A5EA9"/>
    <w:rsid w:val="004A60D5"/>
    <w:rsid w:val="004C2434"/>
    <w:rsid w:val="004D6FC7"/>
    <w:rsid w:val="004E58E3"/>
    <w:rsid w:val="004F0649"/>
    <w:rsid w:val="004F1043"/>
    <w:rsid w:val="004F1E99"/>
    <w:rsid w:val="0050432D"/>
    <w:rsid w:val="00504440"/>
    <w:rsid w:val="00510DBF"/>
    <w:rsid w:val="00510FA2"/>
    <w:rsid w:val="00510FE3"/>
    <w:rsid w:val="00521ABA"/>
    <w:rsid w:val="00525341"/>
    <w:rsid w:val="00527A31"/>
    <w:rsid w:val="00534611"/>
    <w:rsid w:val="00545D8C"/>
    <w:rsid w:val="00556ECD"/>
    <w:rsid w:val="005631B3"/>
    <w:rsid w:val="005633B0"/>
    <w:rsid w:val="005635FF"/>
    <w:rsid w:val="00571891"/>
    <w:rsid w:val="00573B90"/>
    <w:rsid w:val="005878FE"/>
    <w:rsid w:val="00593040"/>
    <w:rsid w:val="005A339F"/>
    <w:rsid w:val="005B0A0E"/>
    <w:rsid w:val="005D3432"/>
    <w:rsid w:val="005E1C6C"/>
    <w:rsid w:val="005E28DF"/>
    <w:rsid w:val="005E65DF"/>
    <w:rsid w:val="006126D1"/>
    <w:rsid w:val="006326A2"/>
    <w:rsid w:val="0065242C"/>
    <w:rsid w:val="006538E0"/>
    <w:rsid w:val="006551F3"/>
    <w:rsid w:val="00665C24"/>
    <w:rsid w:val="0066739C"/>
    <w:rsid w:val="00687B6B"/>
    <w:rsid w:val="00690EC3"/>
    <w:rsid w:val="00692B60"/>
    <w:rsid w:val="00694913"/>
    <w:rsid w:val="00695F88"/>
    <w:rsid w:val="006A71AD"/>
    <w:rsid w:val="006A766A"/>
    <w:rsid w:val="006C126E"/>
    <w:rsid w:val="006C2BFA"/>
    <w:rsid w:val="006D0B5F"/>
    <w:rsid w:val="006D4E58"/>
    <w:rsid w:val="006D7624"/>
    <w:rsid w:val="006E72C8"/>
    <w:rsid w:val="006F137D"/>
    <w:rsid w:val="006F4D38"/>
    <w:rsid w:val="0070054B"/>
    <w:rsid w:val="00706480"/>
    <w:rsid w:val="00710816"/>
    <w:rsid w:val="00710DBB"/>
    <w:rsid w:val="0072424B"/>
    <w:rsid w:val="00725F1C"/>
    <w:rsid w:val="00727295"/>
    <w:rsid w:val="007430C8"/>
    <w:rsid w:val="00755FCC"/>
    <w:rsid w:val="007657F5"/>
    <w:rsid w:val="00770EAC"/>
    <w:rsid w:val="00776AE2"/>
    <w:rsid w:val="007921CD"/>
    <w:rsid w:val="007C5713"/>
    <w:rsid w:val="007C791C"/>
    <w:rsid w:val="007D6D02"/>
    <w:rsid w:val="007D7DF4"/>
    <w:rsid w:val="007E0D23"/>
    <w:rsid w:val="007F196D"/>
    <w:rsid w:val="00805895"/>
    <w:rsid w:val="008075CB"/>
    <w:rsid w:val="00811771"/>
    <w:rsid w:val="008154DD"/>
    <w:rsid w:val="0083105A"/>
    <w:rsid w:val="008422F9"/>
    <w:rsid w:val="008542DE"/>
    <w:rsid w:val="00854834"/>
    <w:rsid w:val="008568D9"/>
    <w:rsid w:val="008638DE"/>
    <w:rsid w:val="00880433"/>
    <w:rsid w:val="0088544A"/>
    <w:rsid w:val="00891182"/>
    <w:rsid w:val="008A28C8"/>
    <w:rsid w:val="008A71B5"/>
    <w:rsid w:val="008C75E4"/>
    <w:rsid w:val="008D5A3A"/>
    <w:rsid w:val="008F6B58"/>
    <w:rsid w:val="0090282C"/>
    <w:rsid w:val="00906D0C"/>
    <w:rsid w:val="00934B34"/>
    <w:rsid w:val="009565F5"/>
    <w:rsid w:val="009825FF"/>
    <w:rsid w:val="00985097"/>
    <w:rsid w:val="00991C6E"/>
    <w:rsid w:val="00994EF1"/>
    <w:rsid w:val="00995B2A"/>
    <w:rsid w:val="009B3E1B"/>
    <w:rsid w:val="009B5777"/>
    <w:rsid w:val="009C4BCF"/>
    <w:rsid w:val="009C7F61"/>
    <w:rsid w:val="009E6A8B"/>
    <w:rsid w:val="00A04054"/>
    <w:rsid w:val="00A04A96"/>
    <w:rsid w:val="00A17B85"/>
    <w:rsid w:val="00A257D4"/>
    <w:rsid w:val="00A34191"/>
    <w:rsid w:val="00A40070"/>
    <w:rsid w:val="00A42E82"/>
    <w:rsid w:val="00A46EE9"/>
    <w:rsid w:val="00A55E83"/>
    <w:rsid w:val="00A579BB"/>
    <w:rsid w:val="00A63D55"/>
    <w:rsid w:val="00A67086"/>
    <w:rsid w:val="00A70AA2"/>
    <w:rsid w:val="00A8441B"/>
    <w:rsid w:val="00A9088C"/>
    <w:rsid w:val="00A9168C"/>
    <w:rsid w:val="00A95D89"/>
    <w:rsid w:val="00AA2753"/>
    <w:rsid w:val="00AB3243"/>
    <w:rsid w:val="00AB5232"/>
    <w:rsid w:val="00AD3B16"/>
    <w:rsid w:val="00AE67F4"/>
    <w:rsid w:val="00AF1E53"/>
    <w:rsid w:val="00B0230D"/>
    <w:rsid w:val="00B14DDC"/>
    <w:rsid w:val="00B30A5E"/>
    <w:rsid w:val="00B31505"/>
    <w:rsid w:val="00B43CF0"/>
    <w:rsid w:val="00B45282"/>
    <w:rsid w:val="00B57268"/>
    <w:rsid w:val="00B6269C"/>
    <w:rsid w:val="00B74C73"/>
    <w:rsid w:val="00B93EB5"/>
    <w:rsid w:val="00B96F5A"/>
    <w:rsid w:val="00BA06F6"/>
    <w:rsid w:val="00BA2247"/>
    <w:rsid w:val="00BA5D97"/>
    <w:rsid w:val="00BA6B19"/>
    <w:rsid w:val="00BB1C52"/>
    <w:rsid w:val="00BB2A50"/>
    <w:rsid w:val="00BC1E48"/>
    <w:rsid w:val="00BD3F03"/>
    <w:rsid w:val="00BF2006"/>
    <w:rsid w:val="00C0704D"/>
    <w:rsid w:val="00C214A6"/>
    <w:rsid w:val="00C2209B"/>
    <w:rsid w:val="00C24A51"/>
    <w:rsid w:val="00C25722"/>
    <w:rsid w:val="00C3289C"/>
    <w:rsid w:val="00C44E40"/>
    <w:rsid w:val="00C50517"/>
    <w:rsid w:val="00C618DB"/>
    <w:rsid w:val="00C6456D"/>
    <w:rsid w:val="00C93384"/>
    <w:rsid w:val="00C94EA9"/>
    <w:rsid w:val="00CA28BA"/>
    <w:rsid w:val="00CD1729"/>
    <w:rsid w:val="00CD2E03"/>
    <w:rsid w:val="00CD3239"/>
    <w:rsid w:val="00CD38B1"/>
    <w:rsid w:val="00D02272"/>
    <w:rsid w:val="00D06B8B"/>
    <w:rsid w:val="00D102D9"/>
    <w:rsid w:val="00D1063F"/>
    <w:rsid w:val="00D11007"/>
    <w:rsid w:val="00D1420C"/>
    <w:rsid w:val="00D23470"/>
    <w:rsid w:val="00D2449B"/>
    <w:rsid w:val="00D314FB"/>
    <w:rsid w:val="00D54384"/>
    <w:rsid w:val="00D54E67"/>
    <w:rsid w:val="00D54F48"/>
    <w:rsid w:val="00D632BB"/>
    <w:rsid w:val="00D6634E"/>
    <w:rsid w:val="00D80310"/>
    <w:rsid w:val="00D841DA"/>
    <w:rsid w:val="00D86C82"/>
    <w:rsid w:val="00D9608A"/>
    <w:rsid w:val="00D96DF7"/>
    <w:rsid w:val="00D97AA3"/>
    <w:rsid w:val="00DA09E8"/>
    <w:rsid w:val="00DA27B6"/>
    <w:rsid w:val="00DB264E"/>
    <w:rsid w:val="00DC3C8A"/>
    <w:rsid w:val="00DD62F6"/>
    <w:rsid w:val="00DD7E97"/>
    <w:rsid w:val="00DE740E"/>
    <w:rsid w:val="00DF1B9A"/>
    <w:rsid w:val="00DF42DA"/>
    <w:rsid w:val="00E03AFD"/>
    <w:rsid w:val="00E0485E"/>
    <w:rsid w:val="00E06DFC"/>
    <w:rsid w:val="00E151D5"/>
    <w:rsid w:val="00E23FB0"/>
    <w:rsid w:val="00E46243"/>
    <w:rsid w:val="00E47762"/>
    <w:rsid w:val="00E54CC6"/>
    <w:rsid w:val="00E66534"/>
    <w:rsid w:val="00E719D1"/>
    <w:rsid w:val="00E71A35"/>
    <w:rsid w:val="00E72F6C"/>
    <w:rsid w:val="00E80113"/>
    <w:rsid w:val="00E91036"/>
    <w:rsid w:val="00EA09F9"/>
    <w:rsid w:val="00EA1673"/>
    <w:rsid w:val="00EB7D74"/>
    <w:rsid w:val="00EC23C7"/>
    <w:rsid w:val="00ED00B7"/>
    <w:rsid w:val="00EF1341"/>
    <w:rsid w:val="00EF44E6"/>
    <w:rsid w:val="00F012FA"/>
    <w:rsid w:val="00F055D3"/>
    <w:rsid w:val="00F129DD"/>
    <w:rsid w:val="00F16D0F"/>
    <w:rsid w:val="00F32789"/>
    <w:rsid w:val="00F71D53"/>
    <w:rsid w:val="00F731F5"/>
    <w:rsid w:val="00F75545"/>
    <w:rsid w:val="00F75F59"/>
    <w:rsid w:val="00F8201E"/>
    <w:rsid w:val="00FC046F"/>
    <w:rsid w:val="00FC6A11"/>
    <w:rsid w:val="00FC77EC"/>
    <w:rsid w:val="00FD334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4CF75"/>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8D5A3A"/>
    <w:rPr>
      <w:b/>
      <w:bCs/>
    </w:rPr>
  </w:style>
  <w:style w:type="paragraph" w:customStyle="1" w:styleId="Default">
    <w:name w:val="Default"/>
    <w:rsid w:val="0072729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7B271-F12B-4F91-BAF0-5ED0527AD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1000</Words>
  <Characters>5701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2022-10-17T11:55:00Z</cp:lastPrinted>
  <dcterms:created xsi:type="dcterms:W3CDTF">2022-10-17T11:58:00Z</dcterms:created>
  <dcterms:modified xsi:type="dcterms:W3CDTF">2022-10-17T11:58:00Z</dcterms:modified>
</cp:coreProperties>
</file>