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1030"/>
        <w:gridCol w:w="1055"/>
        <w:gridCol w:w="519"/>
        <w:gridCol w:w="579"/>
        <w:gridCol w:w="810"/>
        <w:gridCol w:w="992"/>
        <w:gridCol w:w="1333"/>
      </w:tblGrid>
      <w:tr w:rsidR="004A5EA9" w:rsidRPr="00D2449B" w14:paraId="230E00AF" w14:textId="77777777" w:rsidTr="005921CB">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5921CB">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504EEE38" w:rsidR="00B1590F" w:rsidRPr="006B2EEC" w:rsidRDefault="006B2EEC" w:rsidP="00D2449B">
            <w:pPr>
              <w:jc w:val="center"/>
              <w:rPr>
                <w:rFonts w:ascii="Calibri" w:hAnsi="Calibri"/>
                <w:bCs/>
                <w:szCs w:val="22"/>
              </w:rPr>
            </w:pPr>
            <w:r w:rsidRPr="006B2EEC">
              <w:rPr>
                <w:rFonts w:ascii="Calibri" w:hAnsi="Calibri"/>
                <w:bCs/>
                <w:szCs w:val="22"/>
              </w:rPr>
              <w:t>BT</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31EEF492" w:rsidR="00B1590F" w:rsidRPr="00F01634" w:rsidRDefault="00F01634" w:rsidP="00D2449B">
            <w:pPr>
              <w:jc w:val="center"/>
              <w:rPr>
                <w:rFonts w:ascii="Calibri" w:hAnsi="Calibri"/>
                <w:bCs/>
                <w:szCs w:val="22"/>
              </w:rPr>
            </w:pPr>
            <w:r w:rsidRPr="00F01634">
              <w:rPr>
                <w:rFonts w:ascii="Calibri" w:hAnsi="Calibri"/>
                <w:bCs/>
                <w:szCs w:val="22"/>
              </w:rPr>
              <w:t>18/10/22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8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63603A15" w:rsidR="00B1590F" w:rsidRPr="00D2449B" w:rsidRDefault="005921CB"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3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4DFBD3F5" w:rsidR="00B1590F" w:rsidRPr="00D2449B" w:rsidRDefault="005921CB" w:rsidP="00D2449B">
            <w:pPr>
              <w:jc w:val="center"/>
              <w:rPr>
                <w:rFonts w:ascii="Calibri" w:hAnsi="Calibri"/>
                <w:b/>
                <w:szCs w:val="22"/>
              </w:rPr>
            </w:pPr>
            <w:r>
              <w:rPr>
                <w:rFonts w:ascii="Calibri" w:hAnsi="Calibri"/>
                <w:b/>
                <w:szCs w:val="22"/>
              </w:rPr>
              <w:t>19/10/22</w:t>
            </w:r>
          </w:p>
        </w:tc>
      </w:tr>
      <w:tr w:rsidR="004A5EA9" w:rsidRPr="00D2449B" w14:paraId="2094A164" w14:textId="77777777" w:rsidTr="005921CB">
        <w:trPr>
          <w:jc w:val="center"/>
        </w:trPr>
        <w:tc>
          <w:tcPr>
            <w:tcW w:w="9408"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5921C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D926822" w:rsidR="004A5EA9" w:rsidRPr="006B2EEC" w:rsidRDefault="006B2EEC" w:rsidP="008542DE">
            <w:pPr>
              <w:rPr>
                <w:rFonts w:ascii="Calibri" w:hAnsi="Calibri"/>
                <w:szCs w:val="22"/>
              </w:rPr>
            </w:pPr>
            <w:r w:rsidRPr="006B2EEC">
              <w:rPr>
                <w:rFonts w:ascii="Calibri" w:hAnsi="Calibri"/>
                <w:szCs w:val="22"/>
              </w:rPr>
              <w:t>3/2022/0791</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5921C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F551048" w:rsidR="004A5EA9" w:rsidRPr="006B2EEC" w:rsidRDefault="006B2EEC" w:rsidP="002C6277">
            <w:pPr>
              <w:rPr>
                <w:rFonts w:ascii="Calibri" w:hAnsi="Calibri"/>
                <w:szCs w:val="22"/>
              </w:rPr>
            </w:pPr>
            <w:r w:rsidRPr="006B2EEC">
              <w:rPr>
                <w:rFonts w:ascii="Calibri" w:hAnsi="Calibri"/>
                <w:szCs w:val="22"/>
              </w:rPr>
              <w:t>17/10/22</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5921C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8720C34" w:rsidR="004A5EA9" w:rsidRPr="006B2EEC" w:rsidRDefault="006B2EEC" w:rsidP="00811771">
            <w:pPr>
              <w:rPr>
                <w:rFonts w:ascii="Calibri" w:hAnsi="Calibri"/>
                <w:szCs w:val="22"/>
              </w:rPr>
            </w:pPr>
            <w:r w:rsidRPr="006B2EEC">
              <w:rPr>
                <w:rFonts w:ascii="Calibri" w:hAnsi="Calibri"/>
                <w:szCs w:val="22"/>
              </w:rPr>
              <w:t>BT</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5921CB">
        <w:trPr>
          <w:jc w:val="center"/>
        </w:trPr>
        <w:tc>
          <w:tcPr>
            <w:tcW w:w="569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5921CB">
        <w:trPr>
          <w:trHeight w:hRule="exact" w:val="170"/>
          <w:jc w:val="center"/>
        </w:trPr>
        <w:tc>
          <w:tcPr>
            <w:tcW w:w="9408"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5921C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515"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4C6A950" w:rsidR="004A5EA9" w:rsidRPr="002C6277" w:rsidRDefault="000008FE">
            <w:pPr>
              <w:rPr>
                <w:rFonts w:ascii="Calibri" w:hAnsi="Calibri"/>
                <w:szCs w:val="22"/>
              </w:rPr>
            </w:pPr>
            <w:r>
              <w:rPr>
                <w:rFonts w:ascii="Calibri" w:hAnsi="Calibri"/>
                <w:szCs w:val="22"/>
              </w:rPr>
              <w:t xml:space="preserve">Amendments to barn </w:t>
            </w:r>
            <w:r w:rsidR="006B2EEC" w:rsidRPr="006B2EEC">
              <w:rPr>
                <w:rFonts w:ascii="Calibri" w:hAnsi="Calibri"/>
                <w:szCs w:val="22"/>
              </w:rPr>
              <w:t>conversion. Previously approved under 3/2018/0750.</w:t>
            </w:r>
          </w:p>
        </w:tc>
      </w:tr>
      <w:tr w:rsidR="002A01CF" w:rsidRPr="00D2449B" w14:paraId="52988241" w14:textId="77777777" w:rsidTr="005921C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515"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FD89B90" w:rsidR="002A01CF" w:rsidRPr="006B2EEC" w:rsidRDefault="006B2EEC" w:rsidP="00A42E82">
            <w:pPr>
              <w:rPr>
                <w:rFonts w:ascii="Calibri" w:hAnsi="Calibri"/>
                <w:szCs w:val="22"/>
              </w:rPr>
            </w:pPr>
            <w:r w:rsidRPr="006B2EEC">
              <w:rPr>
                <w:rFonts w:ascii="Calibri" w:hAnsi="Calibri"/>
                <w:szCs w:val="22"/>
              </w:rPr>
              <w:t xml:space="preserve">Twitter Bridge Farm </w:t>
            </w:r>
            <w:r>
              <w:rPr>
                <w:rFonts w:ascii="Calibri" w:hAnsi="Calibri"/>
                <w:szCs w:val="22"/>
              </w:rPr>
              <w:t>Barn,</w:t>
            </w:r>
            <w:r w:rsidRPr="006B2EEC">
              <w:rPr>
                <w:rFonts w:ascii="Calibri" w:hAnsi="Calibri"/>
                <w:szCs w:val="22"/>
              </w:rPr>
              <w:t xml:space="preserve"> Twitter Lane</w:t>
            </w:r>
            <w:r>
              <w:rPr>
                <w:rFonts w:ascii="Calibri" w:hAnsi="Calibri"/>
                <w:szCs w:val="22"/>
              </w:rPr>
              <w:t>,</w:t>
            </w:r>
            <w:r w:rsidRPr="006B2EEC">
              <w:rPr>
                <w:rFonts w:ascii="Calibri" w:hAnsi="Calibri"/>
                <w:szCs w:val="22"/>
              </w:rPr>
              <w:t xml:space="preserve"> Waddington</w:t>
            </w:r>
            <w:r>
              <w:rPr>
                <w:rFonts w:ascii="Calibri" w:hAnsi="Calibri"/>
                <w:szCs w:val="22"/>
              </w:rPr>
              <w:t>,</w:t>
            </w:r>
            <w:r w:rsidRPr="006B2EEC">
              <w:rPr>
                <w:rFonts w:ascii="Calibri" w:hAnsi="Calibri"/>
                <w:szCs w:val="22"/>
              </w:rPr>
              <w:t xml:space="preserve"> BB7 3LG.</w:t>
            </w:r>
          </w:p>
        </w:tc>
      </w:tr>
      <w:tr w:rsidR="00A95D89" w:rsidRPr="00D2449B" w14:paraId="3FB99B2E" w14:textId="77777777" w:rsidTr="005921CB">
        <w:trPr>
          <w:trHeight w:hRule="exact" w:val="170"/>
          <w:jc w:val="center"/>
        </w:trPr>
        <w:tc>
          <w:tcPr>
            <w:tcW w:w="9408"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5921C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515"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5921CB">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44A228E" w:rsidR="002A01CF" w:rsidRPr="006B2EEC" w:rsidRDefault="006B2EEC">
            <w:pPr>
              <w:rPr>
                <w:rFonts w:ascii="Calibri" w:hAnsi="Calibri"/>
                <w:bCs/>
                <w:szCs w:val="22"/>
              </w:rPr>
            </w:pPr>
            <w:r w:rsidRPr="006B2EEC">
              <w:rPr>
                <w:rFonts w:ascii="Calibri" w:hAnsi="Calibri"/>
                <w:bCs/>
                <w:szCs w:val="22"/>
              </w:rPr>
              <w:t>Waddington Parish Council consulted on 9/9/22 - no response</w:t>
            </w:r>
            <w:r>
              <w:rPr>
                <w:rFonts w:ascii="Calibri" w:hAnsi="Calibri"/>
                <w:bCs/>
                <w:szCs w:val="22"/>
              </w:rPr>
              <w:t>.</w:t>
            </w:r>
          </w:p>
        </w:tc>
      </w:tr>
      <w:tr w:rsidR="00C618DB" w:rsidRPr="00D2449B" w14:paraId="639E958B" w14:textId="77777777" w:rsidTr="005921CB">
        <w:trPr>
          <w:trHeight w:hRule="exact" w:val="170"/>
          <w:jc w:val="center"/>
        </w:trPr>
        <w:tc>
          <w:tcPr>
            <w:tcW w:w="9408"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5921C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515"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5921C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955ED0" w:rsidRDefault="002A01CF">
            <w:pPr>
              <w:rPr>
                <w:rFonts w:ascii="Calibri" w:hAnsi="Calibri"/>
                <w:bCs/>
                <w:szCs w:val="22"/>
              </w:rPr>
            </w:pPr>
            <w:r w:rsidRPr="00955ED0">
              <w:rPr>
                <w:rFonts w:ascii="Calibri" w:hAnsi="Calibri"/>
                <w:bCs/>
                <w:szCs w:val="22"/>
              </w:rPr>
              <w:t>LCC Highways:</w:t>
            </w:r>
          </w:p>
        </w:tc>
        <w:tc>
          <w:tcPr>
            <w:tcW w:w="6515"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7B60153" w:rsidR="002A01CF" w:rsidRPr="006B2EEC" w:rsidRDefault="006B2EEC">
            <w:pPr>
              <w:rPr>
                <w:rFonts w:ascii="Calibri" w:hAnsi="Calibri"/>
                <w:bCs/>
                <w:szCs w:val="22"/>
              </w:rPr>
            </w:pPr>
            <w:r w:rsidRPr="006B2EEC">
              <w:rPr>
                <w:rFonts w:ascii="Calibri" w:hAnsi="Calibri"/>
                <w:bCs/>
                <w:szCs w:val="22"/>
              </w:rPr>
              <w:t>No objections</w:t>
            </w:r>
            <w:r w:rsidR="00955ED0">
              <w:rPr>
                <w:rFonts w:ascii="Calibri" w:hAnsi="Calibri"/>
                <w:bCs/>
                <w:szCs w:val="22"/>
              </w:rPr>
              <w:t xml:space="preserve"> subject to conditions.</w:t>
            </w:r>
          </w:p>
        </w:tc>
      </w:tr>
      <w:tr w:rsidR="00C0704D" w:rsidRPr="00D2449B" w14:paraId="62663AAF" w14:textId="77777777" w:rsidTr="005921CB">
        <w:trPr>
          <w:jc w:val="center"/>
        </w:trPr>
        <w:tc>
          <w:tcPr>
            <w:tcW w:w="9408"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5921C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515"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5921CB">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4E72651" w:rsidR="00C0704D" w:rsidRPr="00C0704D" w:rsidRDefault="006B2EEC" w:rsidP="00692B60">
            <w:pPr>
              <w:rPr>
                <w:rFonts w:ascii="Calibri" w:hAnsi="Calibri"/>
                <w:szCs w:val="22"/>
              </w:rPr>
            </w:pPr>
            <w:r>
              <w:rPr>
                <w:rFonts w:ascii="Calibri" w:hAnsi="Calibri"/>
                <w:szCs w:val="22"/>
              </w:rPr>
              <w:t>None.</w:t>
            </w:r>
          </w:p>
        </w:tc>
      </w:tr>
      <w:tr w:rsidR="00C0704D" w:rsidRPr="00D2449B" w14:paraId="1CDFA4C3" w14:textId="77777777" w:rsidTr="005921CB">
        <w:trPr>
          <w:trHeight w:hRule="exact" w:val="170"/>
          <w:jc w:val="center"/>
        </w:trPr>
        <w:tc>
          <w:tcPr>
            <w:tcW w:w="9408"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5921CB">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5921CB">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7777777" w:rsidR="008542DE"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51B2633D" w14:textId="77777777" w:rsidR="006B2EEC" w:rsidRPr="00C618DB" w:rsidRDefault="006B2EEC" w:rsidP="006B2EEC">
            <w:pPr>
              <w:pStyle w:val="PLANNING"/>
              <w:rPr>
                <w:rFonts w:ascii="Calibri" w:hAnsi="Calibri"/>
                <w:szCs w:val="22"/>
              </w:rPr>
            </w:pPr>
            <w:r>
              <w:rPr>
                <w:rFonts w:ascii="Calibri" w:hAnsi="Calibri"/>
                <w:szCs w:val="22"/>
              </w:rPr>
              <w:t>Key Statement</w:t>
            </w:r>
            <w:r w:rsidRPr="00C618DB">
              <w:rPr>
                <w:rFonts w:ascii="Calibri" w:hAnsi="Calibri"/>
                <w:szCs w:val="22"/>
              </w:rPr>
              <w:t xml:space="preserve"> EN2 – Landscape</w:t>
            </w: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5CF21779" w14:textId="4395F8D3" w:rsidR="008542DE" w:rsidRDefault="008542DE" w:rsidP="008542DE">
            <w:pPr>
              <w:pStyle w:val="PLANNING"/>
              <w:rPr>
                <w:rFonts w:ascii="Calibri" w:hAnsi="Calibri"/>
                <w:szCs w:val="22"/>
              </w:rPr>
            </w:pPr>
            <w:r w:rsidRPr="00C618DB">
              <w:rPr>
                <w:rFonts w:ascii="Calibri" w:hAnsi="Calibri"/>
                <w:szCs w:val="22"/>
              </w:rPr>
              <w:t>Policy DMG3 – Transport &amp; Mobility</w:t>
            </w:r>
          </w:p>
          <w:p w14:paraId="6B778314" w14:textId="4A6434AF" w:rsidR="006B2EEC" w:rsidRPr="00C618DB" w:rsidRDefault="006B2EEC" w:rsidP="008542DE">
            <w:pPr>
              <w:pStyle w:val="PLANNING"/>
              <w:rPr>
                <w:rFonts w:ascii="Calibri" w:hAnsi="Calibri"/>
                <w:szCs w:val="22"/>
              </w:rPr>
            </w:pPr>
            <w:r w:rsidRPr="006B2EEC">
              <w:rPr>
                <w:rFonts w:ascii="Calibri" w:hAnsi="Calibri"/>
                <w:szCs w:val="22"/>
              </w:rPr>
              <w:t>Policy D</w:t>
            </w:r>
            <w:r>
              <w:rPr>
                <w:rFonts w:ascii="Calibri" w:hAnsi="Calibri"/>
                <w:szCs w:val="22"/>
              </w:rPr>
              <w:t>MH</w:t>
            </w:r>
            <w:r w:rsidRPr="006B2EEC">
              <w:rPr>
                <w:rFonts w:ascii="Calibri" w:hAnsi="Calibri"/>
                <w:szCs w:val="22"/>
              </w:rPr>
              <w:t>4</w:t>
            </w:r>
            <w:r>
              <w:rPr>
                <w:rFonts w:ascii="Calibri" w:hAnsi="Calibri"/>
                <w:szCs w:val="22"/>
              </w:rPr>
              <w:t xml:space="preserve"> - </w:t>
            </w:r>
            <w:r w:rsidRPr="006B2EEC">
              <w:rPr>
                <w:rFonts w:ascii="Calibri" w:hAnsi="Calibri"/>
                <w:szCs w:val="22"/>
              </w:rPr>
              <w:t xml:space="preserve">The Conversion </w:t>
            </w:r>
            <w:proofErr w:type="gramStart"/>
            <w:r w:rsidRPr="006B2EEC">
              <w:rPr>
                <w:rFonts w:ascii="Calibri" w:hAnsi="Calibri"/>
                <w:szCs w:val="22"/>
              </w:rPr>
              <w:t>Of</w:t>
            </w:r>
            <w:proofErr w:type="gramEnd"/>
            <w:r w:rsidRPr="006B2EEC">
              <w:rPr>
                <w:rFonts w:ascii="Calibri" w:hAnsi="Calibri"/>
                <w:szCs w:val="22"/>
              </w:rPr>
              <w:t xml:space="preserve"> Barns And Other Buildings To Dwellings</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5921CB">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2F3ED58D" w:rsidR="0046548C" w:rsidRPr="006B2EEC" w:rsidRDefault="006B2EEC" w:rsidP="00C0704D">
            <w:pPr>
              <w:pStyle w:val="PLANNING"/>
              <w:rPr>
                <w:rFonts w:ascii="Calibri" w:hAnsi="Calibri"/>
                <w:szCs w:val="22"/>
              </w:rPr>
            </w:pPr>
            <w:r w:rsidRPr="006B2EEC">
              <w:rPr>
                <w:rFonts w:ascii="Calibri" w:hAnsi="Calibri"/>
                <w:szCs w:val="22"/>
              </w:rPr>
              <w:t>3/2021/1294:</w:t>
            </w:r>
          </w:p>
          <w:p w14:paraId="18934F7A" w14:textId="2E335572" w:rsidR="006B2EEC" w:rsidRPr="006B2EEC" w:rsidRDefault="006B2EEC" w:rsidP="00C0704D">
            <w:pPr>
              <w:pStyle w:val="PLANNING"/>
              <w:rPr>
                <w:rFonts w:ascii="Calibri" w:hAnsi="Calibri"/>
                <w:szCs w:val="22"/>
              </w:rPr>
            </w:pPr>
            <w:r w:rsidRPr="006B2EEC">
              <w:rPr>
                <w:rFonts w:ascii="Calibri" w:hAnsi="Calibri"/>
                <w:szCs w:val="22"/>
              </w:rPr>
              <w:t>Discharge of Condition 6 (Bat Boxes) of planning application 3/2018/0750.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5921CB">
        <w:trPr>
          <w:trHeight w:hRule="exact" w:val="170"/>
          <w:jc w:val="center"/>
        </w:trPr>
        <w:tc>
          <w:tcPr>
            <w:tcW w:w="9408"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5921CB">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5921CB">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5E37BA6" w14:textId="34754B39" w:rsidR="00C0704D" w:rsidRDefault="00C03D2A"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w:t>
            </w:r>
            <w:r w:rsidR="00287274">
              <w:rPr>
                <w:rFonts w:ascii="Calibri" w:hAnsi="Calibri"/>
                <w:bCs/>
                <w:szCs w:val="22"/>
              </w:rPr>
              <w:t xml:space="preserve">pre-conversion barn property situated on the South-western outskirts of Waddington. The application site comprises a small cluster of </w:t>
            </w:r>
            <w:proofErr w:type="gramStart"/>
            <w:r w:rsidR="00287274">
              <w:rPr>
                <w:rFonts w:ascii="Calibri" w:hAnsi="Calibri"/>
                <w:bCs/>
                <w:szCs w:val="22"/>
              </w:rPr>
              <w:t>stone based</w:t>
            </w:r>
            <w:proofErr w:type="gramEnd"/>
            <w:r w:rsidR="00287274">
              <w:rPr>
                <w:rFonts w:ascii="Calibri" w:hAnsi="Calibri"/>
                <w:bCs/>
                <w:szCs w:val="22"/>
              </w:rPr>
              <w:t xml:space="preserve"> buildings which includes </w:t>
            </w:r>
            <w:r w:rsidR="00287274">
              <w:rPr>
                <w:rFonts w:ascii="Calibri" w:hAnsi="Calibri"/>
                <w:bCs/>
                <w:szCs w:val="22"/>
              </w:rPr>
              <w:lastRenderedPageBreak/>
              <w:t xml:space="preserve">Twitter Bridge Farmhouse, Twitter Bridge Farm Barn and a smaller outbuilding. The surrounding area comprises a mixture of agricultural land, </w:t>
            </w:r>
            <w:proofErr w:type="gramStart"/>
            <w:r w:rsidR="00287274">
              <w:rPr>
                <w:rFonts w:ascii="Calibri" w:hAnsi="Calibri"/>
                <w:bCs/>
                <w:szCs w:val="22"/>
              </w:rPr>
              <w:t>woodland</w:t>
            </w:r>
            <w:proofErr w:type="gramEnd"/>
            <w:r w:rsidR="00287274">
              <w:rPr>
                <w:rFonts w:ascii="Calibri" w:hAnsi="Calibri"/>
                <w:bCs/>
                <w:szCs w:val="22"/>
              </w:rPr>
              <w:t xml:space="preserve"> and open countryside. </w:t>
            </w:r>
          </w:p>
          <w:p w14:paraId="62370E9F" w14:textId="014602BB" w:rsidR="006B2EEC" w:rsidRPr="006C2BFA" w:rsidRDefault="006B2EEC"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5921CB">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4993D2BE" w:rsidR="00C0704D" w:rsidRDefault="00C0704D" w:rsidP="00440CB6">
            <w:pPr>
              <w:pStyle w:val="Header"/>
              <w:tabs>
                <w:tab w:val="clear" w:pos="4153"/>
                <w:tab w:val="clear" w:pos="8306"/>
              </w:tabs>
              <w:jc w:val="both"/>
              <w:rPr>
                <w:rFonts w:ascii="Calibri" w:hAnsi="Calibri"/>
                <w:b/>
                <w:szCs w:val="22"/>
              </w:rPr>
            </w:pPr>
          </w:p>
          <w:p w14:paraId="645621C4" w14:textId="77777777" w:rsidR="00992D9A" w:rsidRDefault="00287274" w:rsidP="00440CB6">
            <w:pPr>
              <w:pStyle w:val="Header"/>
              <w:tabs>
                <w:tab w:val="clear" w:pos="4153"/>
                <w:tab w:val="clear" w:pos="8306"/>
              </w:tabs>
              <w:jc w:val="both"/>
              <w:rPr>
                <w:rFonts w:ascii="Calibri" w:hAnsi="Calibri"/>
                <w:bCs/>
                <w:szCs w:val="22"/>
              </w:rPr>
            </w:pPr>
            <w:r w:rsidRPr="00287274">
              <w:rPr>
                <w:rFonts w:ascii="Calibri" w:hAnsi="Calibri"/>
                <w:bCs/>
                <w:szCs w:val="22"/>
              </w:rPr>
              <w:t xml:space="preserve">Planning consent was previously granted for the residential conversion of Twitter Bridge Farm Barn under application 3/2018/0750. </w:t>
            </w:r>
          </w:p>
          <w:p w14:paraId="3B08F378" w14:textId="77777777" w:rsidR="00992D9A" w:rsidRDefault="00992D9A" w:rsidP="00440CB6">
            <w:pPr>
              <w:pStyle w:val="Header"/>
              <w:tabs>
                <w:tab w:val="clear" w:pos="4153"/>
                <w:tab w:val="clear" w:pos="8306"/>
              </w:tabs>
              <w:jc w:val="both"/>
              <w:rPr>
                <w:rFonts w:ascii="Calibri" w:hAnsi="Calibri"/>
                <w:bCs/>
                <w:szCs w:val="22"/>
              </w:rPr>
            </w:pPr>
          </w:p>
          <w:p w14:paraId="4708A315" w14:textId="575A3751" w:rsidR="00287274" w:rsidRDefault="00287274" w:rsidP="00440CB6">
            <w:pPr>
              <w:pStyle w:val="Header"/>
              <w:tabs>
                <w:tab w:val="clear" w:pos="4153"/>
                <w:tab w:val="clear" w:pos="8306"/>
              </w:tabs>
              <w:jc w:val="both"/>
              <w:rPr>
                <w:rFonts w:ascii="Calibri" w:hAnsi="Calibri"/>
                <w:bCs/>
                <w:szCs w:val="22"/>
              </w:rPr>
            </w:pPr>
            <w:r>
              <w:rPr>
                <w:rFonts w:ascii="Calibri" w:hAnsi="Calibri"/>
                <w:bCs/>
                <w:szCs w:val="22"/>
              </w:rPr>
              <w:t xml:space="preserve">The current proposal seeks to modify the </w:t>
            </w:r>
            <w:r w:rsidR="00992D9A">
              <w:rPr>
                <w:rFonts w:ascii="Calibri" w:hAnsi="Calibri"/>
                <w:bCs/>
                <w:szCs w:val="22"/>
              </w:rPr>
              <w:t>originally approved design with the following alterations:</w:t>
            </w:r>
          </w:p>
          <w:p w14:paraId="026A509D" w14:textId="617122A6" w:rsidR="00992D9A" w:rsidRDefault="00992D9A" w:rsidP="00440CB6">
            <w:pPr>
              <w:pStyle w:val="Header"/>
              <w:tabs>
                <w:tab w:val="clear" w:pos="4153"/>
                <w:tab w:val="clear" w:pos="8306"/>
              </w:tabs>
              <w:jc w:val="both"/>
              <w:rPr>
                <w:rFonts w:ascii="Calibri" w:hAnsi="Calibri"/>
                <w:bCs/>
                <w:szCs w:val="22"/>
              </w:rPr>
            </w:pPr>
          </w:p>
          <w:p w14:paraId="4C4B3543" w14:textId="57441665" w:rsidR="00992D9A" w:rsidRDefault="00992D9A" w:rsidP="00992D9A">
            <w:pPr>
              <w:pStyle w:val="Header"/>
              <w:numPr>
                <w:ilvl w:val="0"/>
                <w:numId w:val="2"/>
              </w:numPr>
              <w:tabs>
                <w:tab w:val="clear" w:pos="4153"/>
                <w:tab w:val="clear" w:pos="8306"/>
              </w:tabs>
              <w:jc w:val="both"/>
              <w:rPr>
                <w:rFonts w:ascii="Calibri" w:hAnsi="Calibri"/>
                <w:bCs/>
                <w:szCs w:val="22"/>
              </w:rPr>
            </w:pPr>
            <w:r>
              <w:rPr>
                <w:rFonts w:ascii="Calibri" w:hAnsi="Calibri"/>
                <w:bCs/>
                <w:szCs w:val="22"/>
              </w:rPr>
              <w:t>Replace integral garage with dining room</w:t>
            </w:r>
          </w:p>
          <w:p w14:paraId="6A1C08B1" w14:textId="77777777" w:rsidR="00992D9A" w:rsidRDefault="00992D9A" w:rsidP="00992D9A">
            <w:pPr>
              <w:pStyle w:val="Header"/>
              <w:tabs>
                <w:tab w:val="clear" w:pos="4153"/>
                <w:tab w:val="clear" w:pos="8306"/>
              </w:tabs>
              <w:ind w:left="720"/>
              <w:jc w:val="both"/>
              <w:rPr>
                <w:rFonts w:ascii="Calibri" w:hAnsi="Calibri"/>
                <w:bCs/>
                <w:szCs w:val="22"/>
              </w:rPr>
            </w:pPr>
          </w:p>
          <w:p w14:paraId="7D9AC8C5" w14:textId="508663A3" w:rsidR="00992D9A" w:rsidRDefault="00992D9A" w:rsidP="00992D9A">
            <w:pPr>
              <w:pStyle w:val="Header"/>
              <w:numPr>
                <w:ilvl w:val="0"/>
                <w:numId w:val="2"/>
              </w:numPr>
              <w:tabs>
                <w:tab w:val="clear" w:pos="4153"/>
                <w:tab w:val="clear" w:pos="8306"/>
              </w:tabs>
              <w:jc w:val="both"/>
              <w:rPr>
                <w:rFonts w:ascii="Calibri" w:hAnsi="Calibri"/>
                <w:bCs/>
                <w:szCs w:val="22"/>
              </w:rPr>
            </w:pPr>
            <w:r>
              <w:rPr>
                <w:rFonts w:ascii="Calibri" w:hAnsi="Calibri"/>
                <w:bCs/>
                <w:szCs w:val="22"/>
              </w:rPr>
              <w:t>South-western elevation forming dining room to include bi-folding doors and horizontal cladding</w:t>
            </w:r>
          </w:p>
          <w:p w14:paraId="50539303" w14:textId="77777777" w:rsidR="00992D9A" w:rsidRDefault="00992D9A" w:rsidP="00992D9A">
            <w:pPr>
              <w:pStyle w:val="ListParagraph"/>
              <w:rPr>
                <w:rFonts w:ascii="Calibri" w:hAnsi="Calibri"/>
                <w:bCs/>
                <w:szCs w:val="22"/>
              </w:rPr>
            </w:pPr>
          </w:p>
          <w:p w14:paraId="4EA94F49" w14:textId="7795804E" w:rsidR="00992D9A" w:rsidRDefault="00B84100" w:rsidP="00992D9A">
            <w:pPr>
              <w:pStyle w:val="Header"/>
              <w:numPr>
                <w:ilvl w:val="0"/>
                <w:numId w:val="2"/>
              </w:numPr>
              <w:tabs>
                <w:tab w:val="clear" w:pos="4153"/>
                <w:tab w:val="clear" w:pos="8306"/>
              </w:tabs>
              <w:jc w:val="both"/>
              <w:rPr>
                <w:rFonts w:ascii="Calibri" w:hAnsi="Calibri"/>
                <w:bCs/>
                <w:szCs w:val="22"/>
              </w:rPr>
            </w:pPr>
            <w:r>
              <w:rPr>
                <w:rFonts w:ascii="Calibri" w:hAnsi="Calibri"/>
                <w:bCs/>
                <w:szCs w:val="22"/>
              </w:rPr>
              <w:t>Addition of two extra bedrooms</w:t>
            </w:r>
          </w:p>
          <w:p w14:paraId="5D4C7BA5" w14:textId="77777777" w:rsidR="00B84100" w:rsidRDefault="00B84100" w:rsidP="00B84100">
            <w:pPr>
              <w:pStyle w:val="ListParagraph"/>
              <w:rPr>
                <w:rFonts w:ascii="Calibri" w:hAnsi="Calibri"/>
                <w:bCs/>
                <w:szCs w:val="22"/>
              </w:rPr>
            </w:pPr>
          </w:p>
          <w:p w14:paraId="3D681723" w14:textId="3E085025" w:rsidR="00B84100" w:rsidRDefault="00B84100" w:rsidP="00992D9A">
            <w:pPr>
              <w:pStyle w:val="Header"/>
              <w:numPr>
                <w:ilvl w:val="0"/>
                <w:numId w:val="2"/>
              </w:numPr>
              <w:tabs>
                <w:tab w:val="clear" w:pos="4153"/>
                <w:tab w:val="clear" w:pos="8306"/>
              </w:tabs>
              <w:jc w:val="both"/>
              <w:rPr>
                <w:rFonts w:ascii="Calibri" w:hAnsi="Calibri"/>
                <w:bCs/>
                <w:szCs w:val="22"/>
              </w:rPr>
            </w:pPr>
            <w:r>
              <w:rPr>
                <w:rFonts w:ascii="Calibri" w:hAnsi="Calibri"/>
                <w:bCs/>
                <w:szCs w:val="22"/>
              </w:rPr>
              <w:t>Various alterations to internal layout of property</w:t>
            </w:r>
          </w:p>
          <w:p w14:paraId="1B20488F" w14:textId="77777777" w:rsidR="00C0704D" w:rsidRPr="00D54E67" w:rsidRDefault="00C0704D" w:rsidP="002F2580">
            <w:pPr>
              <w:rPr>
                <w:rFonts w:ascii="Calibri" w:hAnsi="Calibri"/>
                <w:szCs w:val="22"/>
              </w:rPr>
            </w:pPr>
          </w:p>
        </w:tc>
      </w:tr>
      <w:tr w:rsidR="00C0704D" w:rsidRPr="00D2449B" w14:paraId="617768FF" w14:textId="77777777" w:rsidTr="005921CB">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3667D6AB" w:rsidR="00C0704D" w:rsidRDefault="00C0704D" w:rsidP="00EA09F9">
            <w:pPr>
              <w:pStyle w:val="Header"/>
              <w:tabs>
                <w:tab w:val="clear" w:pos="4153"/>
                <w:tab w:val="clear" w:pos="8306"/>
              </w:tabs>
              <w:contextualSpacing/>
              <w:jc w:val="both"/>
              <w:rPr>
                <w:rFonts w:ascii="Calibri" w:hAnsi="Calibri"/>
                <w:b/>
                <w:szCs w:val="22"/>
              </w:rPr>
            </w:pPr>
          </w:p>
          <w:p w14:paraId="48A337BC" w14:textId="330A520E" w:rsidR="006B2EEC" w:rsidRPr="001854AB" w:rsidRDefault="001854AB" w:rsidP="00EA09F9">
            <w:pPr>
              <w:pStyle w:val="Header"/>
              <w:tabs>
                <w:tab w:val="clear" w:pos="4153"/>
                <w:tab w:val="clear" w:pos="8306"/>
              </w:tabs>
              <w:contextualSpacing/>
              <w:jc w:val="both"/>
              <w:rPr>
                <w:rFonts w:ascii="Calibri" w:hAnsi="Calibri"/>
                <w:bCs/>
                <w:szCs w:val="22"/>
              </w:rPr>
            </w:pPr>
            <w:r w:rsidRPr="001854AB">
              <w:rPr>
                <w:rFonts w:ascii="Calibri" w:hAnsi="Calibri"/>
                <w:bCs/>
                <w:szCs w:val="22"/>
              </w:rPr>
              <w:t xml:space="preserve">The ground floor windows forming the proposed dining room area would solely provide </w:t>
            </w:r>
            <w:r>
              <w:rPr>
                <w:rFonts w:ascii="Calibri" w:hAnsi="Calibri"/>
                <w:bCs/>
                <w:szCs w:val="22"/>
              </w:rPr>
              <w:t>views into open fields to the South-west of the property and as such would not compromise the privacy of the neighbouring residents of Twitter Bridge Farm.</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5921CB">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3C08BDD8"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w:t>
            </w:r>
            <w:r w:rsidR="006B2EEC">
              <w:rPr>
                <w:rFonts w:ascii="Calibri" w:hAnsi="Calibri"/>
                <w:b/>
                <w:szCs w:val="22"/>
              </w:rPr>
              <w:t xml:space="preserve"> / Landscape</w:t>
            </w:r>
            <w:r>
              <w:rPr>
                <w:rFonts w:ascii="Calibri" w:hAnsi="Calibri"/>
                <w:b/>
                <w:szCs w:val="22"/>
              </w:rPr>
              <w:t>:</w:t>
            </w:r>
          </w:p>
          <w:p w14:paraId="5BB38287" w14:textId="6E4A6F91" w:rsidR="00C0704D" w:rsidRDefault="00C0704D" w:rsidP="00EA09F9">
            <w:pPr>
              <w:pStyle w:val="Header"/>
              <w:tabs>
                <w:tab w:val="clear" w:pos="4153"/>
                <w:tab w:val="clear" w:pos="8306"/>
              </w:tabs>
              <w:contextualSpacing/>
              <w:jc w:val="both"/>
              <w:rPr>
                <w:rFonts w:ascii="Calibri" w:hAnsi="Calibri"/>
                <w:b/>
                <w:szCs w:val="22"/>
              </w:rPr>
            </w:pPr>
          </w:p>
          <w:p w14:paraId="2B23B687" w14:textId="4951BA92" w:rsidR="00DA33B9" w:rsidRDefault="001F5FDD" w:rsidP="00DA33B9">
            <w:pPr>
              <w:pStyle w:val="Header"/>
              <w:rPr>
                <w:rFonts w:ascii="Calibri" w:hAnsi="Calibri"/>
                <w:szCs w:val="22"/>
              </w:rPr>
            </w:pPr>
            <w:r>
              <w:rPr>
                <w:rFonts w:ascii="Calibri" w:hAnsi="Calibri"/>
                <w:szCs w:val="22"/>
              </w:rPr>
              <w:t xml:space="preserve">The </w:t>
            </w:r>
            <w:r w:rsidR="00FE33C0">
              <w:rPr>
                <w:rFonts w:ascii="Calibri" w:hAnsi="Calibri"/>
                <w:szCs w:val="22"/>
              </w:rPr>
              <w:t xml:space="preserve">proposed works to the South-western corner of the property would </w:t>
            </w:r>
            <w:r w:rsidR="00F527DF">
              <w:rPr>
                <w:rFonts w:ascii="Calibri" w:hAnsi="Calibri"/>
                <w:szCs w:val="22"/>
              </w:rPr>
              <w:t xml:space="preserve">constitute an infill to an existing ground floor opening in the barn which would form the South-western side elevation of the proposed dining room area. The proposed bi-fold door opening would comprise a similar width and quantity of glazing to the barn’s cart entry design approved under the original application therefore the proposed works would be in keeping with the </w:t>
            </w:r>
            <w:r w:rsidR="00DE7129">
              <w:rPr>
                <w:rFonts w:ascii="Calibri" w:hAnsi="Calibri"/>
                <w:szCs w:val="22"/>
              </w:rPr>
              <w:t xml:space="preserve">barn’s </w:t>
            </w:r>
            <w:r w:rsidR="00F527DF">
              <w:rPr>
                <w:rFonts w:ascii="Calibri" w:hAnsi="Calibri"/>
                <w:szCs w:val="22"/>
              </w:rPr>
              <w:t>existing solid to void rati</w:t>
            </w:r>
            <w:r w:rsidR="00DE7129">
              <w:rPr>
                <w:rFonts w:ascii="Calibri" w:hAnsi="Calibri"/>
                <w:szCs w:val="22"/>
              </w:rPr>
              <w:t>o</w:t>
            </w:r>
            <w:r w:rsidR="00F527DF">
              <w:rPr>
                <w:rFonts w:ascii="Calibri" w:hAnsi="Calibri"/>
                <w:szCs w:val="22"/>
              </w:rPr>
              <w:t>.</w:t>
            </w:r>
            <w:r w:rsidR="00DE7129">
              <w:rPr>
                <w:rFonts w:ascii="Calibri" w:hAnsi="Calibri"/>
                <w:szCs w:val="22"/>
              </w:rPr>
              <w:t xml:space="preserve"> Furthermore, the South-western elevation of the property would be largely screened behind a tree planting arrangement therefore the visual impact of the proposed works would be minimal within the public realm. As such, it is not considered that the proposed development would be harmful to the visual amenities of the immediate area.</w:t>
            </w:r>
          </w:p>
          <w:p w14:paraId="626B1E1D" w14:textId="77777777" w:rsidR="00DA33B9" w:rsidRDefault="00DA33B9" w:rsidP="00DA33B9">
            <w:pPr>
              <w:pStyle w:val="Header"/>
              <w:rPr>
                <w:rFonts w:ascii="Calibri" w:hAnsi="Calibri"/>
                <w:szCs w:val="22"/>
              </w:rPr>
            </w:pPr>
          </w:p>
          <w:p w14:paraId="4C1FC0EE" w14:textId="141E1DD5" w:rsidR="00DA33B9" w:rsidRPr="00DA33B9" w:rsidRDefault="00DA33B9" w:rsidP="00DA33B9">
            <w:pPr>
              <w:pStyle w:val="Header"/>
              <w:rPr>
                <w:rFonts w:ascii="Calibri" w:hAnsi="Calibri"/>
                <w:i/>
                <w:iCs/>
                <w:szCs w:val="22"/>
              </w:rPr>
            </w:pPr>
            <w:r w:rsidRPr="00DA33B9">
              <w:rPr>
                <w:rFonts w:ascii="Calibri" w:hAnsi="Calibri"/>
                <w:szCs w:val="22"/>
              </w:rPr>
              <w:t>The proposal lies within the Forest of Bowland Area of Outstanding Natural Beauty. With regards to development in the AONB, Key Statement EN2 of the Ribble Valley Borough Council Core Strategy states that ‘</w:t>
            </w:r>
            <w:r w:rsidRPr="00DA33B9">
              <w:rPr>
                <w:rFonts w:ascii="Calibri" w:hAnsi="Calibri"/>
                <w:i/>
                <w:iCs/>
                <w:szCs w:val="22"/>
              </w:rPr>
              <w:t xml:space="preserve">the Council will expect development to be in keeping with the character of the landscape, reflecting local distinctiveness, vernacular style, scale, style, features and building </w:t>
            </w:r>
            <w:proofErr w:type="gramStart"/>
            <w:r w:rsidRPr="00DA33B9">
              <w:rPr>
                <w:rFonts w:ascii="Calibri" w:hAnsi="Calibri"/>
                <w:i/>
                <w:iCs/>
                <w:szCs w:val="22"/>
              </w:rPr>
              <w:t>materials’</w:t>
            </w:r>
            <w:proofErr w:type="gramEnd"/>
            <w:r w:rsidRPr="00DA33B9">
              <w:rPr>
                <w:rFonts w:ascii="Calibri" w:hAnsi="Calibri"/>
                <w:i/>
                <w:iCs/>
                <w:szCs w:val="22"/>
              </w:rPr>
              <w:t xml:space="preserve">. </w:t>
            </w:r>
          </w:p>
          <w:p w14:paraId="79393683" w14:textId="77777777" w:rsidR="00DA33B9" w:rsidRPr="00DA33B9" w:rsidRDefault="00DA33B9" w:rsidP="00DA33B9">
            <w:pPr>
              <w:pStyle w:val="Header"/>
              <w:rPr>
                <w:rFonts w:ascii="Calibri" w:hAnsi="Calibri"/>
                <w:i/>
                <w:iCs/>
                <w:szCs w:val="22"/>
              </w:rPr>
            </w:pPr>
          </w:p>
          <w:p w14:paraId="22ED2771" w14:textId="00562207" w:rsidR="00DA33B9" w:rsidRPr="00DA33B9" w:rsidRDefault="00914CF8" w:rsidP="00DA33B9">
            <w:pPr>
              <w:pStyle w:val="Header"/>
              <w:tabs>
                <w:tab w:val="clear" w:pos="4153"/>
                <w:tab w:val="clear" w:pos="8306"/>
              </w:tabs>
              <w:contextualSpacing/>
              <w:jc w:val="both"/>
              <w:rPr>
                <w:rFonts w:ascii="Calibri" w:hAnsi="Calibri"/>
                <w:szCs w:val="22"/>
              </w:rPr>
            </w:pPr>
            <w:r>
              <w:rPr>
                <w:rFonts w:ascii="Calibri" w:hAnsi="Calibri"/>
                <w:szCs w:val="22"/>
              </w:rPr>
              <w:t xml:space="preserve">The proposed works include the addition of a section of horizontal timber cladding to the South-western corner of the property which would form the external side elevation of the proposed dining room area. </w:t>
            </w:r>
            <w:r w:rsidR="00DA33B9" w:rsidRPr="00DA33B9">
              <w:rPr>
                <w:rFonts w:ascii="Calibri" w:hAnsi="Calibri"/>
                <w:szCs w:val="22"/>
              </w:rPr>
              <w:t xml:space="preserve">The </w:t>
            </w:r>
            <w:r w:rsidR="00510CBA">
              <w:rPr>
                <w:rFonts w:ascii="Calibri" w:hAnsi="Calibri"/>
                <w:szCs w:val="22"/>
              </w:rPr>
              <w:t>approved barn conversion comprises elements of timber cladding which include</w:t>
            </w:r>
            <w:r>
              <w:rPr>
                <w:rFonts w:ascii="Calibri" w:hAnsi="Calibri"/>
                <w:szCs w:val="22"/>
              </w:rPr>
              <w:t xml:space="preserve"> vertical</w:t>
            </w:r>
            <w:r w:rsidR="00510CBA">
              <w:rPr>
                <w:rFonts w:ascii="Calibri" w:hAnsi="Calibri"/>
                <w:szCs w:val="22"/>
              </w:rPr>
              <w:t xml:space="preserve"> timber </w:t>
            </w:r>
            <w:r>
              <w:rPr>
                <w:rFonts w:ascii="Calibri" w:hAnsi="Calibri"/>
                <w:szCs w:val="22"/>
              </w:rPr>
              <w:t xml:space="preserve">cladding surrounds to the </w:t>
            </w:r>
            <w:r w:rsidR="00DA33B9" w:rsidRPr="00DA33B9">
              <w:rPr>
                <w:rFonts w:ascii="Calibri" w:hAnsi="Calibri"/>
                <w:szCs w:val="22"/>
              </w:rPr>
              <w:t xml:space="preserve">proposed </w:t>
            </w:r>
            <w:r>
              <w:rPr>
                <w:rFonts w:ascii="Calibri" w:hAnsi="Calibri"/>
                <w:szCs w:val="22"/>
              </w:rPr>
              <w:t xml:space="preserve">front entrance door and a </w:t>
            </w:r>
            <w:proofErr w:type="gramStart"/>
            <w:r>
              <w:rPr>
                <w:rFonts w:ascii="Calibri" w:hAnsi="Calibri"/>
                <w:szCs w:val="22"/>
              </w:rPr>
              <w:t>first floor</w:t>
            </w:r>
            <w:proofErr w:type="gramEnd"/>
            <w:r>
              <w:rPr>
                <w:rFonts w:ascii="Calibri" w:hAnsi="Calibri"/>
                <w:szCs w:val="22"/>
              </w:rPr>
              <w:t xml:space="preserve"> section of vertical cladding on the South-western corner of the property therefore the </w:t>
            </w:r>
            <w:r w:rsidR="00510CBA">
              <w:rPr>
                <w:rFonts w:ascii="Calibri" w:hAnsi="Calibri"/>
                <w:szCs w:val="22"/>
              </w:rPr>
              <w:t>addition of</w:t>
            </w:r>
            <w:r>
              <w:rPr>
                <w:rFonts w:ascii="Calibri" w:hAnsi="Calibri"/>
                <w:szCs w:val="22"/>
              </w:rPr>
              <w:t xml:space="preserve"> a modestly sized section</w:t>
            </w:r>
            <w:r w:rsidR="00510CBA">
              <w:rPr>
                <w:rFonts w:ascii="Calibri" w:hAnsi="Calibri"/>
                <w:szCs w:val="22"/>
              </w:rPr>
              <w:t xml:space="preserve"> </w:t>
            </w:r>
            <w:r>
              <w:rPr>
                <w:rFonts w:ascii="Calibri" w:hAnsi="Calibri"/>
                <w:szCs w:val="22"/>
              </w:rPr>
              <w:t xml:space="preserve">of </w:t>
            </w:r>
            <w:r w:rsidR="00510CBA">
              <w:rPr>
                <w:rFonts w:ascii="Calibri" w:hAnsi="Calibri"/>
                <w:szCs w:val="22"/>
              </w:rPr>
              <w:t xml:space="preserve">timber cladding to the South-western </w:t>
            </w:r>
            <w:r>
              <w:rPr>
                <w:rFonts w:ascii="Calibri" w:hAnsi="Calibri"/>
                <w:szCs w:val="22"/>
              </w:rPr>
              <w:t>corner</w:t>
            </w:r>
            <w:r w:rsidR="00510CBA">
              <w:rPr>
                <w:rFonts w:ascii="Calibri" w:hAnsi="Calibri"/>
                <w:szCs w:val="22"/>
              </w:rPr>
              <w:t xml:space="preserve"> of the property would </w:t>
            </w:r>
            <w:r>
              <w:rPr>
                <w:rFonts w:ascii="Calibri" w:hAnsi="Calibri"/>
                <w:szCs w:val="22"/>
              </w:rPr>
              <w:t xml:space="preserve">not appear incongruous with the design of the approved conversion. </w:t>
            </w:r>
            <w:r w:rsidR="00DA33B9" w:rsidRPr="00DA33B9">
              <w:rPr>
                <w:rFonts w:ascii="Calibri" w:hAnsi="Calibri"/>
                <w:szCs w:val="22"/>
              </w:rPr>
              <w:t xml:space="preserve">Accordingly, the proposal </w:t>
            </w:r>
            <w:proofErr w:type="gramStart"/>
            <w:r w:rsidR="00DA33B9" w:rsidRPr="00DA33B9">
              <w:rPr>
                <w:rFonts w:ascii="Calibri" w:hAnsi="Calibri"/>
                <w:szCs w:val="22"/>
              </w:rPr>
              <w:t>is considered to be</w:t>
            </w:r>
            <w:proofErr w:type="gramEnd"/>
            <w:r w:rsidR="00DA33B9" w:rsidRPr="00DA33B9">
              <w:rPr>
                <w:rFonts w:ascii="Calibri" w:hAnsi="Calibri"/>
                <w:szCs w:val="22"/>
              </w:rPr>
              <w:t xml:space="preserve"> in accordance with Key Statement EN2 in as much that the proposed </w:t>
            </w:r>
            <w:r w:rsidR="00DD2DF1">
              <w:rPr>
                <w:rFonts w:ascii="Calibri" w:hAnsi="Calibri"/>
                <w:szCs w:val="22"/>
              </w:rPr>
              <w:t>works</w:t>
            </w:r>
            <w:r w:rsidR="00DA33B9" w:rsidRPr="00DA33B9">
              <w:rPr>
                <w:rFonts w:ascii="Calibri" w:hAnsi="Calibri"/>
                <w:szCs w:val="22"/>
              </w:rPr>
              <w:t xml:space="preserve"> would be largely in keeping with the aesthetic of the surrounding AONB landscape.</w:t>
            </w:r>
          </w:p>
          <w:p w14:paraId="10A3648A" w14:textId="77777777" w:rsidR="00C0704D" w:rsidRDefault="00C0704D" w:rsidP="005E1C6C">
            <w:pPr>
              <w:contextualSpacing/>
              <w:rPr>
                <w:rFonts w:ascii="Calibri" w:hAnsi="Calibri"/>
                <w:b/>
                <w:szCs w:val="22"/>
              </w:rPr>
            </w:pPr>
          </w:p>
        </w:tc>
      </w:tr>
      <w:tr w:rsidR="00C0704D" w:rsidRPr="00D2449B" w14:paraId="6D877C31" w14:textId="77777777" w:rsidTr="005921CB">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26A480BE" w:rsidR="00C0704D" w:rsidRDefault="006B2EEC"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Ecology:</w:t>
            </w:r>
          </w:p>
          <w:p w14:paraId="146AE09E" w14:textId="321DEEB6" w:rsidR="00C0704D" w:rsidRDefault="00C0704D" w:rsidP="00EA09F9">
            <w:pPr>
              <w:pStyle w:val="Header"/>
              <w:tabs>
                <w:tab w:val="clear" w:pos="4153"/>
                <w:tab w:val="clear" w:pos="8306"/>
              </w:tabs>
              <w:contextualSpacing/>
              <w:jc w:val="both"/>
              <w:rPr>
                <w:rFonts w:ascii="Calibri" w:hAnsi="Calibri"/>
                <w:b/>
                <w:szCs w:val="22"/>
              </w:rPr>
            </w:pPr>
          </w:p>
          <w:p w14:paraId="415B8001" w14:textId="7A7E9D6F" w:rsidR="006B2EEC" w:rsidRPr="00D605B7" w:rsidRDefault="00D605B7" w:rsidP="00EA09F9">
            <w:pPr>
              <w:pStyle w:val="Header"/>
              <w:tabs>
                <w:tab w:val="clear" w:pos="4153"/>
                <w:tab w:val="clear" w:pos="8306"/>
              </w:tabs>
              <w:contextualSpacing/>
              <w:jc w:val="both"/>
              <w:rPr>
                <w:rFonts w:ascii="Calibri" w:hAnsi="Calibri"/>
                <w:bCs/>
                <w:szCs w:val="22"/>
              </w:rPr>
            </w:pPr>
            <w:r w:rsidRPr="00D605B7">
              <w:rPr>
                <w:rFonts w:ascii="Calibri" w:hAnsi="Calibri"/>
                <w:bCs/>
                <w:szCs w:val="22"/>
              </w:rPr>
              <w:t xml:space="preserve">No ecological constraints were identified </w:t>
            </w:r>
            <w:r>
              <w:rPr>
                <w:rFonts w:ascii="Calibri" w:hAnsi="Calibri"/>
                <w:bCs/>
                <w:szCs w:val="22"/>
              </w:rPr>
              <w:t>in relation to the proposal.</w:t>
            </w:r>
          </w:p>
          <w:p w14:paraId="6337C4D8" w14:textId="77777777" w:rsidR="00C0704D" w:rsidRDefault="00C0704D" w:rsidP="00E46243">
            <w:pPr>
              <w:contextualSpacing/>
              <w:rPr>
                <w:rFonts w:ascii="Calibri" w:hAnsi="Calibri"/>
                <w:b/>
                <w:szCs w:val="22"/>
              </w:rPr>
            </w:pPr>
          </w:p>
        </w:tc>
      </w:tr>
      <w:tr w:rsidR="006B2EEC" w:rsidRPr="00D2449B" w14:paraId="0F742ABD" w14:textId="77777777" w:rsidTr="005921CB">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375743" w14:textId="77777777" w:rsidR="006B2EEC" w:rsidRDefault="006B2EEC" w:rsidP="00EA09F9">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5FD0FA8C" w14:textId="77777777" w:rsidR="006B2EEC" w:rsidRDefault="006B2EEC" w:rsidP="00EA09F9">
            <w:pPr>
              <w:pStyle w:val="Header"/>
              <w:tabs>
                <w:tab w:val="clear" w:pos="4153"/>
                <w:tab w:val="clear" w:pos="8306"/>
              </w:tabs>
              <w:contextualSpacing/>
              <w:jc w:val="both"/>
              <w:rPr>
                <w:rFonts w:ascii="Calibri" w:hAnsi="Calibri"/>
                <w:b/>
                <w:szCs w:val="22"/>
              </w:rPr>
            </w:pPr>
          </w:p>
          <w:p w14:paraId="078B87D6" w14:textId="3A4955A7" w:rsidR="000631D2" w:rsidRDefault="00D605B7" w:rsidP="000631D2">
            <w:pPr>
              <w:pStyle w:val="Header"/>
              <w:tabs>
                <w:tab w:val="clear" w:pos="4153"/>
                <w:tab w:val="clear" w:pos="8306"/>
              </w:tabs>
              <w:contextualSpacing/>
              <w:jc w:val="both"/>
              <w:rPr>
                <w:rFonts w:ascii="Calibri" w:hAnsi="Calibri"/>
                <w:bCs/>
                <w:szCs w:val="22"/>
              </w:rPr>
            </w:pPr>
            <w:r w:rsidRPr="00D605B7">
              <w:rPr>
                <w:rFonts w:ascii="Calibri" w:hAnsi="Calibri"/>
                <w:bCs/>
                <w:szCs w:val="22"/>
              </w:rPr>
              <w:t>The proposed works would involve the</w:t>
            </w:r>
            <w:r>
              <w:rPr>
                <w:rFonts w:ascii="Calibri" w:hAnsi="Calibri"/>
                <w:bCs/>
                <w:szCs w:val="22"/>
              </w:rPr>
              <w:t xml:space="preserve"> addition of two extra bedrooms to the property and the replacement of a previously proposed integral garage with a dining room</w:t>
            </w:r>
            <w:r w:rsidR="000631D2">
              <w:rPr>
                <w:rFonts w:ascii="Calibri" w:hAnsi="Calibri"/>
                <w:bCs/>
                <w:szCs w:val="22"/>
              </w:rPr>
              <w:t xml:space="preserve">. Three off-street vehicle parking spaces are proposed within the North-eastern corner of the property’s curtilage. Lancashire County Council Highways have reviewed the proposal and have no issues with the proposed works or parking arrangement subject to conditions. Accordingly, it is not considered that the proposal would have any undue impact upon highway safety. </w:t>
            </w:r>
          </w:p>
          <w:p w14:paraId="602891F4" w14:textId="7BD723F6" w:rsidR="000631D2" w:rsidRDefault="000631D2" w:rsidP="000631D2">
            <w:pPr>
              <w:pStyle w:val="Header"/>
              <w:tabs>
                <w:tab w:val="clear" w:pos="4153"/>
                <w:tab w:val="clear" w:pos="8306"/>
              </w:tabs>
              <w:contextualSpacing/>
              <w:jc w:val="both"/>
              <w:rPr>
                <w:rFonts w:ascii="Calibri" w:hAnsi="Calibri"/>
                <w:b/>
                <w:szCs w:val="22"/>
              </w:rPr>
            </w:pPr>
          </w:p>
        </w:tc>
      </w:tr>
      <w:tr w:rsidR="00C0704D" w:rsidRPr="00D2449B" w14:paraId="0A9D02B4" w14:textId="77777777" w:rsidTr="005921CB">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63171915" w14:textId="77777777" w:rsidR="00DA33B9" w:rsidRPr="00DA33B9" w:rsidRDefault="00DA33B9" w:rsidP="00DA33B9">
            <w:pPr>
              <w:pStyle w:val="Header"/>
              <w:rPr>
                <w:rFonts w:ascii="Calibri" w:hAnsi="Calibri"/>
                <w:bCs/>
                <w:szCs w:val="22"/>
              </w:rPr>
            </w:pPr>
            <w:r w:rsidRPr="00DA33B9">
              <w:rPr>
                <w:rFonts w:ascii="Calibri" w:hAnsi="Calibri"/>
                <w:bCs/>
                <w:szCs w:val="22"/>
              </w:rPr>
              <w:t>It is not considered that the proposal would have any undue impact upon residential amenity for any neighbouring residents, nor is it considered that the proposal would be harmful to the host property or visual amenities of the immediate area.</w:t>
            </w:r>
          </w:p>
          <w:p w14:paraId="082A2C86" w14:textId="77777777" w:rsidR="00DA33B9" w:rsidRPr="00DA33B9" w:rsidRDefault="00DA33B9" w:rsidP="00DA33B9">
            <w:pPr>
              <w:pStyle w:val="Header"/>
              <w:rPr>
                <w:rFonts w:ascii="Calibri" w:hAnsi="Calibri"/>
                <w:bCs/>
                <w:szCs w:val="22"/>
              </w:rPr>
            </w:pPr>
            <w:r w:rsidRPr="00DA33B9">
              <w:rPr>
                <w:rFonts w:ascii="Calibri" w:hAnsi="Calibri"/>
                <w:bCs/>
                <w:szCs w:val="22"/>
              </w:rPr>
              <w:t xml:space="preserve"> </w:t>
            </w:r>
          </w:p>
          <w:p w14:paraId="4C516090" w14:textId="3920D406" w:rsidR="006B2EEC" w:rsidRDefault="00DA33B9" w:rsidP="00DA33B9">
            <w:pPr>
              <w:pStyle w:val="Header"/>
              <w:rPr>
                <w:rFonts w:ascii="Calibri" w:hAnsi="Calibri"/>
                <w:bCs/>
                <w:szCs w:val="22"/>
              </w:rPr>
            </w:pPr>
            <w:r w:rsidRPr="00DA33B9">
              <w:rPr>
                <w:rFonts w:ascii="Calibri" w:hAnsi="Calibri"/>
                <w:bCs/>
                <w:szCs w:val="22"/>
              </w:rPr>
              <w:t xml:space="preserve">Moreover, it is not considered that the proposal would detract from the aesthetic character of the surrounding AONB landscape. </w:t>
            </w:r>
          </w:p>
          <w:p w14:paraId="313750A7" w14:textId="77777777" w:rsidR="006B2EEC" w:rsidRDefault="006B2EEC" w:rsidP="00DD62F6">
            <w:pPr>
              <w:pStyle w:val="Header"/>
              <w:tabs>
                <w:tab w:val="clear" w:pos="4153"/>
                <w:tab w:val="clear" w:pos="8306"/>
              </w:tabs>
              <w:contextualSpacing/>
              <w:jc w:val="both"/>
              <w:rPr>
                <w:rFonts w:ascii="Calibri" w:hAnsi="Calibri"/>
                <w:bCs/>
                <w:szCs w:val="22"/>
              </w:rPr>
            </w:pPr>
          </w:p>
          <w:p w14:paraId="7E3806FF" w14:textId="68F24469" w:rsidR="00C0704D" w:rsidRPr="006B2EEC" w:rsidRDefault="0046548C" w:rsidP="00DD62F6">
            <w:pPr>
              <w:pStyle w:val="Header"/>
              <w:tabs>
                <w:tab w:val="clear" w:pos="4153"/>
                <w:tab w:val="clear" w:pos="8306"/>
              </w:tabs>
              <w:contextualSpacing/>
              <w:jc w:val="both"/>
              <w:rPr>
                <w:rFonts w:ascii="Calibri" w:hAnsi="Calibri"/>
                <w:bCs/>
                <w:szCs w:val="22"/>
              </w:rPr>
            </w:pPr>
            <w:r w:rsidRPr="006B2EEC">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5921CB">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20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AB756D">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417DE"/>
    <w:multiLevelType w:val="hybridMultilevel"/>
    <w:tmpl w:val="CD00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60956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08FE"/>
    <w:rsid w:val="000631D2"/>
    <w:rsid w:val="000B5CB5"/>
    <w:rsid w:val="00130035"/>
    <w:rsid w:val="001854AB"/>
    <w:rsid w:val="001D4F7A"/>
    <w:rsid w:val="001F5FDD"/>
    <w:rsid w:val="00250879"/>
    <w:rsid w:val="00287274"/>
    <w:rsid w:val="0029334A"/>
    <w:rsid w:val="002A01CF"/>
    <w:rsid w:val="002C6277"/>
    <w:rsid w:val="002F2580"/>
    <w:rsid w:val="00321B6E"/>
    <w:rsid w:val="00440CB6"/>
    <w:rsid w:val="0046548C"/>
    <w:rsid w:val="004947BB"/>
    <w:rsid w:val="004A5EA9"/>
    <w:rsid w:val="004C2434"/>
    <w:rsid w:val="004F0649"/>
    <w:rsid w:val="00510CBA"/>
    <w:rsid w:val="00510FA2"/>
    <w:rsid w:val="00556ECD"/>
    <w:rsid w:val="005921CB"/>
    <w:rsid w:val="005E1C6C"/>
    <w:rsid w:val="005E65DF"/>
    <w:rsid w:val="005F6C44"/>
    <w:rsid w:val="00692B60"/>
    <w:rsid w:val="006A71AD"/>
    <w:rsid w:val="006B2EEC"/>
    <w:rsid w:val="006C2BFA"/>
    <w:rsid w:val="006F6849"/>
    <w:rsid w:val="0070054B"/>
    <w:rsid w:val="00776AE2"/>
    <w:rsid w:val="007C791C"/>
    <w:rsid w:val="007D7DF4"/>
    <w:rsid w:val="007E0D23"/>
    <w:rsid w:val="007F16D6"/>
    <w:rsid w:val="00811771"/>
    <w:rsid w:val="008542DE"/>
    <w:rsid w:val="008A28C8"/>
    <w:rsid w:val="00904DF2"/>
    <w:rsid w:val="00914CF8"/>
    <w:rsid w:val="00955ED0"/>
    <w:rsid w:val="00992D9A"/>
    <w:rsid w:val="00A42E82"/>
    <w:rsid w:val="00A579BB"/>
    <w:rsid w:val="00A63D55"/>
    <w:rsid w:val="00A95D89"/>
    <w:rsid w:val="00AB756D"/>
    <w:rsid w:val="00B1590F"/>
    <w:rsid w:val="00B84100"/>
    <w:rsid w:val="00B93EB5"/>
    <w:rsid w:val="00BD3F03"/>
    <w:rsid w:val="00C03D2A"/>
    <w:rsid w:val="00C0704D"/>
    <w:rsid w:val="00C25722"/>
    <w:rsid w:val="00C618DB"/>
    <w:rsid w:val="00D11007"/>
    <w:rsid w:val="00D17EB1"/>
    <w:rsid w:val="00D2449B"/>
    <w:rsid w:val="00D54E67"/>
    <w:rsid w:val="00D605B7"/>
    <w:rsid w:val="00DA33B9"/>
    <w:rsid w:val="00DD2DF1"/>
    <w:rsid w:val="00DD62F6"/>
    <w:rsid w:val="00DE7129"/>
    <w:rsid w:val="00DF1977"/>
    <w:rsid w:val="00E46243"/>
    <w:rsid w:val="00E66534"/>
    <w:rsid w:val="00E72F6C"/>
    <w:rsid w:val="00EA09F9"/>
    <w:rsid w:val="00EC23C7"/>
    <w:rsid w:val="00ED00B7"/>
    <w:rsid w:val="00EF44E6"/>
    <w:rsid w:val="00F01634"/>
    <w:rsid w:val="00F527DF"/>
    <w:rsid w:val="00FD6AE3"/>
    <w:rsid w:val="00FE3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4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2022-10-19T14:16:00Z</cp:lastPrinted>
  <dcterms:created xsi:type="dcterms:W3CDTF">2022-10-19T14:27:00Z</dcterms:created>
  <dcterms:modified xsi:type="dcterms:W3CDTF">2022-10-19T14:27:00Z</dcterms:modified>
</cp:coreProperties>
</file>