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75"/>
        <w:gridCol w:w="519"/>
        <w:gridCol w:w="579"/>
        <w:gridCol w:w="428"/>
        <w:gridCol w:w="602"/>
        <w:gridCol w:w="1030"/>
        <w:gridCol w:w="1075"/>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CFF6D90" w:rsidR="004936A6" w:rsidRPr="008C75E4" w:rsidRDefault="00A53F07" w:rsidP="00D2449B">
            <w:pPr>
              <w:jc w:val="center"/>
              <w:rPr>
                <w:rFonts w:ascii="Calibri" w:hAnsi="Calibri"/>
                <w:b/>
                <w:szCs w:val="22"/>
              </w:rPr>
            </w:pPr>
            <w:r>
              <w:rPr>
                <w:rFonts w:ascii="Calibri" w:hAnsi="Calibri"/>
                <w:b/>
                <w:szCs w:val="22"/>
              </w:rPr>
              <w:t>AD</w:t>
            </w: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30FB2361" w:rsidR="004936A6" w:rsidRPr="008C75E4" w:rsidRDefault="00A53F07" w:rsidP="00D2449B">
            <w:pPr>
              <w:jc w:val="center"/>
              <w:rPr>
                <w:rFonts w:ascii="Calibri" w:hAnsi="Calibri"/>
                <w:b/>
                <w:szCs w:val="22"/>
              </w:rPr>
            </w:pPr>
            <w:r>
              <w:rPr>
                <w:rFonts w:ascii="Calibri" w:hAnsi="Calibri"/>
                <w:b/>
                <w:szCs w:val="22"/>
              </w:rPr>
              <w:t>02/12/22</w:t>
            </w: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BC67075" w:rsidR="004936A6" w:rsidRPr="008C75E4" w:rsidRDefault="00A53F07" w:rsidP="00D2449B">
            <w:pPr>
              <w:jc w:val="center"/>
              <w:rPr>
                <w:rFonts w:ascii="Calibri" w:hAnsi="Calibri"/>
                <w:b/>
                <w:szCs w:val="22"/>
              </w:rPr>
            </w:pPr>
            <w:r>
              <w:rPr>
                <w:rFonts w:ascii="Calibri" w:hAnsi="Calibri"/>
                <w:b/>
                <w:szCs w:val="22"/>
              </w:rPr>
              <w:t>LH</w:t>
            </w: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20438941" w:rsidR="004936A6" w:rsidRPr="008C75E4" w:rsidRDefault="00A53F07" w:rsidP="00D2449B">
            <w:pPr>
              <w:jc w:val="center"/>
              <w:rPr>
                <w:rFonts w:ascii="Calibri" w:hAnsi="Calibri"/>
                <w:b/>
                <w:szCs w:val="22"/>
              </w:rPr>
            </w:pPr>
            <w:r>
              <w:rPr>
                <w:rFonts w:ascii="Calibri" w:hAnsi="Calibri"/>
                <w:b/>
                <w:szCs w:val="22"/>
              </w:rPr>
              <w:t>02/12/22</w:t>
            </w: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59F543CD" w:rsidR="00E06DFC" w:rsidRPr="008C75E4" w:rsidRDefault="00A53F07"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78FE8BF7" w:rsidR="004A5EA9" w:rsidRPr="008C75E4" w:rsidRDefault="00BA06F6" w:rsidP="008F6B58">
            <w:pPr>
              <w:rPr>
                <w:rFonts w:ascii="Calibri" w:hAnsi="Calibri"/>
                <w:szCs w:val="22"/>
              </w:rPr>
            </w:pPr>
            <w:r>
              <w:rPr>
                <w:rFonts w:ascii="Calibri" w:hAnsi="Calibri"/>
                <w:szCs w:val="22"/>
              </w:rPr>
              <w:t>3/202</w:t>
            </w:r>
            <w:r w:rsidR="00B43CF0">
              <w:rPr>
                <w:rFonts w:ascii="Calibri" w:hAnsi="Calibri"/>
                <w:szCs w:val="22"/>
              </w:rPr>
              <w:t>2</w:t>
            </w:r>
            <w:r>
              <w:rPr>
                <w:rFonts w:ascii="Calibri" w:hAnsi="Calibri"/>
                <w:szCs w:val="22"/>
              </w:rPr>
              <w:t>/</w:t>
            </w:r>
            <w:r w:rsidR="00390487">
              <w:rPr>
                <w:rFonts w:ascii="Calibri" w:hAnsi="Calibri"/>
                <w:szCs w:val="22"/>
              </w:rPr>
              <w:t>0</w:t>
            </w:r>
            <w:r w:rsidR="00B43CF0">
              <w:rPr>
                <w:rFonts w:ascii="Calibri" w:hAnsi="Calibri"/>
                <w:szCs w:val="22"/>
              </w:rPr>
              <w:t>8</w:t>
            </w:r>
            <w:r w:rsidR="00390487">
              <w:rPr>
                <w:rFonts w:ascii="Calibri" w:hAnsi="Calibri"/>
                <w:szCs w:val="22"/>
              </w:rPr>
              <w:t>26</w:t>
            </w:r>
            <w:r w:rsidR="00B43CF0">
              <w:rPr>
                <w:rFonts w:ascii="Calibri" w:hAnsi="Calibri"/>
                <w:szCs w:val="22"/>
              </w:rPr>
              <w:t xml:space="preserve"> (</w:t>
            </w:r>
            <w:r w:rsidR="00390487">
              <w:rPr>
                <w:rFonts w:ascii="Calibri" w:hAnsi="Calibri"/>
                <w:szCs w:val="22"/>
              </w:rPr>
              <w:t>PP</w:t>
            </w:r>
            <w:r w:rsidR="00B43CF0">
              <w:rPr>
                <w:rFonts w:ascii="Calibri" w:hAnsi="Calibri"/>
                <w:szCs w:val="22"/>
              </w:rPr>
              <w:t>)</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7C3A5F60" w:rsidR="004A5EA9" w:rsidRPr="008C75E4" w:rsidRDefault="00390487" w:rsidP="002C6277">
            <w:pPr>
              <w:rPr>
                <w:rFonts w:ascii="Calibri" w:hAnsi="Calibri"/>
                <w:szCs w:val="22"/>
              </w:rPr>
            </w:pPr>
            <w:r>
              <w:rPr>
                <w:rFonts w:ascii="Calibri" w:hAnsi="Calibri"/>
                <w:szCs w:val="22"/>
              </w:rPr>
              <w:t>6/10/2022</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2CFD13F7" w:rsidR="00FD334A" w:rsidRPr="008C75E4" w:rsidRDefault="009A22B2" w:rsidP="00FD334A">
            <w:pPr>
              <w:rPr>
                <w:rFonts w:ascii="Calibri" w:hAnsi="Calibri"/>
                <w:b/>
                <w:szCs w:val="22"/>
              </w:rPr>
            </w:pPr>
            <w:r>
              <w:rPr>
                <w:rFonts w:ascii="Calibri" w:hAnsi="Calibri"/>
                <w:b/>
                <w:szCs w:val="22"/>
              </w:rPr>
              <w:t>Approv</w:t>
            </w:r>
            <w:r w:rsidR="0016621A">
              <w:rPr>
                <w:rFonts w:ascii="Calibri" w:hAnsi="Calibri"/>
                <w:b/>
                <w:szCs w:val="22"/>
              </w:rPr>
              <w:t>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34A3BDC2" w:rsidR="004A5EA9" w:rsidRPr="0006261D" w:rsidRDefault="0006261D">
            <w:pPr>
              <w:rPr>
                <w:rFonts w:asciiTheme="minorHAnsi" w:hAnsiTheme="minorHAnsi" w:cstheme="minorHAnsi"/>
                <w:szCs w:val="22"/>
              </w:rPr>
            </w:pPr>
            <w:r w:rsidRPr="0006261D">
              <w:rPr>
                <w:rFonts w:asciiTheme="minorHAnsi" w:hAnsiTheme="minorHAnsi" w:cstheme="minorHAnsi"/>
                <w:szCs w:val="22"/>
                <w:lang w:val="en"/>
              </w:rPr>
              <w:t xml:space="preserve">To construct a first floor with </w:t>
            </w:r>
            <w:proofErr w:type="gramStart"/>
            <w:r w:rsidRPr="0006261D">
              <w:rPr>
                <w:rFonts w:asciiTheme="minorHAnsi" w:hAnsiTheme="minorHAnsi" w:cstheme="minorHAnsi"/>
                <w:szCs w:val="22"/>
                <w:lang w:val="en"/>
              </w:rPr>
              <w:t>pitched</w:t>
            </w:r>
            <w:proofErr w:type="gramEnd"/>
            <w:r w:rsidRPr="0006261D">
              <w:rPr>
                <w:rFonts w:asciiTheme="minorHAnsi" w:hAnsiTheme="minorHAnsi" w:cstheme="minorHAnsi"/>
                <w:szCs w:val="22"/>
                <w:lang w:val="en"/>
              </w:rPr>
              <w:t xml:space="preserve"> roof over, above a single </w:t>
            </w:r>
            <w:proofErr w:type="spellStart"/>
            <w:r w:rsidRPr="0006261D">
              <w:rPr>
                <w:rFonts w:asciiTheme="minorHAnsi" w:hAnsiTheme="minorHAnsi" w:cstheme="minorHAnsi"/>
                <w:szCs w:val="22"/>
                <w:lang w:val="en"/>
              </w:rPr>
              <w:t>storey</w:t>
            </w:r>
            <w:proofErr w:type="spellEnd"/>
            <w:r w:rsidRPr="0006261D">
              <w:rPr>
                <w:rFonts w:asciiTheme="minorHAnsi" w:hAnsiTheme="minorHAnsi" w:cstheme="minorHAnsi"/>
                <w:szCs w:val="22"/>
                <w:lang w:val="en"/>
              </w:rPr>
              <w:t xml:space="preserve"> extension to the </w:t>
            </w:r>
            <w:proofErr w:type="gramStart"/>
            <w:r w:rsidRPr="0006261D">
              <w:rPr>
                <w:rFonts w:asciiTheme="minorHAnsi" w:hAnsiTheme="minorHAnsi" w:cstheme="minorHAnsi"/>
                <w:szCs w:val="22"/>
                <w:lang w:val="en"/>
              </w:rPr>
              <w:t>property .</w:t>
            </w:r>
            <w:proofErr w:type="gramEnd"/>
            <w:r w:rsidRPr="0006261D">
              <w:rPr>
                <w:rFonts w:asciiTheme="minorHAnsi" w:hAnsiTheme="minorHAnsi" w:cstheme="minorHAnsi"/>
                <w:szCs w:val="22"/>
                <w:lang w:val="en"/>
              </w:rPr>
              <w:t xml:space="preserve"> Extending roof line 1.3 </w:t>
            </w:r>
            <w:proofErr w:type="spellStart"/>
            <w:r w:rsidRPr="0006261D">
              <w:rPr>
                <w:rFonts w:asciiTheme="minorHAnsi" w:hAnsiTheme="minorHAnsi" w:cstheme="minorHAnsi"/>
                <w:szCs w:val="22"/>
                <w:lang w:val="en"/>
              </w:rPr>
              <w:t>metres</w:t>
            </w:r>
            <w:proofErr w:type="spellEnd"/>
            <w:r w:rsidRPr="0006261D">
              <w:rPr>
                <w:rFonts w:asciiTheme="minorHAnsi" w:hAnsiTheme="minorHAnsi" w:cstheme="minorHAnsi"/>
                <w:szCs w:val="22"/>
                <w:lang w:val="en"/>
              </w:rPr>
              <w:t xml:space="preserve"> to the east with matching pitch and slate </w:t>
            </w:r>
            <w:proofErr w:type="gramStart"/>
            <w:r w:rsidRPr="0006261D">
              <w:rPr>
                <w:rFonts w:asciiTheme="minorHAnsi" w:hAnsiTheme="minorHAnsi" w:cstheme="minorHAnsi"/>
                <w:szCs w:val="22"/>
                <w:lang w:val="en"/>
              </w:rPr>
              <w:t>tile .</w:t>
            </w:r>
            <w:proofErr w:type="gramEnd"/>
            <w:r w:rsidRPr="0006261D">
              <w:rPr>
                <w:rFonts w:asciiTheme="minorHAnsi" w:hAnsiTheme="minorHAnsi" w:cstheme="minorHAnsi"/>
                <w:szCs w:val="22"/>
                <w:lang w:val="en"/>
              </w:rPr>
              <w:t xml:space="preserve"> Removal of an existing chimney. Dormer window to the rear of the property (PA).</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20FC334D" w:rsidR="002A01CF" w:rsidRPr="0006261D" w:rsidRDefault="0006261D" w:rsidP="00A42E82">
            <w:pPr>
              <w:rPr>
                <w:rFonts w:asciiTheme="minorHAnsi" w:hAnsiTheme="minorHAnsi" w:cstheme="minorHAnsi"/>
                <w:b/>
                <w:bCs/>
                <w:szCs w:val="22"/>
              </w:rPr>
            </w:pPr>
            <w:r w:rsidRPr="0006261D">
              <w:rPr>
                <w:rStyle w:val="Strong"/>
                <w:rFonts w:asciiTheme="minorHAnsi" w:hAnsiTheme="minorHAnsi" w:cstheme="minorHAnsi"/>
                <w:b w:val="0"/>
                <w:bCs w:val="0"/>
                <w:szCs w:val="22"/>
              </w:rPr>
              <w:t>20 The Sands Whalley</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22203A5B" w:rsidR="00BA06F6" w:rsidRPr="009825FF" w:rsidRDefault="0006261D" w:rsidP="003E0FFD">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070BABFA" w:rsidR="002A01CF" w:rsidRPr="008C75E4" w:rsidRDefault="00B43CF0" w:rsidP="006126D1">
            <w:pPr>
              <w:jc w:val="both"/>
              <w:rPr>
                <w:rFonts w:ascii="Calibri" w:hAnsi="Calibri"/>
                <w:b/>
                <w:szCs w:val="22"/>
              </w:rPr>
            </w:pPr>
            <w:r>
              <w:rPr>
                <w:rFonts w:ascii="Calibri" w:hAnsi="Calibri"/>
                <w:b/>
                <w:szCs w:val="22"/>
              </w:rPr>
              <w:t xml:space="preserve">Historic </w:t>
            </w:r>
            <w:r w:rsidR="004E0B0B">
              <w:rPr>
                <w:rFonts w:ascii="Calibri" w:hAnsi="Calibri"/>
                <w:b/>
                <w:szCs w:val="22"/>
              </w:rPr>
              <w:t>England</w:t>
            </w:r>
            <w:r w:rsidR="002A01CF" w:rsidRPr="008C75E4">
              <w:rPr>
                <w:rFonts w:ascii="Calibri" w:hAnsi="Calibri"/>
                <w:b/>
                <w:szCs w:val="22"/>
              </w:rPr>
              <w:t>:</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611DC12A" w14:textId="77777777" w:rsidR="0072424B" w:rsidRDefault="0006261D" w:rsidP="003E0FFD">
            <w:pPr>
              <w:jc w:val="both"/>
              <w:rPr>
                <w:rFonts w:ascii="Calibri" w:hAnsi="Calibri"/>
                <w:szCs w:val="22"/>
              </w:rPr>
            </w:pPr>
            <w:r>
              <w:rPr>
                <w:rFonts w:ascii="Calibri" w:hAnsi="Calibri"/>
                <w:szCs w:val="22"/>
              </w:rPr>
              <w:t xml:space="preserve">Not offering advice. Seek views of the RVBC </w:t>
            </w:r>
            <w:r w:rsidR="00FA562D">
              <w:rPr>
                <w:rFonts w:ascii="Calibri" w:hAnsi="Calibri"/>
                <w:szCs w:val="22"/>
              </w:rPr>
              <w:t xml:space="preserve">specialist conservation and archaeological advisers. </w:t>
            </w:r>
          </w:p>
          <w:p w14:paraId="7FC12639" w14:textId="77777777" w:rsidR="000C3DB1" w:rsidRDefault="000C3DB1" w:rsidP="003E0FFD">
            <w:pPr>
              <w:jc w:val="both"/>
              <w:rPr>
                <w:rFonts w:ascii="Calibri" w:hAnsi="Calibri"/>
                <w:szCs w:val="22"/>
              </w:rPr>
            </w:pPr>
          </w:p>
          <w:p w14:paraId="29551125" w14:textId="77777777" w:rsidR="000C3DB1" w:rsidRPr="000C3DB1" w:rsidRDefault="000C3DB1" w:rsidP="003E0FFD">
            <w:pPr>
              <w:jc w:val="both"/>
              <w:rPr>
                <w:rFonts w:ascii="Calibri" w:hAnsi="Calibri"/>
                <w:b/>
                <w:bCs/>
                <w:szCs w:val="22"/>
              </w:rPr>
            </w:pPr>
            <w:r w:rsidRPr="000C3DB1">
              <w:rPr>
                <w:rFonts w:ascii="Calibri" w:hAnsi="Calibri"/>
                <w:b/>
                <w:bCs/>
                <w:szCs w:val="22"/>
              </w:rPr>
              <w:t>LCC Highways:</w:t>
            </w:r>
          </w:p>
          <w:p w14:paraId="3F7F82EC" w14:textId="77777777" w:rsidR="000C3DB1" w:rsidRDefault="000C3DB1" w:rsidP="000C3DB1">
            <w:pPr>
              <w:pStyle w:val="Header"/>
              <w:tabs>
                <w:tab w:val="clear" w:pos="4153"/>
                <w:tab w:val="clear" w:pos="8306"/>
              </w:tabs>
              <w:contextualSpacing/>
              <w:jc w:val="both"/>
              <w:rPr>
                <w:rFonts w:ascii="Calibri" w:hAnsi="Calibri"/>
                <w:szCs w:val="22"/>
              </w:rPr>
            </w:pPr>
            <w:r>
              <w:rPr>
                <w:rFonts w:ascii="Calibri" w:hAnsi="Calibri"/>
                <w:szCs w:val="22"/>
              </w:rPr>
              <w:t>(17/10/2022) Requested a parking plan.</w:t>
            </w:r>
          </w:p>
          <w:p w14:paraId="19CE6058" w14:textId="77777777" w:rsidR="000C3DB1" w:rsidRDefault="000C3DB1" w:rsidP="000C3DB1">
            <w:pPr>
              <w:pStyle w:val="Header"/>
              <w:tabs>
                <w:tab w:val="clear" w:pos="4153"/>
                <w:tab w:val="clear" w:pos="8306"/>
              </w:tabs>
              <w:contextualSpacing/>
              <w:jc w:val="both"/>
              <w:rPr>
                <w:rFonts w:ascii="Calibri" w:hAnsi="Calibri"/>
                <w:szCs w:val="22"/>
              </w:rPr>
            </w:pPr>
          </w:p>
          <w:p w14:paraId="6BFC5C55" w14:textId="77777777" w:rsidR="000C3DB1" w:rsidRDefault="000C3DB1" w:rsidP="000C3DB1">
            <w:pPr>
              <w:jc w:val="both"/>
              <w:rPr>
                <w:rFonts w:asciiTheme="minorHAnsi" w:eastAsiaTheme="minorHAnsi" w:hAnsiTheme="minorHAnsi" w:cstheme="minorHAnsi"/>
                <w:szCs w:val="22"/>
              </w:rPr>
            </w:pPr>
            <w:r>
              <w:rPr>
                <w:rFonts w:ascii="Calibri" w:hAnsi="Calibri"/>
                <w:szCs w:val="22"/>
              </w:rPr>
              <w:t>(26/10/2022)</w:t>
            </w:r>
            <w:r>
              <w:rPr>
                <w:rFonts w:ascii="CIDFont+F2" w:eastAsiaTheme="minorHAnsi" w:hAnsi="CIDFont+F2" w:cs="CIDFont+F2"/>
                <w:sz w:val="24"/>
                <w:szCs w:val="24"/>
              </w:rPr>
              <w:t xml:space="preserve"> </w:t>
            </w:r>
            <w:r w:rsidRPr="00305F0C">
              <w:rPr>
                <w:rFonts w:asciiTheme="minorHAnsi" w:eastAsiaTheme="minorHAnsi" w:hAnsiTheme="minorHAnsi" w:cstheme="minorHAnsi"/>
                <w:szCs w:val="22"/>
              </w:rPr>
              <w:t>No objection subject to conditions</w:t>
            </w:r>
            <w:r w:rsidR="00B34EBE">
              <w:rPr>
                <w:rFonts w:asciiTheme="minorHAnsi" w:eastAsiaTheme="minorHAnsi" w:hAnsiTheme="minorHAnsi" w:cstheme="minorHAnsi"/>
                <w:szCs w:val="22"/>
              </w:rPr>
              <w:t xml:space="preserve"> (</w:t>
            </w:r>
            <w:r w:rsidRPr="00305F0C">
              <w:rPr>
                <w:rFonts w:asciiTheme="minorHAnsi" w:eastAsiaTheme="minorHAnsi" w:hAnsiTheme="minorHAnsi" w:cstheme="minorHAnsi"/>
                <w:szCs w:val="22"/>
              </w:rPr>
              <w:t>.  The LHA have reviewed EDS drawing number 0413/23 titled "On Site Parking Capacity Option". Accept the shortfall in parking due to the shortfall being minimal and on-street parking currently occurring.</w:t>
            </w:r>
          </w:p>
          <w:p w14:paraId="02C71989" w14:textId="77777777" w:rsidR="00B34EBE" w:rsidRDefault="00B34EBE" w:rsidP="000C3DB1">
            <w:pPr>
              <w:jc w:val="both"/>
              <w:rPr>
                <w:rFonts w:ascii="Calibri" w:hAnsi="Calibri" w:cstheme="minorHAnsi"/>
                <w:szCs w:val="22"/>
              </w:rPr>
            </w:pPr>
          </w:p>
          <w:p w14:paraId="634EDF85" w14:textId="0E691001" w:rsidR="00B34EBE" w:rsidRPr="008C75E4" w:rsidRDefault="00B34EBE" w:rsidP="000C3DB1">
            <w:pPr>
              <w:jc w:val="both"/>
              <w:rPr>
                <w:rFonts w:ascii="Calibri" w:hAnsi="Calibri"/>
                <w:szCs w:val="22"/>
              </w:rPr>
            </w:pPr>
            <w:r>
              <w:rPr>
                <w:rFonts w:ascii="Calibri" w:hAnsi="Calibri" w:cstheme="minorHAnsi"/>
                <w:szCs w:val="22"/>
              </w:rPr>
              <w:t xml:space="preserve">(30/11/2022) </w:t>
            </w:r>
            <w:r w:rsidRPr="00B34EBE">
              <w:rPr>
                <w:rFonts w:asciiTheme="minorHAnsi" w:hAnsiTheme="minorHAnsi" w:cstheme="minorHAnsi"/>
              </w:rPr>
              <w:t>Turning facilities part to be removed from the condition.</w:t>
            </w: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41F2EF8C" w:rsidR="00215FC4" w:rsidRPr="00435FC9" w:rsidRDefault="00B43CF0" w:rsidP="003E0FFD">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45E40C16"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2A1D1D12" w14:textId="77777777" w:rsidR="004567EC" w:rsidRPr="00B95624" w:rsidRDefault="004567EC" w:rsidP="004567EC">
            <w:pPr>
              <w:overflowPunct/>
              <w:textAlignment w:val="auto"/>
              <w:rPr>
                <w:rFonts w:asciiTheme="minorHAnsi" w:eastAsiaTheme="minorHAnsi" w:hAnsiTheme="minorHAnsi" w:cs="Arial"/>
                <w:iCs/>
                <w:color w:val="000000"/>
                <w:szCs w:val="22"/>
              </w:rPr>
            </w:pPr>
            <w:proofErr w:type="spellStart"/>
            <w:r w:rsidRPr="00B95624">
              <w:rPr>
                <w:rFonts w:asciiTheme="minorHAnsi" w:eastAsiaTheme="minorHAnsi" w:hAnsiTheme="minorHAnsi" w:cs="Arial"/>
                <w:iCs/>
                <w:color w:val="000000"/>
                <w:szCs w:val="22"/>
              </w:rPr>
              <w:t>Ribble</w:t>
            </w:r>
            <w:proofErr w:type="spellEnd"/>
            <w:r w:rsidRPr="00B95624">
              <w:rPr>
                <w:rFonts w:asciiTheme="minorHAnsi" w:eastAsiaTheme="minorHAnsi" w:hAnsiTheme="minorHAnsi" w:cs="Arial"/>
                <w:iCs/>
                <w:color w:val="000000"/>
                <w:szCs w:val="22"/>
              </w:rPr>
              <w:t xml:space="preserve"> Valley Core Strategy:</w:t>
            </w:r>
          </w:p>
          <w:p w14:paraId="39F0FCCD" w14:textId="77777777" w:rsidR="004567EC" w:rsidRPr="00B95624" w:rsidRDefault="004567EC" w:rsidP="004567EC">
            <w:pPr>
              <w:jc w:val="both"/>
              <w:rPr>
                <w:rFonts w:asciiTheme="minorHAnsi" w:hAnsiTheme="minorHAnsi"/>
                <w:szCs w:val="22"/>
              </w:rPr>
            </w:pPr>
            <w:r w:rsidRPr="00B95624">
              <w:rPr>
                <w:rFonts w:asciiTheme="minorHAnsi" w:hAnsiTheme="minorHAnsi"/>
                <w:szCs w:val="22"/>
              </w:rPr>
              <w:t>Key Statement EN5 – Heritage Assets</w:t>
            </w:r>
          </w:p>
          <w:p w14:paraId="6D1F2654" w14:textId="77777777" w:rsidR="004567EC" w:rsidRPr="00B95624" w:rsidRDefault="004567EC" w:rsidP="004567EC">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14:paraId="5F0E46E5" w14:textId="4FFF041B" w:rsidR="004567EC" w:rsidRDefault="004567EC" w:rsidP="004567EC">
            <w:pPr>
              <w:jc w:val="both"/>
              <w:rPr>
                <w:rFonts w:asciiTheme="minorHAnsi" w:hAnsiTheme="minorHAnsi"/>
                <w:szCs w:val="22"/>
              </w:rPr>
            </w:pPr>
            <w:r w:rsidRPr="00B95624">
              <w:rPr>
                <w:rFonts w:asciiTheme="minorHAnsi" w:hAnsiTheme="minorHAnsi"/>
                <w:szCs w:val="22"/>
              </w:rPr>
              <w:t>Policy DME4 – Protecting Heritage Assets</w:t>
            </w:r>
          </w:p>
          <w:p w14:paraId="054D6C9C" w14:textId="4329CA3F" w:rsidR="00A32551" w:rsidRDefault="00A32551" w:rsidP="004567EC">
            <w:pPr>
              <w:jc w:val="both"/>
              <w:rPr>
                <w:rFonts w:asciiTheme="minorHAnsi" w:hAnsiTheme="minorHAnsi"/>
                <w:szCs w:val="22"/>
              </w:rPr>
            </w:pPr>
            <w:r>
              <w:rPr>
                <w:rFonts w:asciiTheme="minorHAnsi" w:hAnsiTheme="minorHAnsi"/>
                <w:szCs w:val="22"/>
              </w:rPr>
              <w:t>Policy DMH5 - R</w:t>
            </w:r>
            <w:r w:rsidRPr="00A32551">
              <w:rPr>
                <w:rFonts w:asciiTheme="minorHAnsi" w:eastAsiaTheme="minorHAnsi" w:hAnsiTheme="minorHAnsi" w:cstheme="minorHAnsi"/>
                <w:szCs w:val="22"/>
              </w:rPr>
              <w:t xml:space="preserve">esidential and </w:t>
            </w:r>
            <w:r>
              <w:rPr>
                <w:rFonts w:asciiTheme="minorHAnsi" w:eastAsiaTheme="minorHAnsi" w:hAnsiTheme="minorHAnsi" w:cstheme="minorHAnsi"/>
                <w:szCs w:val="22"/>
              </w:rPr>
              <w:t>C</w:t>
            </w:r>
            <w:r w:rsidRPr="00A32551">
              <w:rPr>
                <w:rFonts w:asciiTheme="minorHAnsi" w:eastAsiaTheme="minorHAnsi" w:hAnsiTheme="minorHAnsi" w:cstheme="minorHAnsi"/>
                <w:szCs w:val="22"/>
              </w:rPr>
              <w:t xml:space="preserve">urtilage </w:t>
            </w:r>
            <w:r>
              <w:rPr>
                <w:rFonts w:asciiTheme="minorHAnsi" w:eastAsiaTheme="minorHAnsi" w:hAnsiTheme="minorHAnsi" w:cstheme="minorHAnsi"/>
                <w:szCs w:val="22"/>
              </w:rPr>
              <w:t>E</w:t>
            </w:r>
            <w:r w:rsidRPr="00A32551">
              <w:rPr>
                <w:rFonts w:asciiTheme="minorHAnsi" w:eastAsiaTheme="minorHAnsi" w:hAnsiTheme="minorHAnsi" w:cstheme="minorHAnsi"/>
                <w:szCs w:val="22"/>
              </w:rPr>
              <w:t>xtensions</w:t>
            </w:r>
          </w:p>
          <w:p w14:paraId="644FB8BA" w14:textId="77777777" w:rsidR="004567EC" w:rsidRDefault="004567EC" w:rsidP="004567EC">
            <w:pPr>
              <w:jc w:val="both"/>
              <w:rPr>
                <w:rFonts w:ascii="Calibri" w:hAnsi="Calibri"/>
                <w:bCs/>
                <w:szCs w:val="22"/>
              </w:rPr>
            </w:pPr>
          </w:p>
          <w:p w14:paraId="616EAC62" w14:textId="18259707" w:rsidR="004567EC" w:rsidRPr="00B95624" w:rsidRDefault="004567EC" w:rsidP="004567EC">
            <w:pPr>
              <w:rPr>
                <w:rFonts w:asciiTheme="minorHAnsi" w:hAnsiTheme="minorHAnsi" w:cs="Arial"/>
              </w:rPr>
            </w:pPr>
            <w:r w:rsidRPr="00B95624">
              <w:rPr>
                <w:rFonts w:ascii="Calibri" w:hAnsi="Calibri"/>
                <w:bCs/>
                <w:szCs w:val="22"/>
              </w:rPr>
              <w:t xml:space="preserve">Planning (Listed Buildings and Conservation Areas) Act 1990. </w:t>
            </w:r>
            <w:r w:rsidRPr="00B95624">
              <w:rPr>
                <w:rFonts w:asciiTheme="minorHAnsi" w:hAnsiTheme="minorHAnsi"/>
                <w:szCs w:val="22"/>
              </w:rPr>
              <w:t>‘Preservation’ in the duties at sections</w:t>
            </w:r>
            <w:r>
              <w:rPr>
                <w:rFonts w:asciiTheme="minorHAnsi" w:hAnsiTheme="minorHAnsi"/>
                <w:szCs w:val="22"/>
              </w:rPr>
              <w:t xml:space="preserve"> 6</w:t>
            </w:r>
            <w:r w:rsidRPr="00B95624">
              <w:rPr>
                <w:rFonts w:asciiTheme="minorHAnsi" w:hAnsiTheme="minorHAnsi"/>
                <w:szCs w:val="22"/>
              </w:rPr>
              <w:t xml:space="preserve">6 and </w:t>
            </w:r>
            <w:r>
              <w:rPr>
                <w:rFonts w:asciiTheme="minorHAnsi" w:hAnsiTheme="minorHAnsi"/>
                <w:szCs w:val="22"/>
              </w:rPr>
              <w:t>72</w:t>
            </w:r>
            <w:r w:rsidRPr="00B95624">
              <w:rPr>
                <w:rFonts w:asciiTheme="minorHAnsi" w:hAnsiTheme="minorHAnsi"/>
                <w:szCs w:val="22"/>
              </w:rPr>
              <w:t xml:space="preserve"> of the Act means “doing no harm to” (</w:t>
            </w:r>
            <w:r w:rsidRPr="00B95624">
              <w:rPr>
                <w:rFonts w:asciiTheme="minorHAnsi" w:hAnsiTheme="minorHAnsi"/>
                <w:i/>
                <w:iCs/>
                <w:szCs w:val="22"/>
              </w:rPr>
              <w:t xml:space="preserve">South Lakeland DC v. Secretary of State for the Environment </w:t>
            </w:r>
            <w:r w:rsidRPr="00B95624">
              <w:rPr>
                <w:rFonts w:asciiTheme="minorHAnsi" w:hAnsiTheme="minorHAnsi"/>
                <w:szCs w:val="22"/>
              </w:rPr>
              <w:t>[1992]).</w:t>
            </w:r>
          </w:p>
          <w:p w14:paraId="6DD80C42" w14:textId="649070C7" w:rsidR="004567EC" w:rsidRDefault="004567EC" w:rsidP="004567EC">
            <w:pPr>
              <w:jc w:val="both"/>
              <w:rPr>
                <w:rFonts w:ascii="Calibri" w:hAnsi="Calibri"/>
                <w:bCs/>
                <w:szCs w:val="22"/>
              </w:rPr>
            </w:pPr>
          </w:p>
          <w:p w14:paraId="144369B2" w14:textId="394D55B3" w:rsidR="004567EC" w:rsidRDefault="004E0B0B" w:rsidP="004567EC">
            <w:pPr>
              <w:jc w:val="both"/>
              <w:rPr>
                <w:rFonts w:ascii="Calibri" w:hAnsi="Calibri"/>
                <w:bCs/>
                <w:szCs w:val="22"/>
              </w:rPr>
            </w:pPr>
            <w:r>
              <w:rPr>
                <w:rFonts w:ascii="Calibri" w:hAnsi="Calibri"/>
                <w:bCs/>
                <w:szCs w:val="22"/>
              </w:rPr>
              <w:t>Whalley</w:t>
            </w:r>
            <w:r w:rsidR="004567EC">
              <w:rPr>
                <w:rFonts w:ascii="Calibri" w:hAnsi="Calibri"/>
                <w:bCs/>
                <w:szCs w:val="22"/>
              </w:rPr>
              <w:t xml:space="preserve"> Conservation Area Appraisal</w:t>
            </w:r>
          </w:p>
          <w:p w14:paraId="58E3DBC7" w14:textId="77777777" w:rsidR="004567EC" w:rsidRPr="00B95624" w:rsidRDefault="004567EC" w:rsidP="004567EC">
            <w:pPr>
              <w:jc w:val="both"/>
              <w:rPr>
                <w:rFonts w:ascii="Calibri" w:hAnsi="Calibri"/>
                <w:bCs/>
                <w:szCs w:val="22"/>
              </w:rPr>
            </w:pPr>
          </w:p>
          <w:p w14:paraId="145B25F5" w14:textId="77777777" w:rsidR="004567EC" w:rsidRPr="00B95624" w:rsidRDefault="004567EC" w:rsidP="004567EC">
            <w:pPr>
              <w:jc w:val="both"/>
              <w:rPr>
                <w:rFonts w:ascii="Calibri" w:hAnsi="Calibri"/>
                <w:bCs/>
                <w:szCs w:val="22"/>
              </w:rPr>
            </w:pPr>
            <w:r w:rsidRPr="00B95624">
              <w:rPr>
                <w:rFonts w:ascii="Calibri" w:hAnsi="Calibri"/>
                <w:bCs/>
                <w:szCs w:val="22"/>
              </w:rPr>
              <w:t>NPPF</w:t>
            </w:r>
          </w:p>
          <w:p w14:paraId="07CBE3BA" w14:textId="77777777" w:rsidR="004567EC" w:rsidRPr="00B95624" w:rsidRDefault="004567EC" w:rsidP="004567EC">
            <w:pPr>
              <w:jc w:val="both"/>
              <w:rPr>
                <w:rFonts w:ascii="Calibri" w:hAnsi="Calibri"/>
                <w:bCs/>
                <w:szCs w:val="22"/>
              </w:rPr>
            </w:pPr>
            <w:r w:rsidRPr="00B95624">
              <w:rPr>
                <w:rFonts w:ascii="Calibri" w:hAnsi="Calibri"/>
                <w:bCs/>
                <w:szCs w:val="22"/>
              </w:rPr>
              <w:t>NPPG</w:t>
            </w:r>
          </w:p>
          <w:p w14:paraId="6C57C1F9" w14:textId="77777777" w:rsidR="001946E0" w:rsidRPr="008C75E4" w:rsidRDefault="001946E0" w:rsidP="00B43CF0">
            <w:pPr>
              <w:jc w:val="both"/>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063EE1F2" w:rsidR="00C0704D"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356EA8DA" w14:textId="77777777" w:rsidR="00E151D5" w:rsidRDefault="00E151D5" w:rsidP="006126D1">
            <w:pPr>
              <w:pStyle w:val="PLANNING"/>
              <w:rPr>
                <w:rFonts w:ascii="Calibri" w:hAnsi="Calibri"/>
                <w:b/>
                <w:bCs/>
                <w:szCs w:val="22"/>
              </w:rPr>
            </w:pPr>
          </w:p>
          <w:p w14:paraId="6EEF035A" w14:textId="344093C4" w:rsidR="00101855" w:rsidRPr="0027770D" w:rsidRDefault="00D645A5" w:rsidP="004E0B0B">
            <w:pPr>
              <w:pStyle w:val="PLANNING"/>
              <w:rPr>
                <w:rFonts w:asciiTheme="minorHAnsi" w:hAnsiTheme="minorHAnsi" w:cstheme="minorHAnsi"/>
                <w:bCs/>
                <w:szCs w:val="22"/>
              </w:rPr>
            </w:pPr>
            <w:r w:rsidRPr="0027770D">
              <w:rPr>
                <w:rFonts w:asciiTheme="minorHAnsi" w:hAnsiTheme="minorHAnsi" w:cstheme="minorHAnsi"/>
                <w:bCs/>
                <w:szCs w:val="22"/>
              </w:rPr>
              <w:t xml:space="preserve">3/2014/1102 - </w:t>
            </w:r>
            <w:r w:rsidR="0027770D" w:rsidRPr="0027770D">
              <w:rPr>
                <w:rFonts w:asciiTheme="minorHAnsi" w:hAnsiTheme="minorHAnsi" w:cstheme="minorHAnsi"/>
                <w:szCs w:val="22"/>
                <w:lang w:val="en"/>
              </w:rPr>
              <w:t xml:space="preserve">Single </w:t>
            </w:r>
            <w:proofErr w:type="spellStart"/>
            <w:r w:rsidR="0027770D" w:rsidRPr="0027770D">
              <w:rPr>
                <w:rFonts w:asciiTheme="minorHAnsi" w:hAnsiTheme="minorHAnsi" w:cstheme="minorHAnsi"/>
                <w:szCs w:val="22"/>
                <w:lang w:val="en"/>
              </w:rPr>
              <w:t>storey</w:t>
            </w:r>
            <w:proofErr w:type="spellEnd"/>
            <w:r w:rsidR="0027770D" w:rsidRPr="0027770D">
              <w:rPr>
                <w:rFonts w:asciiTheme="minorHAnsi" w:hAnsiTheme="minorHAnsi" w:cstheme="minorHAnsi"/>
                <w:szCs w:val="22"/>
                <w:lang w:val="en"/>
              </w:rPr>
              <w:t xml:space="preserve"> side and rear extension to dwelling. PP granted 2/2/2015.</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716E27F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1742D0B" w14:textId="0E3248FA" w:rsidR="00694913" w:rsidRDefault="00694913" w:rsidP="00490C36">
            <w:pPr>
              <w:pStyle w:val="Header"/>
              <w:tabs>
                <w:tab w:val="clear" w:pos="4153"/>
                <w:tab w:val="clear" w:pos="8306"/>
              </w:tabs>
              <w:contextualSpacing/>
              <w:jc w:val="both"/>
              <w:rPr>
                <w:rFonts w:ascii="Source Sans Pro" w:hAnsi="Source Sans Pro" w:cs="Arial"/>
                <w:color w:val="000000"/>
                <w:lang w:val="en"/>
              </w:rPr>
            </w:pPr>
            <w:r>
              <w:rPr>
                <w:rFonts w:ascii="Source Sans Pro" w:hAnsi="Source Sans Pro" w:cs="Arial"/>
                <w:color w:val="000000"/>
                <w:lang w:val="en"/>
              </w:rPr>
              <w:t xml:space="preserve"> </w:t>
            </w:r>
            <w:r w:rsidR="007C233E">
              <w:rPr>
                <w:rFonts w:ascii="Source Sans Pro" w:hAnsi="Source Sans Pro" w:cs="Arial"/>
                <w:color w:val="000000"/>
                <w:lang w:val="en"/>
              </w:rPr>
              <w:t xml:space="preserve">20 The Sands is a semi-detached early C20 ‘Arts and Crafts’ </w:t>
            </w:r>
            <w:r w:rsidR="00CA1869">
              <w:rPr>
                <w:rFonts w:ascii="Source Sans Pro" w:hAnsi="Source Sans Pro" w:cs="Arial"/>
                <w:color w:val="000000"/>
                <w:lang w:val="en"/>
              </w:rPr>
              <w:t xml:space="preserve">influenced </w:t>
            </w:r>
            <w:r w:rsidR="007C233E">
              <w:rPr>
                <w:rFonts w:ascii="Source Sans Pro" w:hAnsi="Source Sans Pro" w:cs="Arial"/>
                <w:color w:val="000000"/>
                <w:lang w:val="en"/>
              </w:rPr>
              <w:t>dwelling prominently sited within Whalley Conservation Area and the setting of</w:t>
            </w:r>
            <w:r w:rsidR="00312A92">
              <w:rPr>
                <w:rFonts w:ascii="Source Sans Pro" w:hAnsi="Source Sans Pro" w:cs="Arial"/>
                <w:color w:val="000000"/>
                <w:lang w:val="en"/>
              </w:rPr>
              <w:t xml:space="preserve"> a scheduled monument and listed buildings including </w:t>
            </w:r>
            <w:r w:rsidR="007C233E">
              <w:rPr>
                <w:rFonts w:ascii="Source Sans Pro" w:hAnsi="Source Sans Pro" w:cs="Arial"/>
                <w:color w:val="000000"/>
                <w:lang w:val="en"/>
              </w:rPr>
              <w:t>Whalley Abbey (</w:t>
            </w:r>
            <w:r w:rsidR="00312A92">
              <w:rPr>
                <w:rFonts w:ascii="Source Sans Pro" w:hAnsi="Source Sans Pro" w:cs="Arial"/>
                <w:color w:val="000000"/>
                <w:lang w:val="en"/>
              </w:rPr>
              <w:t>Grade I listed and scheduled monument</w:t>
            </w:r>
            <w:r w:rsidR="007C233E">
              <w:rPr>
                <w:rFonts w:ascii="Source Sans Pro" w:hAnsi="Source Sans Pro" w:cs="Arial"/>
                <w:color w:val="000000"/>
                <w:lang w:val="en"/>
              </w:rPr>
              <w:t>)</w:t>
            </w:r>
            <w:r w:rsidR="00312A92">
              <w:rPr>
                <w:rFonts w:ascii="Source Sans Pro" w:hAnsi="Source Sans Pro" w:cs="Arial"/>
                <w:color w:val="000000"/>
                <w:lang w:val="en"/>
              </w:rPr>
              <w:t>, the Abbey’s North-West Gateway (Grade I), Abbey Presbytery</w:t>
            </w:r>
            <w:r w:rsidR="007C233E">
              <w:rPr>
                <w:rFonts w:ascii="Source Sans Pro" w:hAnsi="Source Sans Pro" w:cs="Arial"/>
                <w:color w:val="000000"/>
                <w:lang w:val="en"/>
              </w:rPr>
              <w:t xml:space="preserve"> </w:t>
            </w:r>
            <w:r w:rsidR="00312A92">
              <w:rPr>
                <w:rFonts w:ascii="Source Sans Pro" w:hAnsi="Source Sans Pro" w:cs="Arial"/>
                <w:color w:val="000000"/>
                <w:lang w:val="en"/>
              </w:rPr>
              <w:t xml:space="preserve">(Grade II listed), Sands Cottage (Grade II* listed), Church of St Mary and All Saints (Grade I listed) and 1, 2 and 3 </w:t>
            </w:r>
            <w:proofErr w:type="spellStart"/>
            <w:r w:rsidR="00312A92">
              <w:rPr>
                <w:rFonts w:ascii="Source Sans Pro" w:hAnsi="Source Sans Pro" w:cs="Arial"/>
                <w:color w:val="000000"/>
                <w:lang w:val="en"/>
              </w:rPr>
              <w:t>Abbeycroft</w:t>
            </w:r>
            <w:proofErr w:type="spellEnd"/>
            <w:r w:rsidR="00312A92">
              <w:rPr>
                <w:rFonts w:ascii="Source Sans Pro" w:hAnsi="Source Sans Pro" w:cs="Arial"/>
                <w:color w:val="000000"/>
                <w:lang w:val="en"/>
              </w:rPr>
              <w:t xml:space="preserve"> (Grade II listed).</w:t>
            </w:r>
          </w:p>
          <w:p w14:paraId="1F7CA0CB" w14:textId="77777777" w:rsidR="0067435B" w:rsidRDefault="0067435B" w:rsidP="00490C36">
            <w:pPr>
              <w:pStyle w:val="Header"/>
              <w:tabs>
                <w:tab w:val="clear" w:pos="4153"/>
                <w:tab w:val="clear" w:pos="8306"/>
              </w:tabs>
              <w:contextualSpacing/>
              <w:jc w:val="both"/>
              <w:rPr>
                <w:rFonts w:ascii="Calibri" w:hAnsi="Calibri"/>
                <w:bCs/>
              </w:rPr>
            </w:pPr>
          </w:p>
          <w:p w14:paraId="1291E555" w14:textId="4FA34856" w:rsidR="002173CE" w:rsidRPr="00834D29" w:rsidRDefault="00467473" w:rsidP="002173CE">
            <w:pPr>
              <w:pStyle w:val="Default"/>
              <w:rPr>
                <w:rFonts w:asciiTheme="minorHAnsi" w:hAnsiTheme="minorHAnsi" w:cstheme="minorHAnsi"/>
                <w:sz w:val="22"/>
                <w:szCs w:val="22"/>
              </w:rPr>
            </w:pPr>
            <w:r w:rsidRPr="002173CE">
              <w:rPr>
                <w:rFonts w:asciiTheme="minorHAnsi" w:hAnsiTheme="minorHAnsi" w:cstheme="minorHAnsi"/>
                <w:bCs/>
                <w:color w:val="auto"/>
                <w:sz w:val="22"/>
                <w:szCs w:val="22"/>
              </w:rPr>
              <w:t>20 The Sands forms part of a group of similarly designed buildings. Whilst not identified as Buildings of Townscape Merit in the Whalley Conservation Area Appraisal, the retention of the ensemble’s materials, form and setting compliments the designated heritage assets.</w:t>
            </w:r>
            <w:r w:rsidR="002173CE" w:rsidRPr="002173CE">
              <w:rPr>
                <w:rFonts w:asciiTheme="minorHAnsi" w:hAnsiTheme="minorHAnsi" w:cstheme="minorHAnsi"/>
                <w:bCs/>
                <w:color w:val="auto"/>
                <w:sz w:val="22"/>
                <w:szCs w:val="22"/>
              </w:rPr>
              <w:t xml:space="preserve"> </w:t>
            </w:r>
            <w:r w:rsidR="00946795">
              <w:rPr>
                <w:rFonts w:asciiTheme="minorHAnsi" w:hAnsiTheme="minorHAnsi" w:cstheme="minorHAnsi"/>
                <w:bCs/>
                <w:color w:val="auto"/>
                <w:sz w:val="22"/>
                <w:szCs w:val="22"/>
              </w:rPr>
              <w:t xml:space="preserve">The conservation area boundary appears to have been deliberately drawn to include the properties. </w:t>
            </w:r>
            <w:r w:rsidR="002173CE" w:rsidRPr="00834D29">
              <w:rPr>
                <w:rFonts w:asciiTheme="minorHAnsi" w:hAnsiTheme="minorHAnsi" w:cstheme="minorHAnsi"/>
                <w:bCs/>
                <w:color w:val="auto"/>
                <w:sz w:val="22"/>
                <w:szCs w:val="22"/>
              </w:rPr>
              <w:t>Furthermore, the Appraisal’s The Sands, Whalley Abbey and Church Lane Character Area identifies “Semi-detached 1930s houses in The Sands, set back from the road with mature gardens”</w:t>
            </w:r>
            <w:r w:rsidR="00834D29" w:rsidRPr="00834D29">
              <w:rPr>
                <w:rFonts w:asciiTheme="minorHAnsi" w:hAnsiTheme="minorHAnsi" w:cstheme="minorHAnsi"/>
                <w:bCs/>
                <w:color w:val="auto"/>
                <w:sz w:val="22"/>
                <w:szCs w:val="22"/>
              </w:rPr>
              <w:t xml:space="preserve"> and “</w:t>
            </w:r>
            <w:r w:rsidR="00834D29" w:rsidRPr="00834D29">
              <w:rPr>
                <w:rFonts w:asciiTheme="minorHAnsi" w:hAnsiTheme="minorHAnsi" w:cstheme="minorHAnsi"/>
                <w:sz w:val="22"/>
                <w:szCs w:val="22"/>
              </w:rPr>
              <w:t xml:space="preserve">Rural, open character with trees and open green spaces” </w:t>
            </w:r>
            <w:r w:rsidR="002173CE" w:rsidRPr="00834D29">
              <w:rPr>
                <w:rFonts w:asciiTheme="minorHAnsi" w:hAnsiTheme="minorHAnsi" w:cstheme="minorHAnsi"/>
                <w:bCs/>
                <w:color w:val="auto"/>
                <w:sz w:val="22"/>
                <w:szCs w:val="22"/>
              </w:rPr>
              <w:t xml:space="preserve">amongst </w:t>
            </w:r>
            <w:r w:rsidR="00FD1314">
              <w:rPr>
                <w:rFonts w:asciiTheme="minorHAnsi" w:hAnsiTheme="minorHAnsi" w:cstheme="minorHAnsi"/>
                <w:bCs/>
                <w:color w:val="auto"/>
                <w:sz w:val="22"/>
                <w:szCs w:val="22"/>
              </w:rPr>
              <w:t>p</w:t>
            </w:r>
            <w:r w:rsidR="002173CE" w:rsidRPr="00834D29">
              <w:rPr>
                <w:rFonts w:asciiTheme="minorHAnsi" w:hAnsiTheme="minorHAnsi" w:cstheme="minorHAnsi"/>
                <w:bCs/>
                <w:color w:val="auto"/>
                <w:sz w:val="22"/>
                <w:szCs w:val="22"/>
              </w:rPr>
              <w:t xml:space="preserve">rincipal </w:t>
            </w:r>
            <w:r w:rsidR="00FD1314">
              <w:rPr>
                <w:rFonts w:asciiTheme="minorHAnsi" w:hAnsiTheme="minorHAnsi" w:cstheme="minorHAnsi"/>
                <w:bCs/>
                <w:color w:val="auto"/>
                <w:sz w:val="22"/>
                <w:szCs w:val="22"/>
              </w:rPr>
              <w:t>p</w:t>
            </w:r>
            <w:r w:rsidR="002173CE" w:rsidRPr="00834D29">
              <w:rPr>
                <w:rFonts w:asciiTheme="minorHAnsi" w:hAnsiTheme="minorHAnsi" w:cstheme="minorHAnsi"/>
                <w:bCs/>
                <w:color w:val="auto"/>
                <w:sz w:val="22"/>
                <w:szCs w:val="22"/>
              </w:rPr>
              <w:t xml:space="preserve">ositive features.  </w:t>
            </w:r>
          </w:p>
          <w:p w14:paraId="0B84C31A" w14:textId="0217990B" w:rsidR="00467473" w:rsidRDefault="00467473" w:rsidP="00490C36">
            <w:pPr>
              <w:pStyle w:val="Header"/>
              <w:tabs>
                <w:tab w:val="clear" w:pos="4153"/>
                <w:tab w:val="clear" w:pos="8306"/>
              </w:tabs>
              <w:contextualSpacing/>
              <w:jc w:val="both"/>
              <w:rPr>
                <w:rFonts w:ascii="Calibri" w:hAnsi="Calibri"/>
                <w:bCs/>
                <w:szCs w:val="22"/>
              </w:rPr>
            </w:pPr>
          </w:p>
          <w:p w14:paraId="5CCC2904" w14:textId="77777777" w:rsidR="00467473" w:rsidRDefault="00467473" w:rsidP="00490C36">
            <w:pPr>
              <w:pStyle w:val="Header"/>
              <w:tabs>
                <w:tab w:val="clear" w:pos="4153"/>
                <w:tab w:val="clear" w:pos="8306"/>
              </w:tabs>
              <w:contextualSpacing/>
              <w:jc w:val="both"/>
              <w:rPr>
                <w:rFonts w:ascii="Calibri" w:hAnsi="Calibri"/>
                <w:bCs/>
                <w:szCs w:val="22"/>
              </w:rPr>
            </w:pPr>
            <w:r>
              <w:rPr>
                <w:rFonts w:ascii="Calibri" w:hAnsi="Calibri"/>
                <w:bCs/>
                <w:szCs w:val="22"/>
              </w:rPr>
              <w:t>The Whalley Conservation Area Appraisal identifies:</w:t>
            </w:r>
          </w:p>
          <w:p w14:paraId="206F2F70" w14:textId="77777777" w:rsidR="00467473" w:rsidRDefault="00467473" w:rsidP="00490C36">
            <w:pPr>
              <w:pStyle w:val="Header"/>
              <w:tabs>
                <w:tab w:val="clear" w:pos="4153"/>
                <w:tab w:val="clear" w:pos="8306"/>
              </w:tabs>
              <w:contextualSpacing/>
              <w:jc w:val="both"/>
              <w:rPr>
                <w:rFonts w:ascii="Calibri" w:hAnsi="Calibri"/>
                <w:bCs/>
                <w:szCs w:val="22"/>
              </w:rPr>
            </w:pPr>
          </w:p>
          <w:p w14:paraId="3163AA92" w14:textId="57259460" w:rsidR="00467473" w:rsidRDefault="00467473" w:rsidP="00490C36">
            <w:pPr>
              <w:pStyle w:val="Header"/>
              <w:tabs>
                <w:tab w:val="clear" w:pos="4153"/>
                <w:tab w:val="clear" w:pos="8306"/>
              </w:tabs>
              <w:contextualSpacing/>
              <w:jc w:val="both"/>
              <w:rPr>
                <w:rFonts w:ascii="Calibri" w:hAnsi="Calibri"/>
                <w:bCs/>
                <w:szCs w:val="22"/>
              </w:rPr>
            </w:pPr>
            <w:r>
              <w:rPr>
                <w:rFonts w:ascii="Calibri" w:hAnsi="Calibri"/>
                <w:bCs/>
                <w:szCs w:val="22"/>
              </w:rPr>
              <w:t xml:space="preserve">Buildings of Townscape Merit (including a Focal Building- Whalley C of E Primary School) adjoining the group of early C20 </w:t>
            </w:r>
            <w:proofErr w:type="gramStart"/>
            <w:r>
              <w:rPr>
                <w:rFonts w:ascii="Calibri" w:hAnsi="Calibri"/>
                <w:bCs/>
                <w:szCs w:val="22"/>
              </w:rPr>
              <w:t>dwellings;</w:t>
            </w:r>
            <w:proofErr w:type="gramEnd"/>
          </w:p>
          <w:p w14:paraId="501C360E" w14:textId="77777777" w:rsidR="00467473" w:rsidRDefault="00467473" w:rsidP="00490C36">
            <w:pPr>
              <w:pStyle w:val="Header"/>
              <w:tabs>
                <w:tab w:val="clear" w:pos="4153"/>
                <w:tab w:val="clear" w:pos="8306"/>
              </w:tabs>
              <w:contextualSpacing/>
              <w:jc w:val="both"/>
              <w:rPr>
                <w:rFonts w:ascii="Calibri" w:hAnsi="Calibri"/>
                <w:bCs/>
                <w:szCs w:val="22"/>
              </w:rPr>
            </w:pPr>
          </w:p>
          <w:p w14:paraId="73EB53F6" w14:textId="05C6B446" w:rsidR="0067435B" w:rsidRDefault="000951C3" w:rsidP="00490C36">
            <w:pPr>
              <w:pStyle w:val="Header"/>
              <w:tabs>
                <w:tab w:val="clear" w:pos="4153"/>
                <w:tab w:val="clear" w:pos="8306"/>
              </w:tabs>
              <w:contextualSpacing/>
              <w:jc w:val="both"/>
              <w:rPr>
                <w:rFonts w:asciiTheme="minorHAnsi" w:hAnsiTheme="minorHAnsi" w:cstheme="minorHAnsi"/>
                <w:szCs w:val="22"/>
              </w:rPr>
            </w:pPr>
            <w:r w:rsidRPr="000951C3">
              <w:rPr>
                <w:rFonts w:asciiTheme="minorHAnsi" w:hAnsiTheme="minorHAnsi" w:cstheme="minorHAnsi"/>
                <w:szCs w:val="22"/>
              </w:rPr>
              <w:t>Although 20</w:t>
            </w:r>
            <w:proofErr w:type="spellStart"/>
            <w:r w:rsidRPr="000951C3">
              <w:rPr>
                <w:rFonts w:asciiTheme="minorHAnsi" w:hAnsiTheme="minorHAnsi" w:cstheme="minorHAnsi"/>
                <w:position w:val="10"/>
                <w:szCs w:val="22"/>
                <w:vertAlign w:val="superscript"/>
              </w:rPr>
              <w:t>th</w:t>
            </w:r>
            <w:proofErr w:type="spellEnd"/>
            <w:r w:rsidRPr="000951C3">
              <w:rPr>
                <w:rFonts w:asciiTheme="minorHAnsi" w:hAnsiTheme="minorHAnsi" w:cstheme="minorHAnsi"/>
                <w:position w:val="10"/>
                <w:szCs w:val="22"/>
                <w:vertAlign w:val="superscript"/>
              </w:rPr>
              <w:t xml:space="preserve"> </w:t>
            </w:r>
            <w:r w:rsidRPr="000951C3">
              <w:rPr>
                <w:rFonts w:asciiTheme="minorHAnsi" w:hAnsiTheme="minorHAnsi" w:cstheme="minorHAnsi"/>
                <w:szCs w:val="22"/>
              </w:rPr>
              <w:t xml:space="preserve">century housing development has impinged somewhat to the north of the town, the river setting and the many fields and open green spaces of Whalley provide an attractive rural character to the conservation area (Summary of </w:t>
            </w:r>
            <w:r w:rsidR="00CA1869">
              <w:rPr>
                <w:rFonts w:asciiTheme="minorHAnsi" w:hAnsiTheme="minorHAnsi" w:cstheme="minorHAnsi"/>
                <w:szCs w:val="22"/>
              </w:rPr>
              <w:t>s</w:t>
            </w:r>
            <w:r w:rsidRPr="000951C3">
              <w:rPr>
                <w:rFonts w:asciiTheme="minorHAnsi" w:hAnsiTheme="minorHAnsi" w:cstheme="minorHAnsi"/>
                <w:szCs w:val="22"/>
              </w:rPr>
              <w:t xml:space="preserve">pecial </w:t>
            </w:r>
            <w:r w:rsidR="00CA1869">
              <w:rPr>
                <w:rFonts w:asciiTheme="minorHAnsi" w:hAnsiTheme="minorHAnsi" w:cstheme="minorHAnsi"/>
                <w:szCs w:val="22"/>
              </w:rPr>
              <w:t>i</w:t>
            </w:r>
            <w:r w:rsidRPr="000951C3">
              <w:rPr>
                <w:rFonts w:asciiTheme="minorHAnsi" w:hAnsiTheme="minorHAnsi" w:cstheme="minorHAnsi"/>
                <w:szCs w:val="22"/>
              </w:rPr>
              <w:t>nterest).</w:t>
            </w:r>
          </w:p>
          <w:p w14:paraId="0E6CDA22" w14:textId="77777777" w:rsidR="000951C3" w:rsidRDefault="000951C3" w:rsidP="00490C36">
            <w:pPr>
              <w:pStyle w:val="Header"/>
              <w:tabs>
                <w:tab w:val="clear" w:pos="4153"/>
                <w:tab w:val="clear" w:pos="8306"/>
              </w:tabs>
              <w:contextualSpacing/>
              <w:jc w:val="both"/>
              <w:rPr>
                <w:rFonts w:asciiTheme="minorHAnsi" w:hAnsiTheme="minorHAnsi" w:cstheme="minorHAnsi"/>
                <w:bCs/>
                <w:szCs w:val="22"/>
              </w:rPr>
            </w:pPr>
          </w:p>
          <w:p w14:paraId="132F8D26" w14:textId="77777777" w:rsidR="000951C3" w:rsidRPr="00CA1869" w:rsidRDefault="00CA1869" w:rsidP="00490C36">
            <w:pPr>
              <w:pStyle w:val="Header"/>
              <w:tabs>
                <w:tab w:val="clear" w:pos="4153"/>
                <w:tab w:val="clear" w:pos="8306"/>
              </w:tabs>
              <w:contextualSpacing/>
              <w:jc w:val="both"/>
              <w:rPr>
                <w:rFonts w:asciiTheme="minorHAnsi" w:hAnsiTheme="minorHAnsi" w:cstheme="minorHAnsi"/>
                <w:szCs w:val="22"/>
              </w:rPr>
            </w:pPr>
            <w:r w:rsidRPr="00CA1869">
              <w:rPr>
                <w:rFonts w:asciiTheme="minorHAnsi" w:hAnsiTheme="minorHAnsi" w:cstheme="minorHAnsi"/>
                <w:szCs w:val="22"/>
              </w:rPr>
              <w:t>The Sands is distinctly rural, with paired 1920s houses sitting well back from the road (General character and plan form</w:t>
            </w:r>
            <w:proofErr w:type="gramStart"/>
            <w:r w:rsidRPr="00CA1869">
              <w:rPr>
                <w:rFonts w:asciiTheme="minorHAnsi" w:hAnsiTheme="minorHAnsi" w:cstheme="minorHAnsi"/>
                <w:szCs w:val="22"/>
              </w:rPr>
              <w:t>);</w:t>
            </w:r>
            <w:proofErr w:type="gramEnd"/>
          </w:p>
          <w:p w14:paraId="0D01A180" w14:textId="0A087028" w:rsidR="00CA1869" w:rsidRDefault="00CA1869" w:rsidP="00490C36">
            <w:pPr>
              <w:pStyle w:val="Header"/>
              <w:tabs>
                <w:tab w:val="clear" w:pos="4153"/>
                <w:tab w:val="clear" w:pos="8306"/>
              </w:tabs>
              <w:contextualSpacing/>
              <w:jc w:val="both"/>
              <w:rPr>
                <w:bCs/>
                <w:szCs w:val="22"/>
              </w:rPr>
            </w:pPr>
          </w:p>
          <w:p w14:paraId="7895FCDF" w14:textId="77777777" w:rsidR="007212B7" w:rsidRPr="007212B7" w:rsidRDefault="007212B7" w:rsidP="007212B7">
            <w:pPr>
              <w:pStyle w:val="Header"/>
              <w:tabs>
                <w:tab w:val="clear" w:pos="4153"/>
                <w:tab w:val="clear" w:pos="8306"/>
              </w:tabs>
              <w:contextualSpacing/>
              <w:jc w:val="both"/>
              <w:rPr>
                <w:rFonts w:asciiTheme="minorHAnsi" w:hAnsiTheme="minorHAnsi" w:cstheme="minorHAnsi"/>
                <w:szCs w:val="22"/>
              </w:rPr>
            </w:pPr>
            <w:r w:rsidRPr="007212B7">
              <w:rPr>
                <w:rFonts w:asciiTheme="minorHAnsi" w:hAnsiTheme="minorHAnsi" w:cstheme="minorHAnsi"/>
                <w:szCs w:val="22"/>
              </w:rPr>
              <w:t>Most of the boundaries in the conservation area are defined by sandstone rubble walls topped by a variety of copings (General character and plan form</w:t>
            </w:r>
            <w:proofErr w:type="gramStart"/>
            <w:r w:rsidRPr="007212B7">
              <w:rPr>
                <w:rFonts w:asciiTheme="minorHAnsi" w:hAnsiTheme="minorHAnsi" w:cstheme="minorHAnsi"/>
                <w:szCs w:val="22"/>
              </w:rPr>
              <w:t>);</w:t>
            </w:r>
            <w:proofErr w:type="gramEnd"/>
          </w:p>
          <w:p w14:paraId="00C3519A" w14:textId="625D5B03" w:rsidR="00CA1869" w:rsidRDefault="00CA1869" w:rsidP="00490C36">
            <w:pPr>
              <w:pStyle w:val="Header"/>
              <w:tabs>
                <w:tab w:val="clear" w:pos="4153"/>
                <w:tab w:val="clear" w:pos="8306"/>
              </w:tabs>
              <w:contextualSpacing/>
              <w:jc w:val="both"/>
              <w:rPr>
                <w:bCs/>
                <w:szCs w:val="22"/>
              </w:rPr>
            </w:pPr>
          </w:p>
          <w:p w14:paraId="327964B2" w14:textId="2164496E" w:rsidR="007212B7" w:rsidRDefault="001672A7" w:rsidP="00490C36">
            <w:pPr>
              <w:pStyle w:val="Header"/>
              <w:tabs>
                <w:tab w:val="clear" w:pos="4153"/>
                <w:tab w:val="clear" w:pos="8306"/>
              </w:tabs>
              <w:contextualSpacing/>
              <w:jc w:val="both"/>
              <w:rPr>
                <w:rFonts w:asciiTheme="minorHAnsi" w:hAnsiTheme="minorHAnsi" w:cstheme="minorHAnsi"/>
                <w:szCs w:val="22"/>
              </w:rPr>
            </w:pPr>
            <w:r w:rsidRPr="001672A7">
              <w:rPr>
                <w:rFonts w:asciiTheme="minorHAnsi" w:hAnsiTheme="minorHAnsi" w:cstheme="minorHAnsi"/>
                <w:szCs w:val="22"/>
              </w:rPr>
              <w:t>To the north of the Abbey ruins, Church Lane continues into The Sands, a wide, more rural lane which connects Whalley to the fields to the west of the town through the former Abbey gatehouse and which must therefore be at least 13</w:t>
            </w:r>
            <w:proofErr w:type="spellStart"/>
            <w:r w:rsidRPr="001672A7">
              <w:rPr>
                <w:rFonts w:asciiTheme="minorHAnsi" w:hAnsiTheme="minorHAnsi" w:cstheme="minorHAnsi"/>
                <w:position w:val="10"/>
                <w:szCs w:val="22"/>
                <w:vertAlign w:val="superscript"/>
              </w:rPr>
              <w:t>th</w:t>
            </w:r>
            <w:proofErr w:type="spellEnd"/>
            <w:r w:rsidRPr="001672A7">
              <w:rPr>
                <w:rFonts w:asciiTheme="minorHAnsi" w:hAnsiTheme="minorHAnsi" w:cstheme="minorHAnsi"/>
                <w:position w:val="10"/>
                <w:szCs w:val="22"/>
                <w:vertAlign w:val="superscript"/>
              </w:rPr>
              <w:t xml:space="preserve"> </w:t>
            </w:r>
            <w:r w:rsidRPr="001672A7">
              <w:rPr>
                <w:rFonts w:asciiTheme="minorHAnsi" w:hAnsiTheme="minorHAnsi" w:cstheme="minorHAnsi"/>
                <w:szCs w:val="22"/>
              </w:rPr>
              <w:t>century in date (Plan form and building types</w:t>
            </w:r>
            <w:proofErr w:type="gramStart"/>
            <w:r w:rsidRPr="001672A7">
              <w:rPr>
                <w:rFonts w:asciiTheme="minorHAnsi" w:hAnsiTheme="minorHAnsi" w:cstheme="minorHAnsi"/>
                <w:szCs w:val="22"/>
              </w:rPr>
              <w:t>);</w:t>
            </w:r>
            <w:proofErr w:type="gramEnd"/>
          </w:p>
          <w:p w14:paraId="1F61C479" w14:textId="04BB22B0" w:rsidR="001672A7" w:rsidRDefault="001672A7" w:rsidP="00490C36">
            <w:pPr>
              <w:pStyle w:val="Header"/>
              <w:tabs>
                <w:tab w:val="clear" w:pos="4153"/>
                <w:tab w:val="clear" w:pos="8306"/>
              </w:tabs>
              <w:contextualSpacing/>
              <w:jc w:val="both"/>
              <w:rPr>
                <w:rFonts w:asciiTheme="minorHAnsi" w:hAnsiTheme="minorHAnsi" w:cstheme="minorHAnsi"/>
                <w:szCs w:val="22"/>
              </w:rPr>
            </w:pPr>
          </w:p>
          <w:p w14:paraId="1A2E6D6A" w14:textId="6C7C4C8A" w:rsidR="001672A7" w:rsidRPr="001672A7" w:rsidRDefault="001672A7" w:rsidP="00490C36">
            <w:pPr>
              <w:pStyle w:val="Header"/>
              <w:tabs>
                <w:tab w:val="clear" w:pos="4153"/>
                <w:tab w:val="clear" w:pos="8306"/>
              </w:tabs>
              <w:contextualSpacing/>
              <w:jc w:val="both"/>
              <w:rPr>
                <w:rFonts w:asciiTheme="minorHAnsi" w:hAnsiTheme="minorHAnsi" w:cstheme="minorHAnsi"/>
                <w:szCs w:val="22"/>
              </w:rPr>
            </w:pPr>
            <w:r w:rsidRPr="001672A7">
              <w:rPr>
                <w:rFonts w:asciiTheme="minorHAnsi" w:hAnsiTheme="minorHAnsi" w:cstheme="minorHAnsi"/>
                <w:szCs w:val="22"/>
              </w:rPr>
              <w:t xml:space="preserve">In The Sands and beyond the end of King Street, detached or semi-detached houses are more common, </w:t>
            </w:r>
            <w:proofErr w:type="gramStart"/>
            <w:r w:rsidRPr="001672A7">
              <w:rPr>
                <w:rFonts w:asciiTheme="minorHAnsi" w:hAnsiTheme="minorHAnsi" w:cstheme="minorHAnsi"/>
                <w:szCs w:val="22"/>
              </w:rPr>
              <w:t>set in</w:t>
            </w:r>
            <w:proofErr w:type="gramEnd"/>
            <w:r w:rsidRPr="001672A7">
              <w:rPr>
                <w:rFonts w:asciiTheme="minorHAnsi" w:hAnsiTheme="minorHAnsi" w:cstheme="minorHAnsi"/>
                <w:szCs w:val="22"/>
              </w:rPr>
              <w:t xml:space="preserve"> large gardens (Architectural qualities);</w:t>
            </w:r>
          </w:p>
          <w:p w14:paraId="222E75A8" w14:textId="6B646507" w:rsidR="001672A7" w:rsidRDefault="001672A7" w:rsidP="00490C36">
            <w:pPr>
              <w:pStyle w:val="Header"/>
              <w:tabs>
                <w:tab w:val="clear" w:pos="4153"/>
                <w:tab w:val="clear" w:pos="8306"/>
              </w:tabs>
              <w:contextualSpacing/>
              <w:jc w:val="both"/>
              <w:rPr>
                <w:szCs w:val="22"/>
              </w:rPr>
            </w:pPr>
          </w:p>
          <w:p w14:paraId="4BF7A824" w14:textId="0FA921B4" w:rsidR="00FD1314" w:rsidRPr="00FE0702" w:rsidRDefault="00FD1314" w:rsidP="00FD1314">
            <w:pPr>
              <w:pStyle w:val="Default"/>
              <w:rPr>
                <w:rFonts w:asciiTheme="minorHAnsi" w:hAnsiTheme="minorHAnsi" w:cstheme="minorHAnsi"/>
                <w:sz w:val="22"/>
                <w:szCs w:val="22"/>
              </w:rPr>
            </w:pPr>
            <w:r w:rsidRPr="00FE0702">
              <w:rPr>
                <w:rFonts w:asciiTheme="minorHAnsi" w:hAnsiTheme="minorHAnsi" w:cstheme="minorHAnsi"/>
                <w:sz w:val="22"/>
                <w:szCs w:val="22"/>
              </w:rPr>
              <w:t>Plastic windows and doors on cottages and the primary school in Church Lane (</w:t>
            </w:r>
            <w:r w:rsidRPr="00FE0702">
              <w:rPr>
                <w:rFonts w:asciiTheme="minorHAnsi" w:hAnsiTheme="minorHAnsi" w:cstheme="minorHAnsi"/>
                <w:bCs/>
                <w:color w:val="auto"/>
                <w:sz w:val="22"/>
                <w:szCs w:val="22"/>
              </w:rPr>
              <w:t>The Sands, Whalley Abbey and Church Lane Character Area: principal negative features)</w:t>
            </w:r>
            <w:r w:rsidR="00FE0702" w:rsidRPr="00FE0702">
              <w:rPr>
                <w:rFonts w:asciiTheme="minorHAnsi" w:hAnsiTheme="minorHAnsi" w:cstheme="minorHAnsi"/>
                <w:bCs/>
                <w:color w:val="auto"/>
                <w:sz w:val="22"/>
                <w:szCs w:val="22"/>
              </w:rPr>
              <w:t>.</w:t>
            </w:r>
          </w:p>
          <w:p w14:paraId="0584A3D3" w14:textId="77777777" w:rsidR="001672A7" w:rsidRPr="00FE0702" w:rsidRDefault="001672A7" w:rsidP="00490C36">
            <w:pPr>
              <w:pStyle w:val="Header"/>
              <w:tabs>
                <w:tab w:val="clear" w:pos="4153"/>
                <w:tab w:val="clear" w:pos="8306"/>
              </w:tabs>
              <w:contextualSpacing/>
              <w:jc w:val="both"/>
              <w:rPr>
                <w:rFonts w:asciiTheme="minorHAnsi" w:hAnsiTheme="minorHAnsi" w:cstheme="minorHAnsi"/>
                <w:szCs w:val="22"/>
              </w:rPr>
            </w:pPr>
          </w:p>
          <w:p w14:paraId="3140AB63" w14:textId="430E20C5" w:rsidR="00FE0702" w:rsidRPr="00FE0702" w:rsidRDefault="00FE0702" w:rsidP="00FE0702">
            <w:pPr>
              <w:pStyle w:val="Default"/>
              <w:rPr>
                <w:rFonts w:asciiTheme="minorHAnsi" w:hAnsiTheme="minorHAnsi" w:cstheme="minorHAnsi"/>
                <w:sz w:val="22"/>
                <w:szCs w:val="22"/>
              </w:rPr>
            </w:pPr>
            <w:r w:rsidRPr="00FE0702">
              <w:rPr>
                <w:rFonts w:asciiTheme="minorHAnsi" w:hAnsiTheme="minorHAnsi" w:cstheme="minorHAnsi"/>
                <w:sz w:val="22"/>
                <w:szCs w:val="22"/>
              </w:rPr>
              <w:t>Plastic windows and doors on many of the unlisted historic buildings (Weaknesses</w:t>
            </w:r>
            <w:proofErr w:type="gramStart"/>
            <w:r w:rsidRPr="00FE0702">
              <w:rPr>
                <w:rFonts w:asciiTheme="minorHAnsi" w:hAnsiTheme="minorHAnsi" w:cstheme="minorHAnsi"/>
                <w:sz w:val="22"/>
                <w:szCs w:val="22"/>
              </w:rPr>
              <w:t>);</w:t>
            </w:r>
            <w:proofErr w:type="gramEnd"/>
          </w:p>
          <w:p w14:paraId="100C003C" w14:textId="3771A908" w:rsidR="00FE0702" w:rsidRPr="00FE0702" w:rsidRDefault="00FE0702" w:rsidP="00FE0702">
            <w:pPr>
              <w:pStyle w:val="Default"/>
              <w:rPr>
                <w:rFonts w:asciiTheme="minorHAnsi" w:hAnsiTheme="minorHAnsi" w:cstheme="minorHAnsi"/>
                <w:sz w:val="22"/>
                <w:szCs w:val="22"/>
              </w:rPr>
            </w:pPr>
          </w:p>
          <w:p w14:paraId="143C049C" w14:textId="29893CD6" w:rsidR="00FE0702" w:rsidRPr="00FE0702" w:rsidRDefault="00FE0702" w:rsidP="00FE0702">
            <w:pPr>
              <w:pStyle w:val="Default"/>
              <w:rPr>
                <w:rFonts w:asciiTheme="minorHAnsi" w:hAnsiTheme="minorHAnsi" w:cstheme="minorHAnsi"/>
                <w:sz w:val="22"/>
                <w:szCs w:val="22"/>
              </w:rPr>
            </w:pPr>
            <w:r w:rsidRPr="00FE0702">
              <w:rPr>
                <w:rFonts w:asciiTheme="minorHAnsi" w:hAnsiTheme="minorHAnsi" w:cstheme="minorHAnsi"/>
                <w:sz w:val="22"/>
                <w:szCs w:val="22"/>
              </w:rPr>
              <w:lastRenderedPageBreak/>
              <w:t>Continuing loss of original architectural details and use of inappropriate modern materials or details including the replacement of original timber sash windows with uPVC or aluminium (Threats).</w:t>
            </w:r>
          </w:p>
          <w:p w14:paraId="6EDEDD1A" w14:textId="2246B104" w:rsidR="00CA1869" w:rsidRPr="000951C3" w:rsidRDefault="00CA1869" w:rsidP="00490C36">
            <w:pPr>
              <w:pStyle w:val="Header"/>
              <w:tabs>
                <w:tab w:val="clear" w:pos="4153"/>
                <w:tab w:val="clear" w:pos="8306"/>
              </w:tabs>
              <w:contextualSpacing/>
              <w:jc w:val="both"/>
              <w:rPr>
                <w:rFonts w:asciiTheme="minorHAnsi" w:hAnsiTheme="minorHAnsi" w:cstheme="minorHAnsi"/>
                <w:bCs/>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057E131B" w14:textId="03F3B331" w:rsidR="006538E0" w:rsidRDefault="002F0A7B" w:rsidP="00454754">
            <w:pPr>
              <w:pStyle w:val="Header"/>
              <w:tabs>
                <w:tab w:val="clear" w:pos="4153"/>
                <w:tab w:val="clear" w:pos="8306"/>
              </w:tabs>
              <w:jc w:val="both"/>
              <w:rPr>
                <w:rFonts w:ascii="Calibri" w:hAnsi="Calibri"/>
                <w:szCs w:val="22"/>
              </w:rPr>
            </w:pPr>
            <w:r>
              <w:rPr>
                <w:rFonts w:ascii="Calibri" w:hAnsi="Calibri"/>
                <w:szCs w:val="22"/>
              </w:rPr>
              <w:t xml:space="preserve">Planning permission is sought for a </w:t>
            </w:r>
            <w:proofErr w:type="gramStart"/>
            <w:r>
              <w:rPr>
                <w:rFonts w:ascii="Calibri" w:hAnsi="Calibri"/>
                <w:szCs w:val="22"/>
              </w:rPr>
              <w:t>first floor</w:t>
            </w:r>
            <w:proofErr w:type="gramEnd"/>
            <w:r>
              <w:rPr>
                <w:rFonts w:ascii="Calibri" w:hAnsi="Calibri"/>
                <w:szCs w:val="22"/>
              </w:rPr>
              <w:t xml:space="preserve"> wrap-around extension above existing side and rear extensions. A chimney stack to the rear roof plane is to be removed. A proposed attic conversion includes side elevation rooflights and a rear dormer.</w:t>
            </w:r>
            <w:r w:rsidR="0068368F">
              <w:rPr>
                <w:rFonts w:ascii="Calibri" w:hAnsi="Calibri"/>
                <w:szCs w:val="22"/>
              </w:rPr>
              <w:t xml:space="preserve"> Materials of windows and door to reflect existing (</w:t>
            </w:r>
            <w:proofErr w:type="spellStart"/>
            <w:r w:rsidR="0068368F">
              <w:rPr>
                <w:rFonts w:ascii="Calibri" w:hAnsi="Calibri"/>
                <w:szCs w:val="22"/>
              </w:rPr>
              <w:t>Upvc</w:t>
            </w:r>
            <w:proofErr w:type="spellEnd"/>
            <w:r w:rsidR="0068368F">
              <w:rPr>
                <w:rFonts w:ascii="Calibri" w:hAnsi="Calibri"/>
                <w:szCs w:val="22"/>
              </w:rPr>
              <w:t xml:space="preserve"> and timber).</w:t>
            </w:r>
            <w:r w:rsidR="00DB2CAE">
              <w:rPr>
                <w:rFonts w:ascii="Calibri" w:hAnsi="Calibri"/>
                <w:szCs w:val="22"/>
              </w:rPr>
              <w:t xml:space="preserve"> Slate roof to match. Proposed smooth finished render (existing pebble-dashed).</w:t>
            </w:r>
          </w:p>
          <w:p w14:paraId="372E04B7" w14:textId="7B77B6DF" w:rsidR="009A22B2" w:rsidRDefault="009A22B2" w:rsidP="00454754">
            <w:pPr>
              <w:pStyle w:val="Header"/>
              <w:tabs>
                <w:tab w:val="clear" w:pos="4153"/>
                <w:tab w:val="clear" w:pos="8306"/>
              </w:tabs>
              <w:jc w:val="both"/>
              <w:rPr>
                <w:rFonts w:ascii="Calibri" w:hAnsi="Calibri"/>
                <w:szCs w:val="22"/>
              </w:rPr>
            </w:pPr>
          </w:p>
          <w:p w14:paraId="3AAF7369" w14:textId="36169F80" w:rsidR="009A22B2" w:rsidRPr="006F724F" w:rsidRDefault="009A22B2" w:rsidP="00454754">
            <w:pPr>
              <w:pStyle w:val="Header"/>
              <w:tabs>
                <w:tab w:val="clear" w:pos="4153"/>
                <w:tab w:val="clear" w:pos="8306"/>
              </w:tabs>
              <w:jc w:val="both"/>
              <w:rPr>
                <w:rFonts w:asciiTheme="minorHAnsi" w:hAnsiTheme="minorHAnsi" w:cstheme="minorHAnsi"/>
                <w:szCs w:val="22"/>
              </w:rPr>
            </w:pPr>
            <w:r>
              <w:rPr>
                <w:rFonts w:ascii="Calibri" w:hAnsi="Calibri"/>
                <w:szCs w:val="22"/>
              </w:rPr>
              <w:t xml:space="preserve">On 18/11/2022 the agent confirmed </w:t>
            </w:r>
            <w:r w:rsidRPr="006F724F">
              <w:rPr>
                <w:rFonts w:asciiTheme="minorHAnsi" w:hAnsiTheme="minorHAnsi" w:cstheme="minorHAnsi"/>
                <w:szCs w:val="22"/>
              </w:rPr>
              <w:t xml:space="preserve">that </w:t>
            </w:r>
            <w:r w:rsidRPr="006F724F">
              <w:rPr>
                <w:rFonts w:asciiTheme="minorHAnsi" w:hAnsiTheme="minorHAnsi" w:cstheme="minorHAnsi"/>
              </w:rPr>
              <w:t xml:space="preserve">the </w:t>
            </w:r>
            <w:proofErr w:type="gramStart"/>
            <w:r w:rsidRPr="006F724F">
              <w:rPr>
                <w:rFonts w:asciiTheme="minorHAnsi" w:hAnsiTheme="minorHAnsi" w:cstheme="minorHAnsi"/>
              </w:rPr>
              <w:t>double glazed</w:t>
            </w:r>
            <w:proofErr w:type="gramEnd"/>
            <w:r w:rsidRPr="006F724F">
              <w:rPr>
                <w:rFonts w:asciiTheme="minorHAnsi" w:hAnsiTheme="minorHAnsi" w:cstheme="minorHAnsi"/>
              </w:rPr>
              <w:t xml:space="preserve"> dormer window</w:t>
            </w:r>
            <w:r w:rsidR="006F724F" w:rsidRPr="006F724F">
              <w:rPr>
                <w:rFonts w:asciiTheme="minorHAnsi" w:hAnsiTheme="minorHAnsi" w:cstheme="minorHAnsi"/>
              </w:rPr>
              <w:t>s</w:t>
            </w:r>
            <w:r w:rsidRPr="006F724F">
              <w:rPr>
                <w:rFonts w:asciiTheme="minorHAnsi" w:hAnsiTheme="minorHAnsi" w:cstheme="minorHAnsi"/>
              </w:rPr>
              <w:t xml:space="preserve"> will </w:t>
            </w:r>
            <w:r w:rsidR="006F724F" w:rsidRPr="006F724F">
              <w:rPr>
                <w:rFonts w:asciiTheme="minorHAnsi" w:hAnsiTheme="minorHAnsi" w:cstheme="minorHAnsi"/>
              </w:rPr>
              <w:t>incorporate obscure glazing</w:t>
            </w:r>
            <w:r w:rsidRPr="006F724F">
              <w:rPr>
                <w:rFonts w:asciiTheme="minorHAnsi" w:hAnsiTheme="minorHAnsi" w:cstheme="minorHAnsi"/>
              </w:rPr>
              <w:t xml:space="preserve"> </w:t>
            </w:r>
            <w:r w:rsidR="006F724F" w:rsidRPr="006F724F">
              <w:rPr>
                <w:rFonts w:asciiTheme="minorHAnsi" w:hAnsiTheme="minorHAnsi" w:cstheme="minorHAnsi"/>
              </w:rPr>
              <w:t>(</w:t>
            </w:r>
            <w:r w:rsidRPr="006F724F">
              <w:rPr>
                <w:rFonts w:asciiTheme="minorHAnsi" w:hAnsiTheme="minorHAnsi" w:cstheme="minorHAnsi"/>
              </w:rPr>
              <w:t>both the fixed and opening light</w:t>
            </w:r>
            <w:r w:rsidR="006F724F">
              <w:rPr>
                <w:rFonts w:asciiTheme="minorHAnsi" w:hAnsiTheme="minorHAnsi" w:cstheme="minorHAnsi"/>
              </w:rPr>
              <w:t xml:space="preserve"> – although the proposed second floor plan appears to show three lights</w:t>
            </w:r>
            <w:r w:rsidR="006F724F" w:rsidRPr="006F724F">
              <w:rPr>
                <w:rFonts w:asciiTheme="minorHAnsi" w:hAnsiTheme="minorHAnsi" w:cstheme="minorHAnsi"/>
              </w:rPr>
              <w:t xml:space="preserve">). </w:t>
            </w:r>
          </w:p>
          <w:p w14:paraId="7B6608E4" w14:textId="77777777" w:rsidR="007018C1" w:rsidRDefault="007018C1" w:rsidP="00454754">
            <w:pPr>
              <w:pStyle w:val="Header"/>
              <w:tabs>
                <w:tab w:val="clear" w:pos="4153"/>
                <w:tab w:val="clear" w:pos="8306"/>
              </w:tabs>
              <w:jc w:val="both"/>
              <w:rPr>
                <w:rFonts w:ascii="Calibri" w:hAnsi="Calibri"/>
                <w:szCs w:val="22"/>
              </w:rPr>
            </w:pPr>
          </w:p>
          <w:p w14:paraId="47DEE627" w14:textId="77777777" w:rsidR="007018C1" w:rsidRDefault="007018C1" w:rsidP="00454754">
            <w:pPr>
              <w:pStyle w:val="Header"/>
              <w:tabs>
                <w:tab w:val="clear" w:pos="4153"/>
                <w:tab w:val="clear" w:pos="8306"/>
              </w:tabs>
              <w:jc w:val="both"/>
              <w:rPr>
                <w:rFonts w:ascii="Calibri" w:hAnsi="Calibri"/>
                <w:szCs w:val="22"/>
              </w:rPr>
            </w:pPr>
            <w:r>
              <w:rPr>
                <w:rFonts w:ascii="Calibri" w:hAnsi="Calibri"/>
                <w:szCs w:val="22"/>
              </w:rPr>
              <w:t>Parking plan received 25/10/2022.</w:t>
            </w:r>
          </w:p>
          <w:p w14:paraId="4C73BCA9" w14:textId="77777777" w:rsidR="00DB2CAE" w:rsidRDefault="00DB2CAE" w:rsidP="00454754">
            <w:pPr>
              <w:pStyle w:val="Header"/>
              <w:tabs>
                <w:tab w:val="clear" w:pos="4153"/>
                <w:tab w:val="clear" w:pos="8306"/>
              </w:tabs>
              <w:jc w:val="both"/>
              <w:rPr>
                <w:rFonts w:ascii="Calibri" w:hAnsi="Calibri"/>
                <w:szCs w:val="22"/>
              </w:rPr>
            </w:pPr>
          </w:p>
          <w:p w14:paraId="738D9F32" w14:textId="460E5F20" w:rsidR="00DB2CAE" w:rsidRDefault="00DB2CAE" w:rsidP="00454754">
            <w:pPr>
              <w:pStyle w:val="Header"/>
              <w:tabs>
                <w:tab w:val="clear" w:pos="4153"/>
                <w:tab w:val="clear" w:pos="8306"/>
              </w:tabs>
              <w:jc w:val="both"/>
              <w:rPr>
                <w:rFonts w:ascii="Calibri" w:hAnsi="Calibri"/>
                <w:szCs w:val="22"/>
              </w:rPr>
            </w:pPr>
            <w:r>
              <w:rPr>
                <w:rFonts w:ascii="Calibri" w:hAnsi="Calibri"/>
                <w:szCs w:val="22"/>
              </w:rPr>
              <w:t>The Design and Access Statement identifies:</w:t>
            </w:r>
            <w:r w:rsidR="005308A6">
              <w:rPr>
                <w:rFonts w:ascii="Calibri" w:hAnsi="Calibri"/>
                <w:szCs w:val="22"/>
              </w:rPr>
              <w:t xml:space="preserve"> </w:t>
            </w:r>
            <w:r>
              <w:rPr>
                <w:rFonts w:ascii="Calibri" w:hAnsi="Calibri"/>
                <w:szCs w:val="22"/>
              </w:rPr>
              <w:t>No new foundation trenches (archaeological survey/monitoring for 3/2014/1102).</w:t>
            </w:r>
          </w:p>
          <w:p w14:paraId="010B1F22" w14:textId="1B213C93" w:rsidR="00D2324A" w:rsidRPr="00F012FA" w:rsidRDefault="00D2324A" w:rsidP="00454754">
            <w:pPr>
              <w:pStyle w:val="Header"/>
              <w:tabs>
                <w:tab w:val="clear" w:pos="4153"/>
                <w:tab w:val="clear" w:pos="8306"/>
              </w:tabs>
              <w:jc w:val="both"/>
              <w:rPr>
                <w:rFonts w:ascii="Calibri" w:hAnsi="Calibri"/>
                <w:szCs w:val="22"/>
              </w:rPr>
            </w:pPr>
          </w:p>
        </w:tc>
      </w:tr>
      <w:tr w:rsidR="00C214A6" w:rsidRPr="008C75E4" w14:paraId="147B3BD4" w14:textId="77777777" w:rsidTr="00504440">
        <w:trPr>
          <w:trHeight w:val="864"/>
          <w:jc w:val="center"/>
        </w:trPr>
        <w:tc>
          <w:tcPr>
            <w:tcW w:w="9555" w:type="dxa"/>
            <w:gridSpan w:val="14"/>
            <w:tcMar>
              <w:top w:w="57" w:type="dxa"/>
              <w:bottom w:w="57" w:type="dxa"/>
            </w:tcMar>
          </w:tcPr>
          <w:p w14:paraId="20918D86" w14:textId="3F6B7C5E" w:rsidR="00A34191" w:rsidRDefault="00A34191" w:rsidP="00A34191">
            <w:pPr>
              <w:pStyle w:val="Header"/>
              <w:jc w:val="both"/>
              <w:rPr>
                <w:rFonts w:ascii="Calibri" w:hAnsi="Calibri"/>
                <w:b/>
                <w:szCs w:val="22"/>
              </w:rPr>
            </w:pPr>
            <w:r>
              <w:rPr>
                <w:rFonts w:ascii="Calibri" w:hAnsi="Calibri"/>
                <w:b/>
                <w:szCs w:val="22"/>
              </w:rPr>
              <w:t xml:space="preserve">Impact upon </w:t>
            </w:r>
            <w:r w:rsidR="00B43CF0">
              <w:rPr>
                <w:rFonts w:ascii="Calibri" w:hAnsi="Calibri"/>
                <w:b/>
                <w:szCs w:val="22"/>
              </w:rPr>
              <w:t xml:space="preserve">the </w:t>
            </w:r>
            <w:r>
              <w:rPr>
                <w:rFonts w:ascii="Calibri" w:hAnsi="Calibri"/>
                <w:b/>
                <w:szCs w:val="22"/>
              </w:rPr>
              <w:t xml:space="preserve">character and appearance of </w:t>
            </w:r>
            <w:r w:rsidR="004E0B0B">
              <w:rPr>
                <w:rFonts w:ascii="Calibri" w:hAnsi="Calibri"/>
                <w:b/>
                <w:szCs w:val="22"/>
              </w:rPr>
              <w:t>Whalley</w:t>
            </w:r>
            <w:r>
              <w:rPr>
                <w:rFonts w:ascii="Calibri" w:hAnsi="Calibri"/>
                <w:b/>
                <w:szCs w:val="22"/>
              </w:rPr>
              <w:t xml:space="preserve"> Conservation Area</w:t>
            </w:r>
            <w:r w:rsidR="004E0B0B">
              <w:rPr>
                <w:rFonts w:ascii="Calibri" w:hAnsi="Calibri"/>
                <w:b/>
                <w:szCs w:val="22"/>
              </w:rPr>
              <w:t>, the setting of listed buildings and the setting of the scheduled monument</w:t>
            </w:r>
            <w:r w:rsidRPr="006D7624">
              <w:rPr>
                <w:rFonts w:ascii="Calibri" w:hAnsi="Calibri"/>
                <w:b/>
                <w:szCs w:val="22"/>
              </w:rPr>
              <w:t>:</w:t>
            </w:r>
          </w:p>
          <w:p w14:paraId="5E26ABAA" w14:textId="0606CB96" w:rsidR="00AD3B16" w:rsidRDefault="00AD3B16" w:rsidP="00AD3B16">
            <w:pPr>
              <w:pStyle w:val="Header"/>
              <w:jc w:val="both"/>
              <w:rPr>
                <w:rFonts w:ascii="Calibri" w:hAnsi="Calibri"/>
                <w:b/>
                <w:szCs w:val="22"/>
              </w:rPr>
            </w:pPr>
          </w:p>
          <w:p w14:paraId="0C948E53" w14:textId="36C3478B" w:rsidR="00AD3B16" w:rsidRPr="00A972A2" w:rsidRDefault="00A972A2" w:rsidP="00AD3B16">
            <w:pPr>
              <w:pStyle w:val="Header"/>
              <w:jc w:val="both"/>
              <w:rPr>
                <w:rFonts w:ascii="Calibri" w:hAnsi="Calibri"/>
                <w:bCs/>
                <w:szCs w:val="22"/>
              </w:rPr>
            </w:pPr>
            <w:r w:rsidRPr="00A972A2">
              <w:rPr>
                <w:rFonts w:ascii="Calibri" w:hAnsi="Calibri"/>
                <w:bCs/>
                <w:szCs w:val="22"/>
              </w:rPr>
              <w:t xml:space="preserve">The general form of the proposed extension compliments and respects existing development.  Whilst </w:t>
            </w:r>
            <w:proofErr w:type="spellStart"/>
            <w:r w:rsidRPr="00A972A2">
              <w:rPr>
                <w:rFonts w:ascii="Calibri" w:hAnsi="Calibri"/>
                <w:bCs/>
                <w:szCs w:val="22"/>
              </w:rPr>
              <w:t>Upvc</w:t>
            </w:r>
            <w:proofErr w:type="spellEnd"/>
            <w:r w:rsidRPr="00A972A2">
              <w:rPr>
                <w:rFonts w:ascii="Calibri" w:hAnsi="Calibri"/>
                <w:bCs/>
                <w:szCs w:val="22"/>
              </w:rPr>
              <w:t xml:space="preserve"> windows would not be expected in a conservation area, their existing extensive use in prominent elevations</w:t>
            </w:r>
            <w:r w:rsidR="00B21BF1">
              <w:rPr>
                <w:rFonts w:ascii="Calibri" w:hAnsi="Calibri"/>
                <w:bCs/>
                <w:szCs w:val="22"/>
              </w:rPr>
              <w:t xml:space="preserve"> of the building </w:t>
            </w:r>
            <w:r w:rsidR="00F76149">
              <w:rPr>
                <w:rFonts w:ascii="Calibri" w:hAnsi="Calibri"/>
                <w:bCs/>
                <w:szCs w:val="22"/>
              </w:rPr>
              <w:t xml:space="preserve">and the set-back of the extension from the road </w:t>
            </w:r>
            <w:r w:rsidRPr="00A972A2">
              <w:rPr>
                <w:rFonts w:ascii="Calibri" w:hAnsi="Calibri"/>
                <w:bCs/>
                <w:szCs w:val="22"/>
              </w:rPr>
              <w:t>results in no additional harm to the character and appearance of Whalley Conservation Area, the setting of listed buildings or the setting of the scheduled monument.</w:t>
            </w:r>
          </w:p>
          <w:p w14:paraId="1A2119B3" w14:textId="511F3F6B" w:rsidR="00727295" w:rsidRDefault="00727295" w:rsidP="006D7624">
            <w:pPr>
              <w:pStyle w:val="Header"/>
              <w:jc w:val="both"/>
              <w:rPr>
                <w:rFonts w:ascii="Calibri" w:hAnsi="Calibri"/>
                <w:b/>
                <w:szCs w:val="22"/>
              </w:rPr>
            </w:pPr>
          </w:p>
          <w:p w14:paraId="36D0CEED" w14:textId="01EEFEB5" w:rsidR="001F4261" w:rsidRDefault="001F4261" w:rsidP="006D7624">
            <w:pPr>
              <w:pStyle w:val="Header"/>
              <w:jc w:val="both"/>
              <w:rPr>
                <w:rFonts w:ascii="Calibri" w:hAnsi="Calibri"/>
                <w:bCs/>
                <w:szCs w:val="22"/>
              </w:rPr>
            </w:pPr>
            <w:r w:rsidRPr="001F4261">
              <w:rPr>
                <w:rFonts w:ascii="Calibri" w:hAnsi="Calibri"/>
                <w:bCs/>
                <w:szCs w:val="22"/>
              </w:rPr>
              <w:t xml:space="preserve">The proposed parking plan would not appear to result in any works to fabric or landscaping. </w:t>
            </w:r>
          </w:p>
          <w:p w14:paraId="48AE05D3" w14:textId="57223F9A" w:rsidR="008522E9" w:rsidRDefault="008522E9" w:rsidP="006D7624">
            <w:pPr>
              <w:pStyle w:val="Header"/>
              <w:jc w:val="both"/>
              <w:rPr>
                <w:rFonts w:ascii="Calibri" w:hAnsi="Calibri"/>
                <w:bCs/>
                <w:szCs w:val="22"/>
              </w:rPr>
            </w:pPr>
          </w:p>
          <w:p w14:paraId="57EEE085" w14:textId="1AD039A0" w:rsidR="008522E9" w:rsidRDefault="008522E9" w:rsidP="006D7624">
            <w:pPr>
              <w:pStyle w:val="Header"/>
              <w:jc w:val="both"/>
              <w:rPr>
                <w:rFonts w:ascii="Calibri" w:hAnsi="Calibri"/>
                <w:bCs/>
                <w:szCs w:val="22"/>
              </w:rPr>
            </w:pPr>
            <w:r>
              <w:rPr>
                <w:rFonts w:ascii="Calibri" w:hAnsi="Calibri"/>
                <w:bCs/>
                <w:szCs w:val="22"/>
              </w:rPr>
              <w:t>The removal of the rear elevation chimney would not be harmful</w:t>
            </w:r>
            <w:r w:rsidRPr="00A972A2">
              <w:rPr>
                <w:rFonts w:ascii="Calibri" w:hAnsi="Calibri"/>
                <w:bCs/>
                <w:szCs w:val="22"/>
              </w:rPr>
              <w:t xml:space="preserve"> to the character and appearance of Whalley Conservation Area, the setting of listed buildings or the setting of the scheduled monument</w:t>
            </w:r>
            <w:r>
              <w:rPr>
                <w:rFonts w:ascii="Calibri" w:hAnsi="Calibri"/>
                <w:bCs/>
                <w:szCs w:val="22"/>
              </w:rPr>
              <w:t>.</w:t>
            </w:r>
          </w:p>
          <w:p w14:paraId="2F9943BC" w14:textId="25C8606F" w:rsidR="00B54592" w:rsidRDefault="00B54592" w:rsidP="006D7624">
            <w:pPr>
              <w:pStyle w:val="Header"/>
              <w:jc w:val="both"/>
              <w:rPr>
                <w:rFonts w:ascii="Calibri" w:hAnsi="Calibri"/>
                <w:bCs/>
                <w:szCs w:val="22"/>
              </w:rPr>
            </w:pPr>
          </w:p>
          <w:p w14:paraId="132853B3" w14:textId="103726AB" w:rsidR="00B54592" w:rsidRPr="001F4261" w:rsidRDefault="00B54592" w:rsidP="006D7624">
            <w:pPr>
              <w:pStyle w:val="Header"/>
              <w:jc w:val="both"/>
              <w:rPr>
                <w:rFonts w:ascii="Calibri" w:hAnsi="Calibri"/>
                <w:bCs/>
                <w:szCs w:val="22"/>
              </w:rPr>
            </w:pPr>
            <w:r>
              <w:rPr>
                <w:rFonts w:ascii="Calibri" w:hAnsi="Calibri"/>
                <w:bCs/>
                <w:szCs w:val="22"/>
              </w:rPr>
              <w:t xml:space="preserve">The proposals are acceptable with reference to </w:t>
            </w:r>
            <w:proofErr w:type="spellStart"/>
            <w:r>
              <w:rPr>
                <w:rFonts w:ascii="Calibri" w:hAnsi="Calibri"/>
                <w:bCs/>
                <w:szCs w:val="22"/>
              </w:rPr>
              <w:t>Ribble</w:t>
            </w:r>
            <w:proofErr w:type="spellEnd"/>
            <w:r>
              <w:rPr>
                <w:rFonts w:ascii="Calibri" w:hAnsi="Calibri"/>
                <w:bCs/>
                <w:szCs w:val="22"/>
              </w:rPr>
              <w:t xml:space="preserve"> Valley Core Strategy Key Statement EN5 and Polic</w:t>
            </w:r>
            <w:r w:rsidR="00E353D0">
              <w:rPr>
                <w:rFonts w:ascii="Calibri" w:hAnsi="Calibri"/>
                <w:bCs/>
                <w:szCs w:val="22"/>
              </w:rPr>
              <w:t>y</w:t>
            </w:r>
            <w:r>
              <w:rPr>
                <w:rFonts w:ascii="Calibri" w:hAnsi="Calibri"/>
                <w:bCs/>
                <w:szCs w:val="22"/>
              </w:rPr>
              <w:t xml:space="preserve"> DME4.</w:t>
            </w:r>
          </w:p>
          <w:p w14:paraId="5ED46032"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18031DC5" w14:textId="2ACF38B9" w:rsidR="00916E3B" w:rsidRDefault="00F5105A" w:rsidP="00454754">
            <w:pPr>
              <w:contextualSpacing/>
              <w:jc w:val="both"/>
              <w:rPr>
                <w:rFonts w:asciiTheme="minorHAnsi" w:hAnsiTheme="minorHAnsi" w:cstheme="minorHAnsi"/>
              </w:rPr>
            </w:pPr>
            <w:r w:rsidRPr="0030054E">
              <w:rPr>
                <w:rFonts w:asciiTheme="minorHAnsi" w:hAnsiTheme="minorHAnsi" w:cstheme="minorHAnsi"/>
                <w:szCs w:val="22"/>
              </w:rPr>
              <w:t xml:space="preserve">The case officer advised (6/10/2022) the applicant of concerns relating to </w:t>
            </w:r>
            <w:r w:rsidRPr="0030054E">
              <w:rPr>
                <w:rFonts w:asciiTheme="minorHAnsi" w:hAnsiTheme="minorHAnsi" w:cstheme="minorHAnsi"/>
              </w:rPr>
              <w:t>unacceptable overlooking of No 22 The Sands from the roof dormer</w:t>
            </w:r>
            <w:r w:rsidR="0030054E" w:rsidRPr="0030054E">
              <w:rPr>
                <w:rFonts w:asciiTheme="minorHAnsi" w:hAnsiTheme="minorHAnsi" w:cstheme="minorHAnsi"/>
              </w:rPr>
              <w:t xml:space="preserve"> and has offered to consider any proposals for the permanent obscuring of these views (7/10/2022). </w:t>
            </w:r>
            <w:r w:rsidR="0030054E">
              <w:rPr>
                <w:rFonts w:asciiTheme="minorHAnsi" w:hAnsiTheme="minorHAnsi" w:cstheme="minorHAnsi"/>
              </w:rPr>
              <w:t xml:space="preserve">The applicant notes similar dormers at adjoining properties and the present degree of overlooking of No.22 The Sands from the </w:t>
            </w:r>
            <w:proofErr w:type="gramStart"/>
            <w:r w:rsidR="0030054E">
              <w:rPr>
                <w:rFonts w:asciiTheme="minorHAnsi" w:hAnsiTheme="minorHAnsi" w:cstheme="minorHAnsi"/>
              </w:rPr>
              <w:t>first floor</w:t>
            </w:r>
            <w:proofErr w:type="gramEnd"/>
            <w:r w:rsidR="0030054E">
              <w:rPr>
                <w:rFonts w:asciiTheme="minorHAnsi" w:hAnsiTheme="minorHAnsi" w:cstheme="minorHAnsi"/>
              </w:rPr>
              <w:t xml:space="preserve"> rear window at No. 20.</w:t>
            </w:r>
            <w:r w:rsidR="007E4FD1">
              <w:rPr>
                <w:rFonts w:asciiTheme="minorHAnsi" w:hAnsiTheme="minorHAnsi" w:cstheme="minorHAnsi"/>
              </w:rPr>
              <w:t xml:space="preserve"> However, each </w:t>
            </w:r>
            <w:r w:rsidR="00620BA7">
              <w:rPr>
                <w:rFonts w:asciiTheme="minorHAnsi" w:hAnsiTheme="minorHAnsi" w:cstheme="minorHAnsi"/>
              </w:rPr>
              <w:t xml:space="preserve">case is considered on its own merits and the </w:t>
            </w:r>
            <w:r w:rsidR="00F86373">
              <w:rPr>
                <w:rFonts w:asciiTheme="minorHAnsi" w:hAnsiTheme="minorHAnsi" w:cstheme="minorHAnsi"/>
              </w:rPr>
              <w:t xml:space="preserve">originally </w:t>
            </w:r>
            <w:r w:rsidR="00620BA7">
              <w:rPr>
                <w:rFonts w:asciiTheme="minorHAnsi" w:hAnsiTheme="minorHAnsi" w:cstheme="minorHAnsi"/>
              </w:rPr>
              <w:t>proposed works appear</w:t>
            </w:r>
            <w:r w:rsidR="00F86373">
              <w:rPr>
                <w:rFonts w:asciiTheme="minorHAnsi" w:hAnsiTheme="minorHAnsi" w:cstheme="minorHAnsi"/>
              </w:rPr>
              <w:t>ed</w:t>
            </w:r>
            <w:r w:rsidR="00620BA7">
              <w:rPr>
                <w:rFonts w:asciiTheme="minorHAnsi" w:hAnsiTheme="minorHAnsi" w:cstheme="minorHAnsi"/>
              </w:rPr>
              <w:t xml:space="preserve"> to compound existing concerns</w:t>
            </w:r>
            <w:r w:rsidR="00F86373">
              <w:rPr>
                <w:rFonts w:asciiTheme="minorHAnsi" w:hAnsiTheme="minorHAnsi" w:cstheme="minorHAnsi"/>
              </w:rPr>
              <w:t xml:space="preserve"> (t</w:t>
            </w:r>
            <w:r w:rsidR="00916E3B">
              <w:rPr>
                <w:rFonts w:asciiTheme="minorHAnsi" w:hAnsiTheme="minorHAnsi" w:cstheme="minorHAnsi"/>
              </w:rPr>
              <w:t>he proposed dormer</w:t>
            </w:r>
            <w:r w:rsidR="00B54592">
              <w:rPr>
                <w:rFonts w:asciiTheme="minorHAnsi" w:hAnsiTheme="minorHAnsi" w:cstheme="minorHAnsi"/>
              </w:rPr>
              <w:t xml:space="preserve"> </w:t>
            </w:r>
            <w:r w:rsidR="00F86373">
              <w:rPr>
                <w:rFonts w:asciiTheme="minorHAnsi" w:hAnsiTheme="minorHAnsi" w:cstheme="minorHAnsi"/>
              </w:rPr>
              <w:t xml:space="preserve">is </w:t>
            </w:r>
            <w:r w:rsidR="00B54592">
              <w:rPr>
                <w:rFonts w:asciiTheme="minorHAnsi" w:hAnsiTheme="minorHAnsi" w:cstheme="minorHAnsi"/>
              </w:rPr>
              <w:t>on article 2(3) land</w:t>
            </w:r>
            <w:r w:rsidR="00F86373">
              <w:rPr>
                <w:rFonts w:asciiTheme="minorHAnsi" w:hAnsiTheme="minorHAnsi" w:cstheme="minorHAnsi"/>
              </w:rPr>
              <w:t xml:space="preserve"> and</w:t>
            </w:r>
            <w:r w:rsidR="00B54592">
              <w:rPr>
                <w:rFonts w:asciiTheme="minorHAnsi" w:hAnsiTheme="minorHAnsi" w:cstheme="minorHAnsi"/>
              </w:rPr>
              <w:t xml:space="preserve"> w</w:t>
            </w:r>
            <w:r w:rsidR="00F86373">
              <w:rPr>
                <w:rFonts w:asciiTheme="minorHAnsi" w:hAnsiTheme="minorHAnsi" w:cstheme="minorHAnsi"/>
              </w:rPr>
              <w:t>ould</w:t>
            </w:r>
            <w:r w:rsidR="00B54592">
              <w:rPr>
                <w:rFonts w:asciiTheme="minorHAnsi" w:hAnsiTheme="minorHAnsi" w:cstheme="minorHAnsi"/>
              </w:rPr>
              <w:t xml:space="preserve"> result in additional and harmful overlooking from height of the adjoining propert</w:t>
            </w:r>
            <w:r w:rsidR="000C3DB1">
              <w:rPr>
                <w:rFonts w:asciiTheme="minorHAnsi" w:hAnsiTheme="minorHAnsi" w:cstheme="minorHAnsi"/>
              </w:rPr>
              <w:t>y’s</w:t>
            </w:r>
            <w:r w:rsidR="00B54592">
              <w:rPr>
                <w:rFonts w:asciiTheme="minorHAnsi" w:hAnsiTheme="minorHAnsi" w:cstheme="minorHAnsi"/>
              </w:rPr>
              <w:t xml:space="preserve"> amenity space</w:t>
            </w:r>
            <w:r w:rsidR="00F86373">
              <w:rPr>
                <w:rFonts w:asciiTheme="minorHAnsi" w:hAnsiTheme="minorHAnsi" w:cstheme="minorHAnsi"/>
              </w:rPr>
              <w:t>)</w:t>
            </w:r>
            <w:r w:rsidR="00B54592">
              <w:rPr>
                <w:rFonts w:asciiTheme="minorHAnsi" w:hAnsiTheme="minorHAnsi" w:cstheme="minorHAnsi"/>
              </w:rPr>
              <w:t>.</w:t>
            </w:r>
            <w:r w:rsidR="00F86373">
              <w:rPr>
                <w:rFonts w:asciiTheme="minorHAnsi" w:hAnsiTheme="minorHAnsi" w:cstheme="minorHAnsi"/>
              </w:rPr>
              <w:t xml:space="preserve"> The revision of 18/11/</w:t>
            </w:r>
            <w:proofErr w:type="gramStart"/>
            <w:r w:rsidR="00F86373">
              <w:rPr>
                <w:rFonts w:asciiTheme="minorHAnsi" w:hAnsiTheme="minorHAnsi" w:cstheme="minorHAnsi"/>
              </w:rPr>
              <w:t xml:space="preserve">2022 </w:t>
            </w:r>
            <w:r w:rsidR="009A1F39">
              <w:rPr>
                <w:rFonts w:asciiTheme="minorHAnsi" w:hAnsiTheme="minorHAnsi" w:cstheme="minorHAnsi"/>
              </w:rPr>
              <w:t xml:space="preserve"> </w:t>
            </w:r>
            <w:r w:rsidR="00A35295">
              <w:rPr>
                <w:rFonts w:asciiTheme="minorHAnsi" w:hAnsiTheme="minorHAnsi" w:cstheme="minorHAnsi"/>
              </w:rPr>
              <w:t>addresses</w:t>
            </w:r>
            <w:proofErr w:type="gramEnd"/>
            <w:r w:rsidR="00A35295">
              <w:rPr>
                <w:rFonts w:asciiTheme="minorHAnsi" w:hAnsiTheme="minorHAnsi" w:cstheme="minorHAnsi"/>
              </w:rPr>
              <w:t xml:space="preserve"> this issue.</w:t>
            </w:r>
          </w:p>
          <w:p w14:paraId="09FD776B" w14:textId="77777777" w:rsidR="00B54592" w:rsidRDefault="00B54592" w:rsidP="00454754">
            <w:pPr>
              <w:contextualSpacing/>
              <w:jc w:val="both"/>
              <w:rPr>
                <w:rFonts w:asciiTheme="minorHAnsi" w:hAnsiTheme="minorHAnsi" w:cstheme="minorHAnsi"/>
              </w:rPr>
            </w:pPr>
          </w:p>
          <w:p w14:paraId="2C441B99" w14:textId="77777777" w:rsidR="00034B39" w:rsidRDefault="00034B39" w:rsidP="00034B39">
            <w:pPr>
              <w:contextualSpacing/>
              <w:jc w:val="both"/>
              <w:rPr>
                <w:rFonts w:asciiTheme="minorHAnsi" w:eastAsiaTheme="minorHAnsi" w:hAnsiTheme="minorHAnsi" w:cstheme="minorHAnsi"/>
                <w:szCs w:val="22"/>
              </w:rPr>
            </w:pPr>
            <w:proofErr w:type="spellStart"/>
            <w:r>
              <w:rPr>
                <w:rFonts w:ascii="Calibri" w:hAnsi="Calibri"/>
                <w:bCs/>
                <w:szCs w:val="22"/>
              </w:rPr>
              <w:t>Ribble</w:t>
            </w:r>
            <w:proofErr w:type="spellEnd"/>
            <w:r>
              <w:rPr>
                <w:rFonts w:ascii="Calibri" w:hAnsi="Calibri"/>
                <w:bCs/>
                <w:szCs w:val="22"/>
              </w:rPr>
              <w:t xml:space="preserve"> Valley </w:t>
            </w:r>
            <w:r w:rsidR="00B54592">
              <w:rPr>
                <w:rFonts w:asciiTheme="minorHAnsi" w:hAnsiTheme="minorHAnsi" w:cstheme="minorHAnsi"/>
              </w:rPr>
              <w:t>Core Strategy</w:t>
            </w:r>
            <w:r>
              <w:rPr>
                <w:rFonts w:asciiTheme="minorHAnsi" w:hAnsiTheme="minorHAnsi" w:cstheme="minorHAnsi"/>
              </w:rPr>
              <w:t xml:space="preserve"> Policy DMG1 identifies that </w:t>
            </w:r>
            <w:r>
              <w:rPr>
                <w:rFonts w:asciiTheme="minorHAnsi" w:eastAsiaTheme="minorHAnsi" w:hAnsiTheme="minorHAnsi" w:cstheme="minorHAnsi"/>
                <w:szCs w:val="22"/>
              </w:rPr>
              <w:t>a</w:t>
            </w:r>
            <w:r w:rsidRPr="00034B39">
              <w:rPr>
                <w:rFonts w:asciiTheme="minorHAnsi" w:eastAsiaTheme="minorHAnsi" w:hAnsiTheme="minorHAnsi" w:cstheme="minorHAnsi"/>
                <w:szCs w:val="22"/>
              </w:rPr>
              <w:t>ll development must</w:t>
            </w:r>
            <w:r>
              <w:rPr>
                <w:rFonts w:asciiTheme="minorHAnsi" w:eastAsiaTheme="minorHAnsi" w:hAnsiTheme="minorHAnsi" w:cstheme="minorHAnsi"/>
                <w:szCs w:val="22"/>
              </w:rPr>
              <w:t>:</w:t>
            </w:r>
          </w:p>
          <w:p w14:paraId="71C444CC" w14:textId="77777777" w:rsidR="00034B39" w:rsidRDefault="00034B39" w:rsidP="00034B39">
            <w:pPr>
              <w:contextualSpacing/>
              <w:jc w:val="both"/>
              <w:rPr>
                <w:rFonts w:asciiTheme="minorHAnsi" w:eastAsiaTheme="minorHAnsi" w:hAnsiTheme="minorHAnsi" w:cstheme="minorHAnsi"/>
                <w:szCs w:val="22"/>
              </w:rPr>
            </w:pPr>
          </w:p>
          <w:p w14:paraId="0DE2F368" w14:textId="77777777" w:rsidR="00034B39" w:rsidRDefault="00034B39" w:rsidP="00034B39">
            <w:pPr>
              <w:contextualSpacing/>
              <w:jc w:val="both"/>
              <w:rPr>
                <w:rFonts w:asciiTheme="minorHAnsi" w:eastAsiaTheme="minorHAnsi" w:hAnsiTheme="minorHAnsi" w:cstheme="minorHAnsi"/>
                <w:szCs w:val="22"/>
              </w:rPr>
            </w:pPr>
            <w:r w:rsidRPr="00034B39">
              <w:rPr>
                <w:rFonts w:asciiTheme="minorHAnsi" w:eastAsiaTheme="minorHAnsi" w:hAnsiTheme="minorHAnsi" w:cstheme="minorHAnsi"/>
                <w:szCs w:val="22"/>
              </w:rPr>
              <w:t xml:space="preserve">consider </w:t>
            </w:r>
            <w:proofErr w:type="gramStart"/>
            <w:r w:rsidRPr="00034B39">
              <w:rPr>
                <w:rFonts w:asciiTheme="minorHAnsi" w:eastAsiaTheme="minorHAnsi" w:hAnsiTheme="minorHAnsi" w:cstheme="minorHAnsi"/>
                <w:szCs w:val="22"/>
              </w:rPr>
              <w:t>the  relationship</w:t>
            </w:r>
            <w:proofErr w:type="gramEnd"/>
            <w:r w:rsidRPr="00034B39">
              <w:rPr>
                <w:rFonts w:asciiTheme="minorHAnsi" w:eastAsiaTheme="minorHAnsi" w:hAnsiTheme="minorHAnsi" w:cstheme="minorHAnsi"/>
                <w:szCs w:val="22"/>
              </w:rPr>
              <w:t xml:space="preserve"> between buildings, which is of major</w:t>
            </w:r>
            <w:r>
              <w:rPr>
                <w:rFonts w:asciiTheme="minorHAnsi" w:hAnsiTheme="minorHAnsi" w:cstheme="minorHAnsi"/>
              </w:rPr>
              <w:t xml:space="preserve"> </w:t>
            </w:r>
            <w:r w:rsidRPr="00034B39">
              <w:rPr>
                <w:rFonts w:asciiTheme="minorHAnsi" w:eastAsiaTheme="minorHAnsi" w:hAnsiTheme="minorHAnsi" w:cstheme="minorHAnsi"/>
                <w:szCs w:val="22"/>
              </w:rPr>
              <w:t xml:space="preserve">importance. </w:t>
            </w:r>
            <w:proofErr w:type="gramStart"/>
            <w:r>
              <w:rPr>
                <w:rFonts w:asciiTheme="minorHAnsi" w:eastAsiaTheme="minorHAnsi" w:hAnsiTheme="minorHAnsi" w:cstheme="minorHAnsi"/>
                <w:szCs w:val="22"/>
              </w:rPr>
              <w:t>P</w:t>
            </w:r>
            <w:r w:rsidRPr="00034B39">
              <w:rPr>
                <w:rFonts w:asciiTheme="minorHAnsi" w:eastAsiaTheme="minorHAnsi" w:hAnsiTheme="minorHAnsi" w:cstheme="minorHAnsi"/>
                <w:szCs w:val="22"/>
              </w:rPr>
              <w:t>articular emphasis</w:t>
            </w:r>
            <w:proofErr w:type="gramEnd"/>
            <w:r w:rsidRPr="00034B39">
              <w:rPr>
                <w:rFonts w:asciiTheme="minorHAnsi" w:eastAsiaTheme="minorHAnsi" w:hAnsiTheme="minorHAnsi" w:cstheme="minorHAnsi"/>
                <w:szCs w:val="22"/>
              </w:rPr>
              <w:t xml:space="preserve"> will be placed on the effects of development on existing amenities.</w:t>
            </w:r>
          </w:p>
          <w:p w14:paraId="6815EDCB" w14:textId="77777777" w:rsidR="00034B39" w:rsidRDefault="00034B39" w:rsidP="00034B39">
            <w:pPr>
              <w:contextualSpacing/>
              <w:jc w:val="both"/>
              <w:rPr>
                <w:rFonts w:asciiTheme="minorHAnsi" w:hAnsiTheme="minorHAnsi" w:cstheme="minorHAnsi"/>
              </w:rPr>
            </w:pPr>
          </w:p>
          <w:p w14:paraId="75C9B595" w14:textId="6B9ED641" w:rsidR="00034B39" w:rsidRPr="00034B39" w:rsidRDefault="00034B39" w:rsidP="00034B39">
            <w:pPr>
              <w:contextualSpacing/>
              <w:jc w:val="both"/>
              <w:rPr>
                <w:rFonts w:asciiTheme="minorHAnsi" w:eastAsiaTheme="minorHAnsi" w:hAnsiTheme="minorHAnsi" w:cstheme="minorHAnsi"/>
                <w:szCs w:val="22"/>
              </w:rPr>
            </w:pPr>
            <w:r w:rsidRPr="00034B39">
              <w:rPr>
                <w:rFonts w:asciiTheme="minorHAnsi" w:eastAsiaTheme="minorHAnsi" w:hAnsiTheme="minorHAnsi" w:cstheme="minorHAnsi"/>
                <w:szCs w:val="22"/>
              </w:rPr>
              <w:t xml:space="preserve">not adversely affect the amenities of the surrounding </w:t>
            </w:r>
            <w:proofErr w:type="gramStart"/>
            <w:r w:rsidRPr="00034B39">
              <w:rPr>
                <w:rFonts w:asciiTheme="minorHAnsi" w:eastAsiaTheme="minorHAnsi" w:hAnsiTheme="minorHAnsi" w:cstheme="minorHAnsi"/>
                <w:szCs w:val="22"/>
              </w:rPr>
              <w:t>area</w:t>
            </w:r>
            <w:r>
              <w:rPr>
                <w:rFonts w:asciiTheme="minorHAnsi" w:eastAsiaTheme="minorHAnsi" w:hAnsiTheme="minorHAnsi" w:cstheme="minorHAnsi"/>
                <w:szCs w:val="22"/>
              </w:rPr>
              <w:t>;</w:t>
            </w:r>
            <w:proofErr w:type="gramEnd"/>
          </w:p>
          <w:p w14:paraId="25A69838" w14:textId="77777777" w:rsidR="00034B39" w:rsidRPr="00034B39" w:rsidRDefault="00034B39" w:rsidP="00034B39">
            <w:pPr>
              <w:contextualSpacing/>
              <w:jc w:val="both"/>
              <w:rPr>
                <w:rFonts w:asciiTheme="minorHAnsi" w:hAnsiTheme="minorHAnsi" w:cstheme="minorHAnsi"/>
                <w:szCs w:val="22"/>
              </w:rPr>
            </w:pPr>
          </w:p>
          <w:p w14:paraId="46B5F568" w14:textId="77777777" w:rsidR="00034B39" w:rsidRDefault="00034B39" w:rsidP="00034B39">
            <w:pPr>
              <w:contextualSpacing/>
              <w:jc w:val="both"/>
              <w:rPr>
                <w:rFonts w:asciiTheme="minorHAnsi" w:eastAsiaTheme="minorHAnsi" w:hAnsiTheme="minorHAnsi" w:cstheme="minorHAnsi"/>
                <w:szCs w:val="22"/>
              </w:rPr>
            </w:pPr>
            <w:r w:rsidRPr="00034B39">
              <w:rPr>
                <w:rFonts w:asciiTheme="minorHAnsi" w:eastAsiaTheme="minorHAnsi" w:hAnsiTheme="minorHAnsi" w:cstheme="minorHAnsi"/>
                <w:szCs w:val="22"/>
              </w:rPr>
              <w:lastRenderedPageBreak/>
              <w:t>provide adequate day lighting and privacy distances</w:t>
            </w:r>
            <w:r>
              <w:rPr>
                <w:rFonts w:asciiTheme="minorHAnsi" w:eastAsiaTheme="minorHAnsi" w:hAnsiTheme="minorHAnsi" w:cstheme="minorHAnsi"/>
                <w:szCs w:val="22"/>
              </w:rPr>
              <w:t>.</w:t>
            </w:r>
          </w:p>
          <w:p w14:paraId="53B9C989" w14:textId="77777777" w:rsidR="0016621A" w:rsidRDefault="0016621A" w:rsidP="00034B39">
            <w:pPr>
              <w:contextualSpacing/>
              <w:jc w:val="both"/>
              <w:rPr>
                <w:rFonts w:asciiTheme="minorHAnsi" w:hAnsiTheme="minorHAnsi" w:cstheme="minorHAnsi"/>
              </w:rPr>
            </w:pPr>
          </w:p>
          <w:p w14:paraId="28B25B16" w14:textId="7B3DB671" w:rsidR="0016621A" w:rsidRPr="0016621A" w:rsidRDefault="0016621A" w:rsidP="0016621A">
            <w:pPr>
              <w:overflowPunct/>
              <w:textAlignment w:val="auto"/>
              <w:rPr>
                <w:rFonts w:asciiTheme="minorHAnsi" w:eastAsiaTheme="minorHAnsi" w:hAnsiTheme="minorHAnsi" w:cstheme="minorHAnsi"/>
                <w:szCs w:val="22"/>
              </w:rPr>
            </w:pPr>
            <w:proofErr w:type="spellStart"/>
            <w:r>
              <w:rPr>
                <w:rFonts w:ascii="Calibri" w:hAnsi="Calibri"/>
                <w:bCs/>
                <w:szCs w:val="22"/>
              </w:rPr>
              <w:t>Ribble</w:t>
            </w:r>
            <w:proofErr w:type="spellEnd"/>
            <w:r>
              <w:rPr>
                <w:rFonts w:ascii="Calibri" w:hAnsi="Calibri"/>
                <w:bCs/>
                <w:szCs w:val="22"/>
              </w:rPr>
              <w:t xml:space="preserve"> Valley </w:t>
            </w:r>
            <w:r>
              <w:rPr>
                <w:rFonts w:asciiTheme="minorHAnsi" w:hAnsiTheme="minorHAnsi" w:cstheme="minorHAnsi"/>
              </w:rPr>
              <w:t xml:space="preserve">Core Strategy Policy DMH5 identifies that </w:t>
            </w:r>
            <w:r w:rsidRPr="0016621A">
              <w:rPr>
                <w:rFonts w:asciiTheme="minorHAnsi" w:eastAsiaTheme="minorHAnsi" w:hAnsiTheme="minorHAnsi" w:cstheme="minorHAnsi"/>
                <w:szCs w:val="22"/>
              </w:rPr>
              <w:t>proposals to extend or alter existing residential properties must accord with policy</w:t>
            </w:r>
            <w:r>
              <w:rPr>
                <w:rFonts w:asciiTheme="minorHAnsi" w:eastAsiaTheme="minorHAnsi" w:hAnsiTheme="minorHAnsi" w:cstheme="minorHAnsi"/>
                <w:szCs w:val="22"/>
              </w:rPr>
              <w:t xml:space="preserve"> DMG</w:t>
            </w:r>
            <w:r w:rsidRPr="0016621A">
              <w:rPr>
                <w:rFonts w:asciiTheme="minorHAnsi" w:eastAsiaTheme="minorHAnsi" w:hAnsiTheme="minorHAnsi" w:cstheme="minorHAnsi"/>
                <w:szCs w:val="22"/>
              </w:rPr>
              <w:t>1 and any relevant designations within which the site is located</w:t>
            </w:r>
            <w:r>
              <w:rPr>
                <w:rFonts w:asciiTheme="minorHAnsi" w:eastAsiaTheme="minorHAnsi" w:hAnsiTheme="minorHAnsi" w:cstheme="minorHAnsi"/>
                <w:szCs w:val="22"/>
              </w:rPr>
              <w:t>.</w:t>
            </w:r>
          </w:p>
        </w:tc>
      </w:tr>
      <w:tr w:rsidR="008C75E4" w:rsidRPr="008C75E4" w14:paraId="33039839" w14:textId="77777777" w:rsidTr="00504440">
        <w:trPr>
          <w:trHeight w:val="864"/>
          <w:jc w:val="center"/>
        </w:trPr>
        <w:tc>
          <w:tcPr>
            <w:tcW w:w="9555" w:type="dxa"/>
            <w:gridSpan w:val="14"/>
            <w:tcMar>
              <w:top w:w="57" w:type="dxa"/>
              <w:bottom w:w="57" w:type="dxa"/>
            </w:tcMar>
          </w:tcPr>
          <w:p w14:paraId="57205655" w14:textId="5A4DBCD1" w:rsidR="00C0704D" w:rsidRDefault="004E0B0B" w:rsidP="006126D1">
            <w:pPr>
              <w:contextualSpacing/>
              <w:jc w:val="both"/>
              <w:rPr>
                <w:rFonts w:ascii="Calibri" w:hAnsi="Calibri"/>
                <w:b/>
                <w:szCs w:val="22"/>
              </w:rPr>
            </w:pPr>
            <w:r>
              <w:rPr>
                <w:rFonts w:ascii="Calibri" w:hAnsi="Calibri"/>
                <w:b/>
                <w:szCs w:val="22"/>
              </w:rPr>
              <w:lastRenderedPageBreak/>
              <w:t>Ecology</w:t>
            </w:r>
            <w:r w:rsidR="00DF42DA" w:rsidRPr="00DF42DA">
              <w:rPr>
                <w:rFonts w:ascii="Calibri" w:hAnsi="Calibri"/>
                <w:b/>
                <w:szCs w:val="22"/>
              </w:rPr>
              <w:t>:</w:t>
            </w:r>
          </w:p>
          <w:p w14:paraId="0E9CDE2A" w14:textId="641629D1" w:rsidR="00C50517" w:rsidRPr="00545D8C" w:rsidRDefault="00222C97" w:rsidP="00454754">
            <w:pPr>
              <w:contextualSpacing/>
              <w:jc w:val="both"/>
              <w:rPr>
                <w:rFonts w:ascii="Calibri" w:hAnsi="Calibri"/>
                <w:szCs w:val="22"/>
              </w:rPr>
            </w:pPr>
            <w:r>
              <w:rPr>
                <w:rFonts w:ascii="Calibri" w:hAnsi="Calibri"/>
                <w:szCs w:val="22"/>
              </w:rPr>
              <w:t xml:space="preserve">RVBC Countryside recommend a condition to ensure implementation of the </w:t>
            </w:r>
            <w:r>
              <w:rPr>
                <w:rFonts w:ascii="CIDFont+F4" w:eastAsiaTheme="minorHAnsi" w:hAnsi="CIDFont+F4" w:cs="CIDFont+F4"/>
                <w:szCs w:val="22"/>
              </w:rPr>
              <w:t>recommendations and conclusions of the bat survey.</w:t>
            </w:r>
          </w:p>
        </w:tc>
      </w:tr>
      <w:tr w:rsidR="008C75E4" w:rsidRPr="008C75E4" w14:paraId="1E1E016A" w14:textId="77777777" w:rsidTr="00504440">
        <w:trPr>
          <w:trHeight w:val="864"/>
          <w:jc w:val="center"/>
        </w:trPr>
        <w:tc>
          <w:tcPr>
            <w:tcW w:w="9555" w:type="dxa"/>
            <w:gridSpan w:val="14"/>
            <w:tcMar>
              <w:top w:w="57" w:type="dxa"/>
              <w:bottom w:w="57" w:type="dxa"/>
            </w:tcMar>
          </w:tcPr>
          <w:p w14:paraId="2BF38791"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38A49CBE" w14:textId="4434DDA7" w:rsidR="00C2431F" w:rsidRPr="000C3DB1" w:rsidRDefault="000C3DB1" w:rsidP="00305F0C">
            <w:pPr>
              <w:overflowPunct/>
              <w:textAlignment w:val="auto"/>
              <w:rPr>
                <w:rFonts w:asciiTheme="minorHAnsi" w:eastAsiaTheme="minorHAnsi" w:hAnsiTheme="minorHAnsi" w:cstheme="minorHAnsi"/>
                <w:szCs w:val="22"/>
              </w:rPr>
            </w:pPr>
            <w:r w:rsidRPr="000C3DB1">
              <w:rPr>
                <w:rFonts w:asciiTheme="minorHAnsi" w:eastAsiaTheme="minorHAnsi" w:hAnsiTheme="minorHAnsi" w:cstheme="minorHAnsi"/>
                <w:szCs w:val="22"/>
              </w:rPr>
              <w:t>The comments of LCC Highways suggest an acceptable development subject to condition.</w:t>
            </w: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8AAB113" w14:textId="77777777" w:rsidR="00C44E40" w:rsidRDefault="004E0F49" w:rsidP="00922EF1">
            <w:pPr>
              <w:pStyle w:val="Default"/>
              <w:jc w:val="both"/>
              <w:rPr>
                <w:rFonts w:asciiTheme="minorHAnsi" w:hAnsiTheme="minorHAnsi" w:cstheme="minorHAnsi"/>
                <w:color w:val="auto"/>
                <w:sz w:val="22"/>
                <w:szCs w:val="22"/>
              </w:rPr>
            </w:pPr>
            <w:r w:rsidRPr="005E6D70">
              <w:rPr>
                <w:rFonts w:asciiTheme="minorHAnsi" w:hAnsiTheme="minorHAnsi" w:cstheme="minorHAnsi"/>
                <w:color w:val="auto"/>
                <w:sz w:val="22"/>
                <w:szCs w:val="22"/>
              </w:rPr>
              <w:t>Therefore, in giving considerable importance and weight to the dut</w:t>
            </w:r>
            <w:r>
              <w:rPr>
                <w:rFonts w:asciiTheme="minorHAnsi" w:hAnsiTheme="minorHAnsi" w:cstheme="minorHAnsi"/>
                <w:color w:val="auto"/>
                <w:sz w:val="22"/>
                <w:szCs w:val="22"/>
              </w:rPr>
              <w:t>ies</w:t>
            </w:r>
            <w:r w:rsidRPr="005E6D70">
              <w:rPr>
                <w:rFonts w:asciiTheme="minorHAnsi" w:hAnsiTheme="minorHAnsi" w:cstheme="minorHAnsi"/>
                <w:color w:val="auto"/>
                <w:sz w:val="22"/>
                <w:szCs w:val="22"/>
              </w:rPr>
              <w:t xml:space="preserve"> at section 66</w:t>
            </w:r>
            <w:r>
              <w:rPr>
                <w:rFonts w:asciiTheme="minorHAnsi" w:hAnsiTheme="minorHAnsi" w:cstheme="minorHAnsi"/>
                <w:color w:val="auto"/>
                <w:sz w:val="22"/>
                <w:szCs w:val="22"/>
              </w:rPr>
              <w:t xml:space="preserve"> and 72</w:t>
            </w:r>
            <w:r w:rsidRPr="005E6D70">
              <w:rPr>
                <w:rFonts w:asciiTheme="minorHAnsi" w:hAnsiTheme="minorHAnsi" w:cstheme="minorHAnsi"/>
                <w:color w:val="auto"/>
                <w:sz w:val="22"/>
                <w:szCs w:val="22"/>
              </w:rPr>
              <w:t xml:space="preserve"> of the Planning (Listed Buildings and Conservation Areas) Act 1990 and in consideration to NPPF and Key Statement EN5 and Policy DME4</w:t>
            </w:r>
            <w:r>
              <w:rPr>
                <w:rFonts w:asciiTheme="minorHAnsi" w:hAnsiTheme="minorHAnsi" w:cstheme="minorHAnsi"/>
                <w:color w:val="auto"/>
                <w:sz w:val="22"/>
                <w:szCs w:val="22"/>
              </w:rPr>
              <w:t xml:space="preserve"> and</w:t>
            </w:r>
            <w:r w:rsidRPr="005E6D70">
              <w:rPr>
                <w:rFonts w:asciiTheme="minorHAnsi" w:hAnsiTheme="minorHAnsi" w:cstheme="minorHAnsi"/>
                <w:color w:val="auto"/>
                <w:sz w:val="22"/>
                <w:szCs w:val="22"/>
              </w:rPr>
              <w:t xml:space="preserve"> DMG1 of the </w:t>
            </w:r>
            <w:proofErr w:type="spellStart"/>
            <w:r w:rsidRPr="005E6D70">
              <w:rPr>
                <w:rFonts w:asciiTheme="minorHAnsi" w:hAnsiTheme="minorHAnsi" w:cstheme="minorHAnsi"/>
                <w:color w:val="auto"/>
                <w:sz w:val="22"/>
                <w:szCs w:val="22"/>
              </w:rPr>
              <w:t>Ribble</w:t>
            </w:r>
            <w:proofErr w:type="spellEnd"/>
            <w:r w:rsidRPr="005E6D70">
              <w:rPr>
                <w:rFonts w:asciiTheme="minorHAnsi" w:hAnsiTheme="minorHAnsi" w:cstheme="minorHAnsi"/>
                <w:color w:val="auto"/>
                <w:sz w:val="22"/>
                <w:szCs w:val="22"/>
              </w:rPr>
              <w:t xml:space="preserve"> Valley Core Strategy it is recommended that planning permission be </w:t>
            </w:r>
            <w:r w:rsidR="00922EF1">
              <w:rPr>
                <w:rFonts w:asciiTheme="minorHAnsi" w:hAnsiTheme="minorHAnsi" w:cstheme="minorHAnsi"/>
                <w:color w:val="auto"/>
                <w:sz w:val="22"/>
                <w:szCs w:val="22"/>
              </w:rPr>
              <w:t>granted</w:t>
            </w:r>
            <w:r w:rsidRPr="005E6D70">
              <w:rPr>
                <w:rFonts w:asciiTheme="minorHAnsi" w:hAnsiTheme="minorHAnsi" w:cstheme="minorHAnsi"/>
                <w:color w:val="auto"/>
                <w:sz w:val="22"/>
                <w:szCs w:val="22"/>
              </w:rPr>
              <w:t xml:space="preserve">. </w:t>
            </w:r>
          </w:p>
          <w:p w14:paraId="3DC7E1AD" w14:textId="3A0E7BA8" w:rsidR="00922EF1" w:rsidRPr="00922EF1" w:rsidRDefault="00922EF1" w:rsidP="00922EF1">
            <w:pPr>
              <w:pStyle w:val="Default"/>
              <w:jc w:val="both"/>
              <w:rPr>
                <w:rFonts w:asciiTheme="minorHAnsi" w:hAnsiTheme="minorHAnsi" w:cstheme="minorHAnsi"/>
                <w:color w:val="auto"/>
                <w:sz w:val="22"/>
                <w:szCs w:val="22"/>
              </w:rPr>
            </w:pP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D3DFD97" w14:textId="2B358590" w:rsidR="00C0704D" w:rsidRPr="00922EF1" w:rsidRDefault="004E0F49" w:rsidP="00922EF1">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Pr="005E6D70">
              <w:rPr>
                <w:rFonts w:asciiTheme="minorHAnsi" w:hAnsiTheme="minorHAnsi" w:cstheme="minorHAnsi"/>
                <w:color w:val="auto"/>
                <w:sz w:val="22"/>
                <w:szCs w:val="22"/>
              </w:rPr>
              <w:t xml:space="preserve">lanning permission be </w:t>
            </w:r>
            <w:r w:rsidR="00922EF1">
              <w:rPr>
                <w:rFonts w:asciiTheme="minorHAnsi" w:hAnsiTheme="minorHAnsi" w:cstheme="minorHAnsi"/>
                <w:color w:val="auto"/>
                <w:sz w:val="22"/>
                <w:szCs w:val="22"/>
              </w:rPr>
              <w:t>granted</w:t>
            </w:r>
            <w:r>
              <w:rPr>
                <w:rFonts w:asciiTheme="minorHAnsi" w:hAnsiTheme="minorHAnsi" w:cstheme="minorHAnsi"/>
                <w:color w:val="auto"/>
                <w:sz w:val="22"/>
                <w:szCs w:val="22"/>
              </w:rPr>
              <w:t xml:space="preserve"> </w:t>
            </w:r>
            <w:r w:rsidR="00922EF1">
              <w:rPr>
                <w:rFonts w:asciiTheme="minorHAnsi" w:hAnsiTheme="minorHAnsi" w:cstheme="minorHAnsi"/>
                <w:color w:val="auto"/>
                <w:sz w:val="22"/>
                <w:szCs w:val="22"/>
              </w:rPr>
              <w:t>subject to condition.</w:t>
            </w:r>
          </w:p>
        </w:tc>
      </w:tr>
    </w:tbl>
    <w:p w14:paraId="58DD66DA" w14:textId="77777777" w:rsidR="0031197A" w:rsidRPr="008C75E4" w:rsidRDefault="0001396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ADA5" w14:textId="77777777" w:rsidR="00EE7470" w:rsidRDefault="00EE7470" w:rsidP="006D0B5F">
      <w:r>
        <w:separator/>
      </w:r>
    </w:p>
  </w:endnote>
  <w:endnote w:type="continuationSeparator" w:id="0">
    <w:p w14:paraId="321E7305" w14:textId="77777777" w:rsidR="00EE7470" w:rsidRDefault="00EE747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F8BC" w14:textId="77777777" w:rsidR="00EE7470" w:rsidRDefault="00EE7470" w:rsidP="006D0B5F">
      <w:r>
        <w:separator/>
      </w:r>
    </w:p>
  </w:footnote>
  <w:footnote w:type="continuationSeparator" w:id="0">
    <w:p w14:paraId="7E081FE1" w14:textId="77777777" w:rsidR="00EE7470" w:rsidRDefault="00EE747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440234">
    <w:abstractNumId w:val="9"/>
  </w:num>
  <w:num w:numId="2" w16cid:durableId="679700915">
    <w:abstractNumId w:val="7"/>
  </w:num>
  <w:num w:numId="3" w16cid:durableId="1634629640">
    <w:abstractNumId w:val="3"/>
  </w:num>
  <w:num w:numId="4" w16cid:durableId="1763992189">
    <w:abstractNumId w:val="4"/>
  </w:num>
  <w:num w:numId="5" w16cid:durableId="987513996">
    <w:abstractNumId w:val="0"/>
  </w:num>
  <w:num w:numId="6" w16cid:durableId="2016181213">
    <w:abstractNumId w:val="1"/>
  </w:num>
  <w:num w:numId="7" w16cid:durableId="848254175">
    <w:abstractNumId w:val="5"/>
  </w:num>
  <w:num w:numId="8" w16cid:durableId="1431510059">
    <w:abstractNumId w:val="8"/>
  </w:num>
  <w:num w:numId="9" w16cid:durableId="1569146696">
    <w:abstractNumId w:val="2"/>
  </w:num>
  <w:num w:numId="10" w16cid:durableId="712970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3960"/>
    <w:rsid w:val="00016A73"/>
    <w:rsid w:val="00034B39"/>
    <w:rsid w:val="00041FBF"/>
    <w:rsid w:val="00055B13"/>
    <w:rsid w:val="0006261D"/>
    <w:rsid w:val="00063419"/>
    <w:rsid w:val="00072816"/>
    <w:rsid w:val="0008638E"/>
    <w:rsid w:val="000951C3"/>
    <w:rsid w:val="000B5CB5"/>
    <w:rsid w:val="000C3DB1"/>
    <w:rsid w:val="000C7A57"/>
    <w:rsid w:val="00101855"/>
    <w:rsid w:val="0010371E"/>
    <w:rsid w:val="00106932"/>
    <w:rsid w:val="00130035"/>
    <w:rsid w:val="00140431"/>
    <w:rsid w:val="00141512"/>
    <w:rsid w:val="00147A4D"/>
    <w:rsid w:val="0016428F"/>
    <w:rsid w:val="0016621A"/>
    <w:rsid w:val="001672A7"/>
    <w:rsid w:val="00174004"/>
    <w:rsid w:val="001946E0"/>
    <w:rsid w:val="00196722"/>
    <w:rsid w:val="001B769B"/>
    <w:rsid w:val="001C1453"/>
    <w:rsid w:val="001C3FE6"/>
    <w:rsid w:val="001D4F7A"/>
    <w:rsid w:val="001D5ADD"/>
    <w:rsid w:val="001F4261"/>
    <w:rsid w:val="00203F50"/>
    <w:rsid w:val="00206E24"/>
    <w:rsid w:val="00215FC4"/>
    <w:rsid w:val="002173CE"/>
    <w:rsid w:val="00222C97"/>
    <w:rsid w:val="00225650"/>
    <w:rsid w:val="00237DA1"/>
    <w:rsid w:val="00242C05"/>
    <w:rsid w:val="00250879"/>
    <w:rsid w:val="00256689"/>
    <w:rsid w:val="0027770D"/>
    <w:rsid w:val="00280188"/>
    <w:rsid w:val="00284480"/>
    <w:rsid w:val="0028751A"/>
    <w:rsid w:val="0029334A"/>
    <w:rsid w:val="002A01CF"/>
    <w:rsid w:val="002A7DF7"/>
    <w:rsid w:val="002B7854"/>
    <w:rsid w:val="002C6277"/>
    <w:rsid w:val="002C6B15"/>
    <w:rsid w:val="002D4346"/>
    <w:rsid w:val="002E2952"/>
    <w:rsid w:val="002E7CC1"/>
    <w:rsid w:val="002F041D"/>
    <w:rsid w:val="002F0A7B"/>
    <w:rsid w:val="002F2580"/>
    <w:rsid w:val="002F7502"/>
    <w:rsid w:val="0030054E"/>
    <w:rsid w:val="00305F0C"/>
    <w:rsid w:val="00312A92"/>
    <w:rsid w:val="003137E0"/>
    <w:rsid w:val="003167B9"/>
    <w:rsid w:val="00320A6F"/>
    <w:rsid w:val="0032158D"/>
    <w:rsid w:val="00321B6E"/>
    <w:rsid w:val="00331FFB"/>
    <w:rsid w:val="003359D0"/>
    <w:rsid w:val="003410F7"/>
    <w:rsid w:val="00341E8D"/>
    <w:rsid w:val="00344A38"/>
    <w:rsid w:val="00347F5E"/>
    <w:rsid w:val="003634D9"/>
    <w:rsid w:val="0036759A"/>
    <w:rsid w:val="003825D5"/>
    <w:rsid w:val="00390487"/>
    <w:rsid w:val="00390FF8"/>
    <w:rsid w:val="00395943"/>
    <w:rsid w:val="003A4376"/>
    <w:rsid w:val="003C28E1"/>
    <w:rsid w:val="003E0FFD"/>
    <w:rsid w:val="003E2151"/>
    <w:rsid w:val="003F16AA"/>
    <w:rsid w:val="003F16B4"/>
    <w:rsid w:val="003F3DB5"/>
    <w:rsid w:val="003F481A"/>
    <w:rsid w:val="00404C72"/>
    <w:rsid w:val="00435FC9"/>
    <w:rsid w:val="0044039F"/>
    <w:rsid w:val="00440CB6"/>
    <w:rsid w:val="00454754"/>
    <w:rsid w:val="004557B9"/>
    <w:rsid w:val="004567EC"/>
    <w:rsid w:val="004568F5"/>
    <w:rsid w:val="004654DD"/>
    <w:rsid w:val="00467473"/>
    <w:rsid w:val="00482E0E"/>
    <w:rsid w:val="004854EC"/>
    <w:rsid w:val="00490C36"/>
    <w:rsid w:val="004936A6"/>
    <w:rsid w:val="004947BB"/>
    <w:rsid w:val="004A5EA9"/>
    <w:rsid w:val="004A60D5"/>
    <w:rsid w:val="004C2434"/>
    <w:rsid w:val="004D6FC7"/>
    <w:rsid w:val="004E0B0B"/>
    <w:rsid w:val="004E0F49"/>
    <w:rsid w:val="004E58E3"/>
    <w:rsid w:val="004F0649"/>
    <w:rsid w:val="004F1043"/>
    <w:rsid w:val="004F1E99"/>
    <w:rsid w:val="00500491"/>
    <w:rsid w:val="0050432D"/>
    <w:rsid w:val="00504440"/>
    <w:rsid w:val="00510DBF"/>
    <w:rsid w:val="00510FA2"/>
    <w:rsid w:val="00510FE3"/>
    <w:rsid w:val="00521ABA"/>
    <w:rsid w:val="00525341"/>
    <w:rsid w:val="00527A31"/>
    <w:rsid w:val="005308A6"/>
    <w:rsid w:val="00534611"/>
    <w:rsid w:val="00545D8C"/>
    <w:rsid w:val="00556ECD"/>
    <w:rsid w:val="005631B3"/>
    <w:rsid w:val="005633B0"/>
    <w:rsid w:val="005635FF"/>
    <w:rsid w:val="00573B90"/>
    <w:rsid w:val="005878FE"/>
    <w:rsid w:val="00593040"/>
    <w:rsid w:val="005A339F"/>
    <w:rsid w:val="005B0A0E"/>
    <w:rsid w:val="005D3432"/>
    <w:rsid w:val="005E1C6C"/>
    <w:rsid w:val="005E28DF"/>
    <w:rsid w:val="005E65DF"/>
    <w:rsid w:val="006126D1"/>
    <w:rsid w:val="00620BA7"/>
    <w:rsid w:val="006326A2"/>
    <w:rsid w:val="0065242C"/>
    <w:rsid w:val="006538E0"/>
    <w:rsid w:val="00665C24"/>
    <w:rsid w:val="0066739C"/>
    <w:rsid w:val="0067435B"/>
    <w:rsid w:val="0068368F"/>
    <w:rsid w:val="00687B6B"/>
    <w:rsid w:val="00690EC3"/>
    <w:rsid w:val="00692B60"/>
    <w:rsid w:val="00694913"/>
    <w:rsid w:val="00695F88"/>
    <w:rsid w:val="006A71AD"/>
    <w:rsid w:val="006A766A"/>
    <w:rsid w:val="006C126E"/>
    <w:rsid w:val="006C2BFA"/>
    <w:rsid w:val="006D0B5F"/>
    <w:rsid w:val="006D4E58"/>
    <w:rsid w:val="006D7624"/>
    <w:rsid w:val="006F137D"/>
    <w:rsid w:val="006F4D38"/>
    <w:rsid w:val="006F724F"/>
    <w:rsid w:val="0070054B"/>
    <w:rsid w:val="007018C1"/>
    <w:rsid w:val="00706480"/>
    <w:rsid w:val="00710816"/>
    <w:rsid w:val="00710DBB"/>
    <w:rsid w:val="007212B7"/>
    <w:rsid w:val="0072424B"/>
    <w:rsid w:val="00725F1C"/>
    <w:rsid w:val="00727295"/>
    <w:rsid w:val="007430C8"/>
    <w:rsid w:val="00755FCC"/>
    <w:rsid w:val="00760023"/>
    <w:rsid w:val="007657F5"/>
    <w:rsid w:val="00776AE2"/>
    <w:rsid w:val="007921CD"/>
    <w:rsid w:val="007C233E"/>
    <w:rsid w:val="007C5713"/>
    <w:rsid w:val="007C791C"/>
    <w:rsid w:val="007D6D02"/>
    <w:rsid w:val="007D7DF4"/>
    <w:rsid w:val="007E0D23"/>
    <w:rsid w:val="007E4FD1"/>
    <w:rsid w:val="007F196D"/>
    <w:rsid w:val="00805895"/>
    <w:rsid w:val="008075CB"/>
    <w:rsid w:val="00811771"/>
    <w:rsid w:val="008154DD"/>
    <w:rsid w:val="0083105A"/>
    <w:rsid w:val="00834D29"/>
    <w:rsid w:val="008422F9"/>
    <w:rsid w:val="008522E9"/>
    <w:rsid w:val="008542DE"/>
    <w:rsid w:val="00854834"/>
    <w:rsid w:val="008568D9"/>
    <w:rsid w:val="008638DE"/>
    <w:rsid w:val="00880433"/>
    <w:rsid w:val="008810C1"/>
    <w:rsid w:val="0088544A"/>
    <w:rsid w:val="00891182"/>
    <w:rsid w:val="008A28C8"/>
    <w:rsid w:val="008A71B5"/>
    <w:rsid w:val="008C75E4"/>
    <w:rsid w:val="008D5A3A"/>
    <w:rsid w:val="008F6B58"/>
    <w:rsid w:val="0090282C"/>
    <w:rsid w:val="00906D0C"/>
    <w:rsid w:val="00916E3B"/>
    <w:rsid w:val="00922EF1"/>
    <w:rsid w:val="00934B34"/>
    <w:rsid w:val="00946795"/>
    <w:rsid w:val="009565F5"/>
    <w:rsid w:val="009825FF"/>
    <w:rsid w:val="00985097"/>
    <w:rsid w:val="00991C6E"/>
    <w:rsid w:val="00994EF1"/>
    <w:rsid w:val="00995B2A"/>
    <w:rsid w:val="009A1F39"/>
    <w:rsid w:val="009A22B2"/>
    <w:rsid w:val="009B3E1B"/>
    <w:rsid w:val="009B5777"/>
    <w:rsid w:val="009C4BCF"/>
    <w:rsid w:val="009C7F61"/>
    <w:rsid w:val="009E6A8B"/>
    <w:rsid w:val="00A04054"/>
    <w:rsid w:val="00A04A96"/>
    <w:rsid w:val="00A17B85"/>
    <w:rsid w:val="00A257D4"/>
    <w:rsid w:val="00A32551"/>
    <w:rsid w:val="00A34191"/>
    <w:rsid w:val="00A35295"/>
    <w:rsid w:val="00A40070"/>
    <w:rsid w:val="00A42E82"/>
    <w:rsid w:val="00A46EE9"/>
    <w:rsid w:val="00A53F07"/>
    <w:rsid w:val="00A55E83"/>
    <w:rsid w:val="00A579BB"/>
    <w:rsid w:val="00A63D55"/>
    <w:rsid w:val="00A67086"/>
    <w:rsid w:val="00A8441B"/>
    <w:rsid w:val="00A9088C"/>
    <w:rsid w:val="00A9168C"/>
    <w:rsid w:val="00A95D89"/>
    <w:rsid w:val="00A972A2"/>
    <w:rsid w:val="00AA2753"/>
    <w:rsid w:val="00AB3243"/>
    <w:rsid w:val="00AB5232"/>
    <w:rsid w:val="00AD3B16"/>
    <w:rsid w:val="00AD59F9"/>
    <w:rsid w:val="00AF1E53"/>
    <w:rsid w:val="00B0230D"/>
    <w:rsid w:val="00B14DDC"/>
    <w:rsid w:val="00B21BF1"/>
    <w:rsid w:val="00B30A5E"/>
    <w:rsid w:val="00B31505"/>
    <w:rsid w:val="00B34EBE"/>
    <w:rsid w:val="00B43CF0"/>
    <w:rsid w:val="00B45282"/>
    <w:rsid w:val="00B505BB"/>
    <w:rsid w:val="00B54592"/>
    <w:rsid w:val="00B57268"/>
    <w:rsid w:val="00B6269C"/>
    <w:rsid w:val="00B74C73"/>
    <w:rsid w:val="00B93EB5"/>
    <w:rsid w:val="00B96F5A"/>
    <w:rsid w:val="00BA06F6"/>
    <w:rsid w:val="00BA2247"/>
    <w:rsid w:val="00BA5D97"/>
    <w:rsid w:val="00BA6B19"/>
    <w:rsid w:val="00BB1C52"/>
    <w:rsid w:val="00BB2A50"/>
    <w:rsid w:val="00BC1E48"/>
    <w:rsid w:val="00BD3F03"/>
    <w:rsid w:val="00BF2006"/>
    <w:rsid w:val="00C0704D"/>
    <w:rsid w:val="00C214A6"/>
    <w:rsid w:val="00C2209B"/>
    <w:rsid w:val="00C2431F"/>
    <w:rsid w:val="00C24A51"/>
    <w:rsid w:val="00C25722"/>
    <w:rsid w:val="00C3289C"/>
    <w:rsid w:val="00C44E40"/>
    <w:rsid w:val="00C50517"/>
    <w:rsid w:val="00C618DB"/>
    <w:rsid w:val="00C6456D"/>
    <w:rsid w:val="00C93384"/>
    <w:rsid w:val="00C94EA9"/>
    <w:rsid w:val="00CA1869"/>
    <w:rsid w:val="00CA28BA"/>
    <w:rsid w:val="00CD1729"/>
    <w:rsid w:val="00CD2E03"/>
    <w:rsid w:val="00CD3239"/>
    <w:rsid w:val="00CD38B1"/>
    <w:rsid w:val="00D02272"/>
    <w:rsid w:val="00D06B8B"/>
    <w:rsid w:val="00D102D9"/>
    <w:rsid w:val="00D1063F"/>
    <w:rsid w:val="00D11007"/>
    <w:rsid w:val="00D1420C"/>
    <w:rsid w:val="00D2324A"/>
    <w:rsid w:val="00D23470"/>
    <w:rsid w:val="00D2449B"/>
    <w:rsid w:val="00D314FB"/>
    <w:rsid w:val="00D54384"/>
    <w:rsid w:val="00D54E67"/>
    <w:rsid w:val="00D54F48"/>
    <w:rsid w:val="00D632BB"/>
    <w:rsid w:val="00D645A5"/>
    <w:rsid w:val="00D80310"/>
    <w:rsid w:val="00D841DA"/>
    <w:rsid w:val="00D9608A"/>
    <w:rsid w:val="00D96DF7"/>
    <w:rsid w:val="00D97AA3"/>
    <w:rsid w:val="00DA09E8"/>
    <w:rsid w:val="00DA27B6"/>
    <w:rsid w:val="00DB264E"/>
    <w:rsid w:val="00DB2CAE"/>
    <w:rsid w:val="00DC3C8A"/>
    <w:rsid w:val="00DD62F6"/>
    <w:rsid w:val="00DD7E97"/>
    <w:rsid w:val="00DE740E"/>
    <w:rsid w:val="00DF42DA"/>
    <w:rsid w:val="00E03AFD"/>
    <w:rsid w:val="00E0485E"/>
    <w:rsid w:val="00E06DFC"/>
    <w:rsid w:val="00E151D5"/>
    <w:rsid w:val="00E23FB0"/>
    <w:rsid w:val="00E353D0"/>
    <w:rsid w:val="00E46243"/>
    <w:rsid w:val="00E47762"/>
    <w:rsid w:val="00E54CC6"/>
    <w:rsid w:val="00E66534"/>
    <w:rsid w:val="00E719D1"/>
    <w:rsid w:val="00E71A35"/>
    <w:rsid w:val="00E72F6C"/>
    <w:rsid w:val="00E80113"/>
    <w:rsid w:val="00EA09F9"/>
    <w:rsid w:val="00EA1673"/>
    <w:rsid w:val="00EB7D74"/>
    <w:rsid w:val="00EC23C7"/>
    <w:rsid w:val="00ED00B7"/>
    <w:rsid w:val="00EE7470"/>
    <w:rsid w:val="00EF1341"/>
    <w:rsid w:val="00EF44E6"/>
    <w:rsid w:val="00F012FA"/>
    <w:rsid w:val="00F055D3"/>
    <w:rsid w:val="00F129DD"/>
    <w:rsid w:val="00F16D0F"/>
    <w:rsid w:val="00F32789"/>
    <w:rsid w:val="00F5105A"/>
    <w:rsid w:val="00F71D53"/>
    <w:rsid w:val="00F731F5"/>
    <w:rsid w:val="00F75545"/>
    <w:rsid w:val="00F75F59"/>
    <w:rsid w:val="00F76149"/>
    <w:rsid w:val="00F8201E"/>
    <w:rsid w:val="00F86373"/>
    <w:rsid w:val="00FA562D"/>
    <w:rsid w:val="00FB0AAF"/>
    <w:rsid w:val="00FC046F"/>
    <w:rsid w:val="00FC6A11"/>
    <w:rsid w:val="00FC77EC"/>
    <w:rsid w:val="00FD1314"/>
    <w:rsid w:val="00FD334A"/>
    <w:rsid w:val="00FD6AE3"/>
    <w:rsid w:val="00FE0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7272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2022-12-02T10:20:00Z</dcterms:created>
  <dcterms:modified xsi:type="dcterms:W3CDTF">2022-12-02T10:20:00Z</dcterms:modified>
</cp:coreProperties>
</file>