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78"/>
        <w:gridCol w:w="443"/>
        <w:gridCol w:w="239"/>
        <w:gridCol w:w="2832"/>
        <w:gridCol w:w="1008"/>
        <w:gridCol w:w="2703"/>
      </w:tblGrid>
      <w:tr w:rsidR="00D254F3" w:rsidRPr="008C75E4" w14:paraId="78671895" w14:textId="77777777" w:rsidTr="00D254F3">
        <w:trPr>
          <w:trHeight w:val="102"/>
        </w:trPr>
        <w:tc>
          <w:tcPr>
            <w:tcW w:w="9803" w:type="dxa"/>
            <w:gridSpan w:val="6"/>
          </w:tcPr>
          <w:p w14:paraId="4F36EE36" w14:textId="77777777" w:rsidR="00D254F3" w:rsidRDefault="00D254F3" w:rsidP="00D254F3">
            <w:pPr>
              <w:jc w:val="center"/>
              <w:rPr>
                <w:rFonts w:ascii="Calibri" w:hAnsi="Calibri"/>
                <w:b/>
                <w:szCs w:val="22"/>
              </w:rPr>
            </w:pPr>
            <w:r w:rsidRPr="008C75E4">
              <w:rPr>
                <w:rFonts w:ascii="Calibri" w:hAnsi="Calibri"/>
                <w:b/>
                <w:szCs w:val="22"/>
              </w:rPr>
              <w:t>Report to be read in conjunction with the Decision Notice.</w:t>
            </w:r>
          </w:p>
          <w:p w14:paraId="62E8DC0C" w14:textId="4616CD53" w:rsidR="00D254F3" w:rsidRDefault="00D254F3" w:rsidP="00D254F3">
            <w:pPr>
              <w:jc w:val="center"/>
              <w:rPr>
                <w:rFonts w:ascii="Calibri" w:hAnsi="Calibri"/>
                <w:b/>
                <w:szCs w:val="22"/>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3"/>
              <w:gridCol w:w="900"/>
              <w:gridCol w:w="1080"/>
              <w:gridCol w:w="992"/>
              <w:gridCol w:w="1206"/>
              <w:gridCol w:w="1098"/>
              <w:gridCol w:w="961"/>
              <w:gridCol w:w="992"/>
              <w:gridCol w:w="1075"/>
            </w:tblGrid>
            <w:tr w:rsidR="00D254F3" w:rsidRPr="008C75E4" w14:paraId="58F4DBEE" w14:textId="77777777" w:rsidTr="009F5408">
              <w:trPr>
                <w:jc w:val="center"/>
              </w:trPr>
              <w:tc>
                <w:tcPr>
                  <w:tcW w:w="9751" w:type="dxa"/>
                  <w:gridSpan w:val="9"/>
                  <w:tcMar>
                    <w:top w:w="57" w:type="dxa"/>
                    <w:bottom w:w="57" w:type="dxa"/>
                  </w:tcMar>
                </w:tcPr>
                <w:p w14:paraId="4B78161B" w14:textId="77777777" w:rsidR="00D254F3" w:rsidRPr="008C75E4" w:rsidRDefault="00D254F3" w:rsidP="00D254F3">
                  <w:pPr>
                    <w:jc w:val="center"/>
                    <w:rPr>
                      <w:rFonts w:ascii="Calibri" w:hAnsi="Calibri"/>
                      <w:b/>
                      <w:szCs w:val="22"/>
                    </w:rPr>
                  </w:pPr>
                  <w:r w:rsidRPr="008C75E4">
                    <w:rPr>
                      <w:rFonts w:ascii="Calibri" w:hAnsi="Calibri"/>
                      <w:b/>
                      <w:szCs w:val="22"/>
                    </w:rPr>
                    <w:t>Report to be read in conjunction with the Decision Notice.</w:t>
                  </w:r>
                </w:p>
              </w:tc>
            </w:tr>
            <w:tr w:rsidR="009A4C84" w:rsidRPr="008C75E4" w14:paraId="007DE177" w14:textId="77777777" w:rsidTr="009F5408">
              <w:trPr>
                <w:trHeight w:val="535"/>
                <w:jc w:val="center"/>
              </w:trPr>
              <w:tc>
                <w:tcPr>
                  <w:tcW w:w="1296" w:type="dxa"/>
                  <w:tcMar>
                    <w:top w:w="57" w:type="dxa"/>
                    <w:bottom w:w="57" w:type="dxa"/>
                  </w:tcMar>
                </w:tcPr>
                <w:p w14:paraId="44A6164C" w14:textId="77777777" w:rsidR="00D254F3" w:rsidRDefault="00D254F3" w:rsidP="00D254F3">
                  <w:pPr>
                    <w:jc w:val="center"/>
                    <w:rPr>
                      <w:rFonts w:ascii="Calibri" w:hAnsi="Calibri"/>
                      <w:b/>
                      <w:szCs w:val="22"/>
                    </w:rPr>
                  </w:pPr>
                  <w:r w:rsidRPr="008C75E4">
                    <w:rPr>
                      <w:rFonts w:ascii="Calibri" w:hAnsi="Calibri"/>
                      <w:b/>
                      <w:szCs w:val="22"/>
                    </w:rPr>
                    <w:t>Signed:</w:t>
                  </w:r>
                </w:p>
                <w:p w14:paraId="32B23D79" w14:textId="77777777" w:rsidR="00D254F3" w:rsidRPr="008C75E4" w:rsidRDefault="00D254F3" w:rsidP="00D254F3">
                  <w:pPr>
                    <w:jc w:val="center"/>
                    <w:rPr>
                      <w:rFonts w:ascii="Calibri" w:hAnsi="Calibri"/>
                      <w:b/>
                      <w:szCs w:val="22"/>
                    </w:rPr>
                  </w:pPr>
                </w:p>
              </w:tc>
              <w:tc>
                <w:tcPr>
                  <w:tcW w:w="900" w:type="dxa"/>
                </w:tcPr>
                <w:p w14:paraId="7AED18F4" w14:textId="77777777" w:rsidR="00D254F3" w:rsidRPr="008C75E4" w:rsidRDefault="00D254F3" w:rsidP="00D254F3">
                  <w:pPr>
                    <w:jc w:val="center"/>
                    <w:rPr>
                      <w:rFonts w:ascii="Calibri" w:hAnsi="Calibri"/>
                      <w:b/>
                      <w:szCs w:val="22"/>
                    </w:rPr>
                  </w:pPr>
                  <w:r w:rsidRPr="008C75E4">
                    <w:rPr>
                      <w:rFonts w:ascii="Calibri" w:hAnsi="Calibri"/>
                      <w:b/>
                      <w:szCs w:val="22"/>
                    </w:rPr>
                    <w:t>Officer:</w:t>
                  </w:r>
                </w:p>
              </w:tc>
              <w:tc>
                <w:tcPr>
                  <w:tcW w:w="1080" w:type="dxa"/>
                </w:tcPr>
                <w:p w14:paraId="74E34C36" w14:textId="28ACF213" w:rsidR="00D254F3" w:rsidRPr="00FD336B" w:rsidRDefault="00D254F3" w:rsidP="00D254F3">
                  <w:pPr>
                    <w:jc w:val="center"/>
                    <w:rPr>
                      <w:rFonts w:ascii="Calibri" w:hAnsi="Calibri"/>
                      <w:szCs w:val="22"/>
                    </w:rPr>
                  </w:pPr>
                  <w:r>
                    <w:rPr>
                      <w:rFonts w:ascii="Calibri" w:hAnsi="Calibri"/>
                      <w:szCs w:val="22"/>
                    </w:rPr>
                    <w:t>KH</w:t>
                  </w:r>
                </w:p>
              </w:tc>
              <w:tc>
                <w:tcPr>
                  <w:tcW w:w="1030" w:type="dxa"/>
                </w:tcPr>
                <w:p w14:paraId="4EEFB252" w14:textId="77777777" w:rsidR="00D254F3" w:rsidRPr="008C75E4" w:rsidRDefault="00D254F3" w:rsidP="00D254F3">
                  <w:pPr>
                    <w:jc w:val="center"/>
                    <w:rPr>
                      <w:rFonts w:ascii="Calibri" w:hAnsi="Calibri"/>
                      <w:b/>
                      <w:szCs w:val="22"/>
                    </w:rPr>
                  </w:pPr>
                  <w:r w:rsidRPr="008C75E4">
                    <w:rPr>
                      <w:rFonts w:ascii="Calibri" w:hAnsi="Calibri"/>
                      <w:b/>
                      <w:szCs w:val="22"/>
                    </w:rPr>
                    <w:t>Date:</w:t>
                  </w:r>
                </w:p>
              </w:tc>
              <w:tc>
                <w:tcPr>
                  <w:tcW w:w="1226" w:type="dxa"/>
                </w:tcPr>
                <w:p w14:paraId="5C98D39F" w14:textId="4DD2203A" w:rsidR="00D254F3" w:rsidRPr="00FD336B" w:rsidRDefault="00D254F3" w:rsidP="00D254F3">
                  <w:pPr>
                    <w:rPr>
                      <w:rFonts w:ascii="Calibri" w:hAnsi="Calibri"/>
                      <w:szCs w:val="22"/>
                    </w:rPr>
                  </w:pPr>
                  <w:r>
                    <w:rPr>
                      <w:rFonts w:ascii="Calibri" w:hAnsi="Calibri"/>
                      <w:szCs w:val="22"/>
                    </w:rPr>
                    <w:t>1</w:t>
                  </w:r>
                  <w:r w:rsidR="009A4C84">
                    <w:rPr>
                      <w:rFonts w:ascii="Calibri" w:hAnsi="Calibri"/>
                      <w:szCs w:val="22"/>
                    </w:rPr>
                    <w:t>2</w:t>
                  </w:r>
                  <w:r>
                    <w:rPr>
                      <w:rFonts w:ascii="Calibri" w:hAnsi="Calibri"/>
                      <w:szCs w:val="22"/>
                    </w:rPr>
                    <w:t>/1</w:t>
                  </w:r>
                  <w:r w:rsidR="009A4C84">
                    <w:rPr>
                      <w:rFonts w:ascii="Calibri" w:hAnsi="Calibri"/>
                      <w:szCs w:val="22"/>
                    </w:rPr>
                    <w:t>2</w:t>
                  </w:r>
                  <w:r>
                    <w:rPr>
                      <w:rFonts w:ascii="Calibri" w:hAnsi="Calibri"/>
                      <w:szCs w:val="22"/>
                    </w:rPr>
                    <w:t>/</w:t>
                  </w:r>
                  <w:r w:rsidR="009A4C84">
                    <w:rPr>
                      <w:rFonts w:ascii="Calibri" w:hAnsi="Calibri"/>
                      <w:szCs w:val="22"/>
                    </w:rPr>
                    <w:t>2</w:t>
                  </w:r>
                  <w:r>
                    <w:rPr>
                      <w:rFonts w:ascii="Calibri" w:hAnsi="Calibri"/>
                      <w:szCs w:val="22"/>
                    </w:rPr>
                    <w:t>2</w:t>
                  </w:r>
                </w:p>
              </w:tc>
              <w:tc>
                <w:tcPr>
                  <w:tcW w:w="1098" w:type="dxa"/>
                </w:tcPr>
                <w:p w14:paraId="6DFB60D0" w14:textId="77777777" w:rsidR="00D254F3" w:rsidRPr="008C75E4" w:rsidRDefault="00D254F3" w:rsidP="00D254F3">
                  <w:pPr>
                    <w:jc w:val="center"/>
                    <w:rPr>
                      <w:rFonts w:ascii="Calibri" w:hAnsi="Calibri"/>
                      <w:b/>
                      <w:szCs w:val="22"/>
                    </w:rPr>
                  </w:pPr>
                  <w:r w:rsidRPr="008C75E4">
                    <w:rPr>
                      <w:rFonts w:ascii="Calibri" w:hAnsi="Calibri"/>
                      <w:b/>
                      <w:szCs w:val="22"/>
                    </w:rPr>
                    <w:t>Manager:</w:t>
                  </w:r>
                </w:p>
              </w:tc>
              <w:tc>
                <w:tcPr>
                  <w:tcW w:w="1030" w:type="dxa"/>
                </w:tcPr>
                <w:p w14:paraId="5FBDF489" w14:textId="4BCCB862" w:rsidR="00D254F3" w:rsidRPr="008C75E4" w:rsidRDefault="009A4C84" w:rsidP="00D254F3">
                  <w:pPr>
                    <w:jc w:val="center"/>
                    <w:rPr>
                      <w:rFonts w:ascii="Calibri" w:hAnsi="Calibri"/>
                      <w:b/>
                      <w:szCs w:val="22"/>
                    </w:rPr>
                  </w:pPr>
                  <w:r>
                    <w:rPr>
                      <w:rFonts w:ascii="Calibri" w:hAnsi="Calibri"/>
                      <w:b/>
                      <w:szCs w:val="22"/>
                    </w:rPr>
                    <w:t>LH</w:t>
                  </w:r>
                </w:p>
              </w:tc>
              <w:tc>
                <w:tcPr>
                  <w:tcW w:w="1030" w:type="dxa"/>
                </w:tcPr>
                <w:p w14:paraId="155B180B" w14:textId="77777777" w:rsidR="00D254F3" w:rsidRPr="008C75E4" w:rsidRDefault="00D254F3" w:rsidP="00D254F3">
                  <w:pPr>
                    <w:jc w:val="center"/>
                    <w:rPr>
                      <w:rFonts w:ascii="Calibri" w:hAnsi="Calibri"/>
                      <w:b/>
                      <w:szCs w:val="22"/>
                    </w:rPr>
                  </w:pPr>
                  <w:r w:rsidRPr="008C75E4">
                    <w:rPr>
                      <w:rFonts w:ascii="Calibri" w:hAnsi="Calibri"/>
                      <w:b/>
                      <w:szCs w:val="22"/>
                    </w:rPr>
                    <w:t>Date:</w:t>
                  </w:r>
                </w:p>
              </w:tc>
              <w:tc>
                <w:tcPr>
                  <w:tcW w:w="1061" w:type="dxa"/>
                </w:tcPr>
                <w:p w14:paraId="62B62387" w14:textId="4EE219DC" w:rsidR="00D254F3" w:rsidRPr="008C75E4" w:rsidRDefault="009A4C84" w:rsidP="00D254F3">
                  <w:pPr>
                    <w:jc w:val="center"/>
                    <w:rPr>
                      <w:rFonts w:ascii="Calibri" w:hAnsi="Calibri"/>
                      <w:b/>
                      <w:szCs w:val="22"/>
                    </w:rPr>
                  </w:pPr>
                  <w:r>
                    <w:rPr>
                      <w:rFonts w:ascii="Calibri" w:hAnsi="Calibri"/>
                      <w:b/>
                      <w:szCs w:val="22"/>
                    </w:rPr>
                    <w:t>12/12/22</w:t>
                  </w:r>
                </w:p>
              </w:tc>
            </w:tr>
            <w:tr w:rsidR="009A4C84" w:rsidRPr="008C75E4" w14:paraId="68C00CF8" w14:textId="77777777" w:rsidTr="009F5408">
              <w:trPr>
                <w:trHeight w:val="586"/>
                <w:jc w:val="center"/>
              </w:trPr>
              <w:tc>
                <w:tcPr>
                  <w:tcW w:w="1296" w:type="dxa"/>
                  <w:tcBorders>
                    <w:bottom w:val="single" w:sz="4" w:space="0" w:color="BFBFBF" w:themeColor="background1" w:themeShade="BF"/>
                  </w:tcBorders>
                  <w:tcMar>
                    <w:top w:w="57" w:type="dxa"/>
                    <w:bottom w:w="57" w:type="dxa"/>
                  </w:tcMar>
                </w:tcPr>
                <w:p w14:paraId="783F4986" w14:textId="77777777" w:rsidR="00D254F3" w:rsidRPr="008C75E4" w:rsidRDefault="00D254F3" w:rsidP="00D254F3">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EF49BD5" w14:textId="484ABA3D" w:rsidR="00D254F3" w:rsidRPr="00FD336B" w:rsidRDefault="00D254F3" w:rsidP="00D254F3">
                  <w:pPr>
                    <w:jc w:val="center"/>
                    <w:rPr>
                      <w:rFonts w:ascii="Calibri" w:hAnsi="Calibri"/>
                      <w:szCs w:val="22"/>
                    </w:rPr>
                  </w:pPr>
                  <w:r>
                    <w:rPr>
                      <w:rFonts w:ascii="Calibri" w:hAnsi="Calibri"/>
                      <w:szCs w:val="22"/>
                    </w:rPr>
                    <w:t>Y</w:t>
                  </w:r>
                </w:p>
              </w:tc>
              <w:tc>
                <w:tcPr>
                  <w:tcW w:w="1080" w:type="dxa"/>
                  <w:tcBorders>
                    <w:bottom w:val="single" w:sz="4" w:space="0" w:color="BFBFBF" w:themeColor="background1" w:themeShade="BF"/>
                  </w:tcBorders>
                </w:tcPr>
                <w:p w14:paraId="790B0D06" w14:textId="77777777" w:rsidR="00D254F3" w:rsidRPr="008C75E4" w:rsidRDefault="00D254F3" w:rsidP="00D254F3">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7FF866F" w14:textId="77777777" w:rsidR="00D254F3" w:rsidRPr="00FD336B" w:rsidRDefault="00D254F3" w:rsidP="00D254F3">
                  <w:pPr>
                    <w:jc w:val="center"/>
                    <w:rPr>
                      <w:rFonts w:ascii="Calibri" w:hAnsi="Calibri"/>
                      <w:szCs w:val="22"/>
                    </w:rPr>
                  </w:pPr>
                  <w:r w:rsidRPr="00FD336B">
                    <w:rPr>
                      <w:rFonts w:ascii="Calibri" w:hAnsi="Calibri"/>
                      <w:szCs w:val="22"/>
                    </w:rPr>
                    <w:t>Y</w:t>
                  </w:r>
                </w:p>
              </w:tc>
              <w:tc>
                <w:tcPr>
                  <w:tcW w:w="5445" w:type="dxa"/>
                  <w:gridSpan w:val="5"/>
                  <w:tcBorders>
                    <w:bottom w:val="single" w:sz="4" w:space="0" w:color="BFBFBF" w:themeColor="background1" w:themeShade="BF"/>
                  </w:tcBorders>
                </w:tcPr>
                <w:p w14:paraId="6B3A7078" w14:textId="77777777" w:rsidR="00D254F3" w:rsidRDefault="00D254F3" w:rsidP="00D254F3">
                  <w:pPr>
                    <w:jc w:val="center"/>
                    <w:rPr>
                      <w:rFonts w:ascii="Calibri" w:hAnsi="Calibri"/>
                      <w:b/>
                      <w:szCs w:val="22"/>
                    </w:rPr>
                  </w:pPr>
                  <w:r>
                    <w:rPr>
                      <w:rFonts w:ascii="Calibri" w:hAnsi="Calibri"/>
                      <w:b/>
                      <w:szCs w:val="22"/>
                    </w:rPr>
                    <w:t>site and press expired 20/10/22</w:t>
                  </w:r>
                </w:p>
                <w:p w14:paraId="60D50F7D" w14:textId="77777777" w:rsidR="00D254F3" w:rsidRPr="008C75E4" w:rsidRDefault="00D254F3" w:rsidP="00D254F3">
                  <w:pPr>
                    <w:jc w:val="center"/>
                    <w:rPr>
                      <w:rFonts w:ascii="Calibri" w:hAnsi="Calibri"/>
                      <w:b/>
                      <w:szCs w:val="22"/>
                    </w:rPr>
                  </w:pPr>
                </w:p>
              </w:tc>
            </w:tr>
            <w:tr w:rsidR="00D254F3" w:rsidRPr="008C75E4" w14:paraId="65C6563C" w14:textId="77777777" w:rsidTr="009F5408">
              <w:trPr>
                <w:jc w:val="center"/>
              </w:trPr>
              <w:tc>
                <w:tcPr>
                  <w:tcW w:w="9751" w:type="dxa"/>
                  <w:gridSpan w:val="9"/>
                  <w:tcBorders>
                    <w:left w:val="nil"/>
                    <w:right w:val="nil"/>
                  </w:tcBorders>
                  <w:tcMar>
                    <w:top w:w="57" w:type="dxa"/>
                    <w:bottom w:w="57" w:type="dxa"/>
                  </w:tcMar>
                </w:tcPr>
                <w:p w14:paraId="2ABE68C7" w14:textId="77777777" w:rsidR="00D254F3" w:rsidRPr="008C75E4" w:rsidRDefault="00D254F3" w:rsidP="00D254F3">
                  <w:pPr>
                    <w:jc w:val="center"/>
                    <w:rPr>
                      <w:rFonts w:ascii="Calibri" w:hAnsi="Calibri"/>
                      <w:b/>
                      <w:szCs w:val="22"/>
                    </w:rPr>
                  </w:pPr>
                </w:p>
              </w:tc>
            </w:tr>
          </w:tbl>
          <w:p w14:paraId="76BE2A3B" w14:textId="4142FDDA" w:rsidR="00D254F3" w:rsidRPr="008C75E4" w:rsidRDefault="00D254F3" w:rsidP="00D254F3">
            <w:pPr>
              <w:jc w:val="center"/>
              <w:rPr>
                <w:rFonts w:ascii="Calibri" w:hAnsi="Calibri"/>
                <w:b/>
                <w:szCs w:val="22"/>
              </w:rPr>
            </w:pPr>
          </w:p>
        </w:tc>
      </w:tr>
      <w:tr w:rsidR="00D254F3" w:rsidRPr="008C75E4" w14:paraId="04145412" w14:textId="77777777" w:rsidTr="00D254F3">
        <w:trPr>
          <w:trHeight w:val="50"/>
        </w:trPr>
        <w:tc>
          <w:tcPr>
            <w:tcW w:w="2578" w:type="dxa"/>
          </w:tcPr>
          <w:p w14:paraId="6F681E35" w14:textId="77777777" w:rsidR="00D254F3" w:rsidRPr="008C75E4" w:rsidRDefault="00D254F3" w:rsidP="00D254F3">
            <w:pPr>
              <w:rPr>
                <w:rFonts w:ascii="Calibri" w:hAnsi="Calibri"/>
                <w:b/>
                <w:szCs w:val="22"/>
              </w:rPr>
            </w:pPr>
            <w:r w:rsidRPr="008C75E4">
              <w:rPr>
                <w:rFonts w:ascii="Calibri" w:hAnsi="Calibri"/>
                <w:b/>
                <w:szCs w:val="22"/>
              </w:rPr>
              <w:t>Application Ref:</w:t>
            </w:r>
          </w:p>
        </w:tc>
        <w:tc>
          <w:tcPr>
            <w:tcW w:w="3514" w:type="dxa"/>
            <w:gridSpan w:val="3"/>
          </w:tcPr>
          <w:p w14:paraId="085BDC08" w14:textId="1EE6D155" w:rsidR="00D254F3" w:rsidRPr="008C75E4" w:rsidRDefault="00D254F3" w:rsidP="00D254F3">
            <w:pPr>
              <w:rPr>
                <w:rFonts w:ascii="Calibri" w:hAnsi="Calibri"/>
                <w:szCs w:val="22"/>
              </w:rPr>
            </w:pPr>
            <w:r>
              <w:rPr>
                <w:rFonts w:ascii="Calibri" w:hAnsi="Calibri"/>
                <w:szCs w:val="22"/>
              </w:rPr>
              <w:t>3/2022/0834</w:t>
            </w:r>
          </w:p>
        </w:tc>
        <w:tc>
          <w:tcPr>
            <w:tcW w:w="3711" w:type="dxa"/>
            <w:gridSpan w:val="2"/>
            <w:vMerge w:val="restart"/>
          </w:tcPr>
          <w:p w14:paraId="4714CD49" w14:textId="77777777" w:rsidR="00D254F3" w:rsidRPr="008C75E4" w:rsidRDefault="00D254F3" w:rsidP="00D254F3">
            <w:pPr>
              <w:rPr>
                <w:rFonts w:ascii="Calibri" w:hAnsi="Calibri"/>
                <w:szCs w:val="22"/>
              </w:rPr>
            </w:pPr>
            <w:r w:rsidRPr="008C75E4">
              <w:rPr>
                <w:rFonts w:ascii="Calibri" w:hAnsi="Calibri"/>
                <w:noProof/>
                <w:szCs w:val="22"/>
                <w:lang w:eastAsia="en-GB"/>
              </w:rPr>
              <w:drawing>
                <wp:anchor distT="0" distB="0" distL="114300" distR="114300" simplePos="0" relativeHeight="251663872" behindDoc="0" locked="0" layoutInCell="1" allowOverlap="1" wp14:anchorId="2AE58FC7" wp14:editId="6DCFFBF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54F3" w:rsidRPr="008C75E4" w14:paraId="1B94EC19" w14:textId="77777777" w:rsidTr="00D254F3">
        <w:trPr>
          <w:trHeight w:val="50"/>
        </w:trPr>
        <w:tc>
          <w:tcPr>
            <w:tcW w:w="2578" w:type="dxa"/>
          </w:tcPr>
          <w:p w14:paraId="1AE9F542" w14:textId="77777777" w:rsidR="00D254F3" w:rsidRPr="008C75E4" w:rsidRDefault="00D254F3" w:rsidP="00D254F3">
            <w:pPr>
              <w:rPr>
                <w:rFonts w:ascii="Calibri" w:hAnsi="Calibri"/>
                <w:b/>
                <w:szCs w:val="22"/>
              </w:rPr>
            </w:pPr>
            <w:r w:rsidRPr="008C75E4">
              <w:rPr>
                <w:rFonts w:ascii="Calibri" w:hAnsi="Calibri"/>
                <w:b/>
                <w:szCs w:val="22"/>
              </w:rPr>
              <w:t>Date Inspected:</w:t>
            </w:r>
          </w:p>
        </w:tc>
        <w:tc>
          <w:tcPr>
            <w:tcW w:w="3514" w:type="dxa"/>
            <w:gridSpan w:val="3"/>
          </w:tcPr>
          <w:p w14:paraId="1C7299BB" w14:textId="18A101B4" w:rsidR="00D254F3" w:rsidRPr="008C75E4" w:rsidRDefault="00D254F3" w:rsidP="00D254F3">
            <w:pPr>
              <w:rPr>
                <w:rFonts w:ascii="Calibri" w:hAnsi="Calibri"/>
                <w:szCs w:val="22"/>
              </w:rPr>
            </w:pPr>
            <w:r>
              <w:rPr>
                <w:rFonts w:ascii="Calibri" w:hAnsi="Calibri"/>
                <w:szCs w:val="22"/>
              </w:rPr>
              <w:t>07/10/22</w:t>
            </w:r>
          </w:p>
        </w:tc>
        <w:tc>
          <w:tcPr>
            <w:tcW w:w="3711" w:type="dxa"/>
            <w:gridSpan w:val="2"/>
            <w:vMerge/>
          </w:tcPr>
          <w:p w14:paraId="7380499C" w14:textId="77777777" w:rsidR="00D254F3" w:rsidRPr="008C75E4" w:rsidRDefault="00D254F3" w:rsidP="00D254F3">
            <w:pPr>
              <w:rPr>
                <w:rFonts w:ascii="Calibri" w:hAnsi="Calibri"/>
                <w:szCs w:val="22"/>
              </w:rPr>
            </w:pPr>
          </w:p>
        </w:tc>
      </w:tr>
      <w:tr w:rsidR="00D254F3" w:rsidRPr="008C75E4" w14:paraId="661F8E9A" w14:textId="77777777" w:rsidTr="00D254F3">
        <w:trPr>
          <w:trHeight w:val="50"/>
        </w:trPr>
        <w:tc>
          <w:tcPr>
            <w:tcW w:w="2578" w:type="dxa"/>
          </w:tcPr>
          <w:p w14:paraId="3B322977" w14:textId="77777777" w:rsidR="00D254F3" w:rsidRPr="008C75E4" w:rsidRDefault="00D254F3" w:rsidP="00D254F3">
            <w:pPr>
              <w:rPr>
                <w:rFonts w:ascii="Calibri" w:hAnsi="Calibri"/>
                <w:b/>
                <w:szCs w:val="22"/>
              </w:rPr>
            </w:pPr>
            <w:r w:rsidRPr="008C75E4">
              <w:rPr>
                <w:rFonts w:ascii="Calibri" w:hAnsi="Calibri"/>
                <w:b/>
                <w:szCs w:val="22"/>
              </w:rPr>
              <w:t>Officer:</w:t>
            </w:r>
          </w:p>
        </w:tc>
        <w:tc>
          <w:tcPr>
            <w:tcW w:w="3514" w:type="dxa"/>
            <w:gridSpan w:val="3"/>
          </w:tcPr>
          <w:p w14:paraId="0E6D7E6B" w14:textId="2840FDFD" w:rsidR="00D254F3" w:rsidRPr="00454754" w:rsidRDefault="00D254F3" w:rsidP="00D254F3">
            <w:pPr>
              <w:rPr>
                <w:rFonts w:ascii="Calibri" w:hAnsi="Calibri"/>
                <w:b/>
                <w:szCs w:val="22"/>
              </w:rPr>
            </w:pPr>
            <w:r>
              <w:rPr>
                <w:rFonts w:ascii="Calibri" w:hAnsi="Calibri"/>
                <w:b/>
                <w:szCs w:val="22"/>
              </w:rPr>
              <w:t>KH</w:t>
            </w:r>
          </w:p>
        </w:tc>
        <w:tc>
          <w:tcPr>
            <w:tcW w:w="3711" w:type="dxa"/>
            <w:gridSpan w:val="2"/>
            <w:vMerge/>
          </w:tcPr>
          <w:p w14:paraId="19978D97" w14:textId="77777777" w:rsidR="00D254F3" w:rsidRPr="008C75E4" w:rsidRDefault="00D254F3" w:rsidP="00D254F3">
            <w:pPr>
              <w:rPr>
                <w:rFonts w:ascii="Calibri" w:hAnsi="Calibri"/>
                <w:szCs w:val="22"/>
              </w:rPr>
            </w:pPr>
          </w:p>
        </w:tc>
      </w:tr>
      <w:tr w:rsidR="00D254F3" w:rsidRPr="008C75E4" w14:paraId="6FC2315D" w14:textId="77777777" w:rsidTr="00D254F3">
        <w:trPr>
          <w:trHeight w:val="50"/>
        </w:trPr>
        <w:tc>
          <w:tcPr>
            <w:tcW w:w="6092" w:type="dxa"/>
            <w:gridSpan w:val="4"/>
          </w:tcPr>
          <w:p w14:paraId="63AEA55A" w14:textId="77777777" w:rsidR="00D254F3" w:rsidRPr="008C75E4" w:rsidRDefault="00D254F3" w:rsidP="00D254F3">
            <w:pPr>
              <w:rPr>
                <w:rFonts w:ascii="Calibri" w:hAnsi="Calibri"/>
                <w:b/>
                <w:szCs w:val="22"/>
              </w:rPr>
            </w:pPr>
            <w:r w:rsidRPr="008C75E4">
              <w:rPr>
                <w:rFonts w:ascii="Calibri" w:hAnsi="Calibri"/>
                <w:b/>
                <w:szCs w:val="22"/>
              </w:rPr>
              <w:t xml:space="preserve">DELEGATED ITEM FILE REPORT: </w:t>
            </w:r>
          </w:p>
        </w:tc>
        <w:tc>
          <w:tcPr>
            <w:tcW w:w="1008" w:type="dxa"/>
          </w:tcPr>
          <w:p w14:paraId="3E0A4DC1" w14:textId="77777777" w:rsidR="00D254F3" w:rsidRPr="008C75E4" w:rsidRDefault="00D254F3" w:rsidP="00D254F3">
            <w:pPr>
              <w:rPr>
                <w:rFonts w:ascii="Calibri" w:hAnsi="Calibri"/>
                <w:b/>
                <w:szCs w:val="22"/>
              </w:rPr>
            </w:pPr>
            <w:r>
              <w:rPr>
                <w:rFonts w:ascii="Calibri" w:hAnsi="Calibri"/>
                <w:b/>
                <w:szCs w:val="22"/>
              </w:rPr>
              <w:t>Decision</w:t>
            </w:r>
          </w:p>
        </w:tc>
        <w:tc>
          <w:tcPr>
            <w:tcW w:w="2703" w:type="dxa"/>
          </w:tcPr>
          <w:p w14:paraId="2C55B9B5" w14:textId="52561CC1" w:rsidR="00D254F3" w:rsidRPr="008C75E4" w:rsidRDefault="00D254F3" w:rsidP="00D254F3">
            <w:pPr>
              <w:rPr>
                <w:rFonts w:ascii="Calibri" w:hAnsi="Calibri"/>
                <w:b/>
                <w:szCs w:val="22"/>
              </w:rPr>
            </w:pPr>
            <w:r>
              <w:rPr>
                <w:rFonts w:ascii="Calibri" w:hAnsi="Calibri"/>
                <w:b/>
                <w:szCs w:val="22"/>
              </w:rPr>
              <w:t>Approved</w:t>
            </w:r>
          </w:p>
        </w:tc>
      </w:tr>
      <w:tr w:rsidR="00D254F3" w:rsidRPr="008C75E4" w14:paraId="1D46A840" w14:textId="77777777" w:rsidTr="00D254F3">
        <w:trPr>
          <w:trHeight w:hRule="exact" w:val="26"/>
        </w:trPr>
        <w:tc>
          <w:tcPr>
            <w:tcW w:w="9803" w:type="dxa"/>
            <w:gridSpan w:val="6"/>
          </w:tcPr>
          <w:p w14:paraId="07ECAA1C" w14:textId="77777777" w:rsidR="00D254F3" w:rsidRPr="00504440" w:rsidRDefault="00D254F3" w:rsidP="00D254F3">
            <w:pPr>
              <w:tabs>
                <w:tab w:val="left" w:pos="4007"/>
              </w:tabs>
              <w:rPr>
                <w:rFonts w:ascii="Calibri" w:hAnsi="Calibri"/>
                <w:b/>
                <w:sz w:val="4"/>
                <w:szCs w:val="4"/>
              </w:rPr>
            </w:pPr>
          </w:p>
        </w:tc>
      </w:tr>
      <w:tr w:rsidR="00D254F3" w:rsidRPr="008C75E4" w14:paraId="2BBCB377" w14:textId="77777777" w:rsidTr="00D254F3">
        <w:trPr>
          <w:trHeight w:val="154"/>
        </w:trPr>
        <w:tc>
          <w:tcPr>
            <w:tcW w:w="3260" w:type="dxa"/>
            <w:gridSpan w:val="3"/>
          </w:tcPr>
          <w:p w14:paraId="3AB15BF1" w14:textId="77777777" w:rsidR="00D254F3" w:rsidRPr="008C75E4" w:rsidRDefault="00D254F3" w:rsidP="00D254F3">
            <w:pPr>
              <w:rPr>
                <w:rFonts w:ascii="Calibri" w:hAnsi="Calibri"/>
                <w:b/>
                <w:szCs w:val="22"/>
              </w:rPr>
            </w:pPr>
            <w:r w:rsidRPr="008C75E4">
              <w:rPr>
                <w:rFonts w:ascii="Calibri" w:hAnsi="Calibri"/>
                <w:b/>
                <w:szCs w:val="22"/>
              </w:rPr>
              <w:t>Development Description:</w:t>
            </w:r>
          </w:p>
        </w:tc>
        <w:tc>
          <w:tcPr>
            <w:tcW w:w="6543" w:type="dxa"/>
            <w:gridSpan w:val="3"/>
          </w:tcPr>
          <w:p w14:paraId="41210B56" w14:textId="14A2D1F5" w:rsidR="00D254F3" w:rsidRPr="008C75E4" w:rsidRDefault="00D254F3" w:rsidP="00D254F3">
            <w:pPr>
              <w:rPr>
                <w:rFonts w:ascii="Calibri" w:hAnsi="Calibri"/>
                <w:szCs w:val="22"/>
              </w:rPr>
            </w:pPr>
            <w:r>
              <w:rPr>
                <w:rFonts w:ascii="Calibri" w:hAnsi="Calibri"/>
                <w:szCs w:val="22"/>
              </w:rPr>
              <w:t>Proposed conversion of existing buildings to ancillary accommodation.</w:t>
            </w:r>
          </w:p>
        </w:tc>
      </w:tr>
      <w:tr w:rsidR="00D254F3" w:rsidRPr="008C75E4" w14:paraId="29D448B2" w14:textId="77777777" w:rsidTr="00D254F3">
        <w:trPr>
          <w:trHeight w:val="50"/>
        </w:trPr>
        <w:tc>
          <w:tcPr>
            <w:tcW w:w="3260" w:type="dxa"/>
            <w:gridSpan w:val="3"/>
          </w:tcPr>
          <w:p w14:paraId="013DB22D" w14:textId="77777777" w:rsidR="00D254F3" w:rsidRPr="008C75E4" w:rsidRDefault="00D254F3" w:rsidP="00D254F3">
            <w:pPr>
              <w:rPr>
                <w:rFonts w:ascii="Calibri" w:hAnsi="Calibri"/>
                <w:b/>
                <w:szCs w:val="22"/>
              </w:rPr>
            </w:pPr>
            <w:r w:rsidRPr="008C75E4">
              <w:rPr>
                <w:rFonts w:ascii="Calibri" w:hAnsi="Calibri"/>
                <w:b/>
                <w:szCs w:val="22"/>
              </w:rPr>
              <w:t>Site Address/Location:</w:t>
            </w:r>
          </w:p>
        </w:tc>
        <w:tc>
          <w:tcPr>
            <w:tcW w:w="6543" w:type="dxa"/>
            <w:gridSpan w:val="3"/>
          </w:tcPr>
          <w:p w14:paraId="325FC1CE" w14:textId="77777777" w:rsidR="00D254F3" w:rsidRDefault="00D254F3" w:rsidP="00D254F3">
            <w:pPr>
              <w:rPr>
                <w:rFonts w:ascii="Calibri" w:hAnsi="Calibri"/>
                <w:szCs w:val="22"/>
              </w:rPr>
            </w:pPr>
            <w:r>
              <w:rPr>
                <w:rFonts w:ascii="Calibri" w:hAnsi="Calibri"/>
                <w:szCs w:val="22"/>
              </w:rPr>
              <w:t xml:space="preserve">Crow Trees Barn </w:t>
            </w:r>
            <w:proofErr w:type="spellStart"/>
            <w:r>
              <w:rPr>
                <w:rFonts w:ascii="Calibri" w:hAnsi="Calibri"/>
                <w:szCs w:val="22"/>
              </w:rPr>
              <w:t>Chatburn</w:t>
            </w:r>
            <w:proofErr w:type="spellEnd"/>
            <w:r>
              <w:rPr>
                <w:rFonts w:ascii="Calibri" w:hAnsi="Calibri"/>
                <w:szCs w:val="22"/>
              </w:rPr>
              <w:t xml:space="preserve"> BB7 4AA</w:t>
            </w:r>
          </w:p>
          <w:p w14:paraId="36E928F0" w14:textId="701A0C88" w:rsidR="00D254F3" w:rsidRPr="008C75E4" w:rsidRDefault="00D254F3" w:rsidP="00D254F3">
            <w:pPr>
              <w:rPr>
                <w:rFonts w:ascii="Calibri" w:hAnsi="Calibri"/>
                <w:szCs w:val="22"/>
              </w:rPr>
            </w:pPr>
          </w:p>
        </w:tc>
      </w:tr>
      <w:tr w:rsidR="00D254F3" w:rsidRPr="008C75E4" w14:paraId="1C433E6C" w14:textId="77777777" w:rsidTr="00D254F3">
        <w:trPr>
          <w:trHeight w:hRule="exact" w:val="26"/>
        </w:trPr>
        <w:tc>
          <w:tcPr>
            <w:tcW w:w="9803" w:type="dxa"/>
            <w:gridSpan w:val="6"/>
          </w:tcPr>
          <w:p w14:paraId="4FF59ADF" w14:textId="77777777" w:rsidR="00D254F3" w:rsidRPr="00504440" w:rsidRDefault="00D254F3" w:rsidP="00D254F3">
            <w:pPr>
              <w:tabs>
                <w:tab w:val="left" w:pos="2667"/>
              </w:tabs>
              <w:rPr>
                <w:rFonts w:ascii="Calibri" w:hAnsi="Calibri"/>
                <w:b/>
                <w:sz w:val="4"/>
                <w:szCs w:val="4"/>
              </w:rPr>
            </w:pPr>
          </w:p>
        </w:tc>
      </w:tr>
      <w:tr w:rsidR="00D254F3" w:rsidRPr="008C75E4" w14:paraId="21214257" w14:textId="77777777" w:rsidTr="00D254F3">
        <w:trPr>
          <w:trHeight w:val="50"/>
        </w:trPr>
        <w:tc>
          <w:tcPr>
            <w:tcW w:w="3260" w:type="dxa"/>
            <w:gridSpan w:val="3"/>
          </w:tcPr>
          <w:p w14:paraId="728B9683" w14:textId="77777777" w:rsidR="00D254F3" w:rsidRDefault="00D254F3" w:rsidP="00D254F3">
            <w:pPr>
              <w:rPr>
                <w:rFonts w:ascii="Calibri" w:hAnsi="Calibri"/>
                <w:b/>
                <w:szCs w:val="22"/>
              </w:rPr>
            </w:pPr>
          </w:p>
          <w:p w14:paraId="5ABE6DCE" w14:textId="3BF9A068" w:rsidR="00D254F3" w:rsidRPr="008C75E4" w:rsidRDefault="00D254F3" w:rsidP="00D254F3">
            <w:pPr>
              <w:rPr>
                <w:rFonts w:ascii="Calibri" w:hAnsi="Calibri"/>
                <w:b/>
                <w:szCs w:val="22"/>
              </w:rPr>
            </w:pPr>
            <w:r w:rsidRPr="008C75E4">
              <w:rPr>
                <w:rFonts w:ascii="Calibri" w:hAnsi="Calibri"/>
                <w:b/>
                <w:szCs w:val="22"/>
              </w:rPr>
              <w:t xml:space="preserve">CONSULTATIONS: </w:t>
            </w:r>
          </w:p>
        </w:tc>
        <w:tc>
          <w:tcPr>
            <w:tcW w:w="6543" w:type="dxa"/>
            <w:gridSpan w:val="3"/>
          </w:tcPr>
          <w:p w14:paraId="68379809" w14:textId="77777777" w:rsidR="00D254F3" w:rsidRDefault="00D254F3" w:rsidP="00D254F3">
            <w:pPr>
              <w:rPr>
                <w:rFonts w:ascii="Calibri" w:hAnsi="Calibri"/>
                <w:b/>
                <w:szCs w:val="22"/>
              </w:rPr>
            </w:pPr>
          </w:p>
          <w:p w14:paraId="7B576202" w14:textId="77777777" w:rsidR="00D254F3" w:rsidRDefault="00D254F3" w:rsidP="00D254F3">
            <w:pPr>
              <w:rPr>
                <w:rFonts w:ascii="Calibri" w:hAnsi="Calibri"/>
                <w:b/>
                <w:szCs w:val="22"/>
              </w:rPr>
            </w:pPr>
            <w:r w:rsidRPr="008C75E4">
              <w:rPr>
                <w:rFonts w:ascii="Calibri" w:hAnsi="Calibri"/>
                <w:b/>
                <w:szCs w:val="22"/>
              </w:rPr>
              <w:t>Parish/Town Council</w:t>
            </w:r>
          </w:p>
          <w:p w14:paraId="568756FE" w14:textId="6257CE5A" w:rsidR="00D254F3" w:rsidRPr="008C75E4" w:rsidRDefault="00D254F3" w:rsidP="00D254F3">
            <w:pPr>
              <w:rPr>
                <w:rFonts w:ascii="Calibri" w:hAnsi="Calibri"/>
                <w:b/>
                <w:szCs w:val="22"/>
              </w:rPr>
            </w:pPr>
            <w:r>
              <w:rPr>
                <w:rFonts w:ascii="Calibri" w:hAnsi="Calibri"/>
                <w:szCs w:val="22"/>
              </w:rPr>
              <w:t>No response.</w:t>
            </w:r>
          </w:p>
        </w:tc>
      </w:tr>
      <w:tr w:rsidR="00D254F3" w:rsidRPr="008C75E4" w14:paraId="16623A61" w14:textId="77777777" w:rsidTr="00D254F3">
        <w:trPr>
          <w:trHeight w:val="54"/>
        </w:trPr>
        <w:tc>
          <w:tcPr>
            <w:tcW w:w="9803" w:type="dxa"/>
            <w:gridSpan w:val="6"/>
          </w:tcPr>
          <w:p w14:paraId="13FAC4F2" w14:textId="369A68A4" w:rsidR="00D254F3" w:rsidRPr="009825FF" w:rsidRDefault="00D254F3" w:rsidP="00D254F3">
            <w:pPr>
              <w:jc w:val="both"/>
              <w:rPr>
                <w:rFonts w:ascii="Calibri" w:hAnsi="Calibri"/>
                <w:szCs w:val="22"/>
              </w:rPr>
            </w:pPr>
          </w:p>
        </w:tc>
      </w:tr>
      <w:tr w:rsidR="00D254F3" w:rsidRPr="008C75E4" w14:paraId="5D902C85" w14:textId="77777777" w:rsidTr="00D254F3">
        <w:trPr>
          <w:trHeight w:hRule="exact" w:val="26"/>
        </w:trPr>
        <w:tc>
          <w:tcPr>
            <w:tcW w:w="9803" w:type="dxa"/>
            <w:gridSpan w:val="6"/>
          </w:tcPr>
          <w:p w14:paraId="51665322" w14:textId="77777777" w:rsidR="00D254F3" w:rsidRPr="00504440" w:rsidRDefault="00D254F3" w:rsidP="00D254F3">
            <w:pPr>
              <w:jc w:val="both"/>
              <w:rPr>
                <w:rFonts w:ascii="Calibri" w:hAnsi="Calibri"/>
                <w:bCs/>
                <w:sz w:val="4"/>
                <w:szCs w:val="4"/>
              </w:rPr>
            </w:pPr>
          </w:p>
        </w:tc>
      </w:tr>
      <w:tr w:rsidR="00D254F3" w:rsidRPr="008C75E4" w14:paraId="1FF7D5F3" w14:textId="77777777" w:rsidTr="00D254F3">
        <w:trPr>
          <w:trHeight w:val="50"/>
        </w:trPr>
        <w:tc>
          <w:tcPr>
            <w:tcW w:w="3260" w:type="dxa"/>
            <w:gridSpan w:val="3"/>
          </w:tcPr>
          <w:p w14:paraId="5DC34BEC" w14:textId="77777777" w:rsidR="00D254F3" w:rsidRDefault="00D254F3" w:rsidP="00D254F3">
            <w:pPr>
              <w:jc w:val="both"/>
              <w:rPr>
                <w:rFonts w:ascii="Calibri" w:hAnsi="Calibri"/>
                <w:b/>
                <w:szCs w:val="22"/>
              </w:rPr>
            </w:pPr>
          </w:p>
          <w:p w14:paraId="7F08DD1A" w14:textId="5CB9C4E4" w:rsidR="00D254F3" w:rsidRPr="008C75E4" w:rsidRDefault="00D254F3" w:rsidP="00D254F3">
            <w:pPr>
              <w:jc w:val="both"/>
              <w:rPr>
                <w:rFonts w:ascii="Calibri" w:hAnsi="Calibri"/>
                <w:b/>
                <w:szCs w:val="22"/>
              </w:rPr>
            </w:pPr>
            <w:r w:rsidRPr="008C75E4">
              <w:rPr>
                <w:rFonts w:ascii="Calibri" w:hAnsi="Calibri"/>
                <w:b/>
                <w:szCs w:val="22"/>
              </w:rPr>
              <w:t xml:space="preserve">CONSULTATIONS: </w:t>
            </w:r>
          </w:p>
        </w:tc>
        <w:tc>
          <w:tcPr>
            <w:tcW w:w="6543" w:type="dxa"/>
            <w:gridSpan w:val="3"/>
          </w:tcPr>
          <w:p w14:paraId="52DA9522" w14:textId="77777777" w:rsidR="00D254F3" w:rsidRDefault="00D254F3" w:rsidP="00D254F3">
            <w:pPr>
              <w:jc w:val="both"/>
              <w:rPr>
                <w:rFonts w:ascii="Calibri" w:hAnsi="Calibri"/>
                <w:b/>
                <w:szCs w:val="22"/>
              </w:rPr>
            </w:pPr>
          </w:p>
          <w:p w14:paraId="12173924" w14:textId="37D0730D" w:rsidR="00D254F3" w:rsidRPr="008C75E4" w:rsidRDefault="00D254F3" w:rsidP="00D254F3">
            <w:pPr>
              <w:jc w:val="both"/>
              <w:rPr>
                <w:rFonts w:ascii="Calibri" w:hAnsi="Calibri"/>
                <w:b/>
                <w:szCs w:val="22"/>
              </w:rPr>
            </w:pPr>
            <w:r w:rsidRPr="008C75E4">
              <w:rPr>
                <w:rFonts w:ascii="Calibri" w:hAnsi="Calibri"/>
                <w:b/>
                <w:szCs w:val="22"/>
              </w:rPr>
              <w:t>Highways/Water Authority/Other Bodies</w:t>
            </w:r>
          </w:p>
        </w:tc>
      </w:tr>
      <w:tr w:rsidR="00D254F3" w:rsidRPr="008C75E4" w14:paraId="14084617" w14:textId="77777777" w:rsidTr="00D254F3">
        <w:trPr>
          <w:trHeight w:val="102"/>
        </w:trPr>
        <w:tc>
          <w:tcPr>
            <w:tcW w:w="3260" w:type="dxa"/>
            <w:gridSpan w:val="3"/>
          </w:tcPr>
          <w:p w14:paraId="01D783C7" w14:textId="02317704" w:rsidR="00D254F3" w:rsidRPr="00615357" w:rsidRDefault="00D254F3" w:rsidP="00D254F3">
            <w:pPr>
              <w:jc w:val="both"/>
              <w:rPr>
                <w:rFonts w:ascii="Calibri" w:hAnsi="Calibri"/>
                <w:bCs/>
                <w:szCs w:val="22"/>
              </w:rPr>
            </w:pPr>
          </w:p>
        </w:tc>
        <w:tc>
          <w:tcPr>
            <w:tcW w:w="6543" w:type="dxa"/>
            <w:gridSpan w:val="3"/>
          </w:tcPr>
          <w:p w14:paraId="2D04BAE8" w14:textId="1F035B26" w:rsidR="00D254F3" w:rsidRPr="00615357" w:rsidRDefault="00D254F3" w:rsidP="00D254F3">
            <w:pPr>
              <w:jc w:val="both"/>
              <w:rPr>
                <w:rFonts w:ascii="Calibri" w:hAnsi="Calibri"/>
                <w:bCs/>
                <w:szCs w:val="22"/>
              </w:rPr>
            </w:pPr>
            <w:r w:rsidRPr="00615357">
              <w:rPr>
                <w:rFonts w:ascii="Calibri" w:hAnsi="Calibri"/>
                <w:bCs/>
                <w:szCs w:val="22"/>
              </w:rPr>
              <w:t>LCC</w:t>
            </w:r>
            <w:r w:rsidR="00615357" w:rsidRPr="00615357">
              <w:rPr>
                <w:rFonts w:ascii="Calibri" w:hAnsi="Calibri"/>
                <w:bCs/>
                <w:szCs w:val="22"/>
              </w:rPr>
              <w:t xml:space="preserve"> Highways:</w:t>
            </w:r>
            <w:r w:rsidRPr="00615357">
              <w:rPr>
                <w:rFonts w:ascii="Calibri" w:hAnsi="Calibri"/>
                <w:bCs/>
                <w:szCs w:val="22"/>
              </w:rPr>
              <w:t xml:space="preserve"> No objection subject to condition restricting the use of the outbuilding to ancillary accommodation.</w:t>
            </w:r>
          </w:p>
          <w:p w14:paraId="26110702" w14:textId="77777777" w:rsidR="00D254F3" w:rsidRPr="00615357" w:rsidRDefault="00D254F3" w:rsidP="00D254F3">
            <w:pPr>
              <w:jc w:val="both"/>
              <w:rPr>
                <w:rFonts w:ascii="Calibri" w:hAnsi="Calibri"/>
                <w:bCs/>
                <w:szCs w:val="22"/>
              </w:rPr>
            </w:pPr>
          </w:p>
          <w:p w14:paraId="3ED951B2" w14:textId="77777777" w:rsidR="00D254F3" w:rsidRPr="00615357" w:rsidRDefault="00D254F3" w:rsidP="00D254F3">
            <w:pPr>
              <w:jc w:val="both"/>
              <w:rPr>
                <w:rFonts w:ascii="Calibri" w:hAnsi="Calibri"/>
                <w:bCs/>
                <w:szCs w:val="22"/>
              </w:rPr>
            </w:pPr>
            <w:r w:rsidRPr="00615357">
              <w:rPr>
                <w:rFonts w:ascii="Calibri" w:hAnsi="Calibri"/>
                <w:bCs/>
                <w:szCs w:val="22"/>
              </w:rPr>
              <w:t>LCC Archaeology: Subject to the HAS and application documents being retained in the Lancashire Historic Environment Record a formal recording is not required.</w:t>
            </w:r>
          </w:p>
          <w:p w14:paraId="43E71B1F" w14:textId="52CA883C" w:rsidR="00D254F3" w:rsidRPr="00615357" w:rsidRDefault="00D254F3" w:rsidP="00D254F3">
            <w:pPr>
              <w:jc w:val="both"/>
              <w:rPr>
                <w:rFonts w:ascii="Calibri" w:hAnsi="Calibri"/>
                <w:bCs/>
                <w:szCs w:val="22"/>
              </w:rPr>
            </w:pPr>
          </w:p>
        </w:tc>
      </w:tr>
      <w:tr w:rsidR="00D254F3" w:rsidRPr="008C75E4" w14:paraId="1AD462D1" w14:textId="77777777" w:rsidTr="00D254F3">
        <w:trPr>
          <w:trHeight w:val="50"/>
        </w:trPr>
        <w:tc>
          <w:tcPr>
            <w:tcW w:w="9803" w:type="dxa"/>
            <w:gridSpan w:val="6"/>
          </w:tcPr>
          <w:p w14:paraId="5D4E2AFF" w14:textId="77777777" w:rsidR="00D254F3" w:rsidRPr="008C75E4" w:rsidRDefault="00D254F3" w:rsidP="00D254F3">
            <w:pPr>
              <w:jc w:val="both"/>
              <w:rPr>
                <w:rFonts w:ascii="Calibri" w:hAnsi="Calibri"/>
                <w:szCs w:val="22"/>
              </w:rPr>
            </w:pPr>
          </w:p>
        </w:tc>
      </w:tr>
      <w:tr w:rsidR="00D254F3" w:rsidRPr="008C75E4" w14:paraId="6237AA5E" w14:textId="77777777" w:rsidTr="00D254F3">
        <w:trPr>
          <w:trHeight w:val="54"/>
        </w:trPr>
        <w:tc>
          <w:tcPr>
            <w:tcW w:w="3260" w:type="dxa"/>
            <w:gridSpan w:val="3"/>
          </w:tcPr>
          <w:p w14:paraId="2C5488D9" w14:textId="77777777" w:rsidR="00D254F3" w:rsidRPr="008C75E4" w:rsidRDefault="00D254F3" w:rsidP="00D254F3">
            <w:pPr>
              <w:jc w:val="both"/>
              <w:rPr>
                <w:rFonts w:ascii="Calibri" w:hAnsi="Calibri"/>
                <w:b/>
                <w:szCs w:val="22"/>
              </w:rPr>
            </w:pPr>
            <w:r w:rsidRPr="008C75E4">
              <w:rPr>
                <w:rFonts w:ascii="Calibri" w:hAnsi="Calibri"/>
                <w:b/>
                <w:szCs w:val="22"/>
              </w:rPr>
              <w:t xml:space="preserve">CONSULTATIONS: </w:t>
            </w:r>
          </w:p>
        </w:tc>
        <w:tc>
          <w:tcPr>
            <w:tcW w:w="6543" w:type="dxa"/>
            <w:gridSpan w:val="3"/>
          </w:tcPr>
          <w:p w14:paraId="4212B1B1" w14:textId="0C4BA48E" w:rsidR="00D254F3" w:rsidRPr="008C75E4" w:rsidRDefault="00D254F3" w:rsidP="00D254F3">
            <w:pPr>
              <w:jc w:val="both"/>
              <w:rPr>
                <w:rFonts w:ascii="Calibri" w:hAnsi="Calibri"/>
                <w:b/>
                <w:szCs w:val="22"/>
              </w:rPr>
            </w:pPr>
            <w:r w:rsidRPr="008C75E4">
              <w:rPr>
                <w:rFonts w:ascii="Calibri" w:hAnsi="Calibri"/>
                <w:b/>
                <w:szCs w:val="22"/>
              </w:rPr>
              <w:t>Additional Representations</w:t>
            </w:r>
          </w:p>
        </w:tc>
      </w:tr>
      <w:tr w:rsidR="00D254F3" w:rsidRPr="008C75E4" w14:paraId="000DC430" w14:textId="77777777" w:rsidTr="00D254F3">
        <w:trPr>
          <w:trHeight w:val="102"/>
        </w:trPr>
        <w:tc>
          <w:tcPr>
            <w:tcW w:w="9803" w:type="dxa"/>
            <w:gridSpan w:val="6"/>
          </w:tcPr>
          <w:p w14:paraId="0C8FB48A" w14:textId="33E64317" w:rsidR="00D254F3" w:rsidRPr="00435FC9" w:rsidRDefault="00D254F3" w:rsidP="00D254F3">
            <w:pPr>
              <w:jc w:val="both"/>
              <w:rPr>
                <w:rFonts w:ascii="Calibri" w:hAnsi="Calibri"/>
                <w:szCs w:val="22"/>
              </w:rPr>
            </w:pPr>
          </w:p>
        </w:tc>
      </w:tr>
      <w:tr w:rsidR="00D254F3" w:rsidRPr="008C75E4" w14:paraId="7CBD709E" w14:textId="77777777" w:rsidTr="00D254F3">
        <w:trPr>
          <w:trHeight w:val="102"/>
        </w:trPr>
        <w:tc>
          <w:tcPr>
            <w:tcW w:w="9803" w:type="dxa"/>
            <w:gridSpan w:val="6"/>
          </w:tcPr>
          <w:p w14:paraId="2BC16C56" w14:textId="2D760402" w:rsidR="00D254F3" w:rsidRDefault="00D254F3" w:rsidP="00D254F3">
            <w:pPr>
              <w:jc w:val="both"/>
              <w:rPr>
                <w:rFonts w:ascii="Calibri" w:hAnsi="Calibri"/>
                <w:szCs w:val="22"/>
              </w:rPr>
            </w:pPr>
            <w:r>
              <w:rPr>
                <w:rFonts w:ascii="Calibri" w:hAnsi="Calibri"/>
                <w:szCs w:val="22"/>
              </w:rPr>
              <w:t>One comment received objecting to the proposal on the following grounds:</w:t>
            </w:r>
          </w:p>
          <w:p w14:paraId="2384891C" w14:textId="2E8CBC7B" w:rsidR="00D254F3" w:rsidRDefault="00D254F3" w:rsidP="00D254F3">
            <w:pPr>
              <w:jc w:val="both"/>
              <w:rPr>
                <w:rFonts w:ascii="Calibri" w:hAnsi="Calibri"/>
                <w:szCs w:val="22"/>
              </w:rPr>
            </w:pPr>
          </w:p>
          <w:p w14:paraId="68279532" w14:textId="308D6149" w:rsidR="00D254F3" w:rsidRDefault="00D254F3" w:rsidP="00D254F3">
            <w:pPr>
              <w:pStyle w:val="ListParagraph"/>
              <w:numPr>
                <w:ilvl w:val="0"/>
                <w:numId w:val="11"/>
              </w:numPr>
              <w:jc w:val="both"/>
              <w:rPr>
                <w:rFonts w:ascii="Calibri" w:hAnsi="Calibri"/>
                <w:szCs w:val="22"/>
              </w:rPr>
            </w:pPr>
            <w:r>
              <w:rPr>
                <w:rFonts w:ascii="Calibri" w:hAnsi="Calibri"/>
                <w:szCs w:val="22"/>
              </w:rPr>
              <w:t xml:space="preserve">There is ample accommodation in the </w:t>
            </w:r>
            <w:proofErr w:type="gramStart"/>
            <w:r>
              <w:rPr>
                <w:rFonts w:ascii="Calibri" w:hAnsi="Calibri"/>
                <w:szCs w:val="22"/>
              </w:rPr>
              <w:t>Barn;</w:t>
            </w:r>
            <w:proofErr w:type="gramEnd"/>
          </w:p>
          <w:p w14:paraId="208E2BA1" w14:textId="59B5F32E" w:rsidR="00D254F3" w:rsidRDefault="00D254F3" w:rsidP="00D254F3">
            <w:pPr>
              <w:pStyle w:val="ListParagraph"/>
              <w:numPr>
                <w:ilvl w:val="0"/>
                <w:numId w:val="11"/>
              </w:numPr>
              <w:jc w:val="both"/>
              <w:rPr>
                <w:rFonts w:ascii="Calibri" w:hAnsi="Calibri"/>
                <w:szCs w:val="22"/>
              </w:rPr>
            </w:pPr>
            <w:r>
              <w:rPr>
                <w:rFonts w:ascii="Calibri" w:hAnsi="Calibri"/>
                <w:szCs w:val="22"/>
              </w:rPr>
              <w:t xml:space="preserve">The farm buildings were not built for human </w:t>
            </w:r>
            <w:proofErr w:type="gramStart"/>
            <w:r>
              <w:rPr>
                <w:rFonts w:ascii="Calibri" w:hAnsi="Calibri"/>
                <w:szCs w:val="22"/>
              </w:rPr>
              <w:t>habitation;</w:t>
            </w:r>
            <w:proofErr w:type="gramEnd"/>
          </w:p>
          <w:p w14:paraId="343F1822" w14:textId="73689250" w:rsidR="00D254F3" w:rsidRDefault="00D254F3" w:rsidP="00D254F3">
            <w:pPr>
              <w:pStyle w:val="ListParagraph"/>
              <w:numPr>
                <w:ilvl w:val="0"/>
                <w:numId w:val="11"/>
              </w:numPr>
              <w:jc w:val="both"/>
              <w:rPr>
                <w:rFonts w:ascii="Calibri" w:hAnsi="Calibri"/>
                <w:szCs w:val="22"/>
              </w:rPr>
            </w:pPr>
            <w:r>
              <w:rPr>
                <w:rFonts w:ascii="Calibri" w:hAnsi="Calibri"/>
                <w:szCs w:val="22"/>
              </w:rPr>
              <w:t xml:space="preserve">It is a listed building and care was taken to stick to the rules when converting the barn which is on the periphery if the </w:t>
            </w:r>
            <w:proofErr w:type="spellStart"/>
            <w:r>
              <w:rPr>
                <w:rFonts w:ascii="Calibri" w:hAnsi="Calibri"/>
                <w:szCs w:val="22"/>
              </w:rPr>
              <w:t>Chatburn</w:t>
            </w:r>
            <w:proofErr w:type="spellEnd"/>
            <w:r>
              <w:rPr>
                <w:rFonts w:ascii="Calibri" w:hAnsi="Calibri"/>
                <w:szCs w:val="22"/>
              </w:rPr>
              <w:t xml:space="preserve"> conservation </w:t>
            </w:r>
            <w:proofErr w:type="gramStart"/>
            <w:r>
              <w:rPr>
                <w:rFonts w:ascii="Calibri" w:hAnsi="Calibri"/>
                <w:szCs w:val="22"/>
              </w:rPr>
              <w:t>area;</w:t>
            </w:r>
            <w:proofErr w:type="gramEnd"/>
          </w:p>
          <w:p w14:paraId="1949A412" w14:textId="7966AAE3" w:rsidR="00D254F3" w:rsidRDefault="00D254F3" w:rsidP="00D254F3">
            <w:pPr>
              <w:pStyle w:val="ListParagraph"/>
              <w:numPr>
                <w:ilvl w:val="0"/>
                <w:numId w:val="11"/>
              </w:numPr>
              <w:jc w:val="both"/>
              <w:rPr>
                <w:rFonts w:ascii="Calibri" w:hAnsi="Calibri"/>
                <w:szCs w:val="22"/>
              </w:rPr>
            </w:pPr>
            <w:r>
              <w:rPr>
                <w:rFonts w:ascii="Calibri" w:hAnsi="Calibri"/>
                <w:szCs w:val="22"/>
              </w:rPr>
              <w:t xml:space="preserve">This is an application for a new dwelling not </w:t>
            </w:r>
            <w:proofErr w:type="gramStart"/>
            <w:r>
              <w:rPr>
                <w:rFonts w:ascii="Calibri" w:hAnsi="Calibri"/>
                <w:szCs w:val="22"/>
              </w:rPr>
              <w:t>additional;</w:t>
            </w:r>
            <w:proofErr w:type="gramEnd"/>
          </w:p>
          <w:p w14:paraId="72B6CDC8" w14:textId="483B8F75" w:rsidR="00D254F3" w:rsidRDefault="00D254F3" w:rsidP="00D254F3">
            <w:pPr>
              <w:pStyle w:val="ListParagraph"/>
              <w:numPr>
                <w:ilvl w:val="0"/>
                <w:numId w:val="11"/>
              </w:numPr>
              <w:jc w:val="both"/>
              <w:rPr>
                <w:rFonts w:ascii="Calibri" w:hAnsi="Calibri"/>
                <w:szCs w:val="22"/>
              </w:rPr>
            </w:pPr>
            <w:r>
              <w:rPr>
                <w:rFonts w:ascii="Calibri" w:hAnsi="Calibri"/>
                <w:szCs w:val="22"/>
              </w:rPr>
              <w:t>Financial gain to sell the new flat or rent out?</w:t>
            </w:r>
          </w:p>
          <w:p w14:paraId="2FFB6814" w14:textId="0DC20698" w:rsidR="00D254F3" w:rsidRDefault="00D254F3" w:rsidP="00D254F3">
            <w:pPr>
              <w:pStyle w:val="ListParagraph"/>
              <w:numPr>
                <w:ilvl w:val="0"/>
                <w:numId w:val="11"/>
              </w:numPr>
              <w:jc w:val="both"/>
              <w:rPr>
                <w:rFonts w:ascii="Calibri" w:hAnsi="Calibri"/>
                <w:szCs w:val="22"/>
              </w:rPr>
            </w:pPr>
            <w:r>
              <w:rPr>
                <w:rFonts w:ascii="Calibri" w:hAnsi="Calibri"/>
                <w:szCs w:val="22"/>
              </w:rPr>
              <w:t>Change of use for business purposes?</w:t>
            </w:r>
          </w:p>
          <w:p w14:paraId="6783AEB0" w14:textId="2FD15918" w:rsidR="00D254F3" w:rsidRPr="006A60F6" w:rsidRDefault="00D254F3" w:rsidP="00D254F3">
            <w:pPr>
              <w:pStyle w:val="ListParagraph"/>
              <w:numPr>
                <w:ilvl w:val="0"/>
                <w:numId w:val="11"/>
              </w:numPr>
              <w:jc w:val="both"/>
              <w:rPr>
                <w:rFonts w:ascii="Calibri" w:hAnsi="Calibri"/>
                <w:szCs w:val="22"/>
              </w:rPr>
            </w:pPr>
            <w:r>
              <w:rPr>
                <w:rFonts w:ascii="Calibri" w:hAnsi="Calibri"/>
                <w:szCs w:val="22"/>
              </w:rPr>
              <w:t>Previously many proposals were rejected to preserve the integrity of this group of buildings. I hope this has the same outcome.</w:t>
            </w:r>
          </w:p>
          <w:p w14:paraId="7DDC051F" w14:textId="3268CA1E" w:rsidR="00D254F3" w:rsidRDefault="00D254F3" w:rsidP="00D254F3">
            <w:pPr>
              <w:jc w:val="both"/>
              <w:rPr>
                <w:rFonts w:ascii="Calibri" w:hAnsi="Calibri"/>
                <w:szCs w:val="22"/>
              </w:rPr>
            </w:pPr>
          </w:p>
        </w:tc>
      </w:tr>
      <w:tr w:rsidR="00D254F3" w:rsidRPr="008C75E4" w14:paraId="57B30470" w14:textId="77777777" w:rsidTr="00D254F3">
        <w:trPr>
          <w:trHeight w:hRule="exact" w:val="26"/>
        </w:trPr>
        <w:tc>
          <w:tcPr>
            <w:tcW w:w="9803" w:type="dxa"/>
            <w:gridSpan w:val="6"/>
          </w:tcPr>
          <w:p w14:paraId="2B2C25CD" w14:textId="77777777" w:rsidR="00D254F3" w:rsidRPr="00504440" w:rsidRDefault="00D254F3" w:rsidP="00D254F3">
            <w:pPr>
              <w:jc w:val="both"/>
              <w:rPr>
                <w:rFonts w:ascii="Calibri" w:hAnsi="Calibri"/>
                <w:sz w:val="4"/>
                <w:szCs w:val="4"/>
              </w:rPr>
            </w:pPr>
          </w:p>
        </w:tc>
      </w:tr>
      <w:tr w:rsidR="00D254F3" w:rsidRPr="008C75E4" w14:paraId="5BAF9382" w14:textId="77777777" w:rsidTr="00D254F3">
        <w:trPr>
          <w:trHeight w:val="50"/>
        </w:trPr>
        <w:tc>
          <w:tcPr>
            <w:tcW w:w="9803" w:type="dxa"/>
            <w:gridSpan w:val="6"/>
          </w:tcPr>
          <w:p w14:paraId="09BE116F" w14:textId="77777777" w:rsidR="00D254F3" w:rsidRPr="008C75E4" w:rsidRDefault="00D254F3" w:rsidP="00D254F3">
            <w:pPr>
              <w:jc w:val="both"/>
              <w:rPr>
                <w:rFonts w:ascii="Calibri" w:hAnsi="Calibri"/>
                <w:b/>
                <w:szCs w:val="22"/>
              </w:rPr>
            </w:pPr>
            <w:r w:rsidRPr="008C75E4">
              <w:rPr>
                <w:rFonts w:ascii="Calibri" w:hAnsi="Calibri"/>
                <w:b/>
                <w:szCs w:val="22"/>
              </w:rPr>
              <w:t>RELEVANT POLICIES AND SITE PLANNING HISTORY:</w:t>
            </w:r>
          </w:p>
        </w:tc>
      </w:tr>
      <w:tr w:rsidR="00D254F3" w:rsidRPr="008C75E4" w14:paraId="093BCED3" w14:textId="77777777" w:rsidTr="00D254F3">
        <w:trPr>
          <w:trHeight w:val="164"/>
        </w:trPr>
        <w:tc>
          <w:tcPr>
            <w:tcW w:w="9803" w:type="dxa"/>
            <w:gridSpan w:val="6"/>
          </w:tcPr>
          <w:p w14:paraId="79BAC74D" w14:textId="30E98D9E" w:rsidR="00D254F3" w:rsidRDefault="00D254F3" w:rsidP="00D254F3">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0AEAA2F2" w14:textId="77777777" w:rsidR="00D254F3" w:rsidRDefault="00D254F3" w:rsidP="00D254F3">
            <w:pPr>
              <w:pStyle w:val="PLANNING"/>
              <w:rPr>
                <w:rFonts w:ascii="Calibri" w:hAnsi="Calibri"/>
                <w:b/>
                <w:bCs/>
                <w:szCs w:val="22"/>
              </w:rPr>
            </w:pPr>
          </w:p>
          <w:p w14:paraId="1C4225AA" w14:textId="77777777" w:rsidR="00D254F3" w:rsidRPr="00F666A1" w:rsidRDefault="00D254F3" w:rsidP="00D254F3">
            <w:pPr>
              <w:jc w:val="both"/>
              <w:rPr>
                <w:rFonts w:ascii="Calibri" w:hAnsi="Calibri"/>
                <w:b/>
                <w:szCs w:val="22"/>
              </w:rPr>
            </w:pPr>
            <w:r w:rsidRPr="00F666A1">
              <w:rPr>
                <w:rFonts w:ascii="Calibri" w:hAnsi="Calibri"/>
                <w:b/>
                <w:szCs w:val="22"/>
              </w:rPr>
              <w:t xml:space="preserve">Policy DS1: Development Strategy </w:t>
            </w:r>
          </w:p>
          <w:p w14:paraId="29C8605F" w14:textId="6BB0AF53" w:rsidR="00D254F3" w:rsidRDefault="00D254F3" w:rsidP="00D254F3">
            <w:pPr>
              <w:jc w:val="both"/>
              <w:rPr>
                <w:rFonts w:ascii="Calibri" w:hAnsi="Calibri"/>
                <w:b/>
                <w:szCs w:val="22"/>
              </w:rPr>
            </w:pPr>
            <w:r w:rsidRPr="00F666A1">
              <w:rPr>
                <w:rFonts w:ascii="Calibri" w:hAnsi="Calibri"/>
                <w:b/>
                <w:szCs w:val="22"/>
              </w:rPr>
              <w:t>Policy DS2: Sustainable Development</w:t>
            </w:r>
          </w:p>
          <w:p w14:paraId="3F10D168" w14:textId="019C9167" w:rsidR="00D254F3" w:rsidRDefault="00D254F3" w:rsidP="00D254F3">
            <w:pPr>
              <w:jc w:val="both"/>
              <w:rPr>
                <w:rFonts w:ascii="Calibri" w:hAnsi="Calibri"/>
                <w:b/>
                <w:szCs w:val="22"/>
              </w:rPr>
            </w:pPr>
            <w:r w:rsidRPr="00F666A1">
              <w:rPr>
                <w:rFonts w:ascii="Calibri" w:hAnsi="Calibri"/>
                <w:b/>
                <w:szCs w:val="22"/>
              </w:rPr>
              <w:t>Policy</w:t>
            </w:r>
            <w:r>
              <w:rPr>
                <w:rFonts w:ascii="Calibri" w:hAnsi="Calibri"/>
                <w:b/>
                <w:szCs w:val="22"/>
              </w:rPr>
              <w:t xml:space="preserve"> EN5: Protecting Heritage Assets</w:t>
            </w:r>
          </w:p>
          <w:p w14:paraId="6719D5BD" w14:textId="5215F2B8" w:rsidR="00D254F3" w:rsidRDefault="00D254F3" w:rsidP="00D254F3">
            <w:pPr>
              <w:jc w:val="both"/>
              <w:rPr>
                <w:rFonts w:ascii="Calibri" w:hAnsi="Calibri"/>
                <w:b/>
                <w:szCs w:val="22"/>
              </w:rPr>
            </w:pPr>
            <w:r w:rsidRPr="003D365F">
              <w:rPr>
                <w:rFonts w:ascii="Calibri" w:hAnsi="Calibri"/>
                <w:b/>
                <w:szCs w:val="22"/>
              </w:rPr>
              <w:t xml:space="preserve">Policy DMG1: General Considerations </w:t>
            </w:r>
          </w:p>
          <w:p w14:paraId="2F0D5350" w14:textId="40AAFA03" w:rsidR="00D254F3" w:rsidRDefault="00D254F3" w:rsidP="00D254F3">
            <w:pPr>
              <w:jc w:val="both"/>
              <w:rPr>
                <w:rFonts w:ascii="Calibri" w:hAnsi="Calibri"/>
                <w:b/>
                <w:szCs w:val="22"/>
              </w:rPr>
            </w:pPr>
            <w:r>
              <w:rPr>
                <w:rFonts w:ascii="Calibri" w:hAnsi="Calibri"/>
                <w:b/>
                <w:szCs w:val="22"/>
              </w:rPr>
              <w:t>Policy DMG2: Strategic Considerations</w:t>
            </w:r>
          </w:p>
          <w:p w14:paraId="2B1539E0" w14:textId="35CEDE8C" w:rsidR="00D254F3" w:rsidRDefault="00D254F3" w:rsidP="00D254F3">
            <w:pPr>
              <w:jc w:val="both"/>
              <w:rPr>
                <w:rFonts w:ascii="Calibri" w:hAnsi="Calibri"/>
                <w:b/>
                <w:szCs w:val="22"/>
              </w:rPr>
            </w:pPr>
            <w:r>
              <w:rPr>
                <w:rFonts w:ascii="Calibri" w:hAnsi="Calibri"/>
                <w:b/>
                <w:szCs w:val="22"/>
              </w:rPr>
              <w:t>Policy DME4: Protecting Heritage Assets</w:t>
            </w:r>
          </w:p>
          <w:p w14:paraId="3C5A9AC1" w14:textId="77777777" w:rsidR="00D254F3" w:rsidRDefault="00D254F3" w:rsidP="00D254F3">
            <w:pPr>
              <w:jc w:val="both"/>
              <w:rPr>
                <w:rFonts w:ascii="Calibri" w:hAnsi="Calibri"/>
                <w:b/>
                <w:szCs w:val="22"/>
              </w:rPr>
            </w:pPr>
          </w:p>
          <w:p w14:paraId="081449EC" w14:textId="60F88E47" w:rsidR="00D254F3" w:rsidRPr="003D365F" w:rsidRDefault="00D254F3" w:rsidP="00D254F3">
            <w:pPr>
              <w:jc w:val="both"/>
              <w:rPr>
                <w:rFonts w:ascii="Calibri" w:hAnsi="Calibri"/>
                <w:b/>
                <w:szCs w:val="22"/>
              </w:rPr>
            </w:pPr>
            <w:r>
              <w:rPr>
                <w:rFonts w:ascii="Calibri" w:hAnsi="Calibri"/>
                <w:b/>
                <w:szCs w:val="22"/>
              </w:rPr>
              <w:t>Planning (Listed Buildings and Conservation Areas) Act 1990</w:t>
            </w:r>
          </w:p>
          <w:p w14:paraId="0D7CD674" w14:textId="239244D3" w:rsidR="00D254F3" w:rsidRPr="008C75E4" w:rsidRDefault="00D254F3" w:rsidP="00D254F3">
            <w:pPr>
              <w:jc w:val="both"/>
              <w:rPr>
                <w:rFonts w:ascii="Calibri" w:hAnsi="Calibri"/>
                <w:b/>
                <w:szCs w:val="22"/>
              </w:rPr>
            </w:pPr>
          </w:p>
        </w:tc>
      </w:tr>
      <w:tr w:rsidR="00D254F3" w:rsidRPr="008C75E4" w14:paraId="41D1C0B6" w14:textId="77777777" w:rsidTr="00D254F3">
        <w:trPr>
          <w:trHeight w:val="164"/>
        </w:trPr>
        <w:tc>
          <w:tcPr>
            <w:tcW w:w="9803" w:type="dxa"/>
            <w:gridSpan w:val="6"/>
          </w:tcPr>
          <w:p w14:paraId="567A2E59" w14:textId="5ECC880F" w:rsidR="00D254F3" w:rsidRDefault="00D254F3" w:rsidP="00D254F3">
            <w:pPr>
              <w:pStyle w:val="PLANNING"/>
              <w:rPr>
                <w:rFonts w:ascii="Calibri" w:hAnsi="Calibri"/>
                <w:b/>
                <w:bCs/>
                <w:szCs w:val="22"/>
              </w:rPr>
            </w:pPr>
            <w:r w:rsidRPr="008C75E4">
              <w:rPr>
                <w:rFonts w:ascii="Calibri" w:hAnsi="Calibri"/>
                <w:b/>
                <w:bCs/>
                <w:szCs w:val="22"/>
              </w:rPr>
              <w:lastRenderedPageBreak/>
              <w:t>Relevant Planning History:</w:t>
            </w:r>
          </w:p>
          <w:p w14:paraId="678C9DAF" w14:textId="188A348B" w:rsidR="00615357" w:rsidRDefault="00615357" w:rsidP="00D254F3">
            <w:pPr>
              <w:pStyle w:val="PLANNING"/>
              <w:rPr>
                <w:rFonts w:ascii="Calibri" w:hAnsi="Calibri"/>
                <w:b/>
                <w:bCs/>
                <w:szCs w:val="22"/>
              </w:rPr>
            </w:pPr>
          </w:p>
          <w:p w14:paraId="090E768A" w14:textId="1F675724" w:rsidR="00615357" w:rsidRPr="00615357" w:rsidRDefault="00615357" w:rsidP="00D254F3">
            <w:pPr>
              <w:pStyle w:val="PLANNING"/>
              <w:rPr>
                <w:rFonts w:ascii="Calibri" w:hAnsi="Calibri"/>
                <w:szCs w:val="22"/>
              </w:rPr>
            </w:pPr>
            <w:r w:rsidRPr="00615357">
              <w:rPr>
                <w:rFonts w:ascii="Calibri" w:hAnsi="Calibri"/>
                <w:szCs w:val="22"/>
              </w:rPr>
              <w:t xml:space="preserve">3/2007/0336 – </w:t>
            </w:r>
            <w:r w:rsidR="00A24456">
              <w:rPr>
                <w:rFonts w:ascii="Calibri" w:hAnsi="Calibri"/>
                <w:szCs w:val="22"/>
              </w:rPr>
              <w:t>LBC for works to c</w:t>
            </w:r>
            <w:r w:rsidRPr="00615357">
              <w:rPr>
                <w:rFonts w:ascii="Calibri" w:hAnsi="Calibri"/>
                <w:szCs w:val="22"/>
              </w:rPr>
              <w:t>onvert stables to one bedroom family annex - withdrawn</w:t>
            </w:r>
          </w:p>
          <w:p w14:paraId="72E04959" w14:textId="77777777" w:rsidR="00D254F3" w:rsidRDefault="00D254F3" w:rsidP="00D254F3">
            <w:pPr>
              <w:pStyle w:val="PLANNING"/>
              <w:rPr>
                <w:rFonts w:ascii="Calibri" w:hAnsi="Calibri"/>
                <w:bCs/>
                <w:szCs w:val="22"/>
              </w:rPr>
            </w:pPr>
          </w:p>
          <w:p w14:paraId="719E90F8" w14:textId="209D90D3" w:rsidR="00D254F3" w:rsidRDefault="00D254F3" w:rsidP="00D254F3">
            <w:pPr>
              <w:pStyle w:val="PLANNING"/>
              <w:rPr>
                <w:rFonts w:ascii="Calibri" w:hAnsi="Calibri"/>
                <w:bCs/>
                <w:szCs w:val="22"/>
              </w:rPr>
            </w:pPr>
            <w:r>
              <w:rPr>
                <w:rFonts w:ascii="Calibri" w:hAnsi="Calibri"/>
                <w:bCs/>
                <w:szCs w:val="22"/>
              </w:rPr>
              <w:t>3/2006/0075 – Convert stables to one bedroom granny annex – Approved 2/03/2006.</w:t>
            </w:r>
          </w:p>
          <w:p w14:paraId="57C9BC34" w14:textId="392B785A" w:rsidR="00D254F3" w:rsidRDefault="00D254F3" w:rsidP="00615357">
            <w:pPr>
              <w:pStyle w:val="PLANNING"/>
              <w:rPr>
                <w:rFonts w:ascii="Calibri" w:hAnsi="Calibri"/>
                <w:bCs/>
                <w:szCs w:val="22"/>
              </w:rPr>
            </w:pPr>
          </w:p>
          <w:p w14:paraId="76DFEE7C" w14:textId="6C8A2197" w:rsidR="00D254F3" w:rsidRDefault="00D254F3" w:rsidP="00D254F3">
            <w:pPr>
              <w:pStyle w:val="PLANNING"/>
              <w:rPr>
                <w:rFonts w:ascii="Calibri" w:hAnsi="Calibri"/>
                <w:bCs/>
                <w:szCs w:val="22"/>
              </w:rPr>
            </w:pPr>
            <w:r>
              <w:rPr>
                <w:rFonts w:ascii="Calibri" w:hAnsi="Calibri"/>
                <w:bCs/>
                <w:szCs w:val="22"/>
              </w:rPr>
              <w:t>3/2006/0935 – 6m x 3.6m wooden garden shed at rear of property adjacent to existing outbuildings – Approved 21/12/2006.</w:t>
            </w:r>
          </w:p>
          <w:p w14:paraId="2850E0EE" w14:textId="4032C5ED" w:rsidR="00D254F3" w:rsidRPr="001946E0" w:rsidRDefault="00D254F3" w:rsidP="00D254F3">
            <w:pPr>
              <w:pStyle w:val="PLANNING"/>
              <w:rPr>
                <w:rFonts w:ascii="Calibri" w:hAnsi="Calibri"/>
                <w:bCs/>
                <w:szCs w:val="22"/>
              </w:rPr>
            </w:pPr>
          </w:p>
        </w:tc>
      </w:tr>
      <w:tr w:rsidR="00D254F3" w:rsidRPr="008C75E4" w14:paraId="32FA2C44" w14:textId="77777777" w:rsidTr="00D254F3">
        <w:trPr>
          <w:trHeight w:hRule="exact" w:val="26"/>
        </w:trPr>
        <w:tc>
          <w:tcPr>
            <w:tcW w:w="9803" w:type="dxa"/>
            <w:gridSpan w:val="6"/>
          </w:tcPr>
          <w:p w14:paraId="26DACD13" w14:textId="77777777" w:rsidR="00D254F3" w:rsidRPr="00504440" w:rsidRDefault="00D254F3" w:rsidP="00D254F3">
            <w:pPr>
              <w:rPr>
                <w:sz w:val="4"/>
                <w:szCs w:val="4"/>
              </w:rPr>
            </w:pPr>
          </w:p>
        </w:tc>
      </w:tr>
      <w:tr w:rsidR="00D254F3" w:rsidRPr="008C75E4" w14:paraId="6B3B1049" w14:textId="77777777" w:rsidTr="00D254F3">
        <w:trPr>
          <w:trHeight w:val="54"/>
        </w:trPr>
        <w:tc>
          <w:tcPr>
            <w:tcW w:w="9803" w:type="dxa"/>
            <w:gridSpan w:val="6"/>
          </w:tcPr>
          <w:p w14:paraId="428108CA" w14:textId="77777777" w:rsidR="00D254F3" w:rsidRPr="008C75E4" w:rsidRDefault="00D254F3" w:rsidP="00D254F3">
            <w:pPr>
              <w:jc w:val="both"/>
              <w:rPr>
                <w:rFonts w:ascii="Calibri" w:hAnsi="Calibri"/>
                <w:b/>
                <w:szCs w:val="22"/>
              </w:rPr>
            </w:pPr>
            <w:r w:rsidRPr="008C75E4">
              <w:rPr>
                <w:rFonts w:ascii="Calibri" w:hAnsi="Calibri"/>
                <w:b/>
                <w:bCs/>
                <w:szCs w:val="22"/>
              </w:rPr>
              <w:t>ASSESSMENT OF PROPOSED DEVELOPMENT:</w:t>
            </w:r>
          </w:p>
        </w:tc>
      </w:tr>
      <w:tr w:rsidR="00D254F3" w:rsidRPr="008C75E4" w14:paraId="3B515A79" w14:textId="77777777" w:rsidTr="00D254F3">
        <w:trPr>
          <w:trHeight w:val="219"/>
        </w:trPr>
        <w:tc>
          <w:tcPr>
            <w:tcW w:w="9803" w:type="dxa"/>
            <w:gridSpan w:val="6"/>
          </w:tcPr>
          <w:p w14:paraId="1C3D78F3" w14:textId="77777777" w:rsidR="00D254F3" w:rsidRDefault="00D254F3" w:rsidP="00D254F3">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B6CC752" w14:textId="77777777" w:rsidR="00D254F3" w:rsidRDefault="00D254F3" w:rsidP="00D254F3">
            <w:pPr>
              <w:pStyle w:val="Header"/>
              <w:tabs>
                <w:tab w:val="clear" w:pos="4153"/>
                <w:tab w:val="clear" w:pos="8306"/>
              </w:tabs>
              <w:contextualSpacing/>
              <w:jc w:val="both"/>
              <w:rPr>
                <w:rFonts w:ascii="Calibri" w:hAnsi="Calibri"/>
                <w:b/>
                <w:szCs w:val="22"/>
              </w:rPr>
            </w:pPr>
          </w:p>
          <w:p w14:paraId="198F1E73" w14:textId="42085371" w:rsidR="00D254F3" w:rsidRDefault="00D254F3" w:rsidP="00D254F3">
            <w:pPr>
              <w:pStyle w:val="Header"/>
              <w:tabs>
                <w:tab w:val="clear" w:pos="4153"/>
                <w:tab w:val="clear" w:pos="8306"/>
              </w:tabs>
              <w:contextualSpacing/>
              <w:jc w:val="both"/>
              <w:rPr>
                <w:rFonts w:ascii="Calibri" w:hAnsi="Calibri"/>
                <w:bCs/>
                <w:szCs w:val="22"/>
              </w:rPr>
            </w:pPr>
            <w:r w:rsidRPr="00B05610">
              <w:rPr>
                <w:rFonts w:ascii="Calibri" w:hAnsi="Calibri"/>
                <w:bCs/>
                <w:szCs w:val="22"/>
              </w:rPr>
              <w:t>The site is located with</w:t>
            </w:r>
            <w:r>
              <w:rPr>
                <w:rFonts w:ascii="Calibri" w:hAnsi="Calibri"/>
                <w:bCs/>
                <w:szCs w:val="22"/>
              </w:rPr>
              <w:t xml:space="preserve">in the settlement boundary of </w:t>
            </w:r>
            <w:proofErr w:type="spellStart"/>
            <w:r>
              <w:rPr>
                <w:rFonts w:ascii="Calibri" w:hAnsi="Calibri"/>
                <w:bCs/>
                <w:szCs w:val="22"/>
              </w:rPr>
              <w:t>Chatburn</w:t>
            </w:r>
            <w:proofErr w:type="spellEnd"/>
            <w:r>
              <w:rPr>
                <w:rFonts w:ascii="Calibri" w:hAnsi="Calibri"/>
                <w:bCs/>
                <w:szCs w:val="22"/>
              </w:rPr>
              <w:t xml:space="preserve"> close to the centre of the Village </w:t>
            </w:r>
            <w:r w:rsidR="000A1325">
              <w:rPr>
                <w:rFonts w:ascii="Calibri" w:hAnsi="Calibri"/>
                <w:bCs/>
                <w:szCs w:val="22"/>
              </w:rPr>
              <w:t xml:space="preserve">and </w:t>
            </w:r>
            <w:r>
              <w:rPr>
                <w:rFonts w:ascii="Calibri" w:hAnsi="Calibri"/>
                <w:bCs/>
                <w:szCs w:val="22"/>
              </w:rPr>
              <w:t xml:space="preserve">sited to the rear of a converted barn and </w:t>
            </w:r>
            <w:r w:rsidR="000A1325">
              <w:rPr>
                <w:rFonts w:ascii="Calibri" w:hAnsi="Calibri"/>
                <w:bCs/>
                <w:szCs w:val="22"/>
              </w:rPr>
              <w:t xml:space="preserve">Grade II </w:t>
            </w:r>
            <w:r>
              <w:rPr>
                <w:rFonts w:ascii="Calibri" w:hAnsi="Calibri"/>
                <w:bCs/>
                <w:szCs w:val="22"/>
              </w:rPr>
              <w:t xml:space="preserve">listed farmhouse. </w:t>
            </w:r>
            <w:r w:rsidR="000A1325">
              <w:rPr>
                <w:rFonts w:ascii="Calibri" w:hAnsi="Calibri"/>
                <w:bCs/>
                <w:szCs w:val="22"/>
              </w:rPr>
              <w:t>It has been previously indicated (3/2007/0336 planning application – officers report) that the subject building has possible status as a curtilage “listed” building to the farmhouse along with the converted barn</w:t>
            </w:r>
            <w:r w:rsidR="0091631C">
              <w:rPr>
                <w:rFonts w:ascii="Calibri" w:hAnsi="Calibri"/>
                <w:bCs/>
                <w:szCs w:val="22"/>
              </w:rPr>
              <w:t xml:space="preserve"> and adjoining building/stable block with hayloft above</w:t>
            </w:r>
            <w:r w:rsidR="000A1325">
              <w:rPr>
                <w:rFonts w:ascii="Calibri" w:hAnsi="Calibri"/>
                <w:bCs/>
                <w:szCs w:val="22"/>
              </w:rPr>
              <w:t xml:space="preserve">. </w:t>
            </w:r>
            <w:r>
              <w:rPr>
                <w:rFonts w:ascii="Calibri" w:hAnsi="Calibri"/>
                <w:bCs/>
                <w:szCs w:val="22"/>
              </w:rPr>
              <w:t xml:space="preserve">The site lies within the </w:t>
            </w:r>
            <w:proofErr w:type="spellStart"/>
            <w:r>
              <w:rPr>
                <w:rFonts w:ascii="Calibri" w:hAnsi="Calibri"/>
                <w:bCs/>
                <w:szCs w:val="22"/>
              </w:rPr>
              <w:t>Chatburn</w:t>
            </w:r>
            <w:proofErr w:type="spellEnd"/>
            <w:r>
              <w:rPr>
                <w:rFonts w:ascii="Calibri" w:hAnsi="Calibri"/>
                <w:bCs/>
                <w:szCs w:val="22"/>
              </w:rPr>
              <w:t xml:space="preserve"> conservation area.</w:t>
            </w:r>
            <w:r w:rsidR="00AC3259">
              <w:rPr>
                <w:rFonts w:ascii="Calibri" w:hAnsi="Calibri"/>
                <w:bCs/>
                <w:szCs w:val="22"/>
              </w:rPr>
              <w:t xml:space="preserve"> </w:t>
            </w:r>
          </w:p>
          <w:p w14:paraId="53ECB7BB" w14:textId="216ACEE0" w:rsidR="00D254F3" w:rsidRPr="00B05610" w:rsidRDefault="00D254F3" w:rsidP="00D254F3">
            <w:pPr>
              <w:pStyle w:val="Header"/>
              <w:tabs>
                <w:tab w:val="clear" w:pos="4153"/>
                <w:tab w:val="clear" w:pos="8306"/>
              </w:tabs>
              <w:contextualSpacing/>
              <w:jc w:val="both"/>
              <w:rPr>
                <w:rFonts w:ascii="Calibri" w:hAnsi="Calibri"/>
                <w:bCs/>
                <w:szCs w:val="22"/>
              </w:rPr>
            </w:pPr>
          </w:p>
        </w:tc>
      </w:tr>
      <w:tr w:rsidR="00D254F3" w:rsidRPr="008C75E4" w14:paraId="19AF70A9" w14:textId="77777777" w:rsidTr="00D254F3">
        <w:trPr>
          <w:trHeight w:val="219"/>
        </w:trPr>
        <w:tc>
          <w:tcPr>
            <w:tcW w:w="9803" w:type="dxa"/>
            <w:gridSpan w:val="6"/>
          </w:tcPr>
          <w:p w14:paraId="3B08B01F" w14:textId="77777777" w:rsidR="00D254F3" w:rsidRDefault="00D254F3" w:rsidP="00D254F3">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1791344" w14:textId="77777777" w:rsidR="00D254F3" w:rsidRDefault="00D254F3" w:rsidP="00D254F3">
            <w:pPr>
              <w:pStyle w:val="Header"/>
              <w:tabs>
                <w:tab w:val="clear" w:pos="4153"/>
                <w:tab w:val="clear" w:pos="8306"/>
              </w:tabs>
              <w:jc w:val="both"/>
              <w:rPr>
                <w:rFonts w:ascii="Calibri" w:hAnsi="Calibri"/>
                <w:szCs w:val="22"/>
              </w:rPr>
            </w:pPr>
          </w:p>
          <w:p w14:paraId="05DD6ECB" w14:textId="13006E5A" w:rsidR="00D254F3" w:rsidRDefault="00D254F3" w:rsidP="00D254F3">
            <w:pPr>
              <w:pStyle w:val="Header"/>
              <w:tabs>
                <w:tab w:val="clear" w:pos="4153"/>
                <w:tab w:val="clear" w:pos="8306"/>
              </w:tabs>
              <w:jc w:val="both"/>
              <w:rPr>
                <w:rFonts w:ascii="Calibri" w:hAnsi="Calibri"/>
                <w:szCs w:val="22"/>
              </w:rPr>
            </w:pPr>
            <w:r>
              <w:rPr>
                <w:rFonts w:ascii="Calibri" w:hAnsi="Calibri"/>
                <w:szCs w:val="22"/>
              </w:rPr>
              <w:t>Conversion of detached outbuildings to the rear of the barn to be used as ancillary accommodation to the existing residential property.</w:t>
            </w:r>
          </w:p>
          <w:p w14:paraId="575958C5" w14:textId="228FE8A9" w:rsidR="00D254F3" w:rsidRPr="00F012FA" w:rsidRDefault="00D254F3" w:rsidP="00D254F3">
            <w:pPr>
              <w:pStyle w:val="Header"/>
              <w:tabs>
                <w:tab w:val="clear" w:pos="4153"/>
                <w:tab w:val="clear" w:pos="8306"/>
              </w:tabs>
              <w:jc w:val="both"/>
              <w:rPr>
                <w:rFonts w:ascii="Calibri" w:hAnsi="Calibri"/>
                <w:szCs w:val="22"/>
              </w:rPr>
            </w:pPr>
          </w:p>
        </w:tc>
      </w:tr>
      <w:tr w:rsidR="00D254F3" w:rsidRPr="008C75E4" w14:paraId="1510C51E" w14:textId="77777777" w:rsidTr="00D254F3">
        <w:trPr>
          <w:trHeight w:val="164"/>
        </w:trPr>
        <w:tc>
          <w:tcPr>
            <w:tcW w:w="9803" w:type="dxa"/>
            <w:gridSpan w:val="6"/>
          </w:tcPr>
          <w:p w14:paraId="7A81B6DE" w14:textId="77777777" w:rsidR="00D254F3" w:rsidRPr="006D7624" w:rsidRDefault="00D254F3" w:rsidP="00D254F3">
            <w:pPr>
              <w:pStyle w:val="Header"/>
              <w:jc w:val="both"/>
              <w:rPr>
                <w:rFonts w:ascii="Calibri" w:hAnsi="Calibri"/>
                <w:b/>
                <w:szCs w:val="22"/>
              </w:rPr>
            </w:pPr>
            <w:r w:rsidRPr="006D7624">
              <w:rPr>
                <w:rFonts w:ascii="Calibri" w:hAnsi="Calibri"/>
                <w:b/>
                <w:szCs w:val="22"/>
              </w:rPr>
              <w:t>Principle of Development:</w:t>
            </w:r>
          </w:p>
          <w:p w14:paraId="24C932E2" w14:textId="77777777" w:rsidR="00D254F3" w:rsidRDefault="00D254F3" w:rsidP="00D254F3">
            <w:pPr>
              <w:pStyle w:val="Header"/>
              <w:tabs>
                <w:tab w:val="clear" w:pos="4153"/>
                <w:tab w:val="clear" w:pos="8306"/>
              </w:tabs>
              <w:jc w:val="both"/>
              <w:rPr>
                <w:rFonts w:ascii="Calibri" w:hAnsi="Calibri"/>
                <w:szCs w:val="22"/>
              </w:rPr>
            </w:pPr>
          </w:p>
          <w:p w14:paraId="49E95921" w14:textId="77777777" w:rsidR="00D254F3" w:rsidRDefault="00D254F3" w:rsidP="00AC3259">
            <w:pPr>
              <w:pStyle w:val="Header"/>
              <w:tabs>
                <w:tab w:val="clear" w:pos="4153"/>
                <w:tab w:val="clear" w:pos="8306"/>
              </w:tabs>
              <w:jc w:val="both"/>
              <w:rPr>
                <w:rFonts w:ascii="Calibri" w:hAnsi="Calibri"/>
                <w:szCs w:val="22"/>
              </w:rPr>
            </w:pPr>
            <w:r>
              <w:rPr>
                <w:rFonts w:ascii="Calibri" w:hAnsi="Calibri"/>
                <w:szCs w:val="22"/>
              </w:rPr>
              <w:t xml:space="preserve">The site is in within </w:t>
            </w:r>
            <w:proofErr w:type="spellStart"/>
            <w:r>
              <w:rPr>
                <w:rFonts w:ascii="Calibri" w:hAnsi="Calibri"/>
                <w:szCs w:val="22"/>
              </w:rPr>
              <w:t>Chatburn</w:t>
            </w:r>
            <w:proofErr w:type="spellEnd"/>
            <w:r>
              <w:rPr>
                <w:rFonts w:ascii="Calibri" w:hAnsi="Calibri"/>
                <w:szCs w:val="22"/>
              </w:rPr>
              <w:t xml:space="preserve"> </w:t>
            </w:r>
            <w:r w:rsidR="00AC3259">
              <w:rPr>
                <w:rFonts w:ascii="Calibri" w:hAnsi="Calibri"/>
                <w:szCs w:val="22"/>
              </w:rPr>
              <w:t>settlement boundary</w:t>
            </w:r>
            <w:r>
              <w:rPr>
                <w:rFonts w:ascii="Calibri" w:hAnsi="Calibri"/>
                <w:szCs w:val="22"/>
              </w:rPr>
              <w:t xml:space="preserve">. </w:t>
            </w:r>
            <w:r w:rsidR="00AC3259">
              <w:rPr>
                <w:rFonts w:ascii="Calibri" w:hAnsi="Calibri"/>
                <w:bCs/>
                <w:szCs w:val="22"/>
              </w:rPr>
              <w:t>The proposal satisfies the Core Strategy development strategy for Tier 1 villages and is acceptable in principle.</w:t>
            </w:r>
            <w:r>
              <w:rPr>
                <w:rFonts w:ascii="Calibri" w:hAnsi="Calibri"/>
                <w:szCs w:val="22"/>
              </w:rPr>
              <w:t xml:space="preserve"> </w:t>
            </w:r>
          </w:p>
          <w:p w14:paraId="5D515AAF" w14:textId="1BF966CC" w:rsidR="00AC3259" w:rsidRPr="006D7624" w:rsidRDefault="00AC3259" w:rsidP="00AC3259">
            <w:pPr>
              <w:pStyle w:val="Header"/>
              <w:tabs>
                <w:tab w:val="clear" w:pos="4153"/>
                <w:tab w:val="clear" w:pos="8306"/>
              </w:tabs>
              <w:jc w:val="both"/>
              <w:rPr>
                <w:rFonts w:ascii="Calibri" w:hAnsi="Calibri"/>
                <w:szCs w:val="22"/>
              </w:rPr>
            </w:pPr>
          </w:p>
        </w:tc>
      </w:tr>
      <w:tr w:rsidR="00D254F3" w:rsidRPr="008C75E4" w14:paraId="7AE8A5DB" w14:textId="77777777" w:rsidTr="00D254F3">
        <w:trPr>
          <w:trHeight w:val="164"/>
        </w:trPr>
        <w:tc>
          <w:tcPr>
            <w:tcW w:w="9803" w:type="dxa"/>
            <w:gridSpan w:val="6"/>
          </w:tcPr>
          <w:p w14:paraId="3F66C5B3" w14:textId="77777777" w:rsidR="00D254F3" w:rsidRDefault="00D254F3" w:rsidP="00D254F3">
            <w:pPr>
              <w:contextualSpacing/>
              <w:jc w:val="both"/>
              <w:rPr>
                <w:rFonts w:ascii="Calibri" w:hAnsi="Calibri"/>
                <w:b/>
                <w:szCs w:val="22"/>
              </w:rPr>
            </w:pPr>
            <w:r w:rsidRPr="00DF42DA">
              <w:rPr>
                <w:rFonts w:ascii="Calibri" w:hAnsi="Calibri"/>
                <w:b/>
                <w:szCs w:val="22"/>
              </w:rPr>
              <w:t>Residential Amenity:</w:t>
            </w:r>
          </w:p>
          <w:p w14:paraId="6AEAEF54" w14:textId="7CB00901" w:rsidR="00D254F3" w:rsidRDefault="00D254F3" w:rsidP="00D254F3">
            <w:pPr>
              <w:contextualSpacing/>
              <w:jc w:val="both"/>
              <w:rPr>
                <w:rFonts w:ascii="Calibri" w:hAnsi="Calibri"/>
                <w:szCs w:val="22"/>
              </w:rPr>
            </w:pPr>
          </w:p>
          <w:p w14:paraId="1E2122DD" w14:textId="4585933E" w:rsidR="00D254F3" w:rsidRDefault="00D254F3" w:rsidP="00D254F3">
            <w:pPr>
              <w:contextualSpacing/>
              <w:jc w:val="both"/>
              <w:rPr>
                <w:rFonts w:ascii="Calibri" w:hAnsi="Calibri" w:cs="Calibri"/>
                <w:szCs w:val="22"/>
              </w:rPr>
            </w:pPr>
            <w:r>
              <w:rPr>
                <w:rFonts w:ascii="Calibri" w:hAnsi="Calibri" w:cs="Calibri"/>
                <w:szCs w:val="22"/>
              </w:rPr>
              <w:t>Th</w:t>
            </w:r>
            <w:r w:rsidRPr="00C107F6">
              <w:rPr>
                <w:rFonts w:ascii="Calibri" w:hAnsi="Calibri" w:cs="Calibri"/>
                <w:szCs w:val="22"/>
              </w:rPr>
              <w:t>e proposal seek</w:t>
            </w:r>
            <w:r>
              <w:rPr>
                <w:rFonts w:ascii="Calibri" w:hAnsi="Calibri" w:cs="Calibri"/>
                <w:szCs w:val="22"/>
              </w:rPr>
              <w:t>s</w:t>
            </w:r>
            <w:r w:rsidRPr="00C107F6">
              <w:rPr>
                <w:rFonts w:ascii="Calibri" w:hAnsi="Calibri" w:cs="Calibri"/>
                <w:szCs w:val="22"/>
              </w:rPr>
              <w:t xml:space="preserve"> consent for the creation of </w:t>
            </w:r>
            <w:r w:rsidR="000A1325">
              <w:rPr>
                <w:rFonts w:ascii="Calibri" w:hAnsi="Calibri" w:cs="Calibri"/>
                <w:szCs w:val="22"/>
              </w:rPr>
              <w:t xml:space="preserve">a </w:t>
            </w:r>
            <w:r>
              <w:rPr>
                <w:rFonts w:ascii="Calibri" w:hAnsi="Calibri" w:cs="Calibri"/>
                <w:szCs w:val="22"/>
              </w:rPr>
              <w:t xml:space="preserve">1 bed </w:t>
            </w:r>
            <w:r w:rsidR="000A1325">
              <w:rPr>
                <w:rFonts w:ascii="Calibri" w:hAnsi="Calibri" w:cs="Calibri"/>
                <w:szCs w:val="22"/>
              </w:rPr>
              <w:t xml:space="preserve">ancillary </w:t>
            </w:r>
            <w:r w:rsidRPr="00C107F6">
              <w:rPr>
                <w:rFonts w:ascii="Calibri" w:hAnsi="Calibri" w:cs="Calibri"/>
                <w:szCs w:val="22"/>
              </w:rPr>
              <w:t>unit</w:t>
            </w:r>
            <w:r>
              <w:rPr>
                <w:rFonts w:ascii="Calibri" w:hAnsi="Calibri" w:cs="Calibri"/>
                <w:szCs w:val="22"/>
              </w:rPr>
              <w:t xml:space="preserve"> </w:t>
            </w:r>
            <w:r w:rsidR="000A1325">
              <w:rPr>
                <w:rFonts w:ascii="Calibri" w:hAnsi="Calibri" w:cs="Calibri"/>
                <w:szCs w:val="22"/>
              </w:rPr>
              <w:t xml:space="preserve">of accommodation for Crow Trees Barn </w:t>
            </w:r>
            <w:r>
              <w:rPr>
                <w:rFonts w:ascii="Calibri" w:hAnsi="Calibri" w:cs="Calibri"/>
                <w:szCs w:val="22"/>
              </w:rPr>
              <w:t>with no extensions and limited external alterations from three attached outbuildings.</w:t>
            </w:r>
          </w:p>
          <w:p w14:paraId="57AD8788" w14:textId="37355827" w:rsidR="00D254F3" w:rsidRDefault="00D254F3" w:rsidP="00D254F3">
            <w:pPr>
              <w:contextualSpacing/>
              <w:jc w:val="both"/>
              <w:rPr>
                <w:rFonts w:ascii="Calibri" w:hAnsi="Calibri" w:cs="Calibri"/>
                <w:szCs w:val="22"/>
              </w:rPr>
            </w:pPr>
          </w:p>
          <w:p w14:paraId="1483B1A7" w14:textId="5093B4EB" w:rsidR="00D254F3" w:rsidRDefault="00D254F3" w:rsidP="00D254F3">
            <w:pPr>
              <w:contextualSpacing/>
              <w:jc w:val="both"/>
              <w:rPr>
                <w:rFonts w:ascii="Calibri" w:hAnsi="Calibri" w:cs="Calibri"/>
                <w:szCs w:val="22"/>
              </w:rPr>
            </w:pPr>
            <w:r>
              <w:rPr>
                <w:rFonts w:ascii="Calibri" w:hAnsi="Calibri" w:cs="Calibri"/>
                <w:szCs w:val="22"/>
              </w:rPr>
              <w:t xml:space="preserve">The existing Barn is </w:t>
            </w:r>
            <w:proofErr w:type="spellStart"/>
            <w:r>
              <w:rPr>
                <w:rFonts w:ascii="Calibri" w:hAnsi="Calibri" w:cs="Calibri"/>
                <w:szCs w:val="22"/>
              </w:rPr>
              <w:t>sited</w:t>
            </w:r>
            <w:proofErr w:type="spellEnd"/>
            <w:r>
              <w:rPr>
                <w:rFonts w:ascii="Calibri" w:hAnsi="Calibri" w:cs="Calibri"/>
                <w:szCs w:val="22"/>
              </w:rPr>
              <w:t xml:space="preserve"> to the north of the outbuilding and adjacent to Grade II Listed Crow Trees Farm to the </w:t>
            </w:r>
            <w:proofErr w:type="gramStart"/>
            <w:r>
              <w:rPr>
                <w:rFonts w:ascii="Calibri" w:hAnsi="Calibri" w:cs="Calibri"/>
                <w:szCs w:val="22"/>
              </w:rPr>
              <w:t>north east</w:t>
            </w:r>
            <w:proofErr w:type="gramEnd"/>
            <w:r>
              <w:rPr>
                <w:rFonts w:ascii="Calibri" w:hAnsi="Calibri" w:cs="Calibri"/>
                <w:szCs w:val="22"/>
              </w:rPr>
              <w:t xml:space="preserve">.  The residential properties on the north side of Crow Trees Brow would not be affected as the existing Barn screens </w:t>
            </w:r>
            <w:proofErr w:type="gramStart"/>
            <w:r>
              <w:rPr>
                <w:rFonts w:ascii="Calibri" w:hAnsi="Calibri" w:cs="Calibri"/>
                <w:szCs w:val="22"/>
              </w:rPr>
              <w:t>the majority of</w:t>
            </w:r>
            <w:proofErr w:type="gramEnd"/>
            <w:r>
              <w:rPr>
                <w:rFonts w:ascii="Calibri" w:hAnsi="Calibri" w:cs="Calibri"/>
                <w:szCs w:val="22"/>
              </w:rPr>
              <w:t xml:space="preserve"> the outbuildings from view.</w:t>
            </w:r>
          </w:p>
          <w:p w14:paraId="4D908BEA" w14:textId="3D54631B" w:rsidR="00D254F3" w:rsidRDefault="00D254F3" w:rsidP="00D254F3">
            <w:pPr>
              <w:contextualSpacing/>
              <w:jc w:val="both"/>
              <w:rPr>
                <w:rFonts w:ascii="Calibri" w:hAnsi="Calibri" w:cs="Calibri"/>
                <w:szCs w:val="22"/>
              </w:rPr>
            </w:pPr>
          </w:p>
          <w:p w14:paraId="696AC724" w14:textId="6399094A" w:rsidR="00D254F3" w:rsidRPr="0022703D" w:rsidRDefault="00D254F3" w:rsidP="00D254F3">
            <w:pPr>
              <w:contextualSpacing/>
              <w:jc w:val="both"/>
              <w:rPr>
                <w:rFonts w:ascii="Calibri" w:hAnsi="Calibri" w:cs="Calibri"/>
                <w:szCs w:val="22"/>
              </w:rPr>
            </w:pPr>
            <w:r w:rsidRPr="0022703D">
              <w:rPr>
                <w:rFonts w:ascii="Calibri" w:hAnsi="Calibri" w:cs="Calibri"/>
                <w:szCs w:val="22"/>
              </w:rPr>
              <w:t xml:space="preserve">The stable block which </w:t>
            </w:r>
            <w:r w:rsidR="0022703D">
              <w:rPr>
                <w:rFonts w:ascii="Calibri" w:hAnsi="Calibri" w:cs="Calibri"/>
                <w:szCs w:val="22"/>
              </w:rPr>
              <w:t>adjoins the subject building</w:t>
            </w:r>
            <w:r w:rsidRPr="0022703D">
              <w:rPr>
                <w:rFonts w:ascii="Calibri" w:hAnsi="Calibri" w:cs="Calibri"/>
                <w:szCs w:val="22"/>
              </w:rPr>
              <w:t xml:space="preserve"> is in separate ownership. A stone wall with fence above has been erected to screen this building.</w:t>
            </w:r>
          </w:p>
          <w:p w14:paraId="29523703" w14:textId="77777777" w:rsidR="00D254F3" w:rsidRDefault="00D254F3" w:rsidP="00D254F3">
            <w:pPr>
              <w:contextualSpacing/>
              <w:jc w:val="both"/>
              <w:rPr>
                <w:rFonts w:ascii="Calibri" w:hAnsi="Calibri"/>
                <w:szCs w:val="22"/>
              </w:rPr>
            </w:pPr>
          </w:p>
          <w:p w14:paraId="41159D3E" w14:textId="2C39AAD5" w:rsidR="00D254F3" w:rsidRDefault="00D254F3" w:rsidP="00D254F3">
            <w:pPr>
              <w:contextualSpacing/>
              <w:jc w:val="both"/>
              <w:rPr>
                <w:rFonts w:ascii="Calibri" w:hAnsi="Calibri"/>
                <w:szCs w:val="22"/>
              </w:rPr>
            </w:pPr>
            <w:r>
              <w:rPr>
                <w:rFonts w:ascii="Calibri" w:hAnsi="Calibri"/>
                <w:szCs w:val="22"/>
              </w:rPr>
              <w:t xml:space="preserve">The nearby residential properties would not be unduly affected by the proposed use as an ancillary residential use.  </w:t>
            </w:r>
          </w:p>
          <w:p w14:paraId="6E564F55" w14:textId="77777777" w:rsidR="00D254F3" w:rsidRDefault="00D254F3" w:rsidP="00D254F3">
            <w:pPr>
              <w:contextualSpacing/>
              <w:jc w:val="both"/>
              <w:rPr>
                <w:rFonts w:ascii="Calibri" w:hAnsi="Calibri"/>
                <w:szCs w:val="22"/>
              </w:rPr>
            </w:pPr>
          </w:p>
          <w:p w14:paraId="0E084DD8" w14:textId="78107F56" w:rsidR="00D254F3" w:rsidRDefault="00D254F3" w:rsidP="00D254F3">
            <w:pPr>
              <w:contextualSpacing/>
              <w:jc w:val="both"/>
              <w:rPr>
                <w:rFonts w:ascii="Calibri" w:hAnsi="Calibri"/>
                <w:szCs w:val="22"/>
              </w:rPr>
            </w:pPr>
            <w:r>
              <w:rPr>
                <w:rFonts w:ascii="Calibri" w:hAnsi="Calibri"/>
                <w:szCs w:val="22"/>
              </w:rPr>
              <w:t>The ancillary residential use proposed here would not raise any undue issues and the external changes proposed are considered minimal.</w:t>
            </w:r>
          </w:p>
          <w:p w14:paraId="64BB2789" w14:textId="67644DC4" w:rsidR="00D254F3" w:rsidRPr="00D23470" w:rsidRDefault="00D254F3" w:rsidP="00D254F3">
            <w:pPr>
              <w:contextualSpacing/>
              <w:jc w:val="both"/>
              <w:rPr>
                <w:rFonts w:ascii="Calibri" w:hAnsi="Calibri"/>
                <w:szCs w:val="22"/>
              </w:rPr>
            </w:pPr>
          </w:p>
        </w:tc>
      </w:tr>
      <w:tr w:rsidR="00D254F3" w:rsidRPr="008C75E4" w14:paraId="769E4ED9" w14:textId="77777777" w:rsidTr="00D254F3">
        <w:trPr>
          <w:trHeight w:val="164"/>
        </w:trPr>
        <w:tc>
          <w:tcPr>
            <w:tcW w:w="9803" w:type="dxa"/>
            <w:gridSpan w:val="6"/>
          </w:tcPr>
          <w:p w14:paraId="4A2FC2C3" w14:textId="77777777" w:rsidR="00D254F3" w:rsidRDefault="00D254F3" w:rsidP="00D254F3">
            <w:pPr>
              <w:contextualSpacing/>
              <w:jc w:val="both"/>
              <w:rPr>
                <w:rFonts w:ascii="Calibri" w:hAnsi="Calibri"/>
                <w:b/>
                <w:szCs w:val="22"/>
              </w:rPr>
            </w:pPr>
            <w:r w:rsidRPr="00DF42DA">
              <w:rPr>
                <w:rFonts w:ascii="Calibri" w:hAnsi="Calibri"/>
                <w:b/>
                <w:szCs w:val="22"/>
              </w:rPr>
              <w:t>Visual Amenity:</w:t>
            </w:r>
          </w:p>
          <w:p w14:paraId="1993569E" w14:textId="77777777" w:rsidR="00D254F3" w:rsidRDefault="00D254F3" w:rsidP="00D254F3">
            <w:pPr>
              <w:contextualSpacing/>
              <w:jc w:val="both"/>
              <w:rPr>
                <w:rFonts w:ascii="Calibri" w:hAnsi="Calibri"/>
                <w:szCs w:val="22"/>
              </w:rPr>
            </w:pPr>
          </w:p>
          <w:p w14:paraId="18E2F3E2" w14:textId="3EF7B74C" w:rsidR="00D254F3" w:rsidRDefault="00D254F3" w:rsidP="00D254F3">
            <w:pPr>
              <w:contextualSpacing/>
              <w:jc w:val="both"/>
              <w:rPr>
                <w:rFonts w:ascii="Calibri" w:hAnsi="Calibri"/>
                <w:szCs w:val="22"/>
              </w:rPr>
            </w:pPr>
            <w:r>
              <w:rPr>
                <w:rFonts w:ascii="Calibri" w:hAnsi="Calibri"/>
                <w:szCs w:val="22"/>
              </w:rPr>
              <w:t>The site is within the Conservation Area with external changes including replacement windows</w:t>
            </w:r>
            <w:r w:rsidR="00AC3259">
              <w:rPr>
                <w:rFonts w:ascii="Calibri" w:hAnsi="Calibri"/>
                <w:szCs w:val="22"/>
              </w:rPr>
              <w:t>,</w:t>
            </w:r>
            <w:r>
              <w:rPr>
                <w:rFonts w:ascii="Calibri" w:hAnsi="Calibri"/>
                <w:szCs w:val="22"/>
              </w:rPr>
              <w:t xml:space="preserve"> changing doors to glazed panels</w:t>
            </w:r>
            <w:r w:rsidR="00AC3259">
              <w:rPr>
                <w:rFonts w:ascii="Calibri" w:hAnsi="Calibri"/>
                <w:szCs w:val="22"/>
              </w:rPr>
              <w:t xml:space="preserve"> and insertion of conservation rooflights</w:t>
            </w:r>
            <w:r>
              <w:rPr>
                <w:rFonts w:ascii="Calibri" w:hAnsi="Calibri"/>
                <w:szCs w:val="22"/>
              </w:rPr>
              <w:t xml:space="preserve">.  The use of the outbuildings as ancillary residential accommodation would not result in any harm to the heritage asset. The external changes are small scale and </w:t>
            </w:r>
            <w:r w:rsidR="0091631C">
              <w:rPr>
                <w:rFonts w:ascii="Calibri" w:hAnsi="Calibri"/>
                <w:szCs w:val="22"/>
              </w:rPr>
              <w:t xml:space="preserve">sympathetic. </w:t>
            </w:r>
            <w:proofErr w:type="gramStart"/>
            <w:r w:rsidR="0091631C">
              <w:rPr>
                <w:rFonts w:ascii="Calibri" w:hAnsi="Calibri"/>
                <w:szCs w:val="22"/>
              </w:rPr>
              <w:t>A</w:t>
            </w:r>
            <w:r>
              <w:rPr>
                <w:rFonts w:ascii="Calibri" w:hAnsi="Calibri"/>
                <w:szCs w:val="22"/>
              </w:rPr>
              <w:t xml:space="preserve"> number of</w:t>
            </w:r>
            <w:proofErr w:type="gramEnd"/>
            <w:r>
              <w:rPr>
                <w:rFonts w:ascii="Calibri" w:hAnsi="Calibri"/>
                <w:szCs w:val="22"/>
              </w:rPr>
              <w:t xml:space="preserve"> rooflights have been removed from the proposal and the windows </w:t>
            </w:r>
            <w:r>
              <w:rPr>
                <w:rFonts w:ascii="Calibri" w:hAnsi="Calibri"/>
                <w:szCs w:val="22"/>
              </w:rPr>
              <w:lastRenderedPageBreak/>
              <w:t xml:space="preserve">will now all be timber and not </w:t>
            </w:r>
            <w:proofErr w:type="spellStart"/>
            <w:r>
              <w:rPr>
                <w:rFonts w:ascii="Calibri" w:hAnsi="Calibri"/>
                <w:szCs w:val="22"/>
              </w:rPr>
              <w:t>upvc</w:t>
            </w:r>
            <w:proofErr w:type="spellEnd"/>
            <w:r>
              <w:rPr>
                <w:rFonts w:ascii="Calibri" w:hAnsi="Calibri"/>
                <w:szCs w:val="22"/>
              </w:rPr>
              <w:t xml:space="preserve"> as propose</w:t>
            </w:r>
            <w:r w:rsidR="00AC3259">
              <w:rPr>
                <w:rFonts w:ascii="Calibri" w:hAnsi="Calibri"/>
                <w:szCs w:val="22"/>
              </w:rPr>
              <w:t xml:space="preserve">d. The proposal as amended is considered to </w:t>
            </w:r>
            <w:r w:rsidR="009A4C84">
              <w:rPr>
                <w:rFonts w:ascii="Calibri" w:hAnsi="Calibri"/>
                <w:szCs w:val="22"/>
              </w:rPr>
              <w:t>represent good design and satisfy policies DMG1 and DMG2 of the Core Strategy.</w:t>
            </w:r>
          </w:p>
          <w:p w14:paraId="254F8497" w14:textId="71BA3C88" w:rsidR="00AC3259" w:rsidRPr="00545D8C" w:rsidRDefault="00AC3259" w:rsidP="00D254F3">
            <w:pPr>
              <w:contextualSpacing/>
              <w:jc w:val="both"/>
              <w:rPr>
                <w:rFonts w:ascii="Calibri" w:hAnsi="Calibri"/>
                <w:szCs w:val="22"/>
              </w:rPr>
            </w:pPr>
          </w:p>
        </w:tc>
      </w:tr>
      <w:tr w:rsidR="00D254F3" w:rsidRPr="008C75E4" w14:paraId="259B6409" w14:textId="77777777" w:rsidTr="00D254F3">
        <w:trPr>
          <w:trHeight w:val="164"/>
        </w:trPr>
        <w:tc>
          <w:tcPr>
            <w:tcW w:w="9803" w:type="dxa"/>
            <w:gridSpan w:val="6"/>
          </w:tcPr>
          <w:p w14:paraId="6F07E810" w14:textId="77777777" w:rsidR="00D254F3" w:rsidRDefault="00D254F3" w:rsidP="00D254F3">
            <w:pPr>
              <w:contextualSpacing/>
              <w:jc w:val="both"/>
              <w:rPr>
                <w:rFonts w:ascii="Calibri" w:hAnsi="Calibri"/>
                <w:b/>
                <w:szCs w:val="22"/>
              </w:rPr>
            </w:pPr>
            <w:r>
              <w:rPr>
                <w:rFonts w:ascii="Calibri" w:hAnsi="Calibri"/>
                <w:b/>
                <w:szCs w:val="22"/>
              </w:rPr>
              <w:lastRenderedPageBreak/>
              <w:t>Heritage Assets:</w:t>
            </w:r>
          </w:p>
          <w:p w14:paraId="50B48A53" w14:textId="4C77CE3A" w:rsidR="00D254F3" w:rsidRDefault="00D254F3" w:rsidP="00D254F3">
            <w:pPr>
              <w:contextualSpacing/>
              <w:jc w:val="both"/>
              <w:rPr>
                <w:rFonts w:ascii="Calibri" w:hAnsi="Calibri"/>
                <w:b/>
                <w:szCs w:val="22"/>
              </w:rPr>
            </w:pPr>
          </w:p>
          <w:p w14:paraId="18CA6FD6" w14:textId="49973BE2" w:rsidR="00D254F3" w:rsidRDefault="00D254F3" w:rsidP="00D254F3">
            <w:pPr>
              <w:pStyle w:val="Header"/>
              <w:tabs>
                <w:tab w:val="left" w:pos="720"/>
              </w:tabs>
              <w:jc w:val="both"/>
              <w:rPr>
                <w:rFonts w:asciiTheme="minorHAnsi" w:hAnsiTheme="minorHAnsi" w:cstheme="minorHAnsi"/>
                <w:szCs w:val="22"/>
              </w:rPr>
            </w:pPr>
            <w:r>
              <w:rPr>
                <w:rFonts w:asciiTheme="minorHAnsi" w:hAnsiTheme="minorHAnsi" w:cstheme="minorHAnsi"/>
                <w:szCs w:val="22"/>
              </w:rPr>
              <w:t xml:space="preserve">The duties at Section 66 and 72 of the Planning (Listed Buildings and Conservation Areas) Act 1990 have been carefully considered in respect to </w:t>
            </w:r>
            <w:r w:rsidR="002E5277">
              <w:rPr>
                <w:rFonts w:asciiTheme="minorHAnsi" w:hAnsiTheme="minorHAnsi" w:cstheme="minorHAnsi"/>
                <w:szCs w:val="22"/>
              </w:rPr>
              <w:t xml:space="preserve">the desirability of preserving or enhancing </w:t>
            </w:r>
            <w:r>
              <w:rPr>
                <w:rFonts w:asciiTheme="minorHAnsi" w:hAnsiTheme="minorHAnsi" w:cstheme="minorHAnsi"/>
                <w:szCs w:val="22"/>
              </w:rPr>
              <w:t xml:space="preserve">designated heritage assets. In accordance with the NPPF para </w:t>
            </w:r>
            <w:r w:rsidR="00572E7B">
              <w:rPr>
                <w:rFonts w:asciiTheme="minorHAnsi" w:hAnsiTheme="minorHAnsi" w:cstheme="minorHAnsi"/>
                <w:szCs w:val="22"/>
              </w:rPr>
              <w:t>199</w:t>
            </w:r>
            <w:r>
              <w:rPr>
                <w:rFonts w:asciiTheme="minorHAnsi" w:hAnsiTheme="minorHAnsi" w:cstheme="minorHAnsi"/>
                <w:szCs w:val="22"/>
              </w:rPr>
              <w:t xml:space="preserve"> </w:t>
            </w:r>
            <w:r w:rsidR="0091631C">
              <w:rPr>
                <w:rFonts w:asciiTheme="minorHAnsi" w:hAnsiTheme="minorHAnsi" w:cstheme="minorHAnsi"/>
                <w:szCs w:val="22"/>
              </w:rPr>
              <w:t>g</w:t>
            </w:r>
            <w:r>
              <w:rPr>
                <w:rFonts w:asciiTheme="minorHAnsi" w:hAnsiTheme="minorHAnsi" w:cstheme="minorHAnsi"/>
                <w:szCs w:val="22"/>
              </w:rPr>
              <w:t>reat weight has been given to the asset</w:t>
            </w:r>
            <w:r w:rsidR="00572E7B">
              <w:rPr>
                <w:rFonts w:asciiTheme="minorHAnsi" w:hAnsiTheme="minorHAnsi" w:cstheme="minorHAnsi"/>
                <w:szCs w:val="22"/>
              </w:rPr>
              <w:t>’</w:t>
            </w:r>
            <w:r>
              <w:rPr>
                <w:rFonts w:asciiTheme="minorHAnsi" w:hAnsiTheme="minorHAnsi" w:cstheme="minorHAnsi"/>
                <w:szCs w:val="22"/>
              </w:rPr>
              <w:t>s conservation in the planning balance.</w:t>
            </w:r>
          </w:p>
          <w:p w14:paraId="77F01994" w14:textId="5112400C" w:rsidR="00D254F3" w:rsidRDefault="00D254F3" w:rsidP="00D254F3">
            <w:pPr>
              <w:pStyle w:val="Header"/>
              <w:tabs>
                <w:tab w:val="left" w:pos="720"/>
              </w:tabs>
              <w:jc w:val="both"/>
              <w:rPr>
                <w:rFonts w:asciiTheme="minorHAnsi" w:hAnsiTheme="minorHAnsi" w:cstheme="minorHAnsi"/>
                <w:szCs w:val="22"/>
              </w:rPr>
            </w:pPr>
          </w:p>
          <w:p w14:paraId="6C3A4149" w14:textId="010640BE" w:rsidR="00D254F3" w:rsidRDefault="00D254F3" w:rsidP="00D254F3">
            <w:pPr>
              <w:pStyle w:val="Header"/>
              <w:tabs>
                <w:tab w:val="left" w:pos="720"/>
              </w:tabs>
              <w:jc w:val="both"/>
              <w:rPr>
                <w:rFonts w:asciiTheme="minorHAnsi" w:hAnsiTheme="minorHAnsi" w:cstheme="minorHAnsi"/>
                <w:szCs w:val="22"/>
              </w:rPr>
            </w:pPr>
            <w:r>
              <w:rPr>
                <w:rFonts w:asciiTheme="minorHAnsi" w:hAnsiTheme="minorHAnsi" w:cstheme="minorHAnsi"/>
                <w:szCs w:val="22"/>
              </w:rPr>
              <w:t xml:space="preserve">The three existing outbuildings to the rear of the barn would be converted into one </w:t>
            </w:r>
            <w:r w:rsidR="0091631C">
              <w:rPr>
                <w:rFonts w:asciiTheme="minorHAnsi" w:hAnsiTheme="minorHAnsi" w:cstheme="minorHAnsi"/>
                <w:szCs w:val="22"/>
              </w:rPr>
              <w:t xml:space="preserve">a </w:t>
            </w:r>
            <w:r>
              <w:rPr>
                <w:rFonts w:asciiTheme="minorHAnsi" w:hAnsiTheme="minorHAnsi" w:cstheme="minorHAnsi"/>
                <w:szCs w:val="22"/>
              </w:rPr>
              <w:t>1-bed annex with kitchen/utility</w:t>
            </w:r>
            <w:r w:rsidR="0091631C">
              <w:rPr>
                <w:rFonts w:asciiTheme="minorHAnsi" w:hAnsiTheme="minorHAnsi" w:cstheme="minorHAnsi"/>
                <w:szCs w:val="22"/>
              </w:rPr>
              <w:t>,</w:t>
            </w:r>
            <w:r>
              <w:rPr>
                <w:rFonts w:asciiTheme="minorHAnsi" w:hAnsiTheme="minorHAnsi" w:cstheme="minorHAnsi"/>
                <w:szCs w:val="22"/>
              </w:rPr>
              <w:t xml:space="preserve"> living </w:t>
            </w:r>
            <w:proofErr w:type="gramStart"/>
            <w:r>
              <w:rPr>
                <w:rFonts w:asciiTheme="minorHAnsi" w:hAnsiTheme="minorHAnsi" w:cstheme="minorHAnsi"/>
                <w:szCs w:val="22"/>
              </w:rPr>
              <w:t xml:space="preserve">area </w:t>
            </w:r>
            <w:r w:rsidR="0091631C">
              <w:rPr>
                <w:rFonts w:asciiTheme="minorHAnsi" w:hAnsiTheme="minorHAnsi" w:cstheme="minorHAnsi"/>
                <w:szCs w:val="22"/>
              </w:rPr>
              <w:t>,</w:t>
            </w:r>
            <w:proofErr w:type="gramEnd"/>
            <w:r w:rsidR="0091631C">
              <w:rPr>
                <w:rFonts w:asciiTheme="minorHAnsi" w:hAnsiTheme="minorHAnsi" w:cstheme="minorHAnsi"/>
                <w:szCs w:val="22"/>
              </w:rPr>
              <w:t xml:space="preserve"> bedroom and bathroom </w:t>
            </w:r>
            <w:r>
              <w:rPr>
                <w:rFonts w:asciiTheme="minorHAnsi" w:hAnsiTheme="minorHAnsi" w:cstheme="minorHAnsi"/>
                <w:szCs w:val="22"/>
              </w:rPr>
              <w:t xml:space="preserve">on the ground floor. </w:t>
            </w:r>
            <w:r w:rsidR="0091631C">
              <w:rPr>
                <w:rFonts w:asciiTheme="minorHAnsi" w:hAnsiTheme="minorHAnsi" w:cstheme="minorHAnsi"/>
                <w:szCs w:val="22"/>
              </w:rPr>
              <w:t>The proposals do not involve any new build or extension so the current height, plan form and scale of the buildings will remain the same.</w:t>
            </w:r>
          </w:p>
          <w:p w14:paraId="797A17DE" w14:textId="77777777" w:rsidR="00D254F3" w:rsidRDefault="00D254F3" w:rsidP="00D254F3">
            <w:pPr>
              <w:pStyle w:val="Header"/>
              <w:tabs>
                <w:tab w:val="left" w:pos="720"/>
              </w:tabs>
              <w:jc w:val="both"/>
              <w:rPr>
                <w:rFonts w:asciiTheme="minorHAnsi" w:hAnsiTheme="minorHAnsi" w:cstheme="minorHAnsi"/>
                <w:szCs w:val="22"/>
              </w:rPr>
            </w:pPr>
          </w:p>
          <w:p w14:paraId="1DB5DE71" w14:textId="36310E0D" w:rsidR="00D254F3" w:rsidRDefault="00D254F3" w:rsidP="00D254F3">
            <w:pPr>
              <w:pStyle w:val="Header"/>
              <w:tabs>
                <w:tab w:val="left" w:pos="720"/>
              </w:tabs>
              <w:jc w:val="both"/>
              <w:rPr>
                <w:rFonts w:asciiTheme="minorHAnsi" w:hAnsiTheme="minorHAnsi" w:cstheme="minorHAnsi"/>
                <w:szCs w:val="22"/>
              </w:rPr>
            </w:pPr>
            <w:r>
              <w:rPr>
                <w:rFonts w:asciiTheme="minorHAnsi" w:hAnsiTheme="minorHAnsi" w:cstheme="minorHAnsi"/>
                <w:szCs w:val="22"/>
              </w:rPr>
              <w:t>The</w:t>
            </w:r>
            <w:r w:rsidR="0091631C">
              <w:rPr>
                <w:rFonts w:asciiTheme="minorHAnsi" w:hAnsiTheme="minorHAnsi" w:cstheme="minorHAnsi"/>
                <w:szCs w:val="22"/>
              </w:rPr>
              <w:t>re will be some conversion of doorways to windows and the infilling of a doorway. R</w:t>
            </w:r>
            <w:r>
              <w:rPr>
                <w:rFonts w:asciiTheme="minorHAnsi" w:hAnsiTheme="minorHAnsi" w:cstheme="minorHAnsi"/>
                <w:szCs w:val="22"/>
              </w:rPr>
              <w:t>eplacement windows would be timber with minimal conservation style rooflights whilst the replacement doors would be oak coloured composite doors with glazed panels.</w:t>
            </w:r>
            <w:r w:rsidR="0091631C">
              <w:rPr>
                <w:rFonts w:asciiTheme="minorHAnsi" w:hAnsiTheme="minorHAnsi" w:cstheme="minorHAnsi"/>
                <w:szCs w:val="22"/>
              </w:rPr>
              <w:t xml:space="preserve"> </w:t>
            </w:r>
          </w:p>
          <w:p w14:paraId="3760E149" w14:textId="77777777" w:rsidR="00D254F3" w:rsidRDefault="00D254F3" w:rsidP="00D254F3">
            <w:pPr>
              <w:pStyle w:val="Header"/>
              <w:tabs>
                <w:tab w:val="left" w:pos="720"/>
              </w:tabs>
              <w:jc w:val="both"/>
              <w:rPr>
                <w:rFonts w:asciiTheme="minorHAnsi" w:hAnsiTheme="minorHAnsi" w:cstheme="minorHAnsi"/>
                <w:szCs w:val="22"/>
              </w:rPr>
            </w:pPr>
          </w:p>
          <w:p w14:paraId="502AC10B" w14:textId="3CBE42DF" w:rsidR="00D254F3" w:rsidRDefault="00D254F3" w:rsidP="00D254F3">
            <w:pPr>
              <w:pStyle w:val="Header"/>
              <w:tabs>
                <w:tab w:val="left" w:pos="720"/>
              </w:tabs>
              <w:jc w:val="both"/>
              <w:rPr>
                <w:rFonts w:asciiTheme="minorHAnsi" w:hAnsiTheme="minorHAnsi" w:cstheme="minorHAnsi"/>
                <w:szCs w:val="22"/>
              </w:rPr>
            </w:pPr>
            <w:r>
              <w:rPr>
                <w:rFonts w:asciiTheme="minorHAnsi" w:hAnsiTheme="minorHAnsi" w:cstheme="minorHAnsi"/>
                <w:szCs w:val="22"/>
              </w:rPr>
              <w:t xml:space="preserve">The external changes are relatively small scale and </w:t>
            </w:r>
            <w:r w:rsidR="003E79CF">
              <w:rPr>
                <w:rFonts w:asciiTheme="minorHAnsi" w:hAnsiTheme="minorHAnsi" w:cstheme="minorHAnsi"/>
                <w:szCs w:val="22"/>
              </w:rPr>
              <w:t xml:space="preserve">sympathetic and </w:t>
            </w:r>
            <w:r>
              <w:rPr>
                <w:rFonts w:asciiTheme="minorHAnsi" w:hAnsiTheme="minorHAnsi" w:cstheme="minorHAnsi"/>
                <w:szCs w:val="22"/>
              </w:rPr>
              <w:t xml:space="preserve">would </w:t>
            </w:r>
            <w:r w:rsidR="0091631C">
              <w:rPr>
                <w:rFonts w:asciiTheme="minorHAnsi" w:hAnsiTheme="minorHAnsi" w:cstheme="minorHAnsi"/>
                <w:szCs w:val="22"/>
              </w:rPr>
              <w:t xml:space="preserve">conserve the significance of the </w:t>
            </w:r>
            <w:r w:rsidR="002E5277">
              <w:rPr>
                <w:rFonts w:asciiTheme="minorHAnsi" w:hAnsiTheme="minorHAnsi" w:cstheme="minorHAnsi"/>
                <w:szCs w:val="22"/>
              </w:rPr>
              <w:t>group of historic buildings and the conservation area.</w:t>
            </w:r>
            <w:r w:rsidR="003E79CF">
              <w:rPr>
                <w:rFonts w:asciiTheme="minorHAnsi" w:hAnsiTheme="minorHAnsi" w:cstheme="minorHAnsi"/>
                <w:szCs w:val="22"/>
              </w:rPr>
              <w:t xml:space="preserve"> Due to the loss of some historic fabric and features there would be some limited, less than substantial, harm </w:t>
            </w:r>
            <w:proofErr w:type="gramStart"/>
            <w:r w:rsidR="003E79CF">
              <w:rPr>
                <w:rFonts w:asciiTheme="minorHAnsi" w:hAnsiTheme="minorHAnsi" w:cstheme="minorHAnsi"/>
                <w:szCs w:val="22"/>
              </w:rPr>
              <w:t>as a result of</w:t>
            </w:r>
            <w:proofErr w:type="gramEnd"/>
            <w:r w:rsidR="003E79CF">
              <w:rPr>
                <w:rFonts w:asciiTheme="minorHAnsi" w:hAnsiTheme="minorHAnsi" w:cstheme="minorHAnsi"/>
                <w:szCs w:val="22"/>
              </w:rPr>
              <w:t xml:space="preserve"> the conversion. </w:t>
            </w:r>
            <w:r w:rsidR="0091631C">
              <w:rPr>
                <w:rFonts w:asciiTheme="minorHAnsi" w:hAnsiTheme="minorHAnsi" w:cstheme="minorHAnsi"/>
                <w:szCs w:val="22"/>
              </w:rPr>
              <w:t xml:space="preserve"> </w:t>
            </w:r>
            <w:r>
              <w:rPr>
                <w:rFonts w:asciiTheme="minorHAnsi" w:hAnsiTheme="minorHAnsi" w:cstheme="minorHAnsi"/>
                <w:szCs w:val="22"/>
              </w:rPr>
              <w:t xml:space="preserve">Whilst public benefits would be limited to local employment and </w:t>
            </w:r>
            <w:r w:rsidR="003E79CF">
              <w:rPr>
                <w:rFonts w:asciiTheme="minorHAnsi" w:hAnsiTheme="minorHAnsi" w:cstheme="minorHAnsi"/>
                <w:szCs w:val="22"/>
              </w:rPr>
              <w:t xml:space="preserve">securing a viable future of the building, this is considered </w:t>
            </w:r>
            <w:r>
              <w:rPr>
                <w:rFonts w:asciiTheme="minorHAnsi" w:hAnsiTheme="minorHAnsi" w:cstheme="minorHAnsi"/>
                <w:szCs w:val="22"/>
              </w:rPr>
              <w:t>sufficient to outweigh the limited harm of the proposed alterations.</w:t>
            </w:r>
          </w:p>
          <w:p w14:paraId="4E3D6D6A" w14:textId="7428D86C" w:rsidR="00D254F3" w:rsidRPr="00DF42DA" w:rsidRDefault="00D254F3" w:rsidP="00D254F3">
            <w:pPr>
              <w:contextualSpacing/>
              <w:jc w:val="both"/>
              <w:rPr>
                <w:rFonts w:ascii="Calibri" w:hAnsi="Calibri"/>
                <w:b/>
                <w:szCs w:val="22"/>
              </w:rPr>
            </w:pPr>
          </w:p>
        </w:tc>
      </w:tr>
      <w:tr w:rsidR="00D254F3" w:rsidRPr="008C75E4" w14:paraId="08C82EC6" w14:textId="77777777" w:rsidTr="00D254F3">
        <w:trPr>
          <w:trHeight w:val="164"/>
        </w:trPr>
        <w:tc>
          <w:tcPr>
            <w:tcW w:w="9803" w:type="dxa"/>
            <w:gridSpan w:val="6"/>
          </w:tcPr>
          <w:p w14:paraId="3243CB4D" w14:textId="1D144E57" w:rsidR="00D254F3" w:rsidRDefault="00D254F3" w:rsidP="00D254F3">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66E25A3B" w14:textId="77777777" w:rsidR="00D254F3" w:rsidRDefault="00D254F3" w:rsidP="00D254F3">
            <w:pPr>
              <w:pStyle w:val="Header"/>
              <w:tabs>
                <w:tab w:val="clear" w:pos="4153"/>
                <w:tab w:val="clear" w:pos="8306"/>
              </w:tabs>
              <w:contextualSpacing/>
              <w:jc w:val="both"/>
              <w:rPr>
                <w:rFonts w:ascii="Calibri" w:hAnsi="Calibri"/>
                <w:bCs/>
                <w:szCs w:val="22"/>
              </w:rPr>
            </w:pPr>
          </w:p>
          <w:p w14:paraId="61C59657" w14:textId="79F5335C" w:rsidR="00D254F3" w:rsidRPr="00380163" w:rsidRDefault="00D254F3" w:rsidP="00D254F3">
            <w:pPr>
              <w:pStyle w:val="Header"/>
              <w:tabs>
                <w:tab w:val="clear" w:pos="4153"/>
                <w:tab w:val="clear" w:pos="8306"/>
              </w:tabs>
              <w:contextualSpacing/>
              <w:jc w:val="both"/>
              <w:rPr>
                <w:rFonts w:ascii="Calibri" w:hAnsi="Calibri"/>
                <w:bCs/>
                <w:szCs w:val="22"/>
              </w:rPr>
            </w:pPr>
            <w:r w:rsidRPr="00380163">
              <w:rPr>
                <w:rFonts w:ascii="Calibri" w:hAnsi="Calibri"/>
                <w:bCs/>
                <w:szCs w:val="22"/>
              </w:rPr>
              <w:t xml:space="preserve">There is </w:t>
            </w:r>
            <w:r>
              <w:rPr>
                <w:rFonts w:ascii="Calibri" w:hAnsi="Calibri"/>
                <w:bCs/>
                <w:szCs w:val="22"/>
              </w:rPr>
              <w:t xml:space="preserve">existing </w:t>
            </w:r>
            <w:r w:rsidRPr="00380163">
              <w:rPr>
                <w:rFonts w:ascii="Calibri" w:hAnsi="Calibri"/>
                <w:bCs/>
                <w:szCs w:val="22"/>
              </w:rPr>
              <w:t>parking associated with the site</w:t>
            </w:r>
            <w:r>
              <w:rPr>
                <w:rFonts w:ascii="Calibri" w:hAnsi="Calibri"/>
                <w:bCs/>
                <w:szCs w:val="22"/>
              </w:rPr>
              <w:t>.</w:t>
            </w:r>
          </w:p>
          <w:p w14:paraId="0AFAFFB5" w14:textId="77777777" w:rsidR="00D254F3" w:rsidRDefault="00D254F3" w:rsidP="00D254F3">
            <w:pPr>
              <w:pStyle w:val="Header"/>
              <w:tabs>
                <w:tab w:val="clear" w:pos="4153"/>
                <w:tab w:val="clear" w:pos="8306"/>
              </w:tabs>
              <w:contextualSpacing/>
              <w:jc w:val="both"/>
              <w:rPr>
                <w:rFonts w:ascii="Calibri" w:hAnsi="Calibri"/>
                <w:b/>
                <w:szCs w:val="22"/>
              </w:rPr>
            </w:pPr>
          </w:p>
          <w:p w14:paraId="0FF549F4" w14:textId="21A18F5D" w:rsidR="00D254F3" w:rsidRDefault="00D254F3" w:rsidP="00D254F3">
            <w:pPr>
              <w:pStyle w:val="Header"/>
              <w:tabs>
                <w:tab w:val="clear" w:pos="4153"/>
                <w:tab w:val="clear" w:pos="8306"/>
              </w:tabs>
              <w:contextualSpacing/>
              <w:jc w:val="both"/>
              <w:rPr>
                <w:rFonts w:ascii="Calibri" w:hAnsi="Calibri"/>
                <w:szCs w:val="22"/>
              </w:rPr>
            </w:pPr>
            <w:r>
              <w:rPr>
                <w:rFonts w:ascii="Calibri" w:hAnsi="Calibri"/>
                <w:szCs w:val="22"/>
              </w:rPr>
              <w:t xml:space="preserve">The parking arrangements therefore would be </w:t>
            </w:r>
            <w:proofErr w:type="gramStart"/>
            <w:r>
              <w:rPr>
                <w:rFonts w:ascii="Calibri" w:hAnsi="Calibri"/>
                <w:szCs w:val="22"/>
              </w:rPr>
              <w:t>similar to</w:t>
            </w:r>
            <w:proofErr w:type="gramEnd"/>
            <w:r>
              <w:rPr>
                <w:rFonts w:ascii="Calibri" w:hAnsi="Calibri"/>
                <w:szCs w:val="22"/>
              </w:rPr>
              <w:t xml:space="preserve"> existing and as per the existing residential use which is acceptable.</w:t>
            </w:r>
          </w:p>
          <w:p w14:paraId="0584F522" w14:textId="58BCC14A" w:rsidR="00D254F3" w:rsidRDefault="00D254F3" w:rsidP="00D254F3">
            <w:pPr>
              <w:pStyle w:val="Header"/>
              <w:tabs>
                <w:tab w:val="clear" w:pos="4153"/>
                <w:tab w:val="clear" w:pos="8306"/>
              </w:tabs>
              <w:contextualSpacing/>
              <w:jc w:val="both"/>
              <w:rPr>
                <w:rFonts w:ascii="Calibri" w:hAnsi="Calibri"/>
                <w:szCs w:val="22"/>
              </w:rPr>
            </w:pPr>
          </w:p>
          <w:p w14:paraId="7AF5747D" w14:textId="71CF32EA" w:rsidR="00D254F3" w:rsidRDefault="00D254F3" w:rsidP="00D254F3">
            <w:pPr>
              <w:pStyle w:val="Header"/>
              <w:tabs>
                <w:tab w:val="clear" w:pos="4153"/>
                <w:tab w:val="clear" w:pos="8306"/>
              </w:tabs>
              <w:contextualSpacing/>
              <w:jc w:val="both"/>
              <w:rPr>
                <w:rFonts w:ascii="Calibri" w:hAnsi="Calibri"/>
                <w:szCs w:val="22"/>
              </w:rPr>
            </w:pPr>
            <w:r>
              <w:rPr>
                <w:rFonts w:ascii="Calibri" w:hAnsi="Calibri"/>
                <w:szCs w:val="22"/>
              </w:rPr>
              <w:t>LCC Highway have no objection to the proposal in terms of highway safety, capacity or amenity and I concur with this view. A condition to restrict the annex can be attached to prevent the use as a separate independent unit.</w:t>
            </w:r>
          </w:p>
          <w:p w14:paraId="6DDB152C" w14:textId="5A307494" w:rsidR="00D254F3" w:rsidRPr="002A7DF7" w:rsidRDefault="00D254F3" w:rsidP="00D254F3">
            <w:pPr>
              <w:pStyle w:val="Header"/>
              <w:tabs>
                <w:tab w:val="clear" w:pos="4153"/>
                <w:tab w:val="clear" w:pos="8306"/>
              </w:tabs>
              <w:contextualSpacing/>
              <w:jc w:val="both"/>
              <w:rPr>
                <w:rFonts w:ascii="Calibri" w:hAnsi="Calibri"/>
                <w:szCs w:val="22"/>
              </w:rPr>
            </w:pPr>
          </w:p>
        </w:tc>
      </w:tr>
      <w:tr w:rsidR="00D254F3" w:rsidRPr="008C75E4" w14:paraId="076E86FC" w14:textId="77777777" w:rsidTr="00D254F3">
        <w:trPr>
          <w:trHeight w:val="164"/>
        </w:trPr>
        <w:tc>
          <w:tcPr>
            <w:tcW w:w="9803" w:type="dxa"/>
            <w:gridSpan w:val="6"/>
          </w:tcPr>
          <w:p w14:paraId="1977C162" w14:textId="346D0DE7" w:rsidR="00D254F3" w:rsidRPr="008C75E4" w:rsidRDefault="00D254F3" w:rsidP="00D254F3">
            <w:pPr>
              <w:contextualSpacing/>
              <w:jc w:val="both"/>
              <w:rPr>
                <w:rFonts w:ascii="Calibri" w:hAnsi="Calibri"/>
                <w:b/>
                <w:bCs/>
                <w:szCs w:val="22"/>
              </w:rPr>
            </w:pPr>
            <w:r w:rsidRPr="008C75E4">
              <w:rPr>
                <w:rFonts w:ascii="Calibri" w:hAnsi="Calibri"/>
                <w:b/>
                <w:bCs/>
                <w:szCs w:val="22"/>
              </w:rPr>
              <w:t>O</w:t>
            </w:r>
            <w:r>
              <w:rPr>
                <w:rFonts w:ascii="Calibri" w:hAnsi="Calibri"/>
                <w:b/>
                <w:bCs/>
                <w:szCs w:val="22"/>
              </w:rPr>
              <w:t>ther issues</w:t>
            </w:r>
            <w:r w:rsidRPr="008C75E4">
              <w:rPr>
                <w:rFonts w:ascii="Calibri" w:hAnsi="Calibri"/>
                <w:b/>
                <w:bCs/>
                <w:szCs w:val="22"/>
              </w:rPr>
              <w:t>:</w:t>
            </w:r>
          </w:p>
          <w:p w14:paraId="2242834D" w14:textId="77777777" w:rsidR="00D254F3" w:rsidRDefault="00D254F3" w:rsidP="00D254F3">
            <w:pPr>
              <w:pStyle w:val="Header"/>
              <w:tabs>
                <w:tab w:val="clear" w:pos="4153"/>
                <w:tab w:val="clear" w:pos="8306"/>
              </w:tabs>
              <w:contextualSpacing/>
              <w:jc w:val="both"/>
              <w:rPr>
                <w:rFonts w:ascii="Calibri" w:hAnsi="Calibri"/>
                <w:szCs w:val="22"/>
              </w:rPr>
            </w:pPr>
          </w:p>
          <w:p w14:paraId="6CBE1F6C" w14:textId="10BCFAEF" w:rsidR="00D254F3" w:rsidRPr="001B41B4" w:rsidRDefault="00D254F3" w:rsidP="00D254F3">
            <w:pPr>
              <w:pStyle w:val="Header"/>
              <w:tabs>
                <w:tab w:val="clear" w:pos="4153"/>
                <w:tab w:val="clear" w:pos="8306"/>
              </w:tabs>
              <w:contextualSpacing/>
              <w:jc w:val="both"/>
              <w:rPr>
                <w:rFonts w:ascii="Calibri" w:hAnsi="Calibri"/>
                <w:bCs/>
                <w:szCs w:val="22"/>
              </w:rPr>
            </w:pPr>
            <w:r w:rsidRPr="001B41B4">
              <w:rPr>
                <w:rFonts w:ascii="Calibri" w:hAnsi="Calibri"/>
                <w:bCs/>
                <w:szCs w:val="22"/>
              </w:rPr>
              <w:t>A structural survey has been submitted which concluded that that outbuildings are capable of being converted.</w:t>
            </w:r>
          </w:p>
          <w:p w14:paraId="23D61E2C" w14:textId="77777777" w:rsidR="00D254F3" w:rsidRPr="001B41B4" w:rsidRDefault="00D254F3" w:rsidP="00D254F3">
            <w:pPr>
              <w:pStyle w:val="Header"/>
              <w:tabs>
                <w:tab w:val="clear" w:pos="4153"/>
                <w:tab w:val="clear" w:pos="8306"/>
              </w:tabs>
              <w:contextualSpacing/>
              <w:jc w:val="both"/>
              <w:rPr>
                <w:rFonts w:ascii="Calibri" w:hAnsi="Calibri"/>
                <w:bCs/>
                <w:szCs w:val="22"/>
              </w:rPr>
            </w:pPr>
          </w:p>
          <w:p w14:paraId="614AB6BA" w14:textId="1A793F2D" w:rsidR="00D254F3" w:rsidRDefault="00D254F3" w:rsidP="00D254F3">
            <w:pPr>
              <w:pStyle w:val="Header"/>
              <w:tabs>
                <w:tab w:val="clear" w:pos="4153"/>
                <w:tab w:val="clear" w:pos="8306"/>
              </w:tabs>
              <w:contextualSpacing/>
              <w:jc w:val="both"/>
              <w:rPr>
                <w:rFonts w:ascii="Calibri" w:hAnsi="Calibri"/>
                <w:bCs/>
                <w:szCs w:val="22"/>
              </w:rPr>
            </w:pPr>
            <w:r w:rsidRPr="001B41B4">
              <w:rPr>
                <w:rFonts w:ascii="Calibri" w:hAnsi="Calibri"/>
                <w:bCs/>
                <w:szCs w:val="22"/>
              </w:rPr>
              <w:t xml:space="preserve">An ecology survey relating to bats </w:t>
            </w:r>
            <w:r>
              <w:rPr>
                <w:rFonts w:ascii="Calibri" w:hAnsi="Calibri"/>
                <w:bCs/>
                <w:szCs w:val="22"/>
              </w:rPr>
              <w:t xml:space="preserve">and nesting birds </w:t>
            </w:r>
            <w:r w:rsidRPr="001B41B4">
              <w:rPr>
                <w:rFonts w:ascii="Calibri" w:hAnsi="Calibri"/>
                <w:bCs/>
                <w:szCs w:val="22"/>
              </w:rPr>
              <w:t xml:space="preserve">has been submitted which </w:t>
            </w:r>
            <w:r>
              <w:rPr>
                <w:rFonts w:ascii="Calibri" w:hAnsi="Calibri"/>
                <w:bCs/>
                <w:szCs w:val="22"/>
              </w:rPr>
              <w:t>concludes that there is little evidence of bat activity within the buildings.  Building 3 had evidence of nesting birds with an old swallow nest but no current use for breeding birds. No active nests or bat roosts were found around the site although the site and surrounding trees, shrubs and hedges would lend themselves to foraging.</w:t>
            </w:r>
          </w:p>
          <w:p w14:paraId="3879666F" w14:textId="245B75EF" w:rsidR="00D254F3" w:rsidRDefault="00D254F3" w:rsidP="00D254F3">
            <w:pPr>
              <w:pStyle w:val="Header"/>
              <w:tabs>
                <w:tab w:val="clear" w:pos="4153"/>
                <w:tab w:val="clear" w:pos="8306"/>
              </w:tabs>
              <w:contextualSpacing/>
              <w:jc w:val="both"/>
              <w:rPr>
                <w:rFonts w:ascii="Calibri" w:hAnsi="Calibri"/>
                <w:bCs/>
                <w:szCs w:val="22"/>
              </w:rPr>
            </w:pPr>
          </w:p>
          <w:p w14:paraId="63C821D9" w14:textId="446F604F" w:rsidR="00D254F3" w:rsidRDefault="00D254F3" w:rsidP="00D254F3">
            <w:pPr>
              <w:pStyle w:val="Header"/>
              <w:tabs>
                <w:tab w:val="clear" w:pos="4153"/>
                <w:tab w:val="clear" w:pos="8306"/>
              </w:tabs>
              <w:contextualSpacing/>
              <w:jc w:val="both"/>
              <w:rPr>
                <w:rFonts w:ascii="Calibri" w:hAnsi="Calibri"/>
                <w:bCs/>
                <w:szCs w:val="22"/>
              </w:rPr>
            </w:pPr>
            <w:r>
              <w:rPr>
                <w:rFonts w:ascii="Calibri" w:hAnsi="Calibri"/>
                <w:bCs/>
                <w:szCs w:val="22"/>
              </w:rPr>
              <w:t xml:space="preserve">As there is potential for both bat roosts/foraging and bird nesting around the site perimeter the nearby trees, hedgerows and shrubbery should be left untouched where possible to encourage future nesting birds and to maintain navigation, foraging and commuting routes for bats  </w:t>
            </w:r>
          </w:p>
          <w:p w14:paraId="7FCE90B0" w14:textId="32919D2F" w:rsidR="00D254F3" w:rsidRDefault="00D254F3" w:rsidP="00D254F3">
            <w:pPr>
              <w:pStyle w:val="Header"/>
              <w:tabs>
                <w:tab w:val="clear" w:pos="4153"/>
                <w:tab w:val="clear" w:pos="8306"/>
              </w:tabs>
              <w:contextualSpacing/>
              <w:jc w:val="both"/>
              <w:rPr>
                <w:rFonts w:ascii="Calibri" w:hAnsi="Calibri"/>
                <w:bCs/>
                <w:szCs w:val="22"/>
              </w:rPr>
            </w:pPr>
          </w:p>
          <w:p w14:paraId="1747E79F" w14:textId="06E70A71" w:rsidR="00D254F3" w:rsidRDefault="00D254F3" w:rsidP="00D254F3">
            <w:pPr>
              <w:pStyle w:val="Header"/>
              <w:tabs>
                <w:tab w:val="clear" w:pos="4153"/>
                <w:tab w:val="clear" w:pos="8306"/>
              </w:tabs>
              <w:contextualSpacing/>
              <w:jc w:val="both"/>
              <w:rPr>
                <w:rFonts w:ascii="Calibri" w:hAnsi="Calibri"/>
                <w:bCs/>
                <w:szCs w:val="22"/>
              </w:rPr>
            </w:pPr>
            <w:r>
              <w:rPr>
                <w:rFonts w:ascii="Calibri" w:hAnsi="Calibri"/>
                <w:bCs/>
                <w:szCs w:val="22"/>
              </w:rPr>
              <w:t>It is recommended that swallow nests be put up to mitigate the potential loss of nesting opportunities on and around the site.  This can be controlled by appropriate conditions together with additional tree planting and limitations in place during construction work together with appropriate recommendations for mitigation.</w:t>
            </w:r>
          </w:p>
          <w:p w14:paraId="68883FCE" w14:textId="4E04A8DD" w:rsidR="00D254F3" w:rsidRDefault="00D254F3" w:rsidP="00D254F3">
            <w:pPr>
              <w:pStyle w:val="Header"/>
              <w:tabs>
                <w:tab w:val="clear" w:pos="4153"/>
                <w:tab w:val="clear" w:pos="8306"/>
              </w:tabs>
              <w:contextualSpacing/>
              <w:jc w:val="both"/>
              <w:rPr>
                <w:rFonts w:ascii="Calibri" w:hAnsi="Calibri"/>
                <w:bCs/>
                <w:szCs w:val="22"/>
              </w:rPr>
            </w:pPr>
          </w:p>
          <w:p w14:paraId="5A18772A" w14:textId="58EC2EFC" w:rsidR="00D254F3" w:rsidRPr="001B41B4" w:rsidRDefault="009A4C84" w:rsidP="00D254F3">
            <w:pPr>
              <w:pStyle w:val="Header"/>
              <w:tabs>
                <w:tab w:val="clear" w:pos="4153"/>
                <w:tab w:val="clear" w:pos="8306"/>
              </w:tabs>
              <w:contextualSpacing/>
              <w:jc w:val="both"/>
              <w:rPr>
                <w:rFonts w:ascii="Calibri" w:hAnsi="Calibri"/>
                <w:bCs/>
                <w:szCs w:val="22"/>
              </w:rPr>
            </w:pPr>
            <w:r>
              <w:rPr>
                <w:rFonts w:ascii="Calibri" w:hAnsi="Calibri"/>
                <w:bCs/>
                <w:szCs w:val="22"/>
              </w:rPr>
              <w:lastRenderedPageBreak/>
              <w:t>In response to representations received, t</w:t>
            </w:r>
            <w:r w:rsidR="00D254F3">
              <w:rPr>
                <w:rFonts w:ascii="Calibri" w:hAnsi="Calibri"/>
                <w:bCs/>
                <w:szCs w:val="22"/>
              </w:rPr>
              <w:t>he issues raised</w:t>
            </w:r>
            <w:r>
              <w:rPr>
                <w:rFonts w:ascii="Calibri" w:hAnsi="Calibri"/>
                <w:bCs/>
                <w:szCs w:val="22"/>
              </w:rPr>
              <w:t xml:space="preserve"> </w:t>
            </w:r>
            <w:r w:rsidR="00D254F3">
              <w:rPr>
                <w:rFonts w:ascii="Calibri" w:hAnsi="Calibri"/>
                <w:bCs/>
                <w:szCs w:val="22"/>
              </w:rPr>
              <w:t xml:space="preserve">about </w:t>
            </w:r>
            <w:r>
              <w:rPr>
                <w:rFonts w:ascii="Calibri" w:hAnsi="Calibri"/>
                <w:bCs/>
                <w:szCs w:val="22"/>
              </w:rPr>
              <w:t xml:space="preserve">there being </w:t>
            </w:r>
            <w:r w:rsidR="00D254F3">
              <w:rPr>
                <w:rFonts w:ascii="Calibri" w:hAnsi="Calibri"/>
                <w:bCs/>
                <w:szCs w:val="22"/>
              </w:rPr>
              <w:t>sufficient accommodation and financial gain are not material planning considerations.</w:t>
            </w:r>
            <w:r>
              <w:rPr>
                <w:rFonts w:ascii="Calibri" w:hAnsi="Calibri"/>
                <w:bCs/>
                <w:szCs w:val="22"/>
              </w:rPr>
              <w:t xml:space="preserve"> </w:t>
            </w:r>
            <w:r w:rsidR="00D254F3">
              <w:rPr>
                <w:rFonts w:ascii="Calibri" w:hAnsi="Calibri"/>
                <w:bCs/>
                <w:szCs w:val="22"/>
              </w:rPr>
              <w:t>Use for commercial purposes would require a separate consent and each application is assessed on its own merits.</w:t>
            </w:r>
          </w:p>
          <w:p w14:paraId="796088D7" w14:textId="3CF36A88" w:rsidR="00D254F3" w:rsidRDefault="00D254F3" w:rsidP="00D254F3">
            <w:pPr>
              <w:pStyle w:val="Header"/>
              <w:tabs>
                <w:tab w:val="clear" w:pos="4153"/>
                <w:tab w:val="clear" w:pos="8306"/>
              </w:tabs>
              <w:contextualSpacing/>
              <w:jc w:val="both"/>
              <w:rPr>
                <w:rFonts w:ascii="Calibri" w:hAnsi="Calibri"/>
                <w:b/>
                <w:szCs w:val="22"/>
              </w:rPr>
            </w:pPr>
          </w:p>
        </w:tc>
      </w:tr>
      <w:tr w:rsidR="00D254F3" w:rsidRPr="008C75E4" w14:paraId="06E44D5C" w14:textId="77777777" w:rsidTr="00D254F3">
        <w:trPr>
          <w:trHeight w:val="164"/>
        </w:trPr>
        <w:tc>
          <w:tcPr>
            <w:tcW w:w="9803" w:type="dxa"/>
            <w:gridSpan w:val="6"/>
          </w:tcPr>
          <w:p w14:paraId="5D2F1D8D" w14:textId="77777777" w:rsidR="00D254F3" w:rsidRPr="008C75E4" w:rsidRDefault="00D254F3" w:rsidP="00D254F3">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738D8E40" w14:textId="77777777" w:rsidR="00D254F3" w:rsidRDefault="00D254F3" w:rsidP="00D254F3">
            <w:pPr>
              <w:pStyle w:val="Header"/>
              <w:tabs>
                <w:tab w:val="clear" w:pos="4153"/>
                <w:tab w:val="clear" w:pos="8306"/>
              </w:tabs>
              <w:contextualSpacing/>
              <w:jc w:val="both"/>
              <w:rPr>
                <w:rFonts w:ascii="Calibri" w:hAnsi="Calibri"/>
                <w:szCs w:val="22"/>
              </w:rPr>
            </w:pPr>
          </w:p>
          <w:p w14:paraId="189719E6" w14:textId="7C0B0092" w:rsidR="00D254F3" w:rsidRDefault="00D254F3" w:rsidP="00D254F3">
            <w:pPr>
              <w:pStyle w:val="Header"/>
              <w:tabs>
                <w:tab w:val="clear" w:pos="4153"/>
                <w:tab w:val="clear" w:pos="8306"/>
              </w:tabs>
              <w:contextualSpacing/>
              <w:jc w:val="both"/>
              <w:rPr>
                <w:rFonts w:ascii="Calibri" w:hAnsi="Calibri"/>
                <w:szCs w:val="22"/>
              </w:rPr>
            </w:pPr>
            <w:r>
              <w:rPr>
                <w:rFonts w:ascii="Calibri" w:hAnsi="Calibri"/>
                <w:szCs w:val="22"/>
              </w:rPr>
              <w:t xml:space="preserve">The proposed use </w:t>
            </w:r>
            <w:r w:rsidR="009A4C84">
              <w:rPr>
                <w:rFonts w:ascii="Calibri" w:hAnsi="Calibri"/>
                <w:szCs w:val="22"/>
              </w:rPr>
              <w:t xml:space="preserve">and external changes </w:t>
            </w:r>
            <w:r>
              <w:rPr>
                <w:rFonts w:ascii="Calibri" w:hAnsi="Calibri"/>
                <w:szCs w:val="22"/>
              </w:rPr>
              <w:t xml:space="preserve">would be acceptable in this location and accords with the policies subject to appropriate conditions. There would be no undue harm to the conservation area, </w:t>
            </w:r>
            <w:r w:rsidR="009A4C84">
              <w:rPr>
                <w:rFonts w:ascii="Calibri" w:hAnsi="Calibri"/>
                <w:szCs w:val="22"/>
              </w:rPr>
              <w:t>listed farmhouse</w:t>
            </w:r>
            <w:r w:rsidR="003E79CF">
              <w:rPr>
                <w:rFonts w:ascii="Calibri" w:hAnsi="Calibri"/>
                <w:szCs w:val="22"/>
              </w:rPr>
              <w:t xml:space="preserve"> and curtilage buildings</w:t>
            </w:r>
            <w:r w:rsidR="009A4C84">
              <w:rPr>
                <w:rFonts w:ascii="Calibri" w:hAnsi="Calibri"/>
                <w:szCs w:val="22"/>
              </w:rPr>
              <w:t xml:space="preserve">, </w:t>
            </w:r>
            <w:r>
              <w:rPr>
                <w:rFonts w:ascii="Calibri" w:hAnsi="Calibri"/>
                <w:szCs w:val="22"/>
              </w:rPr>
              <w:t xml:space="preserve">residential or visual amenity from the </w:t>
            </w:r>
            <w:r w:rsidR="009A4C84">
              <w:rPr>
                <w:rFonts w:ascii="Calibri" w:hAnsi="Calibri"/>
                <w:szCs w:val="22"/>
              </w:rPr>
              <w:t>proposal</w:t>
            </w:r>
            <w:r>
              <w:rPr>
                <w:rFonts w:ascii="Calibri" w:hAnsi="Calibri"/>
                <w:szCs w:val="22"/>
              </w:rPr>
              <w:t xml:space="preserve"> subject to appropriate conditions.</w:t>
            </w:r>
          </w:p>
          <w:p w14:paraId="47D664C2" w14:textId="76BE5D6A" w:rsidR="00D254F3" w:rsidRPr="00BA2247" w:rsidRDefault="00D254F3" w:rsidP="00D254F3">
            <w:pPr>
              <w:pStyle w:val="Header"/>
              <w:tabs>
                <w:tab w:val="clear" w:pos="4153"/>
                <w:tab w:val="clear" w:pos="8306"/>
              </w:tabs>
              <w:contextualSpacing/>
              <w:jc w:val="both"/>
              <w:rPr>
                <w:rFonts w:ascii="Calibri" w:hAnsi="Calibri"/>
                <w:szCs w:val="22"/>
              </w:rPr>
            </w:pPr>
          </w:p>
        </w:tc>
      </w:tr>
      <w:tr w:rsidR="00D254F3" w:rsidRPr="008C75E4" w14:paraId="65FD8C84" w14:textId="77777777" w:rsidTr="00D254F3">
        <w:trPr>
          <w:trHeight w:val="54"/>
        </w:trPr>
        <w:tc>
          <w:tcPr>
            <w:tcW w:w="3021" w:type="dxa"/>
            <w:gridSpan w:val="2"/>
          </w:tcPr>
          <w:p w14:paraId="35409FC5" w14:textId="04B5F2D7" w:rsidR="00D254F3" w:rsidRDefault="00D254F3" w:rsidP="00D254F3">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82" w:type="dxa"/>
            <w:gridSpan w:val="4"/>
          </w:tcPr>
          <w:p w14:paraId="0B3E0975" w14:textId="1AE0FD28" w:rsidR="00D254F3" w:rsidRDefault="003E79CF" w:rsidP="00D254F3">
            <w:pPr>
              <w:jc w:val="both"/>
              <w:rPr>
                <w:rFonts w:ascii="Calibri" w:hAnsi="Calibri"/>
                <w:bCs/>
                <w:szCs w:val="22"/>
              </w:rPr>
            </w:pPr>
            <w:r>
              <w:rPr>
                <w:rFonts w:ascii="Calibri" w:hAnsi="Calibri"/>
                <w:bCs/>
                <w:szCs w:val="22"/>
              </w:rPr>
              <w:t>Grant planning permission</w:t>
            </w:r>
            <w:r w:rsidR="00D254F3">
              <w:rPr>
                <w:rFonts w:ascii="Calibri" w:hAnsi="Calibri"/>
                <w:bCs/>
                <w:szCs w:val="22"/>
              </w:rPr>
              <w:t xml:space="preserve"> subject to conditions.</w:t>
            </w:r>
          </w:p>
        </w:tc>
      </w:tr>
      <w:tr w:rsidR="00D254F3" w:rsidRPr="008C75E4" w14:paraId="393A12C0" w14:textId="77777777" w:rsidTr="00D254F3">
        <w:trPr>
          <w:trHeight w:val="54"/>
        </w:trPr>
        <w:tc>
          <w:tcPr>
            <w:tcW w:w="3021" w:type="dxa"/>
            <w:gridSpan w:val="2"/>
          </w:tcPr>
          <w:p w14:paraId="1017D843" w14:textId="77777777" w:rsidR="00D254F3" w:rsidRPr="008C75E4" w:rsidRDefault="00D254F3" w:rsidP="00D254F3">
            <w:pPr>
              <w:jc w:val="both"/>
              <w:rPr>
                <w:rFonts w:ascii="Calibri" w:hAnsi="Calibri"/>
                <w:b/>
                <w:szCs w:val="22"/>
              </w:rPr>
            </w:pPr>
          </w:p>
        </w:tc>
        <w:tc>
          <w:tcPr>
            <w:tcW w:w="6782" w:type="dxa"/>
            <w:gridSpan w:val="4"/>
          </w:tcPr>
          <w:p w14:paraId="7DD04027" w14:textId="77777777" w:rsidR="00D254F3" w:rsidRDefault="00D254F3" w:rsidP="00D254F3">
            <w:pPr>
              <w:jc w:val="both"/>
              <w:rPr>
                <w:rFonts w:ascii="Calibri" w:hAnsi="Calibri"/>
                <w:bCs/>
                <w:szCs w:val="22"/>
              </w:rPr>
            </w:pPr>
          </w:p>
        </w:tc>
      </w:tr>
    </w:tbl>
    <w:p w14:paraId="5709B806" w14:textId="77777777" w:rsidR="0031197A" w:rsidRPr="008C75E4" w:rsidRDefault="00DB4DF2" w:rsidP="008834F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E037C"/>
    <w:multiLevelType w:val="hybridMultilevel"/>
    <w:tmpl w:val="C826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83EDE"/>
    <w:multiLevelType w:val="hybridMultilevel"/>
    <w:tmpl w:val="CF42D020"/>
    <w:lvl w:ilvl="0" w:tplc="5D620CF0">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157645">
    <w:abstractNumId w:val="11"/>
  </w:num>
  <w:num w:numId="2" w16cid:durableId="1797603069">
    <w:abstractNumId w:val="8"/>
  </w:num>
  <w:num w:numId="3" w16cid:durableId="1486244973">
    <w:abstractNumId w:val="3"/>
  </w:num>
  <w:num w:numId="4" w16cid:durableId="1670861161">
    <w:abstractNumId w:val="4"/>
  </w:num>
  <w:num w:numId="5" w16cid:durableId="478424954">
    <w:abstractNumId w:val="0"/>
  </w:num>
  <w:num w:numId="6" w16cid:durableId="1591742031">
    <w:abstractNumId w:val="1"/>
  </w:num>
  <w:num w:numId="7" w16cid:durableId="575432134">
    <w:abstractNumId w:val="6"/>
  </w:num>
  <w:num w:numId="8" w16cid:durableId="507713494">
    <w:abstractNumId w:val="10"/>
  </w:num>
  <w:num w:numId="9" w16cid:durableId="1726294380">
    <w:abstractNumId w:val="2"/>
  </w:num>
  <w:num w:numId="10" w16cid:durableId="128398607">
    <w:abstractNumId w:val="7"/>
  </w:num>
  <w:num w:numId="11" w16cid:durableId="1637180420">
    <w:abstractNumId w:val="5"/>
  </w:num>
  <w:num w:numId="12" w16cid:durableId="211691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21CA"/>
    <w:rsid w:val="000137DB"/>
    <w:rsid w:val="00016A73"/>
    <w:rsid w:val="00021F94"/>
    <w:rsid w:val="00041FBF"/>
    <w:rsid w:val="00055B13"/>
    <w:rsid w:val="0008638E"/>
    <w:rsid w:val="000A1325"/>
    <w:rsid w:val="000B5CB5"/>
    <w:rsid w:val="000C7A57"/>
    <w:rsid w:val="00101855"/>
    <w:rsid w:val="0010371E"/>
    <w:rsid w:val="00106932"/>
    <w:rsid w:val="00130035"/>
    <w:rsid w:val="001308EE"/>
    <w:rsid w:val="00141512"/>
    <w:rsid w:val="0016428F"/>
    <w:rsid w:val="00174004"/>
    <w:rsid w:val="001918DB"/>
    <w:rsid w:val="001946E0"/>
    <w:rsid w:val="00196722"/>
    <w:rsid w:val="001B41B4"/>
    <w:rsid w:val="001B769B"/>
    <w:rsid w:val="001B7EC7"/>
    <w:rsid w:val="001C1453"/>
    <w:rsid w:val="001C5C8F"/>
    <w:rsid w:val="001D0898"/>
    <w:rsid w:val="001D4F7A"/>
    <w:rsid w:val="001D5ADD"/>
    <w:rsid w:val="001E178B"/>
    <w:rsid w:val="00203F50"/>
    <w:rsid w:val="00206E24"/>
    <w:rsid w:val="0022703D"/>
    <w:rsid w:val="00231C29"/>
    <w:rsid w:val="002337E6"/>
    <w:rsid w:val="00237DA1"/>
    <w:rsid w:val="00245767"/>
    <w:rsid w:val="00250879"/>
    <w:rsid w:val="00284480"/>
    <w:rsid w:val="0028751A"/>
    <w:rsid w:val="0029334A"/>
    <w:rsid w:val="002A01CF"/>
    <w:rsid w:val="002A7DF7"/>
    <w:rsid w:val="002B7854"/>
    <w:rsid w:val="002C6277"/>
    <w:rsid w:val="002D4346"/>
    <w:rsid w:val="002E2952"/>
    <w:rsid w:val="002E5277"/>
    <w:rsid w:val="002E7CC1"/>
    <w:rsid w:val="002F041D"/>
    <w:rsid w:val="002F2580"/>
    <w:rsid w:val="002F7502"/>
    <w:rsid w:val="00300EE5"/>
    <w:rsid w:val="003137E0"/>
    <w:rsid w:val="00320A6F"/>
    <w:rsid w:val="00321545"/>
    <w:rsid w:val="00321B6E"/>
    <w:rsid w:val="003359D0"/>
    <w:rsid w:val="00341E8D"/>
    <w:rsid w:val="00347F5E"/>
    <w:rsid w:val="003562A3"/>
    <w:rsid w:val="003634D9"/>
    <w:rsid w:val="0036759A"/>
    <w:rsid w:val="00380163"/>
    <w:rsid w:val="003825D5"/>
    <w:rsid w:val="00390169"/>
    <w:rsid w:val="003A4376"/>
    <w:rsid w:val="003C288A"/>
    <w:rsid w:val="003C28E1"/>
    <w:rsid w:val="003D365F"/>
    <w:rsid w:val="003E2151"/>
    <w:rsid w:val="003E79CF"/>
    <w:rsid w:val="003F16AA"/>
    <w:rsid w:val="003F16B4"/>
    <w:rsid w:val="003F3DB5"/>
    <w:rsid w:val="003F481A"/>
    <w:rsid w:val="00404C72"/>
    <w:rsid w:val="00404E96"/>
    <w:rsid w:val="00431E43"/>
    <w:rsid w:val="00435FC9"/>
    <w:rsid w:val="0044039F"/>
    <w:rsid w:val="00440CB6"/>
    <w:rsid w:val="00454754"/>
    <w:rsid w:val="00457C10"/>
    <w:rsid w:val="004654DD"/>
    <w:rsid w:val="00484B41"/>
    <w:rsid w:val="004854EC"/>
    <w:rsid w:val="004936A6"/>
    <w:rsid w:val="004947BB"/>
    <w:rsid w:val="004A5EA9"/>
    <w:rsid w:val="004C2434"/>
    <w:rsid w:val="004D6FC7"/>
    <w:rsid w:val="004E0273"/>
    <w:rsid w:val="004E135F"/>
    <w:rsid w:val="004E27EF"/>
    <w:rsid w:val="004E58E3"/>
    <w:rsid w:val="004F0649"/>
    <w:rsid w:val="004F1043"/>
    <w:rsid w:val="004F1E99"/>
    <w:rsid w:val="0050432D"/>
    <w:rsid w:val="00504440"/>
    <w:rsid w:val="00510DBF"/>
    <w:rsid w:val="00510FA2"/>
    <w:rsid w:val="00510FE3"/>
    <w:rsid w:val="00521ABA"/>
    <w:rsid w:val="00525341"/>
    <w:rsid w:val="00527A31"/>
    <w:rsid w:val="00534611"/>
    <w:rsid w:val="00540D0A"/>
    <w:rsid w:val="00545D8C"/>
    <w:rsid w:val="00556ECD"/>
    <w:rsid w:val="005631B3"/>
    <w:rsid w:val="005633B0"/>
    <w:rsid w:val="005635FF"/>
    <w:rsid w:val="00572E7B"/>
    <w:rsid w:val="00573B90"/>
    <w:rsid w:val="005878FE"/>
    <w:rsid w:val="00593040"/>
    <w:rsid w:val="00595A4F"/>
    <w:rsid w:val="005B0A0E"/>
    <w:rsid w:val="005B6BA8"/>
    <w:rsid w:val="005D3432"/>
    <w:rsid w:val="005E14D8"/>
    <w:rsid w:val="005E1C6C"/>
    <w:rsid w:val="005E65DF"/>
    <w:rsid w:val="00600AD5"/>
    <w:rsid w:val="006126D1"/>
    <w:rsid w:val="006127B1"/>
    <w:rsid w:val="00615357"/>
    <w:rsid w:val="006326A2"/>
    <w:rsid w:val="00665C24"/>
    <w:rsid w:val="00686D1C"/>
    <w:rsid w:val="00690EC3"/>
    <w:rsid w:val="00692B60"/>
    <w:rsid w:val="00695F88"/>
    <w:rsid w:val="00697B2D"/>
    <w:rsid w:val="006A60F6"/>
    <w:rsid w:val="006A71AD"/>
    <w:rsid w:val="006C126E"/>
    <w:rsid w:val="006C2BFA"/>
    <w:rsid w:val="006D0B5F"/>
    <w:rsid w:val="006D4E58"/>
    <w:rsid w:val="006D7624"/>
    <w:rsid w:val="006E4978"/>
    <w:rsid w:val="006F137D"/>
    <w:rsid w:val="006F4D38"/>
    <w:rsid w:val="0070054B"/>
    <w:rsid w:val="00706480"/>
    <w:rsid w:val="00710DBB"/>
    <w:rsid w:val="00725F1C"/>
    <w:rsid w:val="007430C8"/>
    <w:rsid w:val="007534AC"/>
    <w:rsid w:val="00755FCC"/>
    <w:rsid w:val="0076673E"/>
    <w:rsid w:val="00776AE2"/>
    <w:rsid w:val="00781B67"/>
    <w:rsid w:val="00787F6F"/>
    <w:rsid w:val="007921CD"/>
    <w:rsid w:val="007B658C"/>
    <w:rsid w:val="007C5713"/>
    <w:rsid w:val="007C791C"/>
    <w:rsid w:val="007D6D02"/>
    <w:rsid w:val="007D7DF4"/>
    <w:rsid w:val="007E0D23"/>
    <w:rsid w:val="007F196D"/>
    <w:rsid w:val="00805895"/>
    <w:rsid w:val="008075CB"/>
    <w:rsid w:val="00811771"/>
    <w:rsid w:val="008154DD"/>
    <w:rsid w:val="008307E1"/>
    <w:rsid w:val="00847D12"/>
    <w:rsid w:val="008542DE"/>
    <w:rsid w:val="008638DE"/>
    <w:rsid w:val="00870E7A"/>
    <w:rsid w:val="00872A38"/>
    <w:rsid w:val="008834F1"/>
    <w:rsid w:val="00883DE3"/>
    <w:rsid w:val="00891182"/>
    <w:rsid w:val="008A28C8"/>
    <w:rsid w:val="008A6141"/>
    <w:rsid w:val="008C75E4"/>
    <w:rsid w:val="008F6B58"/>
    <w:rsid w:val="0090282C"/>
    <w:rsid w:val="00906D0C"/>
    <w:rsid w:val="0091631C"/>
    <w:rsid w:val="00934B34"/>
    <w:rsid w:val="00943485"/>
    <w:rsid w:val="009565F5"/>
    <w:rsid w:val="00970B2B"/>
    <w:rsid w:val="009825FF"/>
    <w:rsid w:val="00985097"/>
    <w:rsid w:val="00994EF1"/>
    <w:rsid w:val="00996044"/>
    <w:rsid w:val="009A4C84"/>
    <w:rsid w:val="009C0647"/>
    <w:rsid w:val="009C4BCF"/>
    <w:rsid w:val="009C7F61"/>
    <w:rsid w:val="009D487D"/>
    <w:rsid w:val="009E2CD6"/>
    <w:rsid w:val="009E6A8B"/>
    <w:rsid w:val="00A04A96"/>
    <w:rsid w:val="00A24456"/>
    <w:rsid w:val="00A31E4D"/>
    <w:rsid w:val="00A40070"/>
    <w:rsid w:val="00A42E82"/>
    <w:rsid w:val="00A46EE9"/>
    <w:rsid w:val="00A55E83"/>
    <w:rsid w:val="00A579BB"/>
    <w:rsid w:val="00A63D55"/>
    <w:rsid w:val="00A8441B"/>
    <w:rsid w:val="00A9088C"/>
    <w:rsid w:val="00A9168C"/>
    <w:rsid w:val="00A95D89"/>
    <w:rsid w:val="00AB3243"/>
    <w:rsid w:val="00AB5232"/>
    <w:rsid w:val="00AC3259"/>
    <w:rsid w:val="00AD3C7A"/>
    <w:rsid w:val="00B05610"/>
    <w:rsid w:val="00B14DDC"/>
    <w:rsid w:val="00B30A5E"/>
    <w:rsid w:val="00B31505"/>
    <w:rsid w:val="00B60DC2"/>
    <w:rsid w:val="00B6269C"/>
    <w:rsid w:val="00B67E79"/>
    <w:rsid w:val="00B74C73"/>
    <w:rsid w:val="00B75A6F"/>
    <w:rsid w:val="00B93EB5"/>
    <w:rsid w:val="00B96F5A"/>
    <w:rsid w:val="00B973E4"/>
    <w:rsid w:val="00BA2247"/>
    <w:rsid w:val="00BA5D97"/>
    <w:rsid w:val="00BA6B19"/>
    <w:rsid w:val="00BB1C52"/>
    <w:rsid w:val="00BB2A50"/>
    <w:rsid w:val="00BC1E48"/>
    <w:rsid w:val="00BD3F03"/>
    <w:rsid w:val="00BF03FA"/>
    <w:rsid w:val="00C0704D"/>
    <w:rsid w:val="00C124FB"/>
    <w:rsid w:val="00C214A6"/>
    <w:rsid w:val="00C24A51"/>
    <w:rsid w:val="00C25722"/>
    <w:rsid w:val="00C428DF"/>
    <w:rsid w:val="00C44E40"/>
    <w:rsid w:val="00C50517"/>
    <w:rsid w:val="00C618DB"/>
    <w:rsid w:val="00C6456D"/>
    <w:rsid w:val="00C93384"/>
    <w:rsid w:val="00CA1ED8"/>
    <w:rsid w:val="00CA28BA"/>
    <w:rsid w:val="00CD1729"/>
    <w:rsid w:val="00CD2E03"/>
    <w:rsid w:val="00CD38B1"/>
    <w:rsid w:val="00D03494"/>
    <w:rsid w:val="00D102D9"/>
    <w:rsid w:val="00D1063F"/>
    <w:rsid w:val="00D11007"/>
    <w:rsid w:val="00D1420C"/>
    <w:rsid w:val="00D23470"/>
    <w:rsid w:val="00D2449B"/>
    <w:rsid w:val="00D254F3"/>
    <w:rsid w:val="00D54384"/>
    <w:rsid w:val="00D54E67"/>
    <w:rsid w:val="00D54F48"/>
    <w:rsid w:val="00D632BB"/>
    <w:rsid w:val="00D65FF3"/>
    <w:rsid w:val="00D72793"/>
    <w:rsid w:val="00D80310"/>
    <w:rsid w:val="00D9608A"/>
    <w:rsid w:val="00D96DF7"/>
    <w:rsid w:val="00D97AA3"/>
    <w:rsid w:val="00DA27B6"/>
    <w:rsid w:val="00DB4DF2"/>
    <w:rsid w:val="00DC23DF"/>
    <w:rsid w:val="00DC3C8A"/>
    <w:rsid w:val="00DD62F6"/>
    <w:rsid w:val="00DD7E97"/>
    <w:rsid w:val="00DE740E"/>
    <w:rsid w:val="00DF42DA"/>
    <w:rsid w:val="00E03AFD"/>
    <w:rsid w:val="00E0485E"/>
    <w:rsid w:val="00E06DFC"/>
    <w:rsid w:val="00E23FB0"/>
    <w:rsid w:val="00E270CB"/>
    <w:rsid w:val="00E3317F"/>
    <w:rsid w:val="00E46243"/>
    <w:rsid w:val="00E55C98"/>
    <w:rsid w:val="00E61BC2"/>
    <w:rsid w:val="00E63232"/>
    <w:rsid w:val="00E66534"/>
    <w:rsid w:val="00E719D1"/>
    <w:rsid w:val="00E71A35"/>
    <w:rsid w:val="00E72F6C"/>
    <w:rsid w:val="00E75532"/>
    <w:rsid w:val="00E80113"/>
    <w:rsid w:val="00EA09F9"/>
    <w:rsid w:val="00EA1673"/>
    <w:rsid w:val="00EB7D74"/>
    <w:rsid w:val="00EC053C"/>
    <w:rsid w:val="00EC23C7"/>
    <w:rsid w:val="00ED00B7"/>
    <w:rsid w:val="00ED7E57"/>
    <w:rsid w:val="00EF1341"/>
    <w:rsid w:val="00EF44E6"/>
    <w:rsid w:val="00F012FA"/>
    <w:rsid w:val="00F055D3"/>
    <w:rsid w:val="00F129DD"/>
    <w:rsid w:val="00F16D0F"/>
    <w:rsid w:val="00F32789"/>
    <w:rsid w:val="00F666A1"/>
    <w:rsid w:val="00F66A05"/>
    <w:rsid w:val="00F71D53"/>
    <w:rsid w:val="00F731F5"/>
    <w:rsid w:val="00F75F59"/>
    <w:rsid w:val="00F8201E"/>
    <w:rsid w:val="00FB2F98"/>
    <w:rsid w:val="00FC046F"/>
    <w:rsid w:val="00FC6A11"/>
    <w:rsid w:val="00FC77EC"/>
    <w:rsid w:val="00FC7DB6"/>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table" w:styleId="PlainTable3">
    <w:name w:val="Plain Table 3"/>
    <w:basedOn w:val="TableNormal"/>
    <w:uiPriority w:val="43"/>
    <w:rsid w:val="004E13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22288">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2022-12-14T17:01:00Z</cp:lastPrinted>
  <dcterms:created xsi:type="dcterms:W3CDTF">2022-12-14T17:02:00Z</dcterms:created>
  <dcterms:modified xsi:type="dcterms:W3CDTF">2022-12-14T17:02:00Z</dcterms:modified>
</cp:coreProperties>
</file>