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75"/>
        <w:gridCol w:w="519"/>
        <w:gridCol w:w="579"/>
        <w:gridCol w:w="1030"/>
        <w:gridCol w:w="1030"/>
        <w:gridCol w:w="1031"/>
      </w:tblGrid>
      <w:tr w:rsidR="004A5EA9" w:rsidRPr="00D2449B" w14:paraId="230E00AF"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77B5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C600F29" w:rsidR="00B1590F" w:rsidRPr="00D2449B" w:rsidRDefault="00E6009F"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1A5503F1" w:rsidR="00B1590F" w:rsidRPr="00D2449B" w:rsidRDefault="00E6009F" w:rsidP="00D2449B">
            <w:pPr>
              <w:jc w:val="center"/>
              <w:rPr>
                <w:rFonts w:ascii="Calibri" w:hAnsi="Calibri"/>
                <w:b/>
                <w:szCs w:val="22"/>
              </w:rPr>
            </w:pPr>
            <w:r>
              <w:rPr>
                <w:rFonts w:ascii="Calibri" w:hAnsi="Calibri"/>
                <w:b/>
                <w:szCs w:val="22"/>
              </w:rPr>
              <w:t>25/10/22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5091D52" w:rsidR="00B1590F" w:rsidRPr="00D2449B" w:rsidRDefault="0002639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089C6DF" w:rsidR="00B1590F" w:rsidRPr="00D2449B" w:rsidRDefault="00026392" w:rsidP="00D2449B">
            <w:pPr>
              <w:jc w:val="center"/>
              <w:rPr>
                <w:rFonts w:ascii="Calibri" w:hAnsi="Calibri"/>
                <w:b/>
                <w:szCs w:val="22"/>
              </w:rPr>
            </w:pPr>
            <w:r>
              <w:rPr>
                <w:rFonts w:ascii="Calibri" w:hAnsi="Calibri"/>
                <w:b/>
                <w:szCs w:val="22"/>
              </w:rPr>
              <w:t>27.10.22</w:t>
            </w:r>
          </w:p>
        </w:tc>
      </w:tr>
      <w:tr w:rsidR="004A5EA9" w:rsidRPr="00D2449B" w14:paraId="2094A164" w14:textId="77777777" w:rsidTr="00A77B5D">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77B5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B3EE4B0" w:rsidR="004A5EA9" w:rsidRPr="00E6009F" w:rsidRDefault="00E6009F" w:rsidP="008542DE">
            <w:pPr>
              <w:rPr>
                <w:rFonts w:ascii="Calibri" w:hAnsi="Calibri"/>
                <w:szCs w:val="22"/>
              </w:rPr>
            </w:pPr>
            <w:r w:rsidRPr="00E6009F">
              <w:rPr>
                <w:rFonts w:ascii="Calibri" w:hAnsi="Calibri"/>
                <w:szCs w:val="22"/>
              </w:rPr>
              <w:t>3/2022/0853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A77B5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E79F745" w:rsidR="004A5EA9" w:rsidRPr="00E6009F" w:rsidRDefault="00E6009F" w:rsidP="002C6277">
            <w:pPr>
              <w:rPr>
                <w:rFonts w:ascii="Calibri" w:hAnsi="Calibri"/>
                <w:szCs w:val="22"/>
              </w:rPr>
            </w:pPr>
            <w:r w:rsidRPr="00E6009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A77B5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2D4D34" w:rsidR="004A5EA9" w:rsidRPr="00E6009F" w:rsidRDefault="00E6009F" w:rsidP="00811771">
            <w:pPr>
              <w:rPr>
                <w:rFonts w:ascii="Calibri" w:hAnsi="Calibri"/>
                <w:szCs w:val="22"/>
              </w:rPr>
            </w:pPr>
            <w:r w:rsidRPr="00E6009F">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77B5D">
        <w:trPr>
          <w:jc w:val="center"/>
        </w:trPr>
        <w:tc>
          <w:tcPr>
            <w:tcW w:w="571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77B5D">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40F72A" w:rsidR="004A5EA9" w:rsidRPr="002C6277" w:rsidRDefault="00E6009F">
            <w:pPr>
              <w:rPr>
                <w:rFonts w:ascii="Calibri" w:hAnsi="Calibri"/>
                <w:szCs w:val="22"/>
              </w:rPr>
            </w:pPr>
            <w:r w:rsidRPr="00E6009F">
              <w:rPr>
                <w:rFonts w:ascii="Calibri" w:hAnsi="Calibri"/>
                <w:szCs w:val="22"/>
              </w:rPr>
              <w:t>Removal of Condition 5 (12 months limited period) of planning application 3/2020/0856.</w:t>
            </w:r>
          </w:p>
        </w:tc>
      </w:tr>
      <w:tr w:rsidR="002A01CF" w:rsidRPr="00D2449B" w14:paraId="52988241"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0F124F" w:rsidR="002A01CF" w:rsidRPr="002C6277" w:rsidRDefault="00E6009F" w:rsidP="00A42E82">
            <w:pPr>
              <w:rPr>
                <w:rFonts w:ascii="Calibri" w:hAnsi="Calibri"/>
                <w:szCs w:val="22"/>
              </w:rPr>
            </w:pPr>
            <w:r w:rsidRPr="00E6009F">
              <w:rPr>
                <w:rFonts w:ascii="Calibri" w:hAnsi="Calibri"/>
                <w:szCs w:val="22"/>
              </w:rPr>
              <w:t>4 Meadow Croft West Bradford BB7 4TJ</w:t>
            </w:r>
          </w:p>
        </w:tc>
      </w:tr>
      <w:tr w:rsidR="00A95D89" w:rsidRPr="00D2449B" w14:paraId="3FB99B2E" w14:textId="77777777" w:rsidTr="00A77B5D">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D269984" w:rsidR="002A01CF" w:rsidRPr="00E6009F" w:rsidRDefault="00E6009F">
            <w:pPr>
              <w:rPr>
                <w:rFonts w:ascii="Calibri" w:hAnsi="Calibri"/>
                <w:bCs/>
                <w:szCs w:val="22"/>
              </w:rPr>
            </w:pPr>
            <w:r>
              <w:rPr>
                <w:rFonts w:ascii="Calibri" w:hAnsi="Calibri"/>
                <w:bCs/>
                <w:szCs w:val="22"/>
              </w:rPr>
              <w:t>No response prior to determination.</w:t>
            </w:r>
          </w:p>
        </w:tc>
      </w:tr>
      <w:tr w:rsidR="00C618DB" w:rsidRPr="00D2449B" w14:paraId="639E958B" w14:textId="77777777" w:rsidTr="00A77B5D">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97AB641" w:rsidR="002A01CF" w:rsidRPr="00E6009F" w:rsidRDefault="00E6009F">
            <w:pPr>
              <w:rPr>
                <w:rFonts w:ascii="Calibri" w:hAnsi="Calibri"/>
                <w:bCs/>
                <w:szCs w:val="22"/>
              </w:rPr>
            </w:pPr>
            <w:r>
              <w:rPr>
                <w:rFonts w:ascii="Calibri" w:hAnsi="Calibri"/>
                <w:bCs/>
                <w:szCs w:val="22"/>
              </w:rPr>
              <w:t>No objection.</w:t>
            </w:r>
          </w:p>
        </w:tc>
      </w:tr>
      <w:tr w:rsidR="00C0704D" w:rsidRPr="00D2449B" w14:paraId="62663AAF" w14:textId="77777777" w:rsidTr="00A77B5D">
        <w:trPr>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77B5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66E25E2" w:rsidR="00C0704D" w:rsidRPr="00C0704D" w:rsidRDefault="00E6009F" w:rsidP="00692B60">
            <w:pPr>
              <w:rPr>
                <w:rFonts w:ascii="Calibri" w:hAnsi="Calibri"/>
                <w:szCs w:val="22"/>
              </w:rPr>
            </w:pPr>
            <w:r>
              <w:rPr>
                <w:rFonts w:ascii="Calibri" w:hAnsi="Calibri"/>
                <w:szCs w:val="22"/>
              </w:rPr>
              <w:t>None.</w:t>
            </w:r>
          </w:p>
        </w:tc>
      </w:tr>
      <w:tr w:rsidR="00C0704D" w:rsidRPr="00D2449B" w14:paraId="1CDFA4C3" w14:textId="77777777" w:rsidTr="00A77B5D">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DD9EED" w14:textId="518A8A09" w:rsidR="008542DE" w:rsidRPr="007F6739" w:rsidRDefault="00C0704D" w:rsidP="008542DE">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Pr="00E6009F" w:rsidRDefault="008542DE" w:rsidP="008542DE">
            <w:pPr>
              <w:rPr>
                <w:rFonts w:ascii="Calibri" w:hAnsi="Calibri"/>
                <w:b/>
                <w:bCs/>
                <w:szCs w:val="22"/>
              </w:rPr>
            </w:pPr>
            <w:r w:rsidRPr="00E6009F">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4BC55C4" w:rsidR="0046548C" w:rsidRPr="00E6009F" w:rsidRDefault="00E6009F" w:rsidP="00C0704D">
            <w:pPr>
              <w:pStyle w:val="PLANNING"/>
              <w:rPr>
                <w:rFonts w:ascii="Calibri" w:hAnsi="Calibri"/>
                <w:szCs w:val="22"/>
              </w:rPr>
            </w:pPr>
            <w:r w:rsidRPr="00E6009F">
              <w:rPr>
                <w:rFonts w:ascii="Calibri" w:hAnsi="Calibri"/>
                <w:b/>
                <w:bCs/>
                <w:szCs w:val="22"/>
              </w:rPr>
              <w:t xml:space="preserve">3/2020/0856 - </w:t>
            </w:r>
            <w:r w:rsidRPr="00E6009F">
              <w:rPr>
                <w:rFonts w:ascii="Calibri" w:hAnsi="Calibri"/>
                <w:szCs w:val="22"/>
              </w:rPr>
              <w:t>Conversion of existing garage to a habitable workspace to carry out physiotherapy and use as a home gym</w:t>
            </w:r>
            <w:r>
              <w:rPr>
                <w:rFonts w:ascii="Calibri" w:hAnsi="Calibri"/>
                <w:szCs w:val="22"/>
              </w:rPr>
              <w:t xml:space="preserve">. </w:t>
            </w:r>
            <w:r>
              <w:rPr>
                <w:rFonts w:ascii="Calibri" w:hAnsi="Calibri"/>
                <w:b/>
                <w:bCs/>
                <w:szCs w:val="22"/>
              </w:rPr>
              <w:t>AC</w:t>
            </w:r>
            <w:r>
              <w:rPr>
                <w:rFonts w:ascii="Calibri" w:hAnsi="Calibri"/>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77B5D">
        <w:trPr>
          <w:trHeight w:hRule="exact" w:val="170"/>
          <w:jc w:val="center"/>
        </w:trPr>
        <w:tc>
          <w:tcPr>
            <w:tcW w:w="9384"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EAA8263" w14:textId="41C10722" w:rsidR="00C0704D" w:rsidRDefault="00E6009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located on a cul-de-sac of 4 properties within a residential area in West Bradford. </w:t>
            </w:r>
            <w:r w:rsidR="00601CCF">
              <w:rPr>
                <w:rFonts w:ascii="Calibri" w:hAnsi="Calibri"/>
                <w:bCs/>
                <w:szCs w:val="22"/>
              </w:rPr>
              <w:t xml:space="preserve">The property features a detached garage to which consent was </w:t>
            </w:r>
            <w:r w:rsidR="007F6739">
              <w:rPr>
                <w:rFonts w:ascii="Calibri" w:hAnsi="Calibri"/>
                <w:bCs/>
                <w:szCs w:val="22"/>
              </w:rPr>
              <w:t>given</w:t>
            </w:r>
            <w:r w:rsidR="00601CCF">
              <w:rPr>
                <w:rFonts w:ascii="Calibri" w:hAnsi="Calibri"/>
                <w:bCs/>
                <w:szCs w:val="22"/>
              </w:rPr>
              <w:t xml:space="preserve"> to allow the garage to be used as a habitable </w:t>
            </w:r>
            <w:r w:rsidR="005D6C94">
              <w:rPr>
                <w:rFonts w:ascii="Calibri" w:hAnsi="Calibri"/>
                <w:bCs/>
                <w:szCs w:val="22"/>
              </w:rPr>
              <w:t>workspace</w:t>
            </w:r>
            <w:r w:rsidR="00601CCF">
              <w:rPr>
                <w:rFonts w:ascii="Calibri" w:hAnsi="Calibri"/>
                <w:bCs/>
                <w:szCs w:val="22"/>
              </w:rPr>
              <w:t xml:space="preserve"> to carry out physiotherapy and use as a home gym.</w:t>
            </w:r>
          </w:p>
          <w:p w14:paraId="62370E9F" w14:textId="4ADE5688" w:rsidR="007F6739" w:rsidRPr="006C2BFA" w:rsidRDefault="007F673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47212E4" w14:textId="397E65D4" w:rsidR="00C0704D" w:rsidRDefault="00601CCF" w:rsidP="002F2580">
            <w:pPr>
              <w:rPr>
                <w:rFonts w:ascii="Calibri" w:hAnsi="Calibri"/>
                <w:szCs w:val="22"/>
              </w:rPr>
            </w:pPr>
            <w:r>
              <w:rPr>
                <w:rFonts w:ascii="Calibri" w:hAnsi="Calibri"/>
                <w:szCs w:val="22"/>
              </w:rPr>
              <w:lastRenderedPageBreak/>
              <w:t>Consent is sought to remove condition five of the permission relating to application 3/2020/0856 which states:</w:t>
            </w:r>
          </w:p>
          <w:p w14:paraId="37D2919F" w14:textId="77777777" w:rsidR="00601CCF" w:rsidRDefault="00601CCF" w:rsidP="002F2580">
            <w:pPr>
              <w:rPr>
                <w:rFonts w:ascii="Calibri" w:hAnsi="Calibri"/>
                <w:szCs w:val="22"/>
              </w:rPr>
            </w:pPr>
          </w:p>
          <w:p w14:paraId="02DC1181" w14:textId="5FC371C2" w:rsidR="00601CCF" w:rsidRDefault="00601CCF" w:rsidP="002F2580">
            <w:pPr>
              <w:rPr>
                <w:rFonts w:ascii="Calibri" w:hAnsi="Calibri"/>
                <w:szCs w:val="22"/>
              </w:rPr>
            </w:pPr>
            <w:r>
              <w:rPr>
                <w:rFonts w:ascii="Calibri" w:hAnsi="Calibri"/>
                <w:szCs w:val="22"/>
              </w:rPr>
              <w:t>“The permission to carry out Pilates instruction and physiotherapy treatment for customers visiting the premises shall be for a limited period only. The applicant should inform the LPA in writing of the date of commencement of this activity and the use must cease no later than 12 months after this date on when it shall be entirely discontinued.”</w:t>
            </w:r>
          </w:p>
          <w:p w14:paraId="1F1D66F1" w14:textId="77777777" w:rsidR="00601CCF" w:rsidRDefault="00601CCF" w:rsidP="002F2580">
            <w:pPr>
              <w:rPr>
                <w:rFonts w:ascii="Calibri" w:hAnsi="Calibri"/>
                <w:szCs w:val="22"/>
              </w:rPr>
            </w:pPr>
          </w:p>
          <w:p w14:paraId="7C9865F5" w14:textId="3C60311C" w:rsidR="00601CCF" w:rsidRDefault="00601CCF" w:rsidP="002F2580">
            <w:pPr>
              <w:rPr>
                <w:rFonts w:ascii="Calibri" w:hAnsi="Calibri"/>
                <w:szCs w:val="22"/>
              </w:rPr>
            </w:pPr>
            <w:r>
              <w:rPr>
                <w:rFonts w:ascii="Calibri" w:hAnsi="Calibri"/>
                <w:szCs w:val="22"/>
              </w:rPr>
              <w:t xml:space="preserve">The applicant seeks to remove this condition in order to allow for the use of the premises to </w:t>
            </w:r>
            <w:r w:rsidR="005D6C94">
              <w:rPr>
                <w:rFonts w:ascii="Calibri" w:hAnsi="Calibri"/>
                <w:szCs w:val="22"/>
              </w:rPr>
              <w:t xml:space="preserve">continue on </w:t>
            </w:r>
            <w:r>
              <w:rPr>
                <w:rFonts w:ascii="Calibri" w:hAnsi="Calibri"/>
                <w:szCs w:val="22"/>
              </w:rPr>
              <w:t>a permanent basis.</w:t>
            </w:r>
          </w:p>
          <w:p w14:paraId="1B20488F" w14:textId="67EFFBB6" w:rsidR="00601CCF" w:rsidRPr="00D54E67" w:rsidRDefault="00601CCF" w:rsidP="002F2580">
            <w:pPr>
              <w:rPr>
                <w:rFonts w:ascii="Calibri" w:hAnsi="Calibri"/>
                <w:szCs w:val="22"/>
              </w:rPr>
            </w:pPr>
          </w:p>
        </w:tc>
      </w:tr>
      <w:tr w:rsidR="0046548C" w:rsidRPr="00D2449B" w14:paraId="06BBE02F"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5D2E02E9" w:rsidR="0046548C" w:rsidRDefault="0046548C" w:rsidP="008542DE">
            <w:pPr>
              <w:pStyle w:val="Header"/>
              <w:tabs>
                <w:tab w:val="clear" w:pos="4153"/>
                <w:tab w:val="clear" w:pos="8306"/>
              </w:tabs>
              <w:contextualSpacing/>
              <w:jc w:val="both"/>
              <w:rPr>
                <w:rFonts w:ascii="Calibri" w:hAnsi="Calibri"/>
                <w:b/>
                <w:szCs w:val="22"/>
              </w:rPr>
            </w:pPr>
          </w:p>
          <w:p w14:paraId="67FE9859" w14:textId="77777777" w:rsidR="00392606" w:rsidRDefault="00392606" w:rsidP="00392606">
            <w:pPr>
              <w:pStyle w:val="Header"/>
              <w:tabs>
                <w:tab w:val="left" w:pos="720"/>
              </w:tabs>
              <w:jc w:val="both"/>
              <w:rPr>
                <w:rFonts w:ascii="Calibri" w:hAnsi="Calibri"/>
                <w:bCs/>
                <w:szCs w:val="22"/>
              </w:rPr>
            </w:pPr>
            <w:r>
              <w:rPr>
                <w:rFonts w:ascii="Calibri" w:hAnsi="Calibri"/>
                <w:bCs/>
                <w:szCs w:val="22"/>
              </w:rPr>
              <w:t>In relation to the removal or imposition of conditions Paragraph 56 of the National Planning Policy Framework states the following:</w:t>
            </w:r>
          </w:p>
          <w:p w14:paraId="2D276CE5" w14:textId="77777777" w:rsidR="00392606" w:rsidRDefault="00392606" w:rsidP="00392606">
            <w:pPr>
              <w:pStyle w:val="Header"/>
              <w:tabs>
                <w:tab w:val="left" w:pos="720"/>
              </w:tabs>
              <w:jc w:val="both"/>
              <w:rPr>
                <w:rFonts w:ascii="Calibri" w:hAnsi="Calibri"/>
                <w:b/>
                <w:szCs w:val="22"/>
              </w:rPr>
            </w:pPr>
          </w:p>
          <w:p w14:paraId="5C894982" w14:textId="15D1BCDB" w:rsidR="00392606" w:rsidRDefault="00392606" w:rsidP="00F52106">
            <w:pPr>
              <w:pStyle w:val="Header"/>
              <w:ind w:left="1017" w:right="1197"/>
              <w:jc w:val="both"/>
              <w:rPr>
                <w:rFonts w:ascii="Calibri" w:hAnsi="Calibri"/>
                <w:bCs/>
                <w:i/>
                <w:iCs/>
                <w:szCs w:val="22"/>
              </w:rPr>
            </w:pPr>
            <w:r>
              <w:rPr>
                <w:rFonts w:ascii="Calibri" w:hAnsi="Calibri"/>
                <w:bCs/>
                <w:i/>
                <w:iCs/>
                <w:szCs w:val="22"/>
              </w:rPr>
              <w:t>“Planning conditions should be kept to a minimum and only imposed where they are necessary, relevant to planning and to the development to be permitted, enforceable, precise and reasonable in all other respects. Agreeing conditions early is beneficial to all parties involved in the process and can speed up decision making. Conditions that are required to be discharged before development commences should be avoided, unless there is a clear justification.”</w:t>
            </w:r>
          </w:p>
          <w:p w14:paraId="19D5E289" w14:textId="77777777" w:rsidR="00392606" w:rsidRDefault="00392606" w:rsidP="00392606">
            <w:pPr>
              <w:pStyle w:val="Header"/>
              <w:tabs>
                <w:tab w:val="left" w:pos="720"/>
              </w:tabs>
              <w:jc w:val="both"/>
              <w:rPr>
                <w:rFonts w:ascii="Calibri" w:hAnsi="Calibri"/>
                <w:b/>
                <w:szCs w:val="22"/>
              </w:rPr>
            </w:pPr>
          </w:p>
          <w:p w14:paraId="0BF2EAC7" w14:textId="54B57FC5" w:rsidR="00392606" w:rsidRDefault="00392606" w:rsidP="00392606">
            <w:pPr>
              <w:pStyle w:val="Header"/>
              <w:tabs>
                <w:tab w:val="left" w:pos="720"/>
              </w:tabs>
              <w:jc w:val="both"/>
              <w:rPr>
                <w:rFonts w:ascii="Calibri" w:hAnsi="Calibri"/>
                <w:bCs/>
                <w:szCs w:val="22"/>
              </w:rPr>
            </w:pPr>
            <w:r>
              <w:rPr>
                <w:rFonts w:ascii="Calibri" w:hAnsi="Calibri"/>
                <w:bCs/>
                <w:szCs w:val="22"/>
              </w:rPr>
              <w:t xml:space="preserve">In respect of the above, the imposition of the condition relating to this application was imposed in order to limit the use of the development for </w:t>
            </w:r>
            <w:r w:rsidR="007F6739">
              <w:rPr>
                <w:rFonts w:ascii="Calibri" w:hAnsi="Calibri"/>
                <w:bCs/>
                <w:szCs w:val="22"/>
              </w:rPr>
              <w:t>a period</w:t>
            </w:r>
            <w:r>
              <w:rPr>
                <w:rFonts w:ascii="Calibri" w:hAnsi="Calibri"/>
                <w:bCs/>
                <w:szCs w:val="22"/>
              </w:rPr>
              <w:t xml:space="preserve"> during which the degree of impact in respect of neighbouring residential amenity and highways matters could be assessed. This safeguards the longer-term amenity of the area in the event that issues do arise in respect of the above.</w:t>
            </w:r>
          </w:p>
          <w:p w14:paraId="52C8D797" w14:textId="7E038E6C" w:rsidR="00392606" w:rsidRDefault="00392606" w:rsidP="00392606">
            <w:pPr>
              <w:pStyle w:val="Header"/>
              <w:tabs>
                <w:tab w:val="left" w:pos="720"/>
              </w:tabs>
              <w:jc w:val="both"/>
              <w:rPr>
                <w:rFonts w:ascii="Calibri" w:hAnsi="Calibri"/>
                <w:bCs/>
                <w:szCs w:val="22"/>
              </w:rPr>
            </w:pPr>
          </w:p>
          <w:p w14:paraId="697BCBE1" w14:textId="1BF56E24" w:rsidR="00392606" w:rsidRDefault="00392606" w:rsidP="00392606">
            <w:pPr>
              <w:pStyle w:val="Header"/>
              <w:tabs>
                <w:tab w:val="left" w:pos="720"/>
              </w:tabs>
              <w:jc w:val="both"/>
              <w:rPr>
                <w:rFonts w:ascii="Calibri" w:hAnsi="Calibri"/>
                <w:bCs/>
                <w:szCs w:val="22"/>
              </w:rPr>
            </w:pPr>
            <w:r>
              <w:rPr>
                <w:rFonts w:ascii="Calibri" w:hAnsi="Calibri"/>
                <w:bCs/>
                <w:szCs w:val="22"/>
              </w:rPr>
              <w:t xml:space="preserve">Since </w:t>
            </w:r>
            <w:r w:rsidR="00A77B5D">
              <w:rPr>
                <w:rFonts w:ascii="Calibri" w:hAnsi="Calibri"/>
                <w:bCs/>
                <w:szCs w:val="22"/>
              </w:rPr>
              <w:t xml:space="preserve">the original consent was granted, the use has been undertaken during which time no official complaints have been raised with the Council. No objections have been received in response to consultation on this application and therefore in the absence of any other information it is concluded that the consent has been implemented without undue impact upon neighbouring occupants. </w:t>
            </w:r>
          </w:p>
          <w:p w14:paraId="318F148D" w14:textId="591424E9" w:rsidR="00A77B5D" w:rsidRDefault="00A77B5D" w:rsidP="00392606">
            <w:pPr>
              <w:pStyle w:val="Header"/>
              <w:tabs>
                <w:tab w:val="left" w:pos="720"/>
              </w:tabs>
              <w:jc w:val="both"/>
              <w:rPr>
                <w:rFonts w:ascii="Calibri" w:hAnsi="Calibri"/>
                <w:bCs/>
                <w:szCs w:val="22"/>
              </w:rPr>
            </w:pPr>
          </w:p>
          <w:p w14:paraId="666A2CD8" w14:textId="12570282" w:rsidR="00392606" w:rsidRDefault="00A77B5D" w:rsidP="00392606">
            <w:pPr>
              <w:pStyle w:val="Header"/>
              <w:tabs>
                <w:tab w:val="left" w:pos="720"/>
              </w:tabs>
              <w:jc w:val="both"/>
              <w:rPr>
                <w:rFonts w:ascii="Calibri" w:hAnsi="Calibri"/>
                <w:bCs/>
                <w:szCs w:val="22"/>
              </w:rPr>
            </w:pPr>
            <w:r>
              <w:rPr>
                <w:rFonts w:ascii="Calibri" w:hAnsi="Calibri"/>
                <w:bCs/>
                <w:szCs w:val="22"/>
              </w:rPr>
              <w:t xml:space="preserve">Should this condition be removed, several others will remain relating to hours of operation, parking provision and the number of customers attending each day which will ensure that the impact of the consent does not increase or change over time. </w:t>
            </w:r>
            <w:r w:rsidR="007F6739">
              <w:rPr>
                <w:rFonts w:ascii="Calibri" w:hAnsi="Calibri"/>
                <w:bCs/>
                <w:szCs w:val="22"/>
              </w:rPr>
              <w:t xml:space="preserve">The </w:t>
            </w:r>
            <w:r>
              <w:rPr>
                <w:rFonts w:ascii="Calibri" w:hAnsi="Calibri"/>
                <w:bCs/>
                <w:szCs w:val="22"/>
              </w:rPr>
              <w:t xml:space="preserve">consent </w:t>
            </w:r>
            <w:r w:rsidR="007F6739">
              <w:rPr>
                <w:rFonts w:ascii="Calibri" w:hAnsi="Calibri"/>
                <w:bCs/>
                <w:szCs w:val="22"/>
              </w:rPr>
              <w:t>will also remain</w:t>
            </w:r>
            <w:r>
              <w:rPr>
                <w:rFonts w:ascii="Calibri" w:hAnsi="Calibri"/>
                <w:bCs/>
                <w:szCs w:val="22"/>
              </w:rPr>
              <w:t xml:space="preserve"> personal</w:t>
            </w:r>
            <w:r w:rsidR="007F6739">
              <w:rPr>
                <w:rFonts w:ascii="Calibri" w:hAnsi="Calibri"/>
                <w:bCs/>
                <w:szCs w:val="22"/>
              </w:rPr>
              <w:t xml:space="preserve"> to those stated in the original decision notice which </w:t>
            </w:r>
            <w:r w:rsidR="00CF2B50">
              <w:rPr>
                <w:rFonts w:ascii="Calibri" w:hAnsi="Calibri"/>
                <w:bCs/>
                <w:szCs w:val="22"/>
              </w:rPr>
              <w:t>will remove</w:t>
            </w:r>
            <w:r w:rsidR="007F6739">
              <w:rPr>
                <w:rFonts w:ascii="Calibri" w:hAnsi="Calibri"/>
                <w:bCs/>
                <w:szCs w:val="22"/>
              </w:rPr>
              <w:t xml:space="preserve"> the consent should those </w:t>
            </w:r>
            <w:r w:rsidR="00CF2B50">
              <w:rPr>
                <w:rFonts w:ascii="Calibri" w:hAnsi="Calibri"/>
                <w:bCs/>
                <w:szCs w:val="22"/>
              </w:rPr>
              <w:t>individual(s)</w:t>
            </w:r>
            <w:r w:rsidR="007F6739">
              <w:rPr>
                <w:rFonts w:ascii="Calibri" w:hAnsi="Calibri"/>
                <w:bCs/>
                <w:szCs w:val="22"/>
              </w:rPr>
              <w:t xml:space="preserve"> no longer have an interest in the land. The Highways authority have also been consulted on this application and have raised no objection.</w:t>
            </w:r>
          </w:p>
          <w:p w14:paraId="12473E47" w14:textId="77777777" w:rsidR="00392606" w:rsidRDefault="00392606" w:rsidP="00392606">
            <w:pPr>
              <w:pStyle w:val="Header"/>
              <w:tabs>
                <w:tab w:val="left" w:pos="720"/>
              </w:tabs>
              <w:jc w:val="both"/>
              <w:rPr>
                <w:rFonts w:ascii="Calibri" w:hAnsi="Calibri"/>
                <w:bCs/>
                <w:szCs w:val="22"/>
              </w:rPr>
            </w:pPr>
          </w:p>
          <w:p w14:paraId="522CDB2C" w14:textId="5FF7A8C5" w:rsidR="00392606" w:rsidRDefault="00392606" w:rsidP="00392606">
            <w:pPr>
              <w:pStyle w:val="Header"/>
              <w:tabs>
                <w:tab w:val="left" w:pos="720"/>
              </w:tabs>
              <w:jc w:val="both"/>
              <w:rPr>
                <w:rFonts w:ascii="Calibri" w:hAnsi="Calibri"/>
                <w:bCs/>
                <w:szCs w:val="22"/>
              </w:rPr>
            </w:pPr>
            <w:r>
              <w:rPr>
                <w:rFonts w:ascii="Calibri" w:hAnsi="Calibri"/>
                <w:bCs/>
                <w:szCs w:val="22"/>
              </w:rPr>
              <w:t>As such it is recommended that condition</w:t>
            </w:r>
            <w:r w:rsidR="00F52106">
              <w:rPr>
                <w:rFonts w:ascii="Calibri" w:hAnsi="Calibri"/>
                <w:bCs/>
                <w:szCs w:val="22"/>
              </w:rPr>
              <w:t xml:space="preserve"> five</w:t>
            </w:r>
            <w:r>
              <w:rPr>
                <w:rFonts w:ascii="Calibri" w:hAnsi="Calibri"/>
                <w:bCs/>
                <w:szCs w:val="22"/>
              </w:rPr>
              <w:t xml:space="preserve"> be removed insofar that the removal of the condition will not result in any significant or measurable conflict with adopted development plan policies</w:t>
            </w:r>
            <w:r w:rsidR="00F52106">
              <w:rPr>
                <w:rFonts w:ascii="Calibri" w:hAnsi="Calibri"/>
                <w:bCs/>
                <w:szCs w:val="22"/>
              </w:rPr>
              <w:t xml:space="preserve"> and limiting the use for a further time duration would not be </w:t>
            </w:r>
            <w:r w:rsidR="00CF2B50">
              <w:rPr>
                <w:rFonts w:ascii="Calibri" w:hAnsi="Calibri"/>
                <w:bCs/>
                <w:szCs w:val="22"/>
              </w:rPr>
              <w:t xml:space="preserve">deemed </w:t>
            </w:r>
            <w:r w:rsidR="00F52106">
              <w:rPr>
                <w:rFonts w:ascii="Calibri" w:hAnsi="Calibri"/>
                <w:bCs/>
                <w:szCs w:val="22"/>
              </w:rPr>
              <w:t>‘reasonable’ as per Paragraph 56 of the NPPF</w:t>
            </w:r>
            <w:r>
              <w:rPr>
                <w:rFonts w:ascii="Calibri" w:hAnsi="Calibri"/>
                <w:bCs/>
                <w:szCs w:val="22"/>
              </w:rPr>
              <w: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45E1214" w14:textId="63BAAB05" w:rsidR="00ED00B7" w:rsidRDefault="00F52106" w:rsidP="00C0704D">
            <w:pPr>
              <w:contextualSpacing/>
              <w:rPr>
                <w:rFonts w:ascii="Calibri" w:hAnsi="Calibri"/>
                <w:szCs w:val="22"/>
              </w:rPr>
            </w:pPr>
            <w:r>
              <w:rPr>
                <w:rFonts w:ascii="Calibri" w:hAnsi="Calibri"/>
                <w:szCs w:val="22"/>
              </w:rPr>
              <w:t>It</w:t>
            </w:r>
            <w:r w:rsidR="00A77B5D" w:rsidRPr="00A77B5D">
              <w:rPr>
                <w:rFonts w:ascii="Calibri" w:hAnsi="Calibri"/>
                <w:szCs w:val="22"/>
              </w:rPr>
              <w:t xml:space="preserve"> is not considered that the proposal will have any direct </w:t>
            </w:r>
            <w:r>
              <w:rPr>
                <w:rFonts w:ascii="Calibri" w:hAnsi="Calibri"/>
                <w:szCs w:val="22"/>
              </w:rPr>
              <w:t xml:space="preserve">or </w:t>
            </w:r>
            <w:r w:rsidR="00A77B5D" w:rsidRPr="00A77B5D">
              <w:rPr>
                <w:rFonts w:ascii="Calibri" w:hAnsi="Calibri"/>
                <w:szCs w:val="22"/>
              </w:rPr>
              <w:t>significant detrimental impact upon nearby residential amenities</w:t>
            </w:r>
            <w:r>
              <w:rPr>
                <w:rFonts w:ascii="Calibri" w:hAnsi="Calibri"/>
                <w:szCs w:val="22"/>
              </w:rPr>
              <w:t xml:space="preserve"> as</w:t>
            </w:r>
            <w:r w:rsidR="0084765E">
              <w:rPr>
                <w:rFonts w:ascii="Calibri" w:hAnsi="Calibri"/>
                <w:szCs w:val="22"/>
              </w:rPr>
              <w:t xml:space="preserve"> other relevant conditions relating to the development will remain</w:t>
            </w:r>
            <w:r w:rsidR="00CF2B50">
              <w:rPr>
                <w:rFonts w:ascii="Calibri" w:hAnsi="Calibri"/>
                <w:szCs w:val="22"/>
              </w:rPr>
              <w:t xml:space="preserve"> unchanged</w:t>
            </w:r>
            <w:r w:rsidR="0084765E">
              <w:rPr>
                <w:rFonts w:ascii="Calibri" w:hAnsi="Calibri"/>
                <w:szCs w:val="22"/>
              </w:rPr>
              <w:t>.</w:t>
            </w:r>
          </w:p>
          <w:p w14:paraId="0DB485A3" w14:textId="3308D19C" w:rsidR="00F52106" w:rsidRPr="00C0704D" w:rsidRDefault="00F52106" w:rsidP="00C0704D">
            <w:pPr>
              <w:contextualSpacing/>
              <w:rPr>
                <w:rFonts w:ascii="Calibri" w:hAnsi="Calibri"/>
                <w:szCs w:val="22"/>
              </w:rPr>
            </w:pPr>
          </w:p>
        </w:tc>
      </w:tr>
      <w:tr w:rsidR="00C0704D" w:rsidRPr="00D2449B" w14:paraId="6754C065"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350CB897" w:rsidR="00C0704D" w:rsidRDefault="00C0704D" w:rsidP="00EA09F9">
            <w:pPr>
              <w:pStyle w:val="Header"/>
              <w:tabs>
                <w:tab w:val="clear" w:pos="4153"/>
                <w:tab w:val="clear" w:pos="8306"/>
              </w:tabs>
              <w:contextualSpacing/>
              <w:jc w:val="both"/>
              <w:rPr>
                <w:rFonts w:ascii="Calibri" w:hAnsi="Calibri"/>
                <w:b/>
                <w:szCs w:val="22"/>
              </w:rPr>
            </w:pPr>
          </w:p>
          <w:p w14:paraId="44123912" w14:textId="338CB1BD" w:rsidR="00A77B5D" w:rsidRPr="00A77B5D" w:rsidRDefault="00A77B5D"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removal of this condition will not implicate matters of visual amenity or impact upon character of area.</w:t>
            </w:r>
          </w:p>
          <w:p w14:paraId="10A3648A" w14:textId="77777777" w:rsidR="00C0704D" w:rsidRDefault="00C0704D" w:rsidP="005E1C6C">
            <w:pPr>
              <w:contextualSpacing/>
              <w:rPr>
                <w:rFonts w:ascii="Calibri" w:hAnsi="Calibri"/>
                <w:b/>
                <w:szCs w:val="22"/>
              </w:rPr>
            </w:pPr>
          </w:p>
        </w:tc>
      </w:tr>
      <w:tr w:rsidR="00C0704D" w:rsidRPr="00D2449B" w14:paraId="0A9D02B4" w14:textId="77777777" w:rsidTr="00A77B5D">
        <w:trPr>
          <w:jc w:val="center"/>
        </w:trPr>
        <w:tc>
          <w:tcPr>
            <w:tcW w:w="9384"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A77B5D" w:rsidRDefault="0046548C" w:rsidP="00DD62F6">
            <w:pPr>
              <w:pStyle w:val="Header"/>
              <w:tabs>
                <w:tab w:val="clear" w:pos="4153"/>
                <w:tab w:val="clear" w:pos="8306"/>
              </w:tabs>
              <w:contextualSpacing/>
              <w:jc w:val="both"/>
              <w:rPr>
                <w:rFonts w:ascii="Calibri" w:hAnsi="Calibri"/>
                <w:bCs/>
                <w:szCs w:val="22"/>
              </w:rPr>
            </w:pPr>
            <w:r w:rsidRPr="00A77B5D">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77B5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8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31D9DC4" w:rsidR="00C0704D" w:rsidRPr="00D2449B" w:rsidRDefault="0046548C" w:rsidP="00CD2CEF">
            <w:pPr>
              <w:rPr>
                <w:rFonts w:ascii="Calibri" w:hAnsi="Calibri"/>
                <w:bCs/>
                <w:szCs w:val="22"/>
              </w:rPr>
            </w:pPr>
            <w:r w:rsidRPr="0046548C">
              <w:rPr>
                <w:rFonts w:asciiTheme="minorHAnsi" w:hAnsiTheme="minorHAnsi"/>
                <w:bCs/>
                <w:szCs w:val="22"/>
              </w:rPr>
              <w:t xml:space="preserve">That </w:t>
            </w:r>
            <w:r w:rsidR="00A77B5D">
              <w:rPr>
                <w:rFonts w:asciiTheme="minorHAnsi" w:hAnsiTheme="minorHAnsi"/>
                <w:bCs/>
                <w:szCs w:val="22"/>
              </w:rPr>
              <w:t>condition 5 be removed.</w:t>
            </w:r>
          </w:p>
        </w:tc>
      </w:tr>
    </w:tbl>
    <w:p w14:paraId="513FB541" w14:textId="77777777" w:rsidR="0031197A" w:rsidRPr="00D2449B" w:rsidRDefault="00F37F4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6392"/>
    <w:rsid w:val="000B5CB5"/>
    <w:rsid w:val="00130035"/>
    <w:rsid w:val="0013215D"/>
    <w:rsid w:val="001D4F7A"/>
    <w:rsid w:val="00250879"/>
    <w:rsid w:val="0029334A"/>
    <w:rsid w:val="002A01CF"/>
    <w:rsid w:val="002C6277"/>
    <w:rsid w:val="002F2580"/>
    <w:rsid w:val="00321B6E"/>
    <w:rsid w:val="00392606"/>
    <w:rsid w:val="00440CB6"/>
    <w:rsid w:val="0046548C"/>
    <w:rsid w:val="004947BB"/>
    <w:rsid w:val="004A5EA9"/>
    <w:rsid w:val="004C2434"/>
    <w:rsid w:val="004F0649"/>
    <w:rsid w:val="00510FA2"/>
    <w:rsid w:val="00556ECD"/>
    <w:rsid w:val="005D6C94"/>
    <w:rsid w:val="005E1C6C"/>
    <w:rsid w:val="005E65DF"/>
    <w:rsid w:val="00601CCF"/>
    <w:rsid w:val="00692B60"/>
    <w:rsid w:val="006A71AD"/>
    <w:rsid w:val="006C2BFA"/>
    <w:rsid w:val="006F6849"/>
    <w:rsid w:val="0070054B"/>
    <w:rsid w:val="00776AE2"/>
    <w:rsid w:val="007C791C"/>
    <w:rsid w:val="007D7DF4"/>
    <w:rsid w:val="007E0D23"/>
    <w:rsid w:val="007F16D6"/>
    <w:rsid w:val="007F6739"/>
    <w:rsid w:val="00811771"/>
    <w:rsid w:val="0084765E"/>
    <w:rsid w:val="008542DE"/>
    <w:rsid w:val="008A28C8"/>
    <w:rsid w:val="00A42E82"/>
    <w:rsid w:val="00A579BB"/>
    <w:rsid w:val="00A63D55"/>
    <w:rsid w:val="00A77B5D"/>
    <w:rsid w:val="00A95D89"/>
    <w:rsid w:val="00B1590F"/>
    <w:rsid w:val="00B93EB5"/>
    <w:rsid w:val="00BD3F03"/>
    <w:rsid w:val="00C0704D"/>
    <w:rsid w:val="00C25722"/>
    <w:rsid w:val="00C618DB"/>
    <w:rsid w:val="00CF2B50"/>
    <w:rsid w:val="00D11007"/>
    <w:rsid w:val="00D17EB1"/>
    <w:rsid w:val="00D2449B"/>
    <w:rsid w:val="00D54E67"/>
    <w:rsid w:val="00DD62F6"/>
    <w:rsid w:val="00E46243"/>
    <w:rsid w:val="00E6009F"/>
    <w:rsid w:val="00E66534"/>
    <w:rsid w:val="00E72F6C"/>
    <w:rsid w:val="00EA09F9"/>
    <w:rsid w:val="00EC23C7"/>
    <w:rsid w:val="00ED00B7"/>
    <w:rsid w:val="00EF44E6"/>
    <w:rsid w:val="00F37F4F"/>
    <w:rsid w:val="00F5210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2022-10-27T10:39:00Z</dcterms:created>
  <dcterms:modified xsi:type="dcterms:W3CDTF">2022-10-27T10:39:00Z</dcterms:modified>
</cp:coreProperties>
</file>