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8D0D" w14:textId="77777777" w:rsidR="0023527A" w:rsidRPr="004D24DA" w:rsidRDefault="0023527A" w:rsidP="00C839D6">
      <w:pPr>
        <w:spacing w:line="240" w:lineRule="auto"/>
        <w:rPr>
          <w:rFonts w:cs="Arial"/>
          <w:color w:val="FF0000"/>
          <w:szCs w:val="22"/>
        </w:rPr>
      </w:pPr>
    </w:p>
    <w:p w14:paraId="766D113F" w14:textId="44BF1E80" w:rsidR="000E04D5" w:rsidRPr="00A26D9A" w:rsidRDefault="0023527A" w:rsidP="00C839D6">
      <w:pPr>
        <w:tabs>
          <w:tab w:val="left" w:pos="2203"/>
          <w:tab w:val="left" w:pos="5883"/>
          <w:tab w:val="left" w:pos="9513"/>
        </w:tabs>
        <w:spacing w:line="240" w:lineRule="auto"/>
        <w:jc w:val="left"/>
        <w:rPr>
          <w:rFonts w:cs="Arial"/>
          <w:b/>
          <w:szCs w:val="22"/>
        </w:rPr>
      </w:pPr>
      <w:r w:rsidRPr="00A26D9A">
        <w:rPr>
          <w:rFonts w:cs="Arial"/>
          <w:b/>
          <w:szCs w:val="22"/>
        </w:rPr>
        <w:t xml:space="preserve">APPLICATION </w:t>
      </w:r>
      <w:r w:rsidR="008B3DCB" w:rsidRPr="00A26D9A">
        <w:rPr>
          <w:rFonts w:cs="Arial"/>
          <w:b/>
          <w:szCs w:val="22"/>
        </w:rPr>
        <w:t>REF</w:t>
      </w:r>
      <w:r w:rsidRPr="00A26D9A">
        <w:rPr>
          <w:rFonts w:cs="Arial"/>
          <w:b/>
          <w:szCs w:val="22"/>
        </w:rPr>
        <w:t>:</w:t>
      </w:r>
      <w:r w:rsidR="00D37928" w:rsidRPr="00A26D9A">
        <w:rPr>
          <w:rFonts w:cs="Arial"/>
          <w:b/>
          <w:szCs w:val="22"/>
        </w:rPr>
        <w:t xml:space="preserve"> </w:t>
      </w:r>
      <w:r w:rsidR="00D37928" w:rsidRPr="00A26D9A">
        <w:rPr>
          <w:rFonts w:cs="Arial"/>
          <w:b/>
          <w:szCs w:val="22"/>
        </w:rPr>
        <w:tab/>
      </w:r>
      <w:r w:rsidR="00C77697" w:rsidRPr="00A26D9A">
        <w:rPr>
          <w:rFonts w:cs="Arial"/>
          <w:b/>
          <w:szCs w:val="22"/>
        </w:rPr>
        <w:t>3/</w:t>
      </w:r>
      <w:r w:rsidR="00CA4306" w:rsidRPr="00A26D9A">
        <w:rPr>
          <w:rFonts w:cs="Arial"/>
          <w:b/>
          <w:szCs w:val="22"/>
        </w:rPr>
        <w:t>202</w:t>
      </w:r>
      <w:r w:rsidR="001A7027" w:rsidRPr="00A26D9A">
        <w:rPr>
          <w:rFonts w:cs="Arial"/>
          <w:b/>
          <w:szCs w:val="22"/>
        </w:rPr>
        <w:t>2/0</w:t>
      </w:r>
      <w:r w:rsidR="00C30D90">
        <w:rPr>
          <w:rFonts w:cs="Arial"/>
          <w:b/>
          <w:szCs w:val="22"/>
        </w:rPr>
        <w:t>857</w:t>
      </w:r>
      <w:r w:rsidR="009936A2" w:rsidRPr="00A26D9A">
        <w:rPr>
          <w:rFonts w:cs="Arial"/>
          <w:b/>
          <w:szCs w:val="22"/>
        </w:rPr>
        <w:tab/>
      </w:r>
    </w:p>
    <w:p w14:paraId="513BA2CF" w14:textId="77777777" w:rsidR="000E04D5" w:rsidRPr="00A26D9A" w:rsidRDefault="000E04D5" w:rsidP="00C839D6">
      <w:pPr>
        <w:tabs>
          <w:tab w:val="left" w:pos="2203"/>
          <w:tab w:val="left" w:pos="5883"/>
          <w:tab w:val="left" w:pos="9513"/>
        </w:tabs>
        <w:spacing w:line="240" w:lineRule="auto"/>
        <w:jc w:val="left"/>
        <w:rPr>
          <w:rFonts w:cs="Arial"/>
          <w:szCs w:val="22"/>
        </w:rPr>
      </w:pPr>
    </w:p>
    <w:p w14:paraId="77E1C207" w14:textId="7B05C37F" w:rsidR="0023527A" w:rsidRPr="00A26D9A" w:rsidRDefault="0023527A" w:rsidP="00C839D6">
      <w:pPr>
        <w:tabs>
          <w:tab w:val="left" w:pos="2203"/>
          <w:tab w:val="left" w:pos="5883"/>
          <w:tab w:val="left" w:pos="9513"/>
        </w:tabs>
        <w:spacing w:line="240" w:lineRule="auto"/>
        <w:jc w:val="left"/>
        <w:rPr>
          <w:rFonts w:cs="Arial"/>
          <w:szCs w:val="22"/>
        </w:rPr>
      </w:pPr>
      <w:r w:rsidRPr="00A26D9A">
        <w:rPr>
          <w:rFonts w:cs="Arial"/>
          <w:szCs w:val="22"/>
        </w:rPr>
        <w:t xml:space="preserve">GRID REF: </w:t>
      </w:r>
      <w:r w:rsidR="00987268" w:rsidRPr="00A26D9A">
        <w:rPr>
          <w:rFonts w:cs="Arial"/>
          <w:szCs w:val="22"/>
        </w:rPr>
        <w:t>SD</w:t>
      </w:r>
      <w:r w:rsidR="00E4241A" w:rsidRPr="00A26D9A">
        <w:rPr>
          <w:rFonts w:cs="Arial"/>
          <w:szCs w:val="22"/>
        </w:rPr>
        <w:t xml:space="preserve"> </w:t>
      </w:r>
      <w:r w:rsidR="00C30D90">
        <w:rPr>
          <w:rFonts w:cs="Arial"/>
          <w:szCs w:val="22"/>
        </w:rPr>
        <w:t>370635 424267</w:t>
      </w:r>
    </w:p>
    <w:p w14:paraId="2ADD76CA" w14:textId="77777777" w:rsidR="00D62F1D" w:rsidRPr="004D24DA" w:rsidRDefault="00D62F1D" w:rsidP="00C839D6">
      <w:pPr>
        <w:tabs>
          <w:tab w:val="left" w:pos="2203"/>
          <w:tab w:val="left" w:pos="5883"/>
          <w:tab w:val="left" w:pos="9513"/>
        </w:tabs>
        <w:spacing w:line="240" w:lineRule="auto"/>
        <w:jc w:val="left"/>
        <w:rPr>
          <w:rFonts w:cs="Arial"/>
          <w:color w:val="FF0000"/>
          <w:szCs w:val="22"/>
        </w:rPr>
      </w:pPr>
    </w:p>
    <w:p w14:paraId="0D22DAC2" w14:textId="77777777" w:rsidR="000E04D5" w:rsidRPr="00A26D9A" w:rsidRDefault="000E04D5" w:rsidP="00C839D6">
      <w:pPr>
        <w:tabs>
          <w:tab w:val="left" w:pos="2203"/>
          <w:tab w:val="left" w:pos="5883"/>
          <w:tab w:val="left" w:pos="9513"/>
        </w:tabs>
        <w:spacing w:line="240" w:lineRule="auto"/>
        <w:jc w:val="left"/>
        <w:rPr>
          <w:rFonts w:cs="Arial"/>
          <w:b/>
          <w:szCs w:val="22"/>
          <w:u w:val="single"/>
        </w:rPr>
      </w:pPr>
      <w:r w:rsidRPr="00A26D9A">
        <w:rPr>
          <w:rFonts w:cs="Arial"/>
          <w:b/>
          <w:szCs w:val="22"/>
          <w:u w:val="single"/>
        </w:rPr>
        <w:t>DEVELOPMEN</w:t>
      </w:r>
      <w:r w:rsidR="00ED0256" w:rsidRPr="00A26D9A">
        <w:rPr>
          <w:rFonts w:cs="Arial"/>
          <w:b/>
          <w:szCs w:val="22"/>
          <w:u w:val="single"/>
        </w:rPr>
        <w:t xml:space="preserve">T </w:t>
      </w:r>
      <w:r w:rsidRPr="00A26D9A">
        <w:rPr>
          <w:rFonts w:cs="Arial"/>
          <w:b/>
          <w:szCs w:val="22"/>
          <w:u w:val="single"/>
        </w:rPr>
        <w:t>DESCRIPTION:</w:t>
      </w:r>
    </w:p>
    <w:p w14:paraId="0D2F00DF" w14:textId="77777777" w:rsidR="000E04D5" w:rsidRPr="00A26D9A" w:rsidRDefault="000E04D5" w:rsidP="00C839D6">
      <w:pPr>
        <w:tabs>
          <w:tab w:val="left" w:pos="2203"/>
          <w:tab w:val="left" w:pos="5883"/>
          <w:tab w:val="left" w:pos="9513"/>
        </w:tabs>
        <w:spacing w:line="240" w:lineRule="auto"/>
        <w:jc w:val="left"/>
        <w:rPr>
          <w:rFonts w:cs="Arial"/>
          <w:b/>
          <w:szCs w:val="22"/>
        </w:rPr>
      </w:pPr>
    </w:p>
    <w:p w14:paraId="02CEBD15" w14:textId="77C78A2A" w:rsidR="00A26D9A" w:rsidRDefault="00C30D90" w:rsidP="00382C85">
      <w:pPr>
        <w:spacing w:line="240" w:lineRule="auto"/>
        <w:rPr>
          <w:szCs w:val="22"/>
        </w:rPr>
      </w:pPr>
      <w:r w:rsidRPr="00C30D90">
        <w:rPr>
          <w:szCs w:val="22"/>
        </w:rPr>
        <w:t>RETENTION OF THE UNAUTHORISED CREATION OF AN ACCESS TRACK, A PARKING AREA, HARD STANDING AREAS, PATHWAYS AND THE ERECTION OF A TOILET/SHOWER BLOCK</w:t>
      </w:r>
      <w:r>
        <w:rPr>
          <w:szCs w:val="22"/>
        </w:rPr>
        <w:t xml:space="preserve">. </w:t>
      </w:r>
      <w:r w:rsidRPr="00C30D90">
        <w:rPr>
          <w:szCs w:val="22"/>
        </w:rPr>
        <w:t>CROASDALE FARM 1 WHINNEY LANE LANGHO BB6 8DQ</w:t>
      </w:r>
    </w:p>
    <w:p w14:paraId="3D0C5389" w14:textId="1CED865D" w:rsidR="003F263A" w:rsidRDefault="003F263A" w:rsidP="00382C85">
      <w:pPr>
        <w:spacing w:line="240" w:lineRule="auto"/>
        <w:rPr>
          <w:szCs w:val="22"/>
        </w:rPr>
      </w:pPr>
    </w:p>
    <w:p w14:paraId="5F485E39" w14:textId="77777777" w:rsidR="003F263A" w:rsidRDefault="003F263A" w:rsidP="00382C85">
      <w:pPr>
        <w:spacing w:line="240" w:lineRule="auto"/>
        <w:rPr>
          <w:szCs w:val="22"/>
        </w:rPr>
      </w:pPr>
    </w:p>
    <w:p w14:paraId="4A1907FE" w14:textId="091B0845" w:rsidR="00C30D90" w:rsidRPr="004D24DA" w:rsidRDefault="00382C85" w:rsidP="00073B44">
      <w:pPr>
        <w:spacing w:line="240" w:lineRule="auto"/>
        <w:jc w:val="center"/>
        <w:rPr>
          <w:color w:val="FF0000"/>
          <w:szCs w:val="22"/>
        </w:rPr>
      </w:pPr>
      <w:r>
        <w:rPr>
          <w:noProof/>
          <w:color w:val="FF0000"/>
          <w:szCs w:val="22"/>
        </w:rPr>
        <w:drawing>
          <wp:inline distT="0" distB="0" distL="0" distR="0" wp14:anchorId="6D18EC3F" wp14:editId="45504EBB">
            <wp:extent cx="3758478" cy="5317672"/>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7871" cy="5330962"/>
                    </a:xfrm>
                    <a:prstGeom prst="rect">
                      <a:avLst/>
                    </a:prstGeom>
                  </pic:spPr>
                </pic:pic>
              </a:graphicData>
            </a:graphic>
          </wp:inline>
        </w:drawing>
      </w:r>
    </w:p>
    <w:p w14:paraId="3B7FAD2D" w14:textId="6DDC772C" w:rsidR="00382C85" w:rsidRDefault="00382C85">
      <w:pPr>
        <w:spacing w:line="240" w:lineRule="auto"/>
        <w:jc w:val="left"/>
        <w:rPr>
          <w:b/>
          <w:color w:val="FF0000"/>
          <w:szCs w:val="22"/>
        </w:rPr>
      </w:pPr>
      <w:r>
        <w:rPr>
          <w:b/>
          <w:color w:val="FF0000"/>
          <w:szCs w:val="22"/>
        </w:rPr>
        <w:br w:type="page"/>
      </w:r>
    </w:p>
    <w:p w14:paraId="3801F9B9" w14:textId="77777777" w:rsidR="000E04D5" w:rsidRPr="00C30D90" w:rsidRDefault="000E04D5" w:rsidP="00C839D6">
      <w:pPr>
        <w:spacing w:line="240" w:lineRule="auto"/>
        <w:rPr>
          <w:b/>
          <w:color w:val="F4B083" w:themeColor="accent2" w:themeTint="99"/>
          <w:szCs w:val="22"/>
          <w:u w:val="single"/>
        </w:rPr>
      </w:pPr>
      <w:r w:rsidRPr="00C30D90">
        <w:rPr>
          <w:b/>
          <w:szCs w:val="22"/>
          <w:u w:val="single"/>
        </w:rPr>
        <w:lastRenderedPageBreak/>
        <w:t>CONSULTEE RESPONSES/ REPRESENTATIONS MADE:</w:t>
      </w:r>
    </w:p>
    <w:p w14:paraId="3ED5F23E" w14:textId="77777777" w:rsidR="000E04D5" w:rsidRPr="00C30D90" w:rsidRDefault="000E04D5" w:rsidP="00C839D6">
      <w:pPr>
        <w:spacing w:line="240" w:lineRule="auto"/>
        <w:rPr>
          <w:b/>
          <w:color w:val="F4B083" w:themeColor="accent2" w:themeTint="99"/>
          <w:szCs w:val="22"/>
        </w:rPr>
      </w:pPr>
    </w:p>
    <w:p w14:paraId="30BB0BAB" w14:textId="77777777" w:rsidR="006671D5" w:rsidRPr="00C30D90" w:rsidRDefault="00C77697" w:rsidP="000F63DC">
      <w:pPr>
        <w:spacing w:line="240" w:lineRule="auto"/>
        <w:rPr>
          <w:b/>
          <w:szCs w:val="22"/>
        </w:rPr>
      </w:pPr>
      <w:r w:rsidRPr="00C30D90">
        <w:rPr>
          <w:b/>
          <w:szCs w:val="22"/>
        </w:rPr>
        <w:t>PARISH COUNCIL:</w:t>
      </w:r>
    </w:p>
    <w:p w14:paraId="12BB5C1E" w14:textId="77777777" w:rsidR="006671D5" w:rsidRPr="00C30D90" w:rsidRDefault="006671D5" w:rsidP="000F63DC">
      <w:pPr>
        <w:spacing w:line="240" w:lineRule="auto"/>
        <w:rPr>
          <w:b/>
          <w:szCs w:val="22"/>
        </w:rPr>
      </w:pPr>
    </w:p>
    <w:p w14:paraId="7FF06FD6" w14:textId="205A4287" w:rsidR="00AE1053" w:rsidRPr="00C30D90" w:rsidRDefault="00C30D90" w:rsidP="00874C40">
      <w:pPr>
        <w:spacing w:line="240" w:lineRule="auto"/>
        <w:rPr>
          <w:szCs w:val="22"/>
        </w:rPr>
      </w:pPr>
      <w:r w:rsidRPr="00C30D90">
        <w:rPr>
          <w:szCs w:val="22"/>
        </w:rPr>
        <w:t>Billington and Langho Parish Council support the application stating the following:</w:t>
      </w:r>
    </w:p>
    <w:p w14:paraId="41B6EC31" w14:textId="218FE1A7" w:rsidR="00C30D90" w:rsidRPr="00C30D90" w:rsidRDefault="00C30D90" w:rsidP="00874C40">
      <w:pPr>
        <w:spacing w:line="240" w:lineRule="auto"/>
        <w:rPr>
          <w:szCs w:val="22"/>
        </w:rPr>
      </w:pPr>
    </w:p>
    <w:p w14:paraId="09FA809C" w14:textId="77777777"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There is a lot of community support for this application.</w:t>
      </w:r>
    </w:p>
    <w:p w14:paraId="6835BCE6" w14:textId="77777777"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This application is supporting local businesses with increased footfall to local shops and pubs etc</w:t>
      </w:r>
    </w:p>
    <w:p w14:paraId="0559A6CD" w14:textId="77777777"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The applicant has been nominated as Best Newcomer for the tourist award via Visit Lancashire, and the parish council are proud of a parishioner achieving this – it benefits the area.</w:t>
      </w:r>
    </w:p>
    <w:p w14:paraId="5AE534D7" w14:textId="78DFAA9A"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A similar application for twice this space, 40 square meters as appose to 20 square meters which is comparable to this one was permitted, and the parish council would like to see this one passed by planning</w:t>
      </w:r>
    </w:p>
    <w:p w14:paraId="2E8A4AA6" w14:textId="77777777"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The applicant needs to gravel track and toilets in order to attract the right clientele.</w:t>
      </w:r>
    </w:p>
    <w:p w14:paraId="58381559" w14:textId="77777777"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Members of the parish council have visited the site found the small site has been carefully planned with consideration for the landscape.</w:t>
      </w:r>
    </w:p>
    <w:p w14:paraId="0CDC358D" w14:textId="77777777"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The parish council found the gravel farm track unobtrusive and can barely be seen from nearby roads or a passing train.</w:t>
      </w:r>
    </w:p>
    <w:p w14:paraId="6F539033" w14:textId="77777777"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The current wooden toilet/shower block is in keeping with the agricultural setting and has the appearance of a stable.</w:t>
      </w:r>
    </w:p>
    <w:p w14:paraId="27D092F2" w14:textId="53333A61" w:rsidR="00C30D90" w:rsidRPr="00C30D90" w:rsidRDefault="00C30D90" w:rsidP="00382C85">
      <w:pPr>
        <w:pStyle w:val="ListParagraph"/>
        <w:numPr>
          <w:ilvl w:val="0"/>
          <w:numId w:val="7"/>
        </w:numPr>
        <w:spacing w:line="240" w:lineRule="auto"/>
        <w:ind w:left="360"/>
        <w:rPr>
          <w:color w:val="auto"/>
          <w:sz w:val="22"/>
          <w:szCs w:val="22"/>
        </w:rPr>
      </w:pPr>
      <w:r w:rsidRPr="00C30D90">
        <w:rPr>
          <w:color w:val="auto"/>
          <w:sz w:val="22"/>
          <w:szCs w:val="22"/>
        </w:rPr>
        <w:t>The tents on this development are taken down in the winter months, so only erected for months of the year.</w:t>
      </w:r>
    </w:p>
    <w:p w14:paraId="1808D5A0" w14:textId="77777777" w:rsidR="00FA7350" w:rsidRPr="00C30D90" w:rsidRDefault="00FA7350" w:rsidP="00C97B32">
      <w:pPr>
        <w:spacing w:line="240" w:lineRule="auto"/>
        <w:jc w:val="left"/>
        <w:rPr>
          <w:rFonts w:cs="Arial"/>
          <w:b/>
          <w:color w:val="F4B083" w:themeColor="accent2" w:themeTint="99"/>
          <w:szCs w:val="22"/>
          <w:u w:val="single"/>
        </w:rPr>
      </w:pPr>
    </w:p>
    <w:p w14:paraId="743FA07F" w14:textId="1595346C" w:rsidR="00C97B32" w:rsidRPr="00C30D90" w:rsidRDefault="00C97B32" w:rsidP="00C97B32">
      <w:pPr>
        <w:spacing w:line="240" w:lineRule="auto"/>
        <w:jc w:val="left"/>
        <w:rPr>
          <w:rFonts w:cs="Arial"/>
          <w:b/>
          <w:szCs w:val="22"/>
          <w:u w:val="single"/>
        </w:rPr>
      </w:pPr>
      <w:r w:rsidRPr="00C30D90">
        <w:rPr>
          <w:rFonts w:cs="Arial"/>
          <w:b/>
          <w:szCs w:val="22"/>
          <w:u w:val="single"/>
        </w:rPr>
        <w:t>ENVIRONMENT DIRECTORATE (COUNTY SURVEYOR):</w:t>
      </w:r>
    </w:p>
    <w:p w14:paraId="47FD142F" w14:textId="77777777" w:rsidR="00156BDA" w:rsidRPr="00C30D90" w:rsidRDefault="00156BDA" w:rsidP="00156BDA">
      <w:pPr>
        <w:spacing w:line="240" w:lineRule="auto"/>
        <w:jc w:val="left"/>
        <w:rPr>
          <w:szCs w:val="22"/>
          <w:u w:val="single"/>
        </w:rPr>
      </w:pPr>
    </w:p>
    <w:p w14:paraId="5BA2298B" w14:textId="6E1D7E3A" w:rsidR="00874C40" w:rsidRPr="00C30D90" w:rsidRDefault="003D658E" w:rsidP="00687A1B">
      <w:pPr>
        <w:spacing w:line="240" w:lineRule="auto"/>
        <w:rPr>
          <w:szCs w:val="22"/>
        </w:rPr>
      </w:pPr>
      <w:r w:rsidRPr="00C30D90">
        <w:rPr>
          <w:szCs w:val="22"/>
        </w:rPr>
        <w:t xml:space="preserve">The Highways Development Control Section </w:t>
      </w:r>
      <w:r w:rsidR="00874C40" w:rsidRPr="00C30D90">
        <w:rPr>
          <w:szCs w:val="22"/>
        </w:rPr>
        <w:t xml:space="preserve">have </w:t>
      </w:r>
      <w:r w:rsidR="00C30D90" w:rsidRPr="00C30D90">
        <w:rPr>
          <w:szCs w:val="22"/>
        </w:rPr>
        <w:t>raised no objection to the proposal subject to the imposition of the following conditions.</w:t>
      </w:r>
    </w:p>
    <w:p w14:paraId="3BAF2EA7" w14:textId="7C807C5D" w:rsidR="00874C40" w:rsidRDefault="00874C40" w:rsidP="00687A1B">
      <w:pPr>
        <w:spacing w:line="240" w:lineRule="auto"/>
        <w:rPr>
          <w:color w:val="F4B083" w:themeColor="accent2" w:themeTint="99"/>
          <w:szCs w:val="22"/>
        </w:rPr>
      </w:pPr>
    </w:p>
    <w:p w14:paraId="623DCA3D" w14:textId="778476ED" w:rsidR="00C30D90" w:rsidRPr="00C30D90" w:rsidRDefault="00C30D90" w:rsidP="00C30D90">
      <w:pPr>
        <w:pStyle w:val="ListParagraph"/>
        <w:numPr>
          <w:ilvl w:val="0"/>
          <w:numId w:val="8"/>
        </w:numPr>
        <w:spacing w:line="240" w:lineRule="auto"/>
        <w:rPr>
          <w:i/>
          <w:iCs/>
          <w:sz w:val="22"/>
          <w:szCs w:val="22"/>
        </w:rPr>
      </w:pPr>
      <w:r w:rsidRPr="00C30D90">
        <w:rPr>
          <w:i/>
          <w:iCs/>
          <w:sz w:val="22"/>
          <w:szCs w:val="22"/>
        </w:rPr>
        <w:t xml:space="preserve">No part of the development hereby permitted shall be occupied until such time as the access arrangements shown on ALH Design Service drawing number 00A have been implemented in full. </w:t>
      </w:r>
    </w:p>
    <w:p w14:paraId="2FD34A19" w14:textId="77777777" w:rsidR="00C30D90" w:rsidRPr="00C30D90" w:rsidRDefault="00C30D90" w:rsidP="00C30D90">
      <w:pPr>
        <w:pStyle w:val="ListParagraph"/>
        <w:spacing w:line="240" w:lineRule="auto"/>
        <w:rPr>
          <w:i/>
          <w:iCs/>
          <w:sz w:val="22"/>
          <w:szCs w:val="22"/>
        </w:rPr>
      </w:pPr>
    </w:p>
    <w:p w14:paraId="2F33A8D5" w14:textId="765392A3" w:rsidR="00C30D90" w:rsidRPr="003F263A" w:rsidRDefault="00C30D90" w:rsidP="003F263A">
      <w:pPr>
        <w:pStyle w:val="ListParagraph"/>
        <w:spacing w:line="240" w:lineRule="auto"/>
        <w:rPr>
          <w:i/>
          <w:iCs/>
          <w:sz w:val="22"/>
          <w:szCs w:val="22"/>
        </w:rPr>
      </w:pPr>
      <w:r w:rsidRPr="00C30D90">
        <w:rPr>
          <w:i/>
          <w:iCs/>
          <w:sz w:val="22"/>
          <w:szCs w:val="22"/>
        </w:rPr>
        <w:t>Reason: To ensure that vehicles entering and leaving the site may pass each other clear of the highway, in a slow and controlled manner, in the interests of general highway safety and in accordance with the National Planning Policy Framework (2021). 2. The development hereby permitted shall not be occupied until such time as the access drive (and any turning space) has been surfaced with tarmacadam, or similar hard bound material (not loose aggregate) for a distance of at least 10 metres behind the highway boundary and, once provided, shall be so maintained in perpetuity.</w:t>
      </w:r>
    </w:p>
    <w:p w14:paraId="7B7CA0F0" w14:textId="77370508" w:rsidR="00C30D90" w:rsidRDefault="00C30D90" w:rsidP="00C30D90">
      <w:pPr>
        <w:spacing w:line="240" w:lineRule="auto"/>
        <w:rPr>
          <w:color w:val="F4B083" w:themeColor="accent2" w:themeTint="99"/>
          <w:szCs w:val="22"/>
        </w:rPr>
      </w:pPr>
    </w:p>
    <w:p w14:paraId="30C0C5F6" w14:textId="2515770B" w:rsidR="00C30D90" w:rsidRPr="00C30D90" w:rsidRDefault="00C30D90" w:rsidP="00C30D90">
      <w:pPr>
        <w:pStyle w:val="ListParagraph"/>
        <w:numPr>
          <w:ilvl w:val="0"/>
          <w:numId w:val="8"/>
        </w:numPr>
        <w:spacing w:line="240" w:lineRule="auto"/>
        <w:rPr>
          <w:i/>
          <w:iCs/>
          <w:sz w:val="22"/>
          <w:szCs w:val="22"/>
        </w:rPr>
      </w:pPr>
      <w:r w:rsidRPr="00C30D90">
        <w:rPr>
          <w:i/>
          <w:iCs/>
          <w:sz w:val="22"/>
          <w:szCs w:val="22"/>
        </w:rPr>
        <w:t>The development hereby permitted shall not be occupied until such time as the access drive (and any turning space) has been surfaced with tarmacadam, or similar hard bound material (not loose aggregate) for a distance of at least 10 metres behind the highway boundary and, once provided, shall be so maintained in perpetuity.</w:t>
      </w:r>
    </w:p>
    <w:p w14:paraId="4384961F" w14:textId="507FF4C8" w:rsidR="00C30D90" w:rsidRPr="00C30D90" w:rsidRDefault="00C30D90" w:rsidP="00C30D90">
      <w:pPr>
        <w:pStyle w:val="ListParagraph"/>
        <w:spacing w:line="240" w:lineRule="auto"/>
        <w:rPr>
          <w:i/>
          <w:iCs/>
          <w:sz w:val="22"/>
          <w:szCs w:val="22"/>
        </w:rPr>
      </w:pPr>
    </w:p>
    <w:p w14:paraId="57DE8E79" w14:textId="4DC814F2" w:rsidR="00C30D90" w:rsidRDefault="00C30D90" w:rsidP="00C30D90">
      <w:pPr>
        <w:pStyle w:val="ListParagraph"/>
        <w:spacing w:line="240" w:lineRule="auto"/>
        <w:rPr>
          <w:i/>
          <w:iCs/>
          <w:sz w:val="22"/>
          <w:szCs w:val="22"/>
        </w:rPr>
      </w:pPr>
      <w:r w:rsidRPr="00C30D90">
        <w:rPr>
          <w:i/>
          <w:iCs/>
          <w:sz w:val="22"/>
          <w:szCs w:val="22"/>
        </w:rPr>
        <w:t>R</w:t>
      </w:r>
      <w:r>
        <w:rPr>
          <w:i/>
          <w:iCs/>
          <w:sz w:val="22"/>
          <w:szCs w:val="22"/>
        </w:rPr>
        <w:t>eason</w:t>
      </w:r>
      <w:r w:rsidRPr="00C30D90">
        <w:rPr>
          <w:i/>
          <w:iCs/>
          <w:sz w:val="22"/>
          <w:szCs w:val="22"/>
        </w:rPr>
        <w:t>: To reduce the possibility of deleterious material being deposited in the highway (loose stones etc.) in the interests of highway safety and in accordance with the National Planning Policy Framework (2021).</w:t>
      </w:r>
    </w:p>
    <w:p w14:paraId="0FD8686D" w14:textId="7C2ACF46" w:rsidR="00C30D90" w:rsidRDefault="00C30D90" w:rsidP="00C30D90">
      <w:pPr>
        <w:pStyle w:val="ListParagraph"/>
        <w:spacing w:line="240" w:lineRule="auto"/>
        <w:rPr>
          <w:i/>
          <w:iCs/>
          <w:sz w:val="22"/>
          <w:szCs w:val="22"/>
        </w:rPr>
      </w:pPr>
    </w:p>
    <w:p w14:paraId="12E4B54F" w14:textId="2E0D9D48" w:rsidR="00C30D90" w:rsidRPr="00C30D90" w:rsidRDefault="00C30D90" w:rsidP="00C30D90">
      <w:pPr>
        <w:pStyle w:val="ListParagraph"/>
        <w:numPr>
          <w:ilvl w:val="0"/>
          <w:numId w:val="8"/>
        </w:numPr>
        <w:spacing w:line="240" w:lineRule="auto"/>
        <w:rPr>
          <w:i/>
          <w:iCs/>
          <w:sz w:val="22"/>
          <w:szCs w:val="22"/>
        </w:rPr>
      </w:pPr>
      <w:r w:rsidRPr="00C30D90">
        <w:rPr>
          <w:i/>
          <w:iCs/>
          <w:sz w:val="22"/>
          <w:szCs w:val="22"/>
        </w:rPr>
        <w:lastRenderedPageBreak/>
        <w:t>The development hereby permitted shall not be occupied until such time as the parking and turning facilities have been implemented in accordance with ALH</w:t>
      </w:r>
      <w:r>
        <w:rPr>
          <w:i/>
          <w:iCs/>
          <w:sz w:val="22"/>
          <w:szCs w:val="22"/>
        </w:rPr>
        <w:t xml:space="preserve"> </w:t>
      </w:r>
      <w:r w:rsidRPr="00C30D90">
        <w:rPr>
          <w:i/>
          <w:iCs/>
          <w:szCs w:val="22"/>
        </w:rPr>
        <w:t>drawing number 00. Thereafter the onsite parking provision shall be so maintained in perpetuity.</w:t>
      </w:r>
    </w:p>
    <w:p w14:paraId="5B57A5A7" w14:textId="77777777" w:rsidR="00C30D90" w:rsidRPr="00C30D90" w:rsidRDefault="00C30D90" w:rsidP="00C30D90">
      <w:pPr>
        <w:pStyle w:val="ListParagraph"/>
        <w:spacing w:line="240" w:lineRule="auto"/>
        <w:rPr>
          <w:i/>
          <w:iCs/>
          <w:sz w:val="22"/>
          <w:szCs w:val="22"/>
        </w:rPr>
      </w:pPr>
    </w:p>
    <w:p w14:paraId="115E9AAE" w14:textId="19D80624" w:rsidR="00C30D90" w:rsidRDefault="00C30D90" w:rsidP="00C30D90">
      <w:pPr>
        <w:pStyle w:val="ListParagraph"/>
        <w:spacing w:line="240" w:lineRule="auto"/>
        <w:rPr>
          <w:i/>
          <w:iCs/>
          <w:sz w:val="22"/>
          <w:szCs w:val="22"/>
        </w:rPr>
      </w:pPr>
      <w:r w:rsidRPr="00C30D90">
        <w:rPr>
          <w:i/>
          <w:iCs/>
          <w:sz w:val="22"/>
          <w:szCs w:val="22"/>
        </w:rPr>
        <w:t>R</w:t>
      </w:r>
      <w:r>
        <w:rPr>
          <w:i/>
          <w:iCs/>
          <w:sz w:val="22"/>
          <w:szCs w:val="22"/>
        </w:rPr>
        <w:t>eason</w:t>
      </w:r>
      <w:r w:rsidRPr="00C30D90">
        <w:rPr>
          <w:i/>
          <w:iCs/>
          <w:sz w:val="22"/>
          <w:szCs w:val="22"/>
        </w:rPr>
        <w:t>: To ensure that adequate off-street parking provision is made to reduce the possibility of the proposed development leading to on-street parking problems locally (and to enable vehicles to enter and leave the site in a forward direction) in the</w:t>
      </w:r>
      <w:r>
        <w:rPr>
          <w:i/>
          <w:iCs/>
          <w:sz w:val="22"/>
          <w:szCs w:val="22"/>
        </w:rPr>
        <w:t xml:space="preserve"> </w:t>
      </w:r>
      <w:r w:rsidRPr="00C30D90">
        <w:rPr>
          <w:i/>
          <w:iCs/>
          <w:sz w:val="22"/>
          <w:szCs w:val="22"/>
        </w:rPr>
        <w:t>interests of highway safety and in accordance with the National Planning Policy</w:t>
      </w:r>
      <w:r>
        <w:rPr>
          <w:i/>
          <w:iCs/>
          <w:sz w:val="22"/>
          <w:szCs w:val="22"/>
        </w:rPr>
        <w:t xml:space="preserve"> </w:t>
      </w:r>
      <w:r w:rsidRPr="00C30D90">
        <w:rPr>
          <w:i/>
          <w:iCs/>
          <w:sz w:val="22"/>
          <w:szCs w:val="22"/>
        </w:rPr>
        <w:t>Framework (2021).</w:t>
      </w:r>
    </w:p>
    <w:p w14:paraId="684AD299" w14:textId="77777777" w:rsidR="00C30D90" w:rsidRPr="00C30D90" w:rsidRDefault="00C30D90" w:rsidP="00C30D90">
      <w:pPr>
        <w:pStyle w:val="ListParagraph"/>
        <w:spacing w:line="240" w:lineRule="auto"/>
        <w:rPr>
          <w:i/>
          <w:iCs/>
          <w:sz w:val="22"/>
          <w:szCs w:val="22"/>
        </w:rPr>
      </w:pPr>
    </w:p>
    <w:p w14:paraId="2680C804" w14:textId="6B0E2CC2" w:rsidR="00687A1B" w:rsidRPr="00C41CB1" w:rsidRDefault="00C30D90" w:rsidP="00687A1B">
      <w:pPr>
        <w:spacing w:line="240" w:lineRule="auto"/>
        <w:jc w:val="left"/>
        <w:rPr>
          <w:rFonts w:cs="Arial"/>
          <w:b/>
          <w:szCs w:val="22"/>
          <w:u w:val="single"/>
        </w:rPr>
      </w:pPr>
      <w:r w:rsidRPr="00C41CB1">
        <w:rPr>
          <w:rFonts w:cs="Arial"/>
          <w:b/>
          <w:szCs w:val="22"/>
          <w:u w:val="single"/>
        </w:rPr>
        <w:t>RVBC ENVIRONMENTAL HEALTH</w:t>
      </w:r>
      <w:r w:rsidR="00687A1B" w:rsidRPr="00C41CB1">
        <w:rPr>
          <w:rFonts w:cs="Arial"/>
          <w:b/>
          <w:szCs w:val="22"/>
          <w:u w:val="single"/>
        </w:rPr>
        <w:t>:</w:t>
      </w:r>
    </w:p>
    <w:p w14:paraId="7466CAD8" w14:textId="77777777" w:rsidR="00687A1B" w:rsidRPr="00C30D90" w:rsidRDefault="00687A1B" w:rsidP="00687A1B">
      <w:pPr>
        <w:spacing w:line="240" w:lineRule="auto"/>
        <w:rPr>
          <w:rFonts w:cs="Arial"/>
          <w:color w:val="F4B083" w:themeColor="accent2" w:themeTint="99"/>
          <w:szCs w:val="22"/>
        </w:rPr>
      </w:pPr>
    </w:p>
    <w:p w14:paraId="394397C6" w14:textId="19094AEB" w:rsidR="00687A1B" w:rsidRPr="00C41CB1" w:rsidRDefault="00C41CB1" w:rsidP="00C839D6">
      <w:pPr>
        <w:spacing w:line="240" w:lineRule="auto"/>
        <w:jc w:val="left"/>
        <w:rPr>
          <w:rFonts w:cs="Arial"/>
          <w:bCs/>
          <w:szCs w:val="22"/>
        </w:rPr>
      </w:pPr>
      <w:r w:rsidRPr="00C41CB1">
        <w:rPr>
          <w:rFonts w:cs="Arial"/>
          <w:bCs/>
          <w:szCs w:val="22"/>
        </w:rPr>
        <w:t>The Environmental Health Officer has raised no objections to the proposal but has suggested, that should consent be granted, that it may be beneficial if charging points fo</w:t>
      </w:r>
      <w:r w:rsidR="00401603">
        <w:rPr>
          <w:rFonts w:cs="Arial"/>
          <w:bCs/>
          <w:szCs w:val="22"/>
        </w:rPr>
        <w:t>r</w:t>
      </w:r>
      <w:r w:rsidRPr="00C41CB1">
        <w:rPr>
          <w:rFonts w:cs="Arial"/>
          <w:bCs/>
          <w:szCs w:val="22"/>
        </w:rPr>
        <w:t xml:space="preserve"> electric vehicles were incorporated into the proposal to aid in reducing carbon emissions.</w:t>
      </w:r>
    </w:p>
    <w:p w14:paraId="3EEA15F7" w14:textId="77777777" w:rsidR="00687A1B" w:rsidRPr="00C30D90" w:rsidRDefault="00687A1B" w:rsidP="00C839D6">
      <w:pPr>
        <w:spacing w:line="240" w:lineRule="auto"/>
        <w:jc w:val="left"/>
        <w:rPr>
          <w:rFonts w:cs="Arial"/>
          <w:b/>
          <w:color w:val="F4B083" w:themeColor="accent2" w:themeTint="99"/>
          <w:szCs w:val="22"/>
        </w:rPr>
      </w:pPr>
    </w:p>
    <w:p w14:paraId="5A0B6D5E" w14:textId="77777777" w:rsidR="000E04D5" w:rsidRPr="008C09DC" w:rsidRDefault="000E04D5" w:rsidP="00C839D6">
      <w:pPr>
        <w:spacing w:line="240" w:lineRule="auto"/>
        <w:jc w:val="left"/>
        <w:rPr>
          <w:rFonts w:cs="Arial"/>
          <w:b/>
          <w:szCs w:val="22"/>
        </w:rPr>
      </w:pPr>
      <w:r w:rsidRPr="008C09DC">
        <w:rPr>
          <w:rFonts w:cs="Arial"/>
          <w:b/>
          <w:szCs w:val="22"/>
        </w:rPr>
        <w:t>ADDITIONAL REPRESENTATIONS:</w:t>
      </w:r>
    </w:p>
    <w:p w14:paraId="036F9EDF" w14:textId="77777777" w:rsidR="007E2EDB" w:rsidRPr="00C41CB1" w:rsidRDefault="007E2EDB" w:rsidP="00C839D6">
      <w:pPr>
        <w:spacing w:line="240" w:lineRule="auto"/>
        <w:rPr>
          <w:color w:val="8EAADB" w:themeColor="accent1" w:themeTint="99"/>
          <w:szCs w:val="22"/>
          <w:lang w:eastAsia="en-GB"/>
        </w:rPr>
      </w:pPr>
    </w:p>
    <w:p w14:paraId="6C2E7DD1" w14:textId="63955023" w:rsidR="008B3DCB" w:rsidRPr="008C09DC" w:rsidRDefault="008C09DC" w:rsidP="00C839D6">
      <w:pPr>
        <w:spacing w:line="240" w:lineRule="auto"/>
        <w:rPr>
          <w:szCs w:val="22"/>
          <w:lang w:eastAsia="en-GB"/>
        </w:rPr>
      </w:pPr>
      <w:r w:rsidRPr="008C09DC">
        <w:rPr>
          <w:szCs w:val="22"/>
          <w:lang w:eastAsia="en-GB"/>
        </w:rPr>
        <w:t>Seven</w:t>
      </w:r>
      <w:r w:rsidR="00C532E9" w:rsidRPr="008C09DC">
        <w:rPr>
          <w:szCs w:val="22"/>
          <w:lang w:eastAsia="en-GB"/>
        </w:rPr>
        <w:t xml:space="preserve"> letters of </w:t>
      </w:r>
      <w:r w:rsidR="008F796F" w:rsidRPr="008C09DC">
        <w:rPr>
          <w:szCs w:val="22"/>
          <w:lang w:eastAsia="en-GB"/>
        </w:rPr>
        <w:t>r</w:t>
      </w:r>
      <w:r w:rsidR="008B3DCB" w:rsidRPr="008C09DC">
        <w:rPr>
          <w:szCs w:val="22"/>
          <w:lang w:eastAsia="en-GB"/>
        </w:rPr>
        <w:t>epre</w:t>
      </w:r>
      <w:r w:rsidR="00A4494B" w:rsidRPr="008C09DC">
        <w:rPr>
          <w:szCs w:val="22"/>
          <w:lang w:eastAsia="en-GB"/>
        </w:rPr>
        <w:t>sentation have been received</w:t>
      </w:r>
      <w:r w:rsidR="0038165B" w:rsidRPr="008C09DC">
        <w:rPr>
          <w:szCs w:val="22"/>
          <w:lang w:eastAsia="en-GB"/>
        </w:rPr>
        <w:t xml:space="preserve"> </w:t>
      </w:r>
      <w:r w:rsidR="008B3DCB" w:rsidRPr="008C09DC">
        <w:rPr>
          <w:szCs w:val="22"/>
          <w:lang w:eastAsia="en-GB"/>
        </w:rPr>
        <w:t>objecting to the application on the following grounds:</w:t>
      </w:r>
    </w:p>
    <w:p w14:paraId="4E9DAC97" w14:textId="77777777" w:rsidR="008B3DCB" w:rsidRPr="00C41CB1" w:rsidRDefault="008B3DCB" w:rsidP="00C839D6">
      <w:pPr>
        <w:pStyle w:val="PLANNING"/>
        <w:ind w:left="0" w:firstLine="0"/>
        <w:rPr>
          <w:color w:val="8EAADB" w:themeColor="accent1" w:themeTint="99"/>
          <w:szCs w:val="22"/>
        </w:rPr>
      </w:pPr>
    </w:p>
    <w:p w14:paraId="613AD1B7" w14:textId="7B1CE7C8" w:rsidR="00C532E9" w:rsidRPr="009935F7" w:rsidRDefault="00C532E9" w:rsidP="00BA66A6">
      <w:pPr>
        <w:pStyle w:val="PLANNING"/>
        <w:numPr>
          <w:ilvl w:val="0"/>
          <w:numId w:val="1"/>
        </w:numPr>
        <w:ind w:left="360"/>
        <w:rPr>
          <w:szCs w:val="22"/>
        </w:rPr>
      </w:pPr>
      <w:r w:rsidRPr="009935F7">
        <w:rPr>
          <w:szCs w:val="22"/>
        </w:rPr>
        <w:t>Impacts upon character and visual amenities of the area</w:t>
      </w:r>
    </w:p>
    <w:p w14:paraId="1EF4D699" w14:textId="41872AF1" w:rsidR="008C09DC" w:rsidRPr="009935F7" w:rsidRDefault="008C09DC" w:rsidP="00BA66A6">
      <w:pPr>
        <w:pStyle w:val="PLANNING"/>
        <w:numPr>
          <w:ilvl w:val="0"/>
          <w:numId w:val="1"/>
        </w:numPr>
        <w:ind w:left="360"/>
        <w:rPr>
          <w:szCs w:val="22"/>
        </w:rPr>
      </w:pPr>
      <w:r w:rsidRPr="009935F7">
        <w:rPr>
          <w:szCs w:val="22"/>
        </w:rPr>
        <w:t>Increase in traffic</w:t>
      </w:r>
    </w:p>
    <w:p w14:paraId="79873DCF" w14:textId="0AE3AB14" w:rsidR="008C09DC" w:rsidRPr="009935F7" w:rsidRDefault="008C09DC" w:rsidP="00BA66A6">
      <w:pPr>
        <w:pStyle w:val="PLANNING"/>
        <w:numPr>
          <w:ilvl w:val="0"/>
          <w:numId w:val="1"/>
        </w:numPr>
        <w:ind w:left="360"/>
        <w:rPr>
          <w:szCs w:val="22"/>
        </w:rPr>
      </w:pPr>
      <w:r w:rsidRPr="009935F7">
        <w:rPr>
          <w:szCs w:val="22"/>
        </w:rPr>
        <w:t>Noise disturbance</w:t>
      </w:r>
    </w:p>
    <w:p w14:paraId="5B26E24D" w14:textId="2F6F260A" w:rsidR="008C09DC" w:rsidRPr="009935F7" w:rsidRDefault="009935F7" w:rsidP="00BA66A6">
      <w:pPr>
        <w:pStyle w:val="PLANNING"/>
        <w:numPr>
          <w:ilvl w:val="0"/>
          <w:numId w:val="1"/>
        </w:numPr>
        <w:ind w:left="360"/>
        <w:rPr>
          <w:szCs w:val="22"/>
        </w:rPr>
      </w:pPr>
      <w:r w:rsidRPr="009935F7">
        <w:rPr>
          <w:szCs w:val="22"/>
        </w:rPr>
        <w:t>Ecological impacts</w:t>
      </w:r>
    </w:p>
    <w:p w14:paraId="3C2E4316" w14:textId="45ADBFA4" w:rsidR="009935F7" w:rsidRPr="009935F7" w:rsidRDefault="009935F7" w:rsidP="00BA66A6">
      <w:pPr>
        <w:pStyle w:val="PLANNING"/>
        <w:numPr>
          <w:ilvl w:val="0"/>
          <w:numId w:val="1"/>
        </w:numPr>
        <w:ind w:left="360"/>
        <w:rPr>
          <w:szCs w:val="22"/>
        </w:rPr>
      </w:pPr>
      <w:r w:rsidRPr="009935F7">
        <w:rPr>
          <w:szCs w:val="22"/>
        </w:rPr>
        <w:t>On-going noise complaints</w:t>
      </w:r>
    </w:p>
    <w:p w14:paraId="359DD5BD" w14:textId="52779F7D" w:rsidR="009935F7" w:rsidRPr="009935F7" w:rsidRDefault="009935F7" w:rsidP="00BA66A6">
      <w:pPr>
        <w:pStyle w:val="PLANNING"/>
        <w:numPr>
          <w:ilvl w:val="0"/>
          <w:numId w:val="1"/>
        </w:numPr>
        <w:ind w:left="360"/>
        <w:rPr>
          <w:szCs w:val="22"/>
        </w:rPr>
      </w:pPr>
      <w:r w:rsidRPr="009935F7">
        <w:rPr>
          <w:szCs w:val="22"/>
        </w:rPr>
        <w:t>Light Pollution</w:t>
      </w:r>
    </w:p>
    <w:p w14:paraId="522E5A7F" w14:textId="2591432F" w:rsidR="009935F7" w:rsidRPr="009935F7" w:rsidRDefault="009935F7" w:rsidP="00BA66A6">
      <w:pPr>
        <w:pStyle w:val="PLANNING"/>
        <w:numPr>
          <w:ilvl w:val="0"/>
          <w:numId w:val="1"/>
        </w:numPr>
        <w:ind w:left="360"/>
        <w:rPr>
          <w:szCs w:val="22"/>
        </w:rPr>
      </w:pPr>
      <w:r w:rsidRPr="009935F7">
        <w:rPr>
          <w:szCs w:val="22"/>
        </w:rPr>
        <w:t>Inappropriate development in the Green Belt</w:t>
      </w:r>
    </w:p>
    <w:p w14:paraId="4F154C01" w14:textId="2EBCB9C5" w:rsidR="009935F7" w:rsidRDefault="009935F7" w:rsidP="009935F7">
      <w:pPr>
        <w:pStyle w:val="PLANNING"/>
        <w:numPr>
          <w:ilvl w:val="0"/>
          <w:numId w:val="1"/>
        </w:numPr>
        <w:ind w:left="360"/>
        <w:rPr>
          <w:szCs w:val="22"/>
        </w:rPr>
      </w:pPr>
      <w:r w:rsidRPr="009935F7">
        <w:rPr>
          <w:szCs w:val="22"/>
        </w:rPr>
        <w:t>Location unsuitable</w:t>
      </w:r>
    </w:p>
    <w:p w14:paraId="192F8D37" w14:textId="1D00CF6C" w:rsidR="00D74F75" w:rsidRPr="009935F7" w:rsidRDefault="00D74F75" w:rsidP="009935F7">
      <w:pPr>
        <w:pStyle w:val="PLANNING"/>
        <w:numPr>
          <w:ilvl w:val="0"/>
          <w:numId w:val="1"/>
        </w:numPr>
        <w:ind w:left="360"/>
        <w:rPr>
          <w:szCs w:val="22"/>
        </w:rPr>
      </w:pPr>
      <w:r>
        <w:rPr>
          <w:szCs w:val="22"/>
        </w:rPr>
        <w:t>The running of the site is deviating from the exemption criteria and as such is nor permitted development</w:t>
      </w:r>
    </w:p>
    <w:p w14:paraId="2BF54320" w14:textId="77777777" w:rsidR="008C09DC" w:rsidRDefault="008C09DC" w:rsidP="008C09DC">
      <w:pPr>
        <w:spacing w:line="240" w:lineRule="auto"/>
        <w:rPr>
          <w:szCs w:val="22"/>
          <w:lang w:eastAsia="en-GB"/>
        </w:rPr>
      </w:pPr>
    </w:p>
    <w:p w14:paraId="5D9EAC26" w14:textId="151D9BF8" w:rsidR="008C09DC" w:rsidRPr="008C09DC" w:rsidRDefault="008C09DC" w:rsidP="008C09DC">
      <w:pPr>
        <w:spacing w:line="240" w:lineRule="auto"/>
        <w:rPr>
          <w:szCs w:val="22"/>
          <w:lang w:eastAsia="en-GB"/>
        </w:rPr>
      </w:pPr>
      <w:r w:rsidRPr="008C09DC">
        <w:rPr>
          <w:szCs w:val="22"/>
          <w:lang w:eastAsia="en-GB"/>
        </w:rPr>
        <w:t>Nine letters of representation have been received in support of the application stating the following:</w:t>
      </w:r>
    </w:p>
    <w:p w14:paraId="2B3F247E" w14:textId="77777777" w:rsidR="008C09DC" w:rsidRPr="00C41CB1" w:rsidRDefault="008C09DC" w:rsidP="008C09DC">
      <w:pPr>
        <w:pStyle w:val="PLANNING"/>
        <w:ind w:left="0" w:firstLine="0"/>
        <w:rPr>
          <w:color w:val="8EAADB" w:themeColor="accent1" w:themeTint="99"/>
          <w:szCs w:val="22"/>
        </w:rPr>
      </w:pPr>
    </w:p>
    <w:p w14:paraId="3067C4D3" w14:textId="3A866416" w:rsidR="008C09DC" w:rsidRPr="008C09DC" w:rsidRDefault="008C09DC" w:rsidP="008C09DC">
      <w:pPr>
        <w:pStyle w:val="PLANNING"/>
        <w:numPr>
          <w:ilvl w:val="0"/>
          <w:numId w:val="1"/>
        </w:numPr>
        <w:ind w:left="360"/>
        <w:rPr>
          <w:szCs w:val="22"/>
        </w:rPr>
      </w:pPr>
      <w:r w:rsidRPr="008C09DC">
        <w:rPr>
          <w:szCs w:val="22"/>
        </w:rPr>
        <w:t xml:space="preserve">The proposal is in keeping with the area </w:t>
      </w:r>
    </w:p>
    <w:p w14:paraId="4060AE56" w14:textId="125BE624" w:rsidR="008C09DC" w:rsidRPr="008C09DC" w:rsidRDefault="008C09DC" w:rsidP="008C09DC">
      <w:pPr>
        <w:pStyle w:val="PLANNING"/>
        <w:numPr>
          <w:ilvl w:val="0"/>
          <w:numId w:val="1"/>
        </w:numPr>
        <w:ind w:left="360"/>
        <w:rPr>
          <w:szCs w:val="22"/>
        </w:rPr>
      </w:pPr>
      <w:r w:rsidRPr="008C09DC">
        <w:rPr>
          <w:szCs w:val="22"/>
        </w:rPr>
        <w:t>Benefits to local economy</w:t>
      </w:r>
    </w:p>
    <w:p w14:paraId="6A98AE0B" w14:textId="50BA7ABB" w:rsidR="008C09DC" w:rsidRPr="008C09DC" w:rsidRDefault="008C09DC" w:rsidP="008C09DC">
      <w:pPr>
        <w:pStyle w:val="PLANNING"/>
        <w:numPr>
          <w:ilvl w:val="0"/>
          <w:numId w:val="1"/>
        </w:numPr>
        <w:ind w:left="360"/>
        <w:rPr>
          <w:szCs w:val="22"/>
        </w:rPr>
      </w:pPr>
      <w:r w:rsidRPr="008C09DC">
        <w:rPr>
          <w:szCs w:val="22"/>
        </w:rPr>
        <w:t>Brings visitors into the area</w:t>
      </w:r>
    </w:p>
    <w:p w14:paraId="0E78F490" w14:textId="18EB475E" w:rsidR="008C09DC" w:rsidRPr="008C09DC" w:rsidRDefault="008C09DC" w:rsidP="008C09DC">
      <w:pPr>
        <w:pStyle w:val="PLANNING"/>
        <w:numPr>
          <w:ilvl w:val="0"/>
          <w:numId w:val="1"/>
        </w:numPr>
        <w:ind w:left="360"/>
        <w:rPr>
          <w:szCs w:val="22"/>
        </w:rPr>
      </w:pPr>
      <w:r w:rsidRPr="008C09DC">
        <w:rPr>
          <w:szCs w:val="22"/>
        </w:rPr>
        <w:t>No landscape impacts</w:t>
      </w:r>
    </w:p>
    <w:p w14:paraId="66846020" w14:textId="77777777" w:rsidR="00C30D90" w:rsidRPr="00C41CB1" w:rsidRDefault="00C30D90" w:rsidP="008C09DC">
      <w:pPr>
        <w:pStyle w:val="PLANNING"/>
        <w:ind w:left="0" w:firstLine="0"/>
        <w:rPr>
          <w:color w:val="8EAADB" w:themeColor="accent1" w:themeTint="99"/>
          <w:szCs w:val="22"/>
        </w:rPr>
      </w:pPr>
    </w:p>
    <w:p w14:paraId="4CE8EB7F" w14:textId="27BC2DBF" w:rsidR="008F796F" w:rsidRPr="008C09DC" w:rsidRDefault="00C532E9" w:rsidP="007C5FCD">
      <w:pPr>
        <w:pStyle w:val="PLANNING"/>
        <w:ind w:left="0" w:firstLine="0"/>
        <w:rPr>
          <w:szCs w:val="22"/>
        </w:rPr>
      </w:pPr>
      <w:r w:rsidRPr="008C09DC">
        <w:rPr>
          <w:szCs w:val="22"/>
        </w:rPr>
        <w:t xml:space="preserve">Members will additionally note that a </w:t>
      </w:r>
      <w:r w:rsidR="008F796F" w:rsidRPr="008C09DC">
        <w:rPr>
          <w:szCs w:val="22"/>
        </w:rPr>
        <w:t>ward councillor has requested that this application is determined by Planning and Development committee for the following reason:</w:t>
      </w:r>
    </w:p>
    <w:p w14:paraId="46591A8C" w14:textId="635C5785" w:rsidR="008F796F" w:rsidRPr="008C09DC" w:rsidRDefault="008F796F" w:rsidP="008F796F">
      <w:pPr>
        <w:pStyle w:val="PLANNING"/>
        <w:rPr>
          <w:szCs w:val="22"/>
        </w:rPr>
      </w:pPr>
    </w:p>
    <w:p w14:paraId="2B009312" w14:textId="2826450E" w:rsidR="0099653E" w:rsidRPr="008C09DC" w:rsidRDefault="0099653E" w:rsidP="00BA66A6">
      <w:pPr>
        <w:pStyle w:val="PLANNING"/>
        <w:numPr>
          <w:ilvl w:val="0"/>
          <w:numId w:val="3"/>
        </w:numPr>
        <w:ind w:left="360"/>
        <w:rPr>
          <w:szCs w:val="22"/>
        </w:rPr>
      </w:pPr>
      <w:r w:rsidRPr="008C09DC">
        <w:rPr>
          <w:szCs w:val="22"/>
        </w:rPr>
        <w:t>High level of public interest</w:t>
      </w:r>
    </w:p>
    <w:p w14:paraId="2CCB753C" w14:textId="07A7305D" w:rsidR="008F796F" w:rsidRDefault="008F796F" w:rsidP="008F796F">
      <w:pPr>
        <w:pStyle w:val="PLANNING"/>
        <w:jc w:val="left"/>
        <w:rPr>
          <w:color w:val="8EAADB" w:themeColor="accent1" w:themeTint="99"/>
          <w:szCs w:val="22"/>
        </w:rPr>
      </w:pPr>
    </w:p>
    <w:p w14:paraId="1C424F5C" w14:textId="77777777" w:rsidR="004F2A6A" w:rsidRPr="009935F7" w:rsidRDefault="00E4241A" w:rsidP="004F2A6A">
      <w:pPr>
        <w:pStyle w:val="PLANNING"/>
      </w:pPr>
      <w:r w:rsidRPr="009935F7">
        <w:t>1.</w:t>
      </w:r>
      <w:r w:rsidRPr="009935F7">
        <w:tab/>
      </w:r>
      <w:r w:rsidR="004E3A50" w:rsidRPr="009935F7">
        <w:rPr>
          <w:b/>
          <w:u w:val="single"/>
        </w:rPr>
        <w:t>Site Description and Surrounding Area</w:t>
      </w:r>
    </w:p>
    <w:p w14:paraId="36EB4507" w14:textId="77777777" w:rsidR="004F2A6A" w:rsidRPr="00C41CB1" w:rsidRDefault="004F2A6A" w:rsidP="004F2A6A">
      <w:pPr>
        <w:pStyle w:val="PLANNING"/>
        <w:rPr>
          <w:color w:val="8EAADB" w:themeColor="accent1" w:themeTint="99"/>
        </w:rPr>
      </w:pPr>
    </w:p>
    <w:p w14:paraId="0AD3345A" w14:textId="378C2557" w:rsidR="004F2A6A" w:rsidRPr="005A6E78" w:rsidRDefault="001034D0" w:rsidP="00CB66DA">
      <w:pPr>
        <w:pStyle w:val="PLANNING"/>
        <w:numPr>
          <w:ilvl w:val="1"/>
          <w:numId w:val="9"/>
        </w:numPr>
      </w:pPr>
      <w:r w:rsidRPr="005A6E78">
        <w:t>The application relates to a</w:t>
      </w:r>
      <w:r w:rsidR="00E05078" w:rsidRPr="005A6E78">
        <w:t xml:space="preserve">n area </w:t>
      </w:r>
      <w:r w:rsidR="00CB66DA" w:rsidRPr="005A6E78">
        <w:t xml:space="preserve">of open aspect agricultural land associated with </w:t>
      </w:r>
      <w:proofErr w:type="spellStart"/>
      <w:r w:rsidR="00CB66DA" w:rsidRPr="005A6E78">
        <w:t>Croasdale</w:t>
      </w:r>
      <w:proofErr w:type="spellEnd"/>
      <w:r w:rsidR="00CB66DA" w:rsidRPr="005A6E78">
        <w:t xml:space="preserve"> farm, Langho   The area of land to which the application relates is located within the designated Green Belt also being located outside of any defined settlement limits.</w:t>
      </w:r>
    </w:p>
    <w:p w14:paraId="625B9177" w14:textId="7F2D608F" w:rsidR="00B83AB3" w:rsidRDefault="00B83AB3" w:rsidP="00730CE4">
      <w:pPr>
        <w:pStyle w:val="PLANNING"/>
        <w:ind w:left="0" w:firstLine="0"/>
        <w:rPr>
          <w:color w:val="8EAADB" w:themeColor="accent1" w:themeTint="99"/>
        </w:rPr>
      </w:pPr>
    </w:p>
    <w:p w14:paraId="0ADE5D24" w14:textId="77777777" w:rsidR="003F263A" w:rsidRPr="00C41CB1" w:rsidRDefault="003F263A" w:rsidP="00730CE4">
      <w:pPr>
        <w:pStyle w:val="PLANNING"/>
        <w:ind w:left="0" w:firstLine="0"/>
        <w:rPr>
          <w:color w:val="8EAADB" w:themeColor="accent1" w:themeTint="99"/>
        </w:rPr>
      </w:pPr>
    </w:p>
    <w:p w14:paraId="6DE868F4" w14:textId="77777777" w:rsidR="00586B93" w:rsidRPr="00C41CB1" w:rsidRDefault="00E4241A" w:rsidP="00E4241A">
      <w:pPr>
        <w:pStyle w:val="PLANNING"/>
        <w:rPr>
          <w:color w:val="8EAADB" w:themeColor="accent1" w:themeTint="99"/>
        </w:rPr>
      </w:pPr>
      <w:r w:rsidRPr="002872AA">
        <w:lastRenderedPageBreak/>
        <w:t>2.</w:t>
      </w:r>
      <w:r w:rsidRPr="002872AA">
        <w:tab/>
      </w:r>
      <w:r w:rsidR="00586B93" w:rsidRPr="002872AA">
        <w:rPr>
          <w:b/>
          <w:u w:val="single"/>
        </w:rPr>
        <w:t>Proposed Development for which consent is sought</w:t>
      </w:r>
    </w:p>
    <w:p w14:paraId="080F59F8" w14:textId="77777777" w:rsidR="00E4241A" w:rsidRPr="00C41CB1" w:rsidRDefault="00E4241A" w:rsidP="00E4241A">
      <w:pPr>
        <w:pStyle w:val="PLANNING"/>
        <w:rPr>
          <w:color w:val="8EAADB" w:themeColor="accent1" w:themeTint="99"/>
        </w:rPr>
      </w:pPr>
    </w:p>
    <w:p w14:paraId="7825C68C" w14:textId="7752EC00" w:rsidR="00566E2B" w:rsidRPr="00595ED0" w:rsidRDefault="00E4241A" w:rsidP="00CE2924">
      <w:pPr>
        <w:pStyle w:val="PLANNING"/>
      </w:pPr>
      <w:r w:rsidRPr="00595ED0">
        <w:t>2.1</w:t>
      </w:r>
      <w:r w:rsidRPr="00595ED0">
        <w:tab/>
      </w:r>
      <w:r w:rsidR="008801BA" w:rsidRPr="00595ED0">
        <w:t xml:space="preserve">The application seeks </w:t>
      </w:r>
      <w:r w:rsidR="00CB66DA" w:rsidRPr="00595ED0">
        <w:t xml:space="preserve">retrospective </w:t>
      </w:r>
      <w:r w:rsidR="00566E2B" w:rsidRPr="00595ED0">
        <w:t xml:space="preserve">consent for the </w:t>
      </w:r>
      <w:r w:rsidR="00E614E4" w:rsidRPr="00595ED0">
        <w:t xml:space="preserve">retention of the unauthorised creation of an access track, a parking area, hard standing areas, </w:t>
      </w:r>
      <w:proofErr w:type="gramStart"/>
      <w:r w:rsidR="00E614E4" w:rsidRPr="00595ED0">
        <w:t>pathways</w:t>
      </w:r>
      <w:proofErr w:type="gramEnd"/>
      <w:r w:rsidR="00E614E4" w:rsidRPr="00595ED0">
        <w:t xml:space="preserve"> and the erection of a toilet/shower block.</w:t>
      </w:r>
      <w:r w:rsidR="00595ED0" w:rsidRPr="00595ED0">
        <w:t xml:space="preserve">  The development is located towards the southern extents of an existing parcel of agricultural land associated with </w:t>
      </w:r>
      <w:proofErr w:type="spellStart"/>
      <w:r w:rsidR="00595ED0" w:rsidRPr="00595ED0">
        <w:t>Croasdale</w:t>
      </w:r>
      <w:proofErr w:type="spellEnd"/>
      <w:r w:rsidR="00595ED0" w:rsidRPr="00595ED0">
        <w:t xml:space="preserve"> Farm.</w:t>
      </w:r>
    </w:p>
    <w:p w14:paraId="441417C7" w14:textId="51E10123" w:rsidR="007650EE" w:rsidRPr="00595ED0" w:rsidRDefault="007650EE" w:rsidP="00CE2924">
      <w:pPr>
        <w:pStyle w:val="PLANNING"/>
      </w:pPr>
    </w:p>
    <w:p w14:paraId="3FF57F5F" w14:textId="666793FD" w:rsidR="007650EE" w:rsidRPr="00595ED0" w:rsidRDefault="007650EE" w:rsidP="00CE2924">
      <w:pPr>
        <w:pStyle w:val="PLANNING"/>
      </w:pPr>
      <w:r w:rsidRPr="00595ED0">
        <w:t>2.2</w:t>
      </w:r>
      <w:r w:rsidRPr="00595ED0">
        <w:tab/>
      </w:r>
      <w:r w:rsidR="00595ED0" w:rsidRPr="00595ED0">
        <w:t xml:space="preserve">The </w:t>
      </w:r>
      <w:proofErr w:type="spellStart"/>
      <w:r w:rsidR="00595ED0" w:rsidRPr="00595ED0">
        <w:t>hardstandings</w:t>
      </w:r>
      <w:proofErr w:type="spellEnd"/>
      <w:r w:rsidR="00595ED0" w:rsidRPr="00595ED0">
        <w:t xml:space="preserve"> benefit from a dispersed arrangement along the southern and western boundary of the field, all of which are served by an access track for users/occupiers with a parking area being located in the corner of the field acting as a central axis to the overall arrangement.  </w:t>
      </w:r>
      <w:r w:rsidR="00401603">
        <w:t xml:space="preserve">The development includes a </w:t>
      </w:r>
      <w:r w:rsidR="00595ED0" w:rsidRPr="00595ED0">
        <w:t>toilet/shower block located at the northern extents of the site along the western extents of the filed boundary.</w:t>
      </w:r>
    </w:p>
    <w:p w14:paraId="63F03EA4" w14:textId="77777777" w:rsidR="008801BA" w:rsidRPr="00C41CB1" w:rsidRDefault="008801BA" w:rsidP="007A5969">
      <w:pPr>
        <w:pStyle w:val="PLANNING"/>
        <w:ind w:left="0" w:firstLine="0"/>
        <w:rPr>
          <w:color w:val="8EAADB" w:themeColor="accent1" w:themeTint="99"/>
          <w:szCs w:val="22"/>
        </w:rPr>
      </w:pPr>
    </w:p>
    <w:p w14:paraId="129FFE0F" w14:textId="77777777" w:rsidR="00586B93" w:rsidRPr="00C41CB1" w:rsidRDefault="00E4241A" w:rsidP="00E4241A">
      <w:pPr>
        <w:pStyle w:val="PLANNING"/>
        <w:rPr>
          <w:b/>
          <w:u w:val="single"/>
        </w:rPr>
      </w:pPr>
      <w:r w:rsidRPr="00C41CB1">
        <w:t>3.</w:t>
      </w:r>
      <w:r w:rsidRPr="00C41CB1">
        <w:tab/>
      </w:r>
      <w:r w:rsidR="00586B93" w:rsidRPr="00C41CB1">
        <w:rPr>
          <w:b/>
          <w:u w:val="single"/>
        </w:rPr>
        <w:t>Relevant Planning History</w:t>
      </w:r>
    </w:p>
    <w:p w14:paraId="1EE24F2E" w14:textId="50350AE1" w:rsidR="00A25608" w:rsidRPr="00C41CB1" w:rsidRDefault="00A25608" w:rsidP="00E4241A">
      <w:pPr>
        <w:pStyle w:val="PLANNING"/>
        <w:rPr>
          <w:b/>
          <w:u w:val="single"/>
        </w:rPr>
      </w:pPr>
    </w:p>
    <w:p w14:paraId="6294B196" w14:textId="60DEDFEC" w:rsidR="003A68EF" w:rsidRPr="00C41CB1" w:rsidRDefault="003C5E43" w:rsidP="003A68EF">
      <w:pPr>
        <w:pStyle w:val="PLANNING"/>
        <w:ind w:left="0" w:firstLine="720"/>
        <w:rPr>
          <w:bCs/>
        </w:rPr>
      </w:pPr>
      <w:r w:rsidRPr="00C41CB1">
        <w:rPr>
          <w:b/>
        </w:rPr>
        <w:t>3/20</w:t>
      </w:r>
      <w:r w:rsidR="003A68EF" w:rsidRPr="00C41CB1">
        <w:rPr>
          <w:b/>
        </w:rPr>
        <w:t>2</w:t>
      </w:r>
      <w:r w:rsidR="00C41CB1" w:rsidRPr="00C41CB1">
        <w:rPr>
          <w:b/>
        </w:rPr>
        <w:t>2</w:t>
      </w:r>
      <w:r w:rsidRPr="00C41CB1">
        <w:rPr>
          <w:b/>
        </w:rPr>
        <w:t>/</w:t>
      </w:r>
      <w:r w:rsidR="00C41CB1" w:rsidRPr="00C41CB1">
        <w:rPr>
          <w:b/>
        </w:rPr>
        <w:t>0300</w:t>
      </w:r>
      <w:r w:rsidRPr="00C41CB1">
        <w:rPr>
          <w:bCs/>
        </w:rPr>
        <w:t>:</w:t>
      </w:r>
      <w:r w:rsidR="004411D2" w:rsidRPr="00C41CB1">
        <w:rPr>
          <w:bCs/>
        </w:rPr>
        <w:t xml:space="preserve"> </w:t>
      </w:r>
    </w:p>
    <w:p w14:paraId="41388218" w14:textId="0A2E3C50" w:rsidR="003C5E43" w:rsidRPr="00C41CB1" w:rsidRDefault="00C41CB1" w:rsidP="007C5FCD">
      <w:pPr>
        <w:pStyle w:val="PLANNING"/>
        <w:ind w:firstLine="0"/>
        <w:rPr>
          <w:bCs/>
        </w:rPr>
      </w:pPr>
      <w:r w:rsidRPr="00C41CB1">
        <w:rPr>
          <w:bCs/>
        </w:rPr>
        <w:t xml:space="preserve">The creation of an access </w:t>
      </w:r>
      <w:proofErr w:type="gramStart"/>
      <w:r w:rsidRPr="00C41CB1">
        <w:rPr>
          <w:bCs/>
        </w:rPr>
        <w:t>track</w:t>
      </w:r>
      <w:proofErr w:type="gramEnd"/>
      <w:r w:rsidRPr="00C41CB1">
        <w:rPr>
          <w:bCs/>
        </w:rPr>
        <w:t xml:space="preserve"> a parking area hard standing areas pathways and the erection of a toilet/shower block</w:t>
      </w:r>
      <w:r w:rsidR="00A35FC9" w:rsidRPr="00C41CB1">
        <w:rPr>
          <w:bCs/>
        </w:rPr>
        <w:t>.  (</w:t>
      </w:r>
      <w:r w:rsidRPr="00C41CB1">
        <w:rPr>
          <w:bCs/>
        </w:rPr>
        <w:t>Withdrawn</w:t>
      </w:r>
      <w:r w:rsidR="00A35FC9" w:rsidRPr="00C41CB1">
        <w:rPr>
          <w:bCs/>
        </w:rPr>
        <w:t>)</w:t>
      </w:r>
    </w:p>
    <w:p w14:paraId="1119B525" w14:textId="77777777" w:rsidR="00A35FC9" w:rsidRPr="00C41CB1" w:rsidRDefault="00A35FC9" w:rsidP="00A35FC9">
      <w:pPr>
        <w:pStyle w:val="PLANNING"/>
        <w:ind w:left="0" w:firstLine="0"/>
        <w:rPr>
          <w:bCs/>
          <w:color w:val="8EAADB" w:themeColor="accent1" w:themeTint="99"/>
        </w:rPr>
      </w:pPr>
    </w:p>
    <w:p w14:paraId="59A0E8B8" w14:textId="1A4ECC9D" w:rsidR="007C5FCD" w:rsidRPr="00C41CB1" w:rsidRDefault="00073B44" w:rsidP="007C5FCD">
      <w:pPr>
        <w:pStyle w:val="PLANNING"/>
        <w:ind w:firstLine="0"/>
        <w:rPr>
          <w:b/>
        </w:rPr>
      </w:pPr>
      <w:r w:rsidRPr="00C41CB1">
        <w:rPr>
          <w:b/>
        </w:rPr>
        <w:t>3/20</w:t>
      </w:r>
      <w:r w:rsidR="00C41CB1" w:rsidRPr="00C41CB1">
        <w:rPr>
          <w:b/>
        </w:rPr>
        <w:t>21</w:t>
      </w:r>
      <w:r w:rsidR="003C5E43" w:rsidRPr="00C41CB1">
        <w:rPr>
          <w:b/>
        </w:rPr>
        <w:t>/</w:t>
      </w:r>
      <w:r w:rsidR="00A35FC9" w:rsidRPr="00C41CB1">
        <w:rPr>
          <w:b/>
        </w:rPr>
        <w:t>0</w:t>
      </w:r>
      <w:r w:rsidR="00C41CB1" w:rsidRPr="00C41CB1">
        <w:rPr>
          <w:b/>
        </w:rPr>
        <w:t>751</w:t>
      </w:r>
      <w:r w:rsidR="003C5E43" w:rsidRPr="00C41CB1">
        <w:rPr>
          <w:b/>
        </w:rPr>
        <w:t>:</w:t>
      </w:r>
    </w:p>
    <w:p w14:paraId="7E0ADE4F" w14:textId="5DE16469" w:rsidR="00A35FC9" w:rsidRPr="00C41CB1" w:rsidRDefault="00C41CB1" w:rsidP="007C5FCD">
      <w:pPr>
        <w:pStyle w:val="PLANNING"/>
        <w:ind w:firstLine="0"/>
        <w:rPr>
          <w:bCs/>
        </w:rPr>
      </w:pPr>
      <w:r w:rsidRPr="00C41CB1">
        <w:rPr>
          <w:bCs/>
        </w:rPr>
        <w:t>Change of use of land from agricultural to camping with resurfaced track, gravel pitches and amenities</w:t>
      </w:r>
      <w:r>
        <w:rPr>
          <w:bCs/>
        </w:rPr>
        <w:t>.</w:t>
      </w:r>
      <w:r w:rsidRPr="00C41CB1">
        <w:rPr>
          <w:bCs/>
        </w:rPr>
        <w:t xml:space="preserve"> (Refused)</w:t>
      </w:r>
    </w:p>
    <w:p w14:paraId="6FDD0FFC" w14:textId="77777777" w:rsidR="00C41CB1" w:rsidRPr="00C41CB1" w:rsidRDefault="00C41CB1" w:rsidP="007C5FCD">
      <w:pPr>
        <w:pStyle w:val="PLANNING"/>
        <w:ind w:firstLine="0"/>
        <w:rPr>
          <w:bCs/>
          <w:color w:val="8EAADB" w:themeColor="accent1" w:themeTint="99"/>
        </w:rPr>
      </w:pPr>
    </w:p>
    <w:p w14:paraId="6FC6972D" w14:textId="52A4A8D4" w:rsidR="00A35FC9" w:rsidRPr="00C41CB1" w:rsidRDefault="00A35FC9" w:rsidP="00A35FC9">
      <w:pPr>
        <w:pStyle w:val="PLANNING"/>
        <w:ind w:firstLine="0"/>
        <w:rPr>
          <w:b/>
        </w:rPr>
      </w:pPr>
      <w:r w:rsidRPr="00C41CB1">
        <w:rPr>
          <w:b/>
        </w:rPr>
        <w:t>3/201</w:t>
      </w:r>
      <w:r w:rsidR="00C41CB1" w:rsidRPr="00C41CB1">
        <w:rPr>
          <w:b/>
        </w:rPr>
        <w:t>9</w:t>
      </w:r>
      <w:r w:rsidRPr="00C41CB1">
        <w:rPr>
          <w:b/>
        </w:rPr>
        <w:t>/0</w:t>
      </w:r>
      <w:r w:rsidR="00C41CB1" w:rsidRPr="00C41CB1">
        <w:rPr>
          <w:b/>
        </w:rPr>
        <w:t>642</w:t>
      </w:r>
      <w:r w:rsidRPr="00C41CB1">
        <w:rPr>
          <w:b/>
        </w:rPr>
        <w:t>:</w:t>
      </w:r>
    </w:p>
    <w:p w14:paraId="6F60CD78" w14:textId="20C982A7" w:rsidR="00C41CB1" w:rsidRPr="00C41CB1" w:rsidRDefault="00C41CB1" w:rsidP="00A35FC9">
      <w:pPr>
        <w:pStyle w:val="PLANNING"/>
        <w:ind w:firstLine="0"/>
        <w:rPr>
          <w:bCs/>
        </w:rPr>
      </w:pPr>
      <w:r w:rsidRPr="00C41CB1">
        <w:rPr>
          <w:bCs/>
        </w:rPr>
        <w:t>Change of use of agricultural land to D2 (assembly and leisure) and installation of up to six camping pods/holiday cabin accommodation and associated site works.  (Withdrawn)</w:t>
      </w:r>
    </w:p>
    <w:p w14:paraId="140BA9A1" w14:textId="77777777" w:rsidR="00A35FC9" w:rsidRPr="00C41CB1" w:rsidRDefault="00A35FC9" w:rsidP="00C41CB1">
      <w:pPr>
        <w:pStyle w:val="PLANNING"/>
        <w:ind w:left="0" w:firstLine="0"/>
        <w:rPr>
          <w:bCs/>
          <w:color w:val="8EAADB" w:themeColor="accent1" w:themeTint="99"/>
        </w:rPr>
      </w:pPr>
    </w:p>
    <w:p w14:paraId="07F18C9B" w14:textId="5705919F" w:rsidR="00591BEC" w:rsidRPr="00C41CB1" w:rsidRDefault="00E4241A" w:rsidP="007C5FCD">
      <w:pPr>
        <w:pStyle w:val="PLANNING"/>
      </w:pPr>
      <w:r w:rsidRPr="00C41CB1">
        <w:t>4.</w:t>
      </w:r>
      <w:r w:rsidRPr="00C41CB1">
        <w:tab/>
      </w:r>
      <w:r w:rsidR="0023527A" w:rsidRPr="00C41CB1">
        <w:rPr>
          <w:b/>
          <w:u w:val="single"/>
        </w:rPr>
        <w:t>Relevant Policies</w:t>
      </w:r>
    </w:p>
    <w:p w14:paraId="58ABBF85" w14:textId="77777777" w:rsidR="00694B42" w:rsidRPr="00C41CB1" w:rsidRDefault="00694B42" w:rsidP="00C839D6">
      <w:pPr>
        <w:pStyle w:val="PLANNING"/>
        <w:rPr>
          <w:color w:val="8EAADB" w:themeColor="accent1" w:themeTint="99"/>
          <w:szCs w:val="22"/>
        </w:rPr>
      </w:pPr>
    </w:p>
    <w:p w14:paraId="4FDF2769" w14:textId="77777777" w:rsidR="00C77697" w:rsidRPr="008C09DC" w:rsidRDefault="00E4241A" w:rsidP="00C77697">
      <w:pPr>
        <w:pStyle w:val="PLANNING"/>
        <w:rPr>
          <w:b/>
        </w:rPr>
      </w:pPr>
      <w:r w:rsidRPr="00C41CB1">
        <w:rPr>
          <w:color w:val="8EAADB" w:themeColor="accent1" w:themeTint="99"/>
        </w:rPr>
        <w:tab/>
      </w:r>
      <w:r w:rsidR="00C77697" w:rsidRPr="008C09DC">
        <w:rPr>
          <w:b/>
        </w:rPr>
        <w:t>Ribble Valley Core Strategy</w:t>
      </w:r>
    </w:p>
    <w:p w14:paraId="3EF7B5AB" w14:textId="77777777" w:rsidR="00C77697" w:rsidRPr="008C09DC" w:rsidRDefault="00C77697" w:rsidP="00C77697">
      <w:pPr>
        <w:pStyle w:val="PLANNING"/>
      </w:pPr>
    </w:p>
    <w:p w14:paraId="218E9C9C" w14:textId="77777777" w:rsidR="00BB73AC" w:rsidRPr="008C09DC" w:rsidRDefault="00B83AB3" w:rsidP="00BB73AC">
      <w:pPr>
        <w:pStyle w:val="PLANNING"/>
      </w:pPr>
      <w:r w:rsidRPr="008C09DC">
        <w:tab/>
      </w:r>
      <w:r w:rsidR="00BB73AC" w:rsidRPr="008C09DC">
        <w:t>Key Statement DS1 – Development Strategy</w:t>
      </w:r>
    </w:p>
    <w:p w14:paraId="771AD56D" w14:textId="77777777" w:rsidR="00BB73AC" w:rsidRPr="008C09DC" w:rsidRDefault="00BB73AC" w:rsidP="00BB73AC">
      <w:pPr>
        <w:pStyle w:val="PLANNING"/>
        <w:ind w:firstLine="0"/>
      </w:pPr>
      <w:r w:rsidRPr="008C09DC">
        <w:t>Key Statement DS2 – Sustainable Development</w:t>
      </w:r>
    </w:p>
    <w:p w14:paraId="5B7A9EBF" w14:textId="76FF2D0E" w:rsidR="00BB73AC" w:rsidRPr="008C09DC" w:rsidRDefault="00BB73AC" w:rsidP="00BB73AC">
      <w:pPr>
        <w:pStyle w:val="PLANNING"/>
        <w:ind w:firstLine="0"/>
      </w:pPr>
      <w:r w:rsidRPr="008C09DC">
        <w:t>Key Statement DMI2 – Transport Considerations</w:t>
      </w:r>
    </w:p>
    <w:p w14:paraId="367068A0" w14:textId="257AF79E" w:rsidR="008C09DC" w:rsidRPr="008C09DC" w:rsidRDefault="008C09DC" w:rsidP="00BB73AC">
      <w:pPr>
        <w:pStyle w:val="PLANNING"/>
        <w:ind w:firstLine="0"/>
      </w:pPr>
      <w:r w:rsidRPr="008C09DC">
        <w:t>Key Statement EC1 – Business and Employment Development</w:t>
      </w:r>
    </w:p>
    <w:p w14:paraId="797A1BF2" w14:textId="73593034" w:rsidR="008C09DC" w:rsidRPr="008C09DC" w:rsidRDefault="008C09DC" w:rsidP="00BB73AC">
      <w:pPr>
        <w:pStyle w:val="PLANNING"/>
        <w:ind w:firstLine="0"/>
      </w:pPr>
      <w:r w:rsidRPr="008C09DC">
        <w:t>Key Statement EC3 – Visitor Economy</w:t>
      </w:r>
    </w:p>
    <w:p w14:paraId="1A3A7021" w14:textId="32B806A6" w:rsidR="008C09DC" w:rsidRPr="008C09DC" w:rsidRDefault="008C09DC" w:rsidP="00BB73AC">
      <w:pPr>
        <w:pStyle w:val="PLANNING"/>
        <w:ind w:firstLine="0"/>
      </w:pPr>
      <w:r w:rsidRPr="008C09DC">
        <w:t>Key Statement EN1 – Green Belt</w:t>
      </w:r>
    </w:p>
    <w:p w14:paraId="7A5C913B" w14:textId="58E3D08A" w:rsidR="005909F7" w:rsidRPr="008C09DC" w:rsidRDefault="005909F7" w:rsidP="00BB73AC">
      <w:pPr>
        <w:pStyle w:val="PLANNING"/>
        <w:ind w:firstLine="0"/>
      </w:pPr>
      <w:r w:rsidRPr="008C09DC">
        <w:t xml:space="preserve">Key Statement EN3 – Sustainable </w:t>
      </w:r>
      <w:r w:rsidR="008C09DC" w:rsidRPr="008C09DC">
        <w:t>D</w:t>
      </w:r>
      <w:r w:rsidRPr="008C09DC">
        <w:t>evelopment</w:t>
      </w:r>
    </w:p>
    <w:p w14:paraId="36C42DDA" w14:textId="04615910" w:rsidR="008C09DC" w:rsidRPr="008C09DC" w:rsidRDefault="008C09DC" w:rsidP="00BB73AC">
      <w:pPr>
        <w:pStyle w:val="PLANNING"/>
        <w:ind w:firstLine="0"/>
      </w:pPr>
      <w:r w:rsidRPr="008C09DC">
        <w:t>Key Statement EN4 – Biodiversity and Geodiversity</w:t>
      </w:r>
    </w:p>
    <w:p w14:paraId="3EB016A4" w14:textId="77777777" w:rsidR="008C09DC" w:rsidRPr="008C09DC" w:rsidRDefault="008C09DC" w:rsidP="008C09DC">
      <w:pPr>
        <w:pStyle w:val="PLANNING"/>
        <w:ind w:left="0" w:firstLine="0"/>
      </w:pPr>
    </w:p>
    <w:p w14:paraId="7597A38D" w14:textId="4A5D08C2" w:rsidR="008C09DC" w:rsidRPr="008C09DC" w:rsidRDefault="008C09DC" w:rsidP="00BB73AC">
      <w:pPr>
        <w:pStyle w:val="PLANNING"/>
        <w:ind w:firstLine="0"/>
      </w:pPr>
      <w:r w:rsidRPr="008C09DC">
        <w:t>Policy DMB1 – Supporting Business Growth</w:t>
      </w:r>
    </w:p>
    <w:p w14:paraId="6E25DE47" w14:textId="69D931C9" w:rsidR="008C09DC" w:rsidRPr="008C09DC" w:rsidRDefault="008C09DC" w:rsidP="00BB73AC">
      <w:pPr>
        <w:pStyle w:val="PLANNING"/>
        <w:ind w:firstLine="0"/>
      </w:pPr>
      <w:r w:rsidRPr="008C09DC">
        <w:t>Policy DMB3 – Recreation and Tourism Development</w:t>
      </w:r>
    </w:p>
    <w:p w14:paraId="2000FC06" w14:textId="5F059E52" w:rsidR="005909F7" w:rsidRPr="008C09DC" w:rsidRDefault="005909F7" w:rsidP="00BB73AC">
      <w:pPr>
        <w:pStyle w:val="PLANNING"/>
        <w:ind w:firstLine="0"/>
      </w:pPr>
      <w:r w:rsidRPr="008C09DC">
        <w:t>Policy DME1 – Protecting Trees and Woodlands</w:t>
      </w:r>
    </w:p>
    <w:p w14:paraId="083D63A7" w14:textId="68304CD8" w:rsidR="005909F7" w:rsidRPr="008C09DC" w:rsidRDefault="005909F7" w:rsidP="00BB73AC">
      <w:pPr>
        <w:pStyle w:val="PLANNING"/>
        <w:ind w:firstLine="0"/>
      </w:pPr>
      <w:r w:rsidRPr="008C09DC">
        <w:t>Policy DME2 – Landscape and Townscape protection</w:t>
      </w:r>
    </w:p>
    <w:p w14:paraId="5FD165AB" w14:textId="48232B35" w:rsidR="00BB73AC" w:rsidRPr="008C09DC" w:rsidRDefault="00BB73AC" w:rsidP="00BB73AC">
      <w:pPr>
        <w:pStyle w:val="PLANNING"/>
        <w:ind w:firstLine="0"/>
      </w:pPr>
      <w:r w:rsidRPr="008C09DC">
        <w:t>Policy DMG1 – General Considerations</w:t>
      </w:r>
    </w:p>
    <w:p w14:paraId="6A5CE817" w14:textId="77777777" w:rsidR="00BB73AC" w:rsidRPr="008C09DC" w:rsidRDefault="00BB73AC" w:rsidP="00BB73AC">
      <w:pPr>
        <w:pStyle w:val="PLANNING"/>
        <w:ind w:firstLine="0"/>
      </w:pPr>
      <w:r w:rsidRPr="008C09DC">
        <w:t>Policy DMG2 – Strategic Considerations</w:t>
      </w:r>
    </w:p>
    <w:p w14:paraId="4D792126" w14:textId="6E13C0C6" w:rsidR="00BB73AC" w:rsidRPr="008C09DC" w:rsidRDefault="00BB73AC" w:rsidP="00BB73AC">
      <w:pPr>
        <w:pStyle w:val="PLANNING"/>
        <w:ind w:firstLine="0"/>
      </w:pPr>
      <w:r w:rsidRPr="008C09DC">
        <w:t>Policy DMG3 – Transport &amp; Mobility</w:t>
      </w:r>
    </w:p>
    <w:p w14:paraId="06D750C9" w14:textId="6DD2B97F" w:rsidR="005909F7" w:rsidRPr="008C09DC" w:rsidRDefault="005909F7" w:rsidP="00BB73AC">
      <w:pPr>
        <w:pStyle w:val="PLANNING"/>
        <w:ind w:firstLine="0"/>
      </w:pPr>
      <w:r w:rsidRPr="008C09DC">
        <w:t xml:space="preserve">Policy DME6 – Water Management </w:t>
      </w:r>
    </w:p>
    <w:p w14:paraId="12664ED5" w14:textId="77777777" w:rsidR="00BB73AC" w:rsidRPr="00C41CB1" w:rsidRDefault="00BB73AC" w:rsidP="00BB73AC">
      <w:pPr>
        <w:pStyle w:val="PLANNING"/>
        <w:ind w:firstLine="0"/>
        <w:rPr>
          <w:color w:val="8EAADB" w:themeColor="accent1" w:themeTint="99"/>
        </w:rPr>
      </w:pPr>
    </w:p>
    <w:p w14:paraId="3FF86B8D" w14:textId="77777777" w:rsidR="00B83AB3" w:rsidRPr="008C09DC" w:rsidRDefault="00B83AB3" w:rsidP="00B83AB3">
      <w:pPr>
        <w:pStyle w:val="PLANNING"/>
      </w:pPr>
      <w:r w:rsidRPr="00C41CB1">
        <w:rPr>
          <w:color w:val="8EAADB" w:themeColor="accent1" w:themeTint="99"/>
        </w:rPr>
        <w:tab/>
      </w:r>
      <w:r w:rsidRPr="008C09DC">
        <w:t>National Planning Policy Framework (NPPF)</w:t>
      </w:r>
    </w:p>
    <w:p w14:paraId="3842E4DA" w14:textId="353B3069" w:rsidR="00B83AB3" w:rsidRPr="008C09DC" w:rsidRDefault="00B83AB3" w:rsidP="00B83AB3">
      <w:pPr>
        <w:pStyle w:val="PLANNING"/>
      </w:pPr>
      <w:r w:rsidRPr="008C09DC">
        <w:tab/>
        <w:t>National Planning Practice Guidance (NPPG)</w:t>
      </w:r>
    </w:p>
    <w:p w14:paraId="3ABCF08E" w14:textId="77777777" w:rsidR="005909F7" w:rsidRPr="008C09DC" w:rsidRDefault="005909F7" w:rsidP="00B83AB3">
      <w:pPr>
        <w:pStyle w:val="PLANNING"/>
      </w:pPr>
    </w:p>
    <w:p w14:paraId="795256DC" w14:textId="77777777" w:rsidR="00C77697" w:rsidRPr="008C09DC" w:rsidRDefault="00B83AB3" w:rsidP="00B83AB3">
      <w:pPr>
        <w:pStyle w:val="PLANNING"/>
        <w:ind w:firstLine="0"/>
      </w:pPr>
      <w:r w:rsidRPr="008C09DC">
        <w:lastRenderedPageBreak/>
        <w:t>Technical Guidance to National Planning Policy Framework</w:t>
      </w:r>
    </w:p>
    <w:p w14:paraId="66DB23B1" w14:textId="77777777" w:rsidR="00B83AB3" w:rsidRPr="00C41CB1" w:rsidRDefault="00B83AB3" w:rsidP="00B83AB3">
      <w:pPr>
        <w:pStyle w:val="PLANNING"/>
        <w:ind w:firstLine="0"/>
        <w:rPr>
          <w:rFonts w:cs="Arial"/>
          <w:color w:val="8EAADB" w:themeColor="accent1" w:themeTint="99"/>
          <w:szCs w:val="22"/>
        </w:rPr>
      </w:pPr>
    </w:p>
    <w:p w14:paraId="7FF51B2F" w14:textId="654F2A4E" w:rsidR="0023527A" w:rsidRDefault="00E4241A" w:rsidP="00E4241A">
      <w:pPr>
        <w:pStyle w:val="PLANNING"/>
        <w:rPr>
          <w:b/>
          <w:u w:val="single"/>
        </w:rPr>
      </w:pPr>
      <w:r w:rsidRPr="008C09DC">
        <w:t>5.</w:t>
      </w:r>
      <w:r w:rsidRPr="008C09DC">
        <w:tab/>
      </w:r>
      <w:r w:rsidR="004572A0" w:rsidRPr="008C09DC">
        <w:rPr>
          <w:b/>
          <w:u w:val="single"/>
        </w:rPr>
        <w:t>Assessment of Proposed Development</w:t>
      </w:r>
    </w:p>
    <w:p w14:paraId="13BEEC46" w14:textId="77777777" w:rsidR="00BF470B" w:rsidRPr="00C41CB1" w:rsidRDefault="00BF470B" w:rsidP="00BF470B">
      <w:pPr>
        <w:pStyle w:val="PLANNING2"/>
        <w:ind w:left="0" w:firstLine="0"/>
        <w:rPr>
          <w:color w:val="8EAADB" w:themeColor="accent1" w:themeTint="99"/>
        </w:rPr>
      </w:pPr>
    </w:p>
    <w:p w14:paraId="1E7AFD18" w14:textId="1FF33DEA" w:rsidR="00BF470B" w:rsidRPr="008C09DC" w:rsidRDefault="00BF470B" w:rsidP="00BF470B">
      <w:pPr>
        <w:pStyle w:val="PLANNING"/>
      </w:pPr>
      <w:r w:rsidRPr="008C09DC">
        <w:t>5.</w:t>
      </w:r>
      <w:r>
        <w:t>2</w:t>
      </w:r>
      <w:r w:rsidRPr="008C09DC">
        <w:tab/>
      </w:r>
      <w:r w:rsidR="00E62E46">
        <w:rPr>
          <w:u w:val="single"/>
        </w:rPr>
        <w:t>Visual Impact/ Appearance</w:t>
      </w:r>
      <w:r w:rsidR="00CC3273">
        <w:rPr>
          <w:u w:val="single"/>
        </w:rPr>
        <w:t xml:space="preserve"> </w:t>
      </w:r>
    </w:p>
    <w:p w14:paraId="6F4C3604" w14:textId="77777777" w:rsidR="00BF470B" w:rsidRPr="00C41CB1" w:rsidRDefault="00BF470B" w:rsidP="00BF470B">
      <w:pPr>
        <w:pStyle w:val="PLANNING"/>
        <w:rPr>
          <w:color w:val="8EAADB" w:themeColor="accent1" w:themeTint="99"/>
        </w:rPr>
      </w:pPr>
    </w:p>
    <w:p w14:paraId="59C12F69" w14:textId="5791EBB6" w:rsidR="00BF470B" w:rsidRPr="006165F7" w:rsidRDefault="00BF470B" w:rsidP="00BF470B">
      <w:pPr>
        <w:pStyle w:val="PLANNING"/>
        <w:ind w:left="1440"/>
      </w:pPr>
      <w:r w:rsidRPr="006165F7">
        <w:t>5.2.1</w:t>
      </w:r>
      <w:r w:rsidRPr="006165F7">
        <w:tab/>
      </w:r>
      <w:r w:rsidR="006165F7" w:rsidRPr="006165F7">
        <w:t xml:space="preserve">Given the proposal lies within the defined Green Belt consideration must be given for the potential of the development to undermine the intrinsic character and openness of the area.  Planning Practice Guidance provides clear guidance in respect of what factors that can be </w:t>
      </w:r>
      <w:proofErr w:type="gramStart"/>
      <w:r w:rsidR="006165F7" w:rsidRPr="006165F7">
        <w:t>taken into account</w:t>
      </w:r>
      <w:proofErr w:type="gramEnd"/>
      <w:r w:rsidR="006165F7" w:rsidRPr="006165F7">
        <w:t xml:space="preserve"> when considering the potential impact(s) of development on the openness of the Green Belt, in this respect the guidance states that:</w:t>
      </w:r>
    </w:p>
    <w:p w14:paraId="33F7B4EC" w14:textId="40E48BD7" w:rsidR="006165F7" w:rsidRPr="006165F7" w:rsidRDefault="006165F7" w:rsidP="00BF470B">
      <w:pPr>
        <w:pStyle w:val="PLANNING"/>
        <w:ind w:left="1440"/>
      </w:pPr>
    </w:p>
    <w:p w14:paraId="5B50E550" w14:textId="77777777" w:rsidR="006165F7" w:rsidRPr="006165F7" w:rsidRDefault="006165F7" w:rsidP="006165F7">
      <w:pPr>
        <w:pStyle w:val="PLANNING"/>
        <w:ind w:left="1440"/>
        <w:rPr>
          <w:i/>
          <w:iCs/>
        </w:rPr>
      </w:pPr>
      <w:r w:rsidRPr="006165F7">
        <w:rPr>
          <w:i/>
          <w:iCs/>
        </w:rPr>
        <w:tab/>
        <w:t xml:space="preserve">Assessing the impact of a proposal on the openness of the Green Belt, where it is relevant to do so, requires a judgment based on the circumstances of the case. By way of example, the courts have identified </w:t>
      </w:r>
      <w:proofErr w:type="gramStart"/>
      <w:r w:rsidRPr="006165F7">
        <w:rPr>
          <w:i/>
          <w:iCs/>
        </w:rPr>
        <w:t>a number of</w:t>
      </w:r>
      <w:proofErr w:type="gramEnd"/>
      <w:r w:rsidRPr="006165F7">
        <w:rPr>
          <w:i/>
          <w:iCs/>
        </w:rPr>
        <w:t xml:space="preserve"> matters which may need to be taken into account in making this assessment. </w:t>
      </w:r>
    </w:p>
    <w:p w14:paraId="497A128B" w14:textId="77777777" w:rsidR="006165F7" w:rsidRPr="006165F7" w:rsidRDefault="006165F7" w:rsidP="006165F7">
      <w:pPr>
        <w:pStyle w:val="PLANNING"/>
        <w:ind w:left="1440"/>
        <w:rPr>
          <w:i/>
          <w:iCs/>
        </w:rPr>
      </w:pPr>
    </w:p>
    <w:p w14:paraId="6B262839" w14:textId="77777777" w:rsidR="006165F7" w:rsidRPr="006165F7" w:rsidRDefault="006165F7" w:rsidP="006165F7">
      <w:pPr>
        <w:pStyle w:val="PLANNING"/>
        <w:ind w:left="1440" w:firstLine="0"/>
        <w:rPr>
          <w:i/>
          <w:iCs/>
        </w:rPr>
      </w:pPr>
      <w:r w:rsidRPr="006165F7">
        <w:rPr>
          <w:i/>
          <w:iCs/>
        </w:rPr>
        <w:t>These include, but are not limited to:</w:t>
      </w:r>
    </w:p>
    <w:p w14:paraId="31E208B8" w14:textId="77777777" w:rsidR="006165F7" w:rsidRPr="006165F7" w:rsidRDefault="006165F7" w:rsidP="006165F7">
      <w:pPr>
        <w:pStyle w:val="PLANNING"/>
        <w:ind w:left="1440"/>
        <w:rPr>
          <w:i/>
          <w:iCs/>
        </w:rPr>
      </w:pPr>
    </w:p>
    <w:p w14:paraId="449EDA70" w14:textId="77777777" w:rsidR="006165F7" w:rsidRPr="006165F7" w:rsidRDefault="006165F7" w:rsidP="006165F7">
      <w:pPr>
        <w:pStyle w:val="PLANNING"/>
        <w:numPr>
          <w:ilvl w:val="1"/>
          <w:numId w:val="3"/>
        </w:numPr>
        <w:rPr>
          <w:i/>
          <w:iCs/>
        </w:rPr>
      </w:pPr>
      <w:r w:rsidRPr="006165F7">
        <w:rPr>
          <w:i/>
          <w:iCs/>
        </w:rPr>
        <w:t xml:space="preserve">openness is capable of having both spatial and visual aspects – in other words, the visual impact of the proposal may be relevant, as could its </w:t>
      </w:r>
      <w:proofErr w:type="gramStart"/>
      <w:r w:rsidRPr="006165F7">
        <w:rPr>
          <w:i/>
          <w:iCs/>
        </w:rPr>
        <w:t>volume;</w:t>
      </w:r>
      <w:proofErr w:type="gramEnd"/>
    </w:p>
    <w:p w14:paraId="7B896FA0" w14:textId="77777777" w:rsidR="006165F7" w:rsidRPr="006165F7" w:rsidRDefault="006165F7" w:rsidP="006165F7">
      <w:pPr>
        <w:pStyle w:val="PLANNING"/>
        <w:numPr>
          <w:ilvl w:val="1"/>
          <w:numId w:val="3"/>
        </w:numPr>
        <w:rPr>
          <w:i/>
          <w:iCs/>
        </w:rPr>
      </w:pPr>
      <w:r w:rsidRPr="006165F7">
        <w:rPr>
          <w:i/>
          <w:iCs/>
        </w:rPr>
        <w:t xml:space="preserve">the duration of the development, and its </w:t>
      </w:r>
      <w:proofErr w:type="spellStart"/>
      <w:r w:rsidRPr="006165F7">
        <w:rPr>
          <w:i/>
          <w:iCs/>
        </w:rPr>
        <w:t>remediability</w:t>
      </w:r>
      <w:proofErr w:type="spellEnd"/>
      <w:r w:rsidRPr="006165F7">
        <w:rPr>
          <w:i/>
          <w:iCs/>
        </w:rPr>
        <w:t xml:space="preserve"> – </w:t>
      </w:r>
      <w:proofErr w:type="gramStart"/>
      <w:r w:rsidRPr="006165F7">
        <w:rPr>
          <w:i/>
          <w:iCs/>
        </w:rPr>
        <w:t>taking into account</w:t>
      </w:r>
      <w:proofErr w:type="gramEnd"/>
      <w:r w:rsidRPr="006165F7">
        <w:rPr>
          <w:i/>
          <w:iCs/>
        </w:rPr>
        <w:t xml:space="preserve"> any provisions to return land to its original state or to an equivalent (or improved) state of openness; and</w:t>
      </w:r>
    </w:p>
    <w:p w14:paraId="1AD5833C" w14:textId="56A4637C" w:rsidR="006165F7" w:rsidRPr="006165F7" w:rsidRDefault="006165F7" w:rsidP="006165F7">
      <w:pPr>
        <w:pStyle w:val="PLANNING"/>
        <w:numPr>
          <w:ilvl w:val="1"/>
          <w:numId w:val="3"/>
        </w:numPr>
        <w:rPr>
          <w:i/>
          <w:iCs/>
        </w:rPr>
      </w:pPr>
      <w:r w:rsidRPr="006165F7">
        <w:rPr>
          <w:i/>
          <w:iCs/>
        </w:rPr>
        <w:t>the degree of activity likely to be generated, such as traffic generation.</w:t>
      </w:r>
    </w:p>
    <w:p w14:paraId="6344C801" w14:textId="77777777" w:rsidR="00BF470B" w:rsidRPr="00C41CB1" w:rsidRDefault="00BF470B" w:rsidP="00BF470B">
      <w:pPr>
        <w:pStyle w:val="PLANNING"/>
        <w:ind w:left="0" w:firstLine="0"/>
        <w:rPr>
          <w:color w:val="8EAADB" w:themeColor="accent1" w:themeTint="99"/>
        </w:rPr>
      </w:pPr>
    </w:p>
    <w:p w14:paraId="60B9A7AD" w14:textId="712057C1" w:rsidR="00BF470B" w:rsidRDefault="00BF470B" w:rsidP="006165F7">
      <w:pPr>
        <w:pStyle w:val="PLANNING"/>
        <w:ind w:left="1440"/>
      </w:pPr>
      <w:r w:rsidRPr="006165F7">
        <w:t>5.</w:t>
      </w:r>
      <w:r w:rsidR="006165F7">
        <w:t>2</w:t>
      </w:r>
      <w:r w:rsidRPr="006165F7">
        <w:t>.2</w:t>
      </w:r>
      <w:r w:rsidRPr="006165F7">
        <w:tab/>
      </w:r>
      <w:r w:rsidR="006165F7" w:rsidRPr="006165F7">
        <w:t xml:space="preserve">Key Statement EN1 and Policy DMG1 of the Ribble Valley Core Strategy are also primarily engaged for the purposes of assessing the proposal.  Key Statement EN1 is engaged given that the proposal lies within land that benefits from a Green Belt designation, with Policy DMG1 being engaged given the policy largely relates to a wide range of design considerations for all proposals within the Borough.  </w:t>
      </w:r>
    </w:p>
    <w:p w14:paraId="05618585" w14:textId="094C0321" w:rsidR="006165F7" w:rsidRDefault="006165F7" w:rsidP="00E62E46">
      <w:pPr>
        <w:pStyle w:val="PLANNING"/>
        <w:ind w:left="0" w:firstLine="0"/>
      </w:pPr>
    </w:p>
    <w:p w14:paraId="5959B1B7" w14:textId="54B05E1F" w:rsidR="004C7CAB" w:rsidRDefault="006165F7" w:rsidP="006165F7">
      <w:pPr>
        <w:pStyle w:val="PLANNING"/>
        <w:ind w:left="1440"/>
      </w:pPr>
      <w:r>
        <w:t>5.2.</w:t>
      </w:r>
      <w:r w:rsidR="004C7CAB">
        <w:t>3</w:t>
      </w:r>
      <w:r>
        <w:tab/>
      </w:r>
      <w:r w:rsidRPr="006165F7">
        <w:t xml:space="preserve">The proposal seeks </w:t>
      </w:r>
      <w:r w:rsidR="00E62E46">
        <w:t>retrospective consent for the creation of 6 hardstanding areas to accommodate ‘tents/caravans’, with retrospective consent also being sought for the creation of associated track areas, parking area and the erection of an associated timber-clad shower/toilet block</w:t>
      </w:r>
      <w:r w:rsidR="004C7CAB">
        <w:t xml:space="preserve"> with access ramp.</w:t>
      </w:r>
    </w:p>
    <w:p w14:paraId="0D17B37E" w14:textId="614D8F49" w:rsidR="004C7CAB" w:rsidRDefault="004C7CAB" w:rsidP="006165F7">
      <w:pPr>
        <w:pStyle w:val="PLANNING"/>
        <w:ind w:left="1440"/>
      </w:pPr>
    </w:p>
    <w:p w14:paraId="777ECB4B" w14:textId="5915AE4D" w:rsidR="004C7CAB" w:rsidRDefault="004C7CAB" w:rsidP="006165F7">
      <w:pPr>
        <w:pStyle w:val="PLANNING"/>
        <w:ind w:left="1440"/>
      </w:pPr>
      <w:r>
        <w:t>5.2.3</w:t>
      </w:r>
      <w:r>
        <w:tab/>
        <w:t>The area in which the development is located is in characterised by being relatively open-</w:t>
      </w:r>
      <w:r w:rsidR="00817B4E">
        <w:t>a</w:t>
      </w:r>
      <w:r>
        <w:t xml:space="preserve">spect agricultural land delineated by </w:t>
      </w:r>
      <w:r w:rsidR="00817B4E">
        <w:t xml:space="preserve">occasional hedgerow planting with the </w:t>
      </w:r>
      <w:r w:rsidR="0048297B">
        <w:t xml:space="preserve">immediate area being of a typical open agricultural appearance.  Taking account of the character of the immediate area and land </w:t>
      </w:r>
      <w:proofErr w:type="gramStart"/>
      <w:r w:rsidR="0048297B">
        <w:t>to which</w:t>
      </w:r>
      <w:proofErr w:type="gramEnd"/>
      <w:r w:rsidR="0048297B">
        <w:t xml:space="preserve"> the application relates, the introduction of structures or engineered elements, of a non-agricultural appearance, are inevitably read as being bot</w:t>
      </w:r>
      <w:r w:rsidR="00401603">
        <w:t>h</w:t>
      </w:r>
      <w:r w:rsidR="0048297B">
        <w:t xml:space="preserve"> incongruous and discordant.</w:t>
      </w:r>
    </w:p>
    <w:p w14:paraId="3AFE05C6" w14:textId="3E3048C2" w:rsidR="0048297B" w:rsidRDefault="0048297B" w:rsidP="006165F7">
      <w:pPr>
        <w:pStyle w:val="PLANNING"/>
        <w:ind w:left="1440"/>
      </w:pPr>
    </w:p>
    <w:p w14:paraId="5D640D6C" w14:textId="6C3464CE" w:rsidR="0048297B" w:rsidRDefault="0048297B" w:rsidP="006165F7">
      <w:pPr>
        <w:pStyle w:val="PLANNING"/>
        <w:ind w:left="1440"/>
      </w:pPr>
      <w:r>
        <w:t>5.2.4</w:t>
      </w:r>
      <w:r>
        <w:tab/>
        <w:t xml:space="preserve">In respect of this matter, whilst the submitted details do not seek consent for the siting of tents or caravans, the proposed hardstanding areas are to facilitate the siting of such typologies of accommodation.  In this respect the </w:t>
      </w:r>
      <w:proofErr w:type="spellStart"/>
      <w:r>
        <w:t>hardstandings</w:t>
      </w:r>
      <w:proofErr w:type="spellEnd"/>
      <w:r>
        <w:t xml:space="preserve"> will give </w:t>
      </w:r>
      <w:r w:rsidR="006A7217">
        <w:t xml:space="preserve">these elements (and </w:t>
      </w:r>
      <w:r w:rsidR="006A7217" w:rsidRPr="006A7217">
        <w:t>associated paraphernalia</w:t>
      </w:r>
      <w:r w:rsidR="006A7217">
        <w:t>)</w:t>
      </w:r>
      <w:r w:rsidR="006A7217" w:rsidRPr="006A7217">
        <w:t xml:space="preserve"> an uncharacteristic level of visual permanence and prominence, within the designated Green Belt</w:t>
      </w:r>
      <w:r w:rsidR="006A7217">
        <w:t>.  Whereas if such elements were to be sited on the land without the benefit of such ‘standings’, it is considered that they would appear more informal and temporary in nature.</w:t>
      </w:r>
    </w:p>
    <w:p w14:paraId="310C319E" w14:textId="3BD83AC3" w:rsidR="006A7217" w:rsidRDefault="006A7217" w:rsidP="006165F7">
      <w:pPr>
        <w:pStyle w:val="PLANNING"/>
        <w:ind w:left="1440"/>
      </w:pPr>
    </w:p>
    <w:p w14:paraId="715325CD" w14:textId="778E69D1" w:rsidR="006A7217" w:rsidRPr="00E614E4" w:rsidRDefault="006A7217" w:rsidP="006165F7">
      <w:pPr>
        <w:pStyle w:val="PLANNING"/>
        <w:ind w:left="1440"/>
      </w:pPr>
      <w:r>
        <w:t>5.2.5</w:t>
      </w:r>
      <w:r>
        <w:tab/>
        <w:t xml:space="preserve">Notwithstanding the above matter, consideration must also be given in respect of </w:t>
      </w:r>
      <w:r w:rsidRPr="00E614E4">
        <w:t xml:space="preserve">the track areas, parking areas and associated shower/toilet block. </w:t>
      </w:r>
      <w:r w:rsidR="000F1792" w:rsidRPr="00E614E4">
        <w:t xml:space="preserve">The proposed shower/toilet block </w:t>
      </w:r>
      <w:r w:rsidR="00020F77" w:rsidRPr="00E614E4">
        <w:t>is of a timber-clad appearance benefitting from a mono-pitch roof arrangement, being of a largely rectilinear for</w:t>
      </w:r>
      <w:r w:rsidR="00401603">
        <w:t>m</w:t>
      </w:r>
      <w:r w:rsidR="00020F77" w:rsidRPr="00E614E4">
        <w:t>.  The block is located towards the norther</w:t>
      </w:r>
      <w:r w:rsidR="00401603">
        <w:t>n</w:t>
      </w:r>
      <w:r w:rsidR="00020F77" w:rsidRPr="00E614E4">
        <w:t xml:space="preserve"> extents of the proposal</w:t>
      </w:r>
      <w:r w:rsidR="00722AD1" w:rsidRPr="00E614E4">
        <w:t xml:space="preserve"> site</w:t>
      </w:r>
      <w:r w:rsidR="00020F77" w:rsidRPr="00E614E4">
        <w:t xml:space="preserve">, </w:t>
      </w:r>
      <w:r w:rsidR="00722AD1" w:rsidRPr="00E614E4">
        <w:t xml:space="preserve">with both the building and other </w:t>
      </w:r>
      <w:proofErr w:type="spellStart"/>
      <w:r w:rsidR="00722AD1" w:rsidRPr="00E614E4">
        <w:t>hardstandings</w:t>
      </w:r>
      <w:proofErr w:type="spellEnd"/>
      <w:r w:rsidR="00722AD1" w:rsidRPr="00E614E4">
        <w:t xml:space="preserve"> benefitting from a somewhat dispersed arrangement.</w:t>
      </w:r>
      <w:r w:rsidR="00E614E4" w:rsidRPr="00E614E4">
        <w:t xml:space="preserve">  The shower/toilet block building, given its relative isolation from any nearby similar </w:t>
      </w:r>
      <w:proofErr w:type="gramStart"/>
      <w:r w:rsidR="00E614E4" w:rsidRPr="00E614E4">
        <w:t>built-form</w:t>
      </w:r>
      <w:proofErr w:type="gramEnd"/>
      <w:r w:rsidR="00E614E4" w:rsidRPr="00E614E4">
        <w:t>, reads as being a largely incongruous and alien introduction into the landscape by virtue of its siting, design and overall form.</w:t>
      </w:r>
    </w:p>
    <w:p w14:paraId="09742522" w14:textId="47C13795" w:rsidR="00E614E4" w:rsidRPr="00E614E4" w:rsidRDefault="00E614E4" w:rsidP="006165F7">
      <w:pPr>
        <w:pStyle w:val="PLANNING"/>
        <w:ind w:left="1440"/>
      </w:pPr>
    </w:p>
    <w:p w14:paraId="5A7E2BBD" w14:textId="2EA54CB1" w:rsidR="00E614E4" w:rsidRPr="00E614E4" w:rsidRDefault="00E614E4" w:rsidP="006165F7">
      <w:pPr>
        <w:pStyle w:val="PLANNING"/>
        <w:ind w:left="1440"/>
      </w:pPr>
      <w:r w:rsidRPr="00E614E4">
        <w:t>5.2.6</w:t>
      </w:r>
      <w:r w:rsidRPr="00E614E4">
        <w:tab/>
      </w:r>
      <w:r w:rsidR="00401603">
        <w:t>F</w:t>
      </w:r>
      <w:r w:rsidRPr="00E614E4">
        <w:t>urther to the above, the shower/toilet block read in conjunction with the other associated elements for which consent is sought, only serves to exacerbate the discordant of the development cumulatively when considered as a whole.  With the development undermining the sense of openness of the designated area and being of significant harm to the character and appearance of the immediate vicinity and such also proves injurious to the character and visual amenities of designated Green Belt.</w:t>
      </w:r>
    </w:p>
    <w:p w14:paraId="68A55A69" w14:textId="560B666A" w:rsidR="006165F7" w:rsidRDefault="006165F7" w:rsidP="0048297B">
      <w:pPr>
        <w:pStyle w:val="PLANNING"/>
        <w:ind w:left="0" w:firstLine="0"/>
      </w:pPr>
    </w:p>
    <w:p w14:paraId="186DE3E6" w14:textId="22CD26CA" w:rsidR="006165F7" w:rsidRPr="006165F7" w:rsidRDefault="00C76226" w:rsidP="006165F7">
      <w:pPr>
        <w:pStyle w:val="PLANNING"/>
        <w:ind w:left="1440"/>
      </w:pPr>
      <w:r>
        <w:t>5.9.9</w:t>
      </w:r>
      <w:r>
        <w:tab/>
      </w:r>
      <w:r w:rsidRPr="00C76226">
        <w:t xml:space="preserve">It is for these reasons that the proposal is considered to be in direct </w:t>
      </w:r>
      <w:r w:rsidR="0048297B">
        <w:t xml:space="preserve">significant </w:t>
      </w:r>
      <w:r w:rsidRPr="00C76226">
        <w:t>conflict with Key Statement EN1 and Polic</w:t>
      </w:r>
      <w:r w:rsidR="0048297B">
        <w:t>y</w:t>
      </w:r>
      <w:r w:rsidRPr="00C76226">
        <w:t xml:space="preserve"> DMG1 of the Ribble Valley Core Strategy</w:t>
      </w:r>
      <w:r w:rsidR="0048297B">
        <w:t xml:space="preserve"> insofar that the proposal results in unwarranted visual harm to the character and visual amenities of the designated Green Belt.</w:t>
      </w:r>
    </w:p>
    <w:p w14:paraId="7920CAC3" w14:textId="77777777" w:rsidR="004572A0" w:rsidRPr="00C41CB1" w:rsidRDefault="004572A0" w:rsidP="00C839D6">
      <w:pPr>
        <w:pStyle w:val="PLANNING"/>
        <w:ind w:left="0" w:firstLine="0"/>
        <w:rPr>
          <w:color w:val="8EAADB" w:themeColor="accent1" w:themeTint="99"/>
          <w:szCs w:val="22"/>
        </w:rPr>
      </w:pPr>
    </w:p>
    <w:p w14:paraId="7A0FA23B" w14:textId="2A347EE2" w:rsidR="004E3A50" w:rsidRPr="008C09DC" w:rsidRDefault="00E4241A" w:rsidP="00E4241A">
      <w:pPr>
        <w:pStyle w:val="PLANNING"/>
      </w:pPr>
      <w:r w:rsidRPr="008C09DC">
        <w:t>5.</w:t>
      </w:r>
      <w:r w:rsidR="00BF470B">
        <w:t>3</w:t>
      </w:r>
      <w:r w:rsidRPr="008C09DC">
        <w:tab/>
      </w:r>
      <w:r w:rsidR="004E3A50" w:rsidRPr="008C09DC">
        <w:rPr>
          <w:u w:val="single"/>
        </w:rPr>
        <w:t>Principle of Development</w:t>
      </w:r>
      <w:r w:rsidR="004E3A50" w:rsidRPr="008C09DC">
        <w:t>:</w:t>
      </w:r>
    </w:p>
    <w:p w14:paraId="44CFBA54" w14:textId="77777777" w:rsidR="001F6FE2" w:rsidRPr="00C41CB1" w:rsidRDefault="001F6FE2" w:rsidP="00FE6469">
      <w:pPr>
        <w:pStyle w:val="PLANNING2"/>
        <w:ind w:left="0" w:firstLine="0"/>
        <w:rPr>
          <w:color w:val="8EAADB" w:themeColor="accent1" w:themeTint="99"/>
        </w:rPr>
      </w:pPr>
    </w:p>
    <w:p w14:paraId="34867F8D" w14:textId="5BD219C2" w:rsidR="00C56520" w:rsidRPr="00BF470B" w:rsidRDefault="007935D7" w:rsidP="00C56520">
      <w:pPr>
        <w:pStyle w:val="PLANNING2"/>
      </w:pPr>
      <w:r w:rsidRPr="00BF470B">
        <w:t>5.</w:t>
      </w:r>
      <w:r w:rsidR="00BF470B">
        <w:t>3</w:t>
      </w:r>
      <w:r w:rsidRPr="00BF470B">
        <w:t>.1</w:t>
      </w:r>
      <w:r w:rsidRPr="00BF470B">
        <w:tab/>
      </w:r>
      <w:r w:rsidR="00BF470B" w:rsidRPr="00BF470B">
        <w:t>The application site is located within the defined Green Belt, as such</w:t>
      </w:r>
      <w:r w:rsidR="004C7CAB">
        <w:t xml:space="preserve">, in respect of the principle of the development, </w:t>
      </w:r>
      <w:r w:rsidR="00BF470B" w:rsidRPr="00BF470B">
        <w:t>at a local level</w:t>
      </w:r>
      <w:r w:rsidR="004C7CAB">
        <w:t xml:space="preserve"> </w:t>
      </w:r>
      <w:r w:rsidR="00BF470B" w:rsidRPr="00BF470B">
        <w:t xml:space="preserve">Key Statement EN1 is primarily (but not solely) engaged and at a national level Paragraphs 147 to 150 of the National Planning Policy Framework are also primarily engaged for the purposes of assessing the proposal, </w:t>
      </w:r>
      <w:r w:rsidR="004C7CAB">
        <w:t xml:space="preserve">particularly </w:t>
      </w:r>
      <w:r w:rsidR="00BF470B" w:rsidRPr="00BF470B">
        <w:t>in relation to any harm to the Green Belt which may be resultant from the proposal.</w:t>
      </w:r>
    </w:p>
    <w:p w14:paraId="48D8A215" w14:textId="77777777" w:rsidR="00C56520" w:rsidRPr="00BF470B" w:rsidRDefault="00C56520" w:rsidP="00C56520">
      <w:pPr>
        <w:pStyle w:val="PLANNING2"/>
      </w:pPr>
    </w:p>
    <w:p w14:paraId="0A363311" w14:textId="25E446B2" w:rsidR="0083042D" w:rsidRPr="00BF470B" w:rsidRDefault="00C56520" w:rsidP="00911577">
      <w:pPr>
        <w:pStyle w:val="PLANNING2"/>
      </w:pPr>
      <w:r w:rsidRPr="00BF470B">
        <w:t>5.</w:t>
      </w:r>
      <w:r w:rsidR="00BF470B">
        <w:t>3</w:t>
      </w:r>
      <w:r w:rsidRPr="00BF470B">
        <w:t>.2.</w:t>
      </w:r>
      <w:r w:rsidRPr="00BF470B">
        <w:tab/>
      </w:r>
      <w:r w:rsidR="00BF470B" w:rsidRPr="00BF470B">
        <w:t xml:space="preserve">Key Statement EN1 is explicit insofar that </w:t>
      </w:r>
      <w:r w:rsidR="00BF470B" w:rsidRPr="00BF470B">
        <w:rPr>
          <w:i/>
          <w:iCs/>
        </w:rPr>
        <w:t>‘the overall extent of the green belt will be maintained to safeguard the surrounding countryside from inappropriate encroachment. The development of new buildings will be limited to the purposes of agriculture, forestry, essential outdoor sport and recreation, cemeteries and for other uses of land which preserve the openness of the Green</w:t>
      </w:r>
      <w:r w:rsidR="00BC4473">
        <w:rPr>
          <w:i/>
          <w:iCs/>
        </w:rPr>
        <w:t xml:space="preserve"> </w:t>
      </w:r>
      <w:proofErr w:type="gramStart"/>
      <w:r w:rsidR="00BF470B" w:rsidRPr="00BF470B">
        <w:rPr>
          <w:i/>
          <w:iCs/>
        </w:rPr>
        <w:t>Belt</w:t>
      </w:r>
      <w:proofErr w:type="gramEnd"/>
      <w:r w:rsidR="00BF470B" w:rsidRPr="00BF470B">
        <w:rPr>
          <w:i/>
          <w:iCs/>
        </w:rPr>
        <w:t xml:space="preserve"> and which do not conflict with the purposes of the designation’</w:t>
      </w:r>
      <w:r w:rsidR="00BF470B" w:rsidRPr="00BF470B">
        <w:t xml:space="preserve">.  </w:t>
      </w:r>
    </w:p>
    <w:p w14:paraId="01A9FEF9" w14:textId="71A73720" w:rsidR="00B16770" w:rsidRPr="00C41CB1" w:rsidRDefault="00B16770" w:rsidP="00911577">
      <w:pPr>
        <w:pStyle w:val="PLANNING2"/>
        <w:rPr>
          <w:color w:val="8EAADB" w:themeColor="accent1" w:themeTint="99"/>
        </w:rPr>
      </w:pPr>
    </w:p>
    <w:p w14:paraId="36FAA7F5" w14:textId="167BFED7" w:rsidR="00B16770" w:rsidRDefault="00B16770" w:rsidP="00911577">
      <w:pPr>
        <w:pStyle w:val="PLANNING2"/>
      </w:pPr>
      <w:r w:rsidRPr="00BF470B">
        <w:t>5.</w:t>
      </w:r>
      <w:r w:rsidR="00BF470B">
        <w:t>3</w:t>
      </w:r>
      <w:r w:rsidRPr="00BF470B">
        <w:t>.3</w:t>
      </w:r>
      <w:r w:rsidRPr="00BF470B">
        <w:tab/>
      </w:r>
      <w:r w:rsidR="00BF470B" w:rsidRPr="00BF470B">
        <w:t xml:space="preserve">In </w:t>
      </w:r>
      <w:r w:rsidR="00BF470B">
        <w:t xml:space="preserve">respect of the Framework, Para.149(b) </w:t>
      </w:r>
      <w:r w:rsidR="00BF470B" w:rsidRPr="00BF470B">
        <w:t xml:space="preserve">states that </w:t>
      </w:r>
      <w:r w:rsidR="00401603">
        <w:t>authorities</w:t>
      </w:r>
      <w:r w:rsidR="00BF470B">
        <w:t xml:space="preserve"> should regard the construction of new buildings as being inappropriate in the Green belt, with one of exceptions being </w:t>
      </w:r>
      <w:r w:rsidR="00BF470B" w:rsidRPr="00BF470B">
        <w:rPr>
          <w:i/>
          <w:iCs/>
        </w:rPr>
        <w:t>‘the provision of appropriate facilities (in connection with the existing use of land or a change of use) for outdoor sport, outdoor recreation, cemeteries and burial grounds and allotments; as long as the facilities preserve the openness of the Green Belt and do not conflict with the purposes of including land within it’.</w:t>
      </w:r>
      <w:r w:rsidR="00BF470B" w:rsidRPr="00BF470B">
        <w:t xml:space="preserve">  </w:t>
      </w:r>
    </w:p>
    <w:p w14:paraId="230B16B1" w14:textId="4F23CDA6" w:rsidR="00BF470B" w:rsidRDefault="00BF470B" w:rsidP="00911577">
      <w:pPr>
        <w:pStyle w:val="PLANNING2"/>
      </w:pPr>
    </w:p>
    <w:p w14:paraId="2BC943BA" w14:textId="77777777" w:rsidR="00BF470B" w:rsidRDefault="00BF470B" w:rsidP="00911577">
      <w:pPr>
        <w:pStyle w:val="PLANNING2"/>
      </w:pPr>
      <w:r>
        <w:t>5.3.4</w:t>
      </w:r>
      <w:r>
        <w:tab/>
      </w:r>
      <w:r w:rsidRPr="00BF470B">
        <w:t>Therefore, whilst Para.14</w:t>
      </w:r>
      <w:r>
        <w:t>9</w:t>
      </w:r>
      <w:r w:rsidRPr="00BF470B">
        <w:t>(</w:t>
      </w:r>
      <w:r>
        <w:t>b</w:t>
      </w:r>
      <w:r w:rsidRPr="00BF470B">
        <w:t xml:space="preserve">) may be considered to be permissive of the provision of facilities for outdoor sport and outdoor recreation, this exception is only engaged where the facilities would ‘preserve the openness of the Green Belt’.  As such, should it be determined that the proposal undermines the openness of the Green </w:t>
      </w:r>
      <w:r w:rsidRPr="00BF470B">
        <w:lastRenderedPageBreak/>
        <w:t xml:space="preserve">Belt, the </w:t>
      </w:r>
      <w:r>
        <w:t>initial support offered by being considered an ‘</w:t>
      </w:r>
      <w:r w:rsidRPr="00BF470B">
        <w:t>exception</w:t>
      </w:r>
      <w:r>
        <w:t>’</w:t>
      </w:r>
      <w:r w:rsidRPr="00BF470B">
        <w:t xml:space="preserve"> is </w:t>
      </w:r>
      <w:r>
        <w:t xml:space="preserve">considered fully </w:t>
      </w:r>
      <w:r w:rsidRPr="00BF470B">
        <w:t xml:space="preserve">disengaged </w:t>
      </w:r>
      <w:r>
        <w:t>with thew</w:t>
      </w:r>
      <w:r w:rsidRPr="00BF470B">
        <w:t xml:space="preserve"> proposal </w:t>
      </w:r>
      <w:r>
        <w:t>being</w:t>
      </w:r>
      <w:r w:rsidRPr="00BF470B">
        <w:t xml:space="preserve"> considered to be in conflict with this part of the Framework.  </w:t>
      </w:r>
    </w:p>
    <w:p w14:paraId="73B2F92D" w14:textId="77777777" w:rsidR="00BF470B" w:rsidRDefault="00BF470B" w:rsidP="00911577">
      <w:pPr>
        <w:pStyle w:val="PLANNING2"/>
      </w:pPr>
    </w:p>
    <w:p w14:paraId="2B95485A" w14:textId="06C986B7" w:rsidR="00BF470B" w:rsidRDefault="00BF470B" w:rsidP="00911577">
      <w:pPr>
        <w:pStyle w:val="PLANNING2"/>
      </w:pPr>
      <w:r>
        <w:t>5.3.5</w:t>
      </w:r>
      <w:r>
        <w:tab/>
      </w:r>
      <w:r w:rsidRPr="00BF470B">
        <w:t xml:space="preserve">Given visual harm has </w:t>
      </w:r>
      <w:r>
        <w:t xml:space="preserve">already been </w:t>
      </w:r>
      <w:r w:rsidRPr="00BF470B">
        <w:t xml:space="preserve">identified (Visual Amenity/External Appearance) that considers the proposal would fundamentally undermine the visual and spatial openness of the Green </w:t>
      </w:r>
      <w:r>
        <w:t>B</w:t>
      </w:r>
      <w:r w:rsidRPr="00BF470B">
        <w:t xml:space="preserve">elt, it must therefore be considered that the proposed development </w:t>
      </w:r>
      <w:r>
        <w:t xml:space="preserve">also </w:t>
      </w:r>
      <w:r w:rsidRPr="00BF470B">
        <w:t>fails to benefit from the permissive exceptions of Paragraph 14</w:t>
      </w:r>
      <w:r>
        <w:t>9 of the framework, in particular those intrinsic to para 149(b).</w:t>
      </w:r>
    </w:p>
    <w:p w14:paraId="7C63A259" w14:textId="155832C9" w:rsidR="00BF470B" w:rsidRDefault="00BF470B" w:rsidP="00BF470B">
      <w:pPr>
        <w:pStyle w:val="PLANNING2"/>
        <w:ind w:left="0" w:firstLine="0"/>
      </w:pPr>
    </w:p>
    <w:p w14:paraId="7EFF7C49" w14:textId="027E8D94" w:rsidR="00BF470B" w:rsidRDefault="00BF470B" w:rsidP="00911577">
      <w:pPr>
        <w:pStyle w:val="PLANNING2"/>
      </w:pPr>
      <w:r>
        <w:t>5.3.5</w:t>
      </w:r>
      <w:r>
        <w:tab/>
      </w:r>
      <w:r w:rsidRPr="00BF470B">
        <w:t xml:space="preserve">Policy DMB3 </w:t>
      </w:r>
      <w:r>
        <w:t xml:space="preserve">of the adopted development plan </w:t>
      </w:r>
      <w:r w:rsidRPr="00BF470B">
        <w:t xml:space="preserve">is also relevant given the proposed development seeks </w:t>
      </w:r>
      <w:r>
        <w:t>consent for a number of elements relating to that which would be considered to</w:t>
      </w:r>
      <w:r w:rsidRPr="00BF470B">
        <w:t xml:space="preserve"> be</w:t>
      </w:r>
      <w:r>
        <w:t xml:space="preserve"> </w:t>
      </w:r>
      <w:r w:rsidRPr="00BF470B">
        <w:t xml:space="preserve">recreation and tourism development.  In this respect Policy DMB3 states that planning permission will be granted for development proposals that extend the range of tourism and visitor facilities in the borough subject to a number of criteria, one of which being that </w:t>
      </w:r>
      <w:bookmarkStart w:id="0" w:name="_Hlk116457805"/>
      <w:r w:rsidRPr="00BF470B">
        <w:rPr>
          <w:i/>
          <w:iCs/>
        </w:rPr>
        <w:t>‘the proposal must not conflict with other policies’</w:t>
      </w:r>
      <w:r w:rsidRPr="00BF470B">
        <w:t xml:space="preserve"> of the adopted development plan and that ‘</w:t>
      </w:r>
      <w:r w:rsidRPr="00BF470B">
        <w:rPr>
          <w:i/>
          <w:iCs/>
        </w:rPr>
        <w:t>the development should not undermine the character, quality or visual amenities of the plan area by virtue of its scale, siting, materials or design’</w:t>
      </w:r>
      <w:r w:rsidRPr="00BF470B">
        <w:t xml:space="preserve">.  </w:t>
      </w:r>
      <w:bookmarkEnd w:id="0"/>
    </w:p>
    <w:p w14:paraId="4C0A1572" w14:textId="39E5967A" w:rsidR="00BF470B" w:rsidRDefault="00BF470B" w:rsidP="00911577">
      <w:pPr>
        <w:pStyle w:val="PLANNING2"/>
      </w:pPr>
    </w:p>
    <w:p w14:paraId="37CA8B8E" w14:textId="4A43122E" w:rsidR="00BF470B" w:rsidRDefault="00BF470B" w:rsidP="00911577">
      <w:pPr>
        <w:pStyle w:val="PLANNING2"/>
      </w:pPr>
      <w:r>
        <w:t>5.3.6</w:t>
      </w:r>
      <w:r>
        <w:tab/>
      </w:r>
      <w:r w:rsidRPr="00BF470B">
        <w:t xml:space="preserve">As </w:t>
      </w:r>
      <w:r>
        <w:t>with para 149</w:t>
      </w:r>
      <w:r w:rsidRPr="00BF470B">
        <w:t xml:space="preserve">, given that visual harm has been identified that undermines the character, </w:t>
      </w:r>
      <w:proofErr w:type="gramStart"/>
      <w:r w:rsidRPr="00BF470B">
        <w:t>quality</w:t>
      </w:r>
      <w:proofErr w:type="gramEnd"/>
      <w:r w:rsidRPr="00BF470B">
        <w:t xml:space="preserve"> and visual amenities of the area, it must therefore </w:t>
      </w:r>
      <w:r>
        <w:t xml:space="preserve">also </w:t>
      </w:r>
      <w:r w:rsidRPr="00BF470B">
        <w:t xml:space="preserve">be considered that the proposal is in direct conflict with Policy DMB3 and as such the supportive and permissive nature of the policy in respect of tourism and recreational development is </w:t>
      </w:r>
      <w:r>
        <w:t xml:space="preserve">also considered </w:t>
      </w:r>
      <w:r w:rsidRPr="00BF470B">
        <w:t>fully disengaged</w:t>
      </w:r>
    </w:p>
    <w:p w14:paraId="14AD73F3" w14:textId="5D45F995" w:rsidR="00BF470B" w:rsidRDefault="00BF470B" w:rsidP="00BF470B">
      <w:pPr>
        <w:pStyle w:val="PLANNING2"/>
        <w:ind w:left="0" w:firstLine="0"/>
      </w:pPr>
    </w:p>
    <w:p w14:paraId="6562B63C" w14:textId="31020DA3" w:rsidR="00BF470B" w:rsidRDefault="00BF470B" w:rsidP="00911577">
      <w:pPr>
        <w:pStyle w:val="PLANNING2"/>
      </w:pPr>
      <w:r>
        <w:t>5.3.7</w:t>
      </w:r>
      <w:r>
        <w:tab/>
      </w:r>
      <w:r w:rsidRPr="00BF470B">
        <w:t>It is recognised that Paragraph 14</w:t>
      </w:r>
      <w:r>
        <w:t>8</w:t>
      </w:r>
      <w:r w:rsidRPr="00BF470B">
        <w:t xml:space="preserve"> of the Framework, allows for harm within the Green Belt if such harm is outweighed by other considerations that would constitute ‘very special </w:t>
      </w:r>
      <w:proofErr w:type="gramStart"/>
      <w:r w:rsidR="004C7CAB" w:rsidRPr="00BF470B">
        <w:t>circumstances</w:t>
      </w:r>
      <w:r w:rsidR="004C7CAB">
        <w:t>’</w:t>
      </w:r>
      <w:proofErr w:type="gramEnd"/>
      <w:r w:rsidRPr="00BF470B">
        <w:t>.</w:t>
      </w:r>
      <w:r w:rsidR="006165F7">
        <w:t xml:space="preserve">  </w:t>
      </w:r>
      <w:r w:rsidRPr="00BF470B">
        <w:t xml:space="preserve">However, it is not considered that such special circumstances have been adequately or robustly demonstrated that would outweigh the significant </w:t>
      </w:r>
      <w:r>
        <w:t xml:space="preserve">identified </w:t>
      </w:r>
      <w:r w:rsidRPr="00BF470B">
        <w:t xml:space="preserve">visual and landscape harm </w:t>
      </w:r>
      <w:r>
        <w:t xml:space="preserve">resultant </w:t>
      </w:r>
      <w:r w:rsidRPr="00BF470B">
        <w:t>from the proposal.</w:t>
      </w:r>
      <w:r w:rsidR="006165F7">
        <w:t xml:space="preserve">  </w:t>
      </w:r>
      <w:r w:rsidR="006165F7" w:rsidRPr="006165F7">
        <w:t>As such it is considered that the proposal is contrary to Paragraph 148 of the National Planning Policy Framework insofar that ‘very special circumstances’ have not been demonstrated that would outweigh the identified visual harm to the Green Belt resultant from the development.</w:t>
      </w:r>
    </w:p>
    <w:p w14:paraId="430F0FF4" w14:textId="33E3D5EA" w:rsidR="004C7CAB" w:rsidRDefault="004C7CAB" w:rsidP="00911577">
      <w:pPr>
        <w:pStyle w:val="PLANNING2"/>
      </w:pPr>
    </w:p>
    <w:p w14:paraId="4692366B" w14:textId="47355EE8" w:rsidR="004C7CAB" w:rsidRDefault="004C7CAB" w:rsidP="00911577">
      <w:pPr>
        <w:pStyle w:val="PLANNING2"/>
      </w:pPr>
      <w:r>
        <w:t>5.3.8</w:t>
      </w:r>
      <w:r>
        <w:tab/>
        <w:t xml:space="preserve">Taking account the above matters and taking account of the identified visual harm, the proposal </w:t>
      </w:r>
      <w:r w:rsidRPr="004C7CAB">
        <w:t>is considered to be in direct conflict with Key Statement EN1 and Policies DMG1 and DMB3(3) of the Ribble Valley Core Strategy and Paragraphs 147 and 149(b) of the National Planning Policy Framework.</w:t>
      </w:r>
    </w:p>
    <w:p w14:paraId="45C74F88" w14:textId="48DC817C" w:rsidR="00C9564C" w:rsidRPr="00C41CB1" w:rsidRDefault="00C9564C" w:rsidP="007B2467">
      <w:pPr>
        <w:pStyle w:val="PLANNING"/>
        <w:ind w:left="0" w:firstLine="0"/>
        <w:rPr>
          <w:color w:val="8EAADB" w:themeColor="accent1" w:themeTint="99"/>
        </w:rPr>
      </w:pPr>
    </w:p>
    <w:p w14:paraId="60154C15" w14:textId="6EA0FE0A" w:rsidR="00C9564C" w:rsidRPr="008C09DC" w:rsidRDefault="00C9564C" w:rsidP="00C9564C">
      <w:pPr>
        <w:pStyle w:val="PLANNING"/>
        <w:rPr>
          <w:rFonts w:eastAsia="Frutiger-Light"/>
        </w:rPr>
      </w:pPr>
      <w:r w:rsidRPr="008C09DC">
        <w:rPr>
          <w:rFonts w:eastAsia="Frutiger-Light"/>
        </w:rPr>
        <w:t>5.4</w:t>
      </w:r>
      <w:r w:rsidRPr="008C09DC">
        <w:rPr>
          <w:rFonts w:eastAsia="Frutiger-Light"/>
        </w:rPr>
        <w:tab/>
      </w:r>
      <w:r w:rsidRPr="008C09DC">
        <w:rPr>
          <w:rFonts w:eastAsia="Frutiger-Light"/>
          <w:u w:val="single"/>
        </w:rPr>
        <w:t>Landscape and Ecology</w:t>
      </w:r>
      <w:r w:rsidRPr="008C09DC">
        <w:rPr>
          <w:rFonts w:eastAsia="Frutiger-Light"/>
        </w:rPr>
        <w:t>:</w:t>
      </w:r>
    </w:p>
    <w:p w14:paraId="4E605121" w14:textId="77777777" w:rsidR="00C9564C" w:rsidRPr="00C41CB1" w:rsidRDefault="00C9564C" w:rsidP="00470C7E">
      <w:pPr>
        <w:pStyle w:val="PLANNING"/>
        <w:ind w:left="1440"/>
        <w:rPr>
          <w:color w:val="8EAADB" w:themeColor="accent1" w:themeTint="99"/>
        </w:rPr>
      </w:pPr>
    </w:p>
    <w:p w14:paraId="0D774137" w14:textId="38815772" w:rsidR="0018662E" w:rsidRPr="0002109A" w:rsidRDefault="00C9564C" w:rsidP="006C4299">
      <w:pPr>
        <w:pStyle w:val="PLANNING"/>
        <w:ind w:left="1440"/>
        <w:rPr>
          <w:rFonts w:eastAsia="Frutiger-Light"/>
        </w:rPr>
      </w:pPr>
      <w:r w:rsidRPr="0002109A">
        <w:rPr>
          <w:rFonts w:eastAsia="Frutiger-Light"/>
        </w:rPr>
        <w:t>5.4.1</w:t>
      </w:r>
      <w:r w:rsidRPr="0002109A">
        <w:rPr>
          <w:rFonts w:eastAsia="Frutiger-Light"/>
        </w:rPr>
        <w:tab/>
        <w:t xml:space="preserve">The </w:t>
      </w:r>
      <w:r w:rsidR="0002025F" w:rsidRPr="0002109A">
        <w:rPr>
          <w:rFonts w:eastAsia="Frutiger-Light"/>
        </w:rPr>
        <w:t>application has been accompanied by a</w:t>
      </w:r>
      <w:r w:rsidR="00CB5A5B" w:rsidRPr="0002109A">
        <w:rPr>
          <w:rFonts w:eastAsia="Frutiger-Light"/>
        </w:rPr>
        <w:t xml:space="preserve"> Preliminary Ecological Appraisal, the report concludes that there will be no significant impacts upon protected species or species of conservations concern resultant from the proposal.  However, the report recommends that any lighting be directed by the use of baffles to prevent light spread on hedgerows and treelines that may disturb foraging and commuting bats.</w:t>
      </w:r>
    </w:p>
    <w:p w14:paraId="550477F8" w14:textId="277B50D8" w:rsidR="0002109A" w:rsidRPr="0002109A" w:rsidRDefault="0002109A" w:rsidP="006C4299">
      <w:pPr>
        <w:pStyle w:val="PLANNING"/>
        <w:ind w:left="1440"/>
        <w:rPr>
          <w:rFonts w:eastAsia="Frutiger-Light"/>
        </w:rPr>
      </w:pPr>
    </w:p>
    <w:p w14:paraId="40D92996" w14:textId="5D7CC2A2" w:rsidR="0002109A" w:rsidRPr="0002109A" w:rsidRDefault="0002109A" w:rsidP="006C4299">
      <w:pPr>
        <w:pStyle w:val="PLANNING"/>
        <w:ind w:left="1440"/>
        <w:rPr>
          <w:rFonts w:eastAsia="Frutiger-Light"/>
        </w:rPr>
      </w:pPr>
      <w:r w:rsidRPr="0002109A">
        <w:rPr>
          <w:rFonts w:eastAsia="Frutiger-Light"/>
        </w:rPr>
        <w:t>5.4.2</w:t>
      </w:r>
      <w:r w:rsidRPr="0002109A">
        <w:rPr>
          <w:rFonts w:eastAsia="Frutiger-Light"/>
        </w:rPr>
        <w:tab/>
        <w:t>The report also recommends the installation of four bat and four bird boxes on adjacent trees within the site to aid in ensuring biodiversity enhancement on site.</w:t>
      </w:r>
      <w:r>
        <w:rPr>
          <w:rFonts w:eastAsia="Frutiger-Light"/>
        </w:rPr>
        <w:t xml:space="preserve">  </w:t>
      </w:r>
      <w:r>
        <w:rPr>
          <w:rFonts w:eastAsia="Frutiger-Light"/>
        </w:rPr>
        <w:lastRenderedPageBreak/>
        <w:t xml:space="preserve">The submitted details further propose the planting of areas of hedgerow on a parcel of land located to the east of the </w:t>
      </w:r>
      <w:r w:rsidR="00CC3273">
        <w:rPr>
          <w:rFonts w:eastAsia="Frutiger-Light"/>
        </w:rPr>
        <w:t>existing</w:t>
      </w:r>
      <w:r>
        <w:rPr>
          <w:rFonts w:eastAsia="Frutiger-Light"/>
        </w:rPr>
        <w:t xml:space="preserve"> </w:t>
      </w:r>
      <w:r w:rsidR="00CC3273">
        <w:rPr>
          <w:rFonts w:eastAsia="Frutiger-Light"/>
        </w:rPr>
        <w:t>hardstanding’s with additional hedgerow being proposed along the southern and eastern boundaries of the land parcel.</w:t>
      </w:r>
    </w:p>
    <w:p w14:paraId="192B19D0" w14:textId="77777777" w:rsidR="0002109A" w:rsidRPr="00C41CB1" w:rsidRDefault="0002109A" w:rsidP="007A09F0">
      <w:pPr>
        <w:pStyle w:val="PLANNING"/>
        <w:ind w:left="0" w:firstLine="0"/>
        <w:rPr>
          <w:color w:val="8EAADB" w:themeColor="accent1" w:themeTint="99"/>
        </w:rPr>
      </w:pPr>
    </w:p>
    <w:p w14:paraId="0DEFDFEF" w14:textId="44BFC069" w:rsidR="00E86E81" w:rsidRPr="008C09DC" w:rsidRDefault="00E4241A" w:rsidP="00E4241A">
      <w:pPr>
        <w:pStyle w:val="PLANNING"/>
        <w:rPr>
          <w:rFonts w:eastAsia="Frutiger-Light"/>
        </w:rPr>
      </w:pPr>
      <w:r w:rsidRPr="008C09DC">
        <w:rPr>
          <w:rFonts w:eastAsia="Frutiger-Light"/>
        </w:rPr>
        <w:t>5.</w:t>
      </w:r>
      <w:r w:rsidR="00C9564C" w:rsidRPr="008C09DC">
        <w:rPr>
          <w:rFonts w:eastAsia="Frutiger-Light"/>
        </w:rPr>
        <w:t>5</w:t>
      </w:r>
      <w:r w:rsidRPr="008C09DC">
        <w:rPr>
          <w:rFonts w:eastAsia="Frutiger-Light"/>
        </w:rPr>
        <w:tab/>
      </w:r>
      <w:r w:rsidR="00110A39" w:rsidRPr="008C09DC">
        <w:rPr>
          <w:rFonts w:eastAsia="Frutiger-Light"/>
          <w:u w:val="single"/>
        </w:rPr>
        <w:t>Highway Safety and Accessibility</w:t>
      </w:r>
      <w:r w:rsidR="004572A0" w:rsidRPr="008C09DC">
        <w:rPr>
          <w:rFonts w:eastAsia="Frutiger-Light"/>
        </w:rPr>
        <w:t>:</w:t>
      </w:r>
    </w:p>
    <w:p w14:paraId="466E8CB2" w14:textId="77777777" w:rsidR="00D2245A" w:rsidRPr="00C41CB1" w:rsidRDefault="00D2245A" w:rsidP="00E4241A">
      <w:pPr>
        <w:pStyle w:val="PLANNING"/>
        <w:rPr>
          <w:rFonts w:eastAsia="Frutiger-Light"/>
          <w:color w:val="8EAADB" w:themeColor="accent1" w:themeTint="99"/>
        </w:rPr>
      </w:pPr>
    </w:p>
    <w:p w14:paraId="1564F9CF" w14:textId="591F49AA" w:rsidR="00911577" w:rsidRDefault="00D2245A" w:rsidP="0017093F">
      <w:pPr>
        <w:pStyle w:val="PLANNING"/>
        <w:ind w:left="1440"/>
        <w:rPr>
          <w:rFonts w:eastAsia="Frutiger-Light"/>
        </w:rPr>
      </w:pPr>
      <w:r w:rsidRPr="00CB5A5B">
        <w:rPr>
          <w:rFonts w:eastAsia="Frutiger-Light"/>
        </w:rPr>
        <w:t>5.</w:t>
      </w:r>
      <w:r w:rsidR="00C9564C" w:rsidRPr="00CB5A5B">
        <w:rPr>
          <w:rFonts w:eastAsia="Frutiger-Light"/>
        </w:rPr>
        <w:t>5</w:t>
      </w:r>
      <w:r w:rsidRPr="00CB5A5B">
        <w:rPr>
          <w:rFonts w:eastAsia="Frutiger-Light"/>
        </w:rPr>
        <w:t>.1</w:t>
      </w:r>
      <w:r w:rsidRPr="00CB5A5B">
        <w:rPr>
          <w:rFonts w:eastAsia="Frutiger-Light"/>
        </w:rPr>
        <w:tab/>
      </w:r>
      <w:r w:rsidR="00004F91" w:rsidRPr="00CB5A5B">
        <w:rPr>
          <w:rFonts w:eastAsia="Frutiger-Light"/>
        </w:rPr>
        <w:t xml:space="preserve">The </w:t>
      </w:r>
      <w:r w:rsidR="004A1817" w:rsidRPr="00CB5A5B">
        <w:rPr>
          <w:rFonts w:eastAsia="Frutiger-Light"/>
        </w:rPr>
        <w:t>Highw</w:t>
      </w:r>
      <w:r w:rsidR="00071FF1" w:rsidRPr="00CB5A5B">
        <w:rPr>
          <w:rFonts w:eastAsia="Frutiger-Light"/>
        </w:rPr>
        <w:t>ays D</w:t>
      </w:r>
      <w:r w:rsidR="00DF7E32" w:rsidRPr="00CB5A5B">
        <w:rPr>
          <w:rFonts w:eastAsia="Frutiger-Light"/>
        </w:rPr>
        <w:t xml:space="preserve">evelopment Control Officer </w:t>
      </w:r>
      <w:r w:rsidR="00071FF1" w:rsidRPr="00CB5A5B">
        <w:rPr>
          <w:rFonts w:eastAsia="Frutiger-Light"/>
        </w:rPr>
        <w:t xml:space="preserve">has </w:t>
      </w:r>
      <w:r w:rsidR="00CB5A5B" w:rsidRPr="00CB5A5B">
        <w:rPr>
          <w:rFonts w:eastAsia="Frutiger-Light"/>
        </w:rPr>
        <w:t>raised no concerns in respect of the proposal subject to the imposition of conditions as outlined earlier within this report.</w:t>
      </w:r>
    </w:p>
    <w:p w14:paraId="2059E7A9" w14:textId="6B5D5E3B" w:rsidR="0027186A" w:rsidRDefault="0027186A" w:rsidP="0017093F">
      <w:pPr>
        <w:pStyle w:val="PLANNING"/>
        <w:ind w:left="1440"/>
        <w:rPr>
          <w:rFonts w:eastAsia="Frutiger-Light"/>
        </w:rPr>
      </w:pPr>
    </w:p>
    <w:p w14:paraId="40EAD95F" w14:textId="333369B2" w:rsidR="0027186A" w:rsidRDefault="0027186A" w:rsidP="0027186A">
      <w:pPr>
        <w:pStyle w:val="PLANNING"/>
        <w:rPr>
          <w:rFonts w:eastAsia="Frutiger-Light"/>
        </w:rPr>
      </w:pPr>
      <w:r w:rsidRPr="008C09DC">
        <w:rPr>
          <w:rFonts w:eastAsia="Frutiger-Light"/>
        </w:rPr>
        <w:t>5.</w:t>
      </w:r>
      <w:r>
        <w:rPr>
          <w:rFonts w:eastAsia="Frutiger-Light"/>
        </w:rPr>
        <w:t>6</w:t>
      </w:r>
      <w:r w:rsidRPr="008C09DC">
        <w:rPr>
          <w:rFonts w:eastAsia="Frutiger-Light"/>
        </w:rPr>
        <w:tab/>
      </w:r>
      <w:r>
        <w:rPr>
          <w:rFonts w:eastAsia="Frutiger-Light"/>
          <w:u w:val="single"/>
        </w:rPr>
        <w:t>Other Matters</w:t>
      </w:r>
      <w:r w:rsidRPr="008C09DC">
        <w:rPr>
          <w:rFonts w:eastAsia="Frutiger-Light"/>
        </w:rPr>
        <w:t>:</w:t>
      </w:r>
    </w:p>
    <w:p w14:paraId="77F4EE7F" w14:textId="149FBF54" w:rsidR="0027186A" w:rsidRDefault="0027186A" w:rsidP="0017093F">
      <w:pPr>
        <w:pStyle w:val="PLANNING"/>
        <w:ind w:left="1440"/>
        <w:rPr>
          <w:rFonts w:eastAsia="Frutiger-Light"/>
        </w:rPr>
      </w:pPr>
    </w:p>
    <w:p w14:paraId="2F29D9B8" w14:textId="3FBFAB16" w:rsidR="0027186A" w:rsidRDefault="0027186A" w:rsidP="0027186A">
      <w:pPr>
        <w:pStyle w:val="PLANNING"/>
        <w:ind w:left="1440"/>
        <w:rPr>
          <w:rFonts w:eastAsia="Frutiger-Light"/>
        </w:rPr>
      </w:pPr>
      <w:r w:rsidRPr="00CB5A5B">
        <w:rPr>
          <w:rFonts w:eastAsia="Frutiger-Light"/>
        </w:rPr>
        <w:t>5.</w:t>
      </w:r>
      <w:r w:rsidR="005169B7">
        <w:rPr>
          <w:rFonts w:eastAsia="Frutiger-Light"/>
        </w:rPr>
        <w:t>6</w:t>
      </w:r>
      <w:r w:rsidRPr="00CB5A5B">
        <w:rPr>
          <w:rFonts w:eastAsia="Frutiger-Light"/>
        </w:rPr>
        <w:t>.1</w:t>
      </w:r>
      <w:r w:rsidRPr="00CB5A5B">
        <w:rPr>
          <w:rFonts w:eastAsia="Frutiger-Light"/>
        </w:rPr>
        <w:tab/>
      </w:r>
      <w:r>
        <w:rPr>
          <w:rFonts w:eastAsia="Frutiger-Light"/>
        </w:rPr>
        <w:t xml:space="preserve">Members will note that the site has been operational and accommodating holiday accommodation since 2020, during which period the use of the site has been subject to an ongoing enforcement investigation.  The site has also been the subject of noise complaints in respect of music, noise, anti-social </w:t>
      </w:r>
      <w:r w:rsidR="00D74F75">
        <w:rPr>
          <w:rFonts w:eastAsia="Frutiger-Light"/>
        </w:rPr>
        <w:t>behaviour,</w:t>
      </w:r>
      <w:r>
        <w:rPr>
          <w:rFonts w:eastAsia="Frutiger-Light"/>
        </w:rPr>
        <w:t xml:space="preserve"> and fireworks </w:t>
      </w:r>
      <w:r w:rsidR="00D74F75">
        <w:rPr>
          <w:rFonts w:eastAsia="Frutiger-Light"/>
        </w:rPr>
        <w:t xml:space="preserve">which are an Environmental Health matter.  As such these matters are not considered material to the determination of the current application which solely seeks consent for the retention of </w:t>
      </w:r>
      <w:r w:rsidR="00D74F75" w:rsidRPr="00D74F75">
        <w:rPr>
          <w:rFonts w:eastAsia="Frutiger-Light"/>
        </w:rPr>
        <w:t xml:space="preserve">an access track, parking area, hard standing areas, </w:t>
      </w:r>
      <w:proofErr w:type="gramStart"/>
      <w:r w:rsidR="00D74F75" w:rsidRPr="00D74F75">
        <w:rPr>
          <w:rFonts w:eastAsia="Frutiger-Light"/>
        </w:rPr>
        <w:t>pathways</w:t>
      </w:r>
      <w:proofErr w:type="gramEnd"/>
      <w:r w:rsidR="00D74F75" w:rsidRPr="00D74F75">
        <w:rPr>
          <w:rFonts w:eastAsia="Frutiger-Light"/>
        </w:rPr>
        <w:t xml:space="preserve"> and a toilet/shower block</w:t>
      </w:r>
      <w:r w:rsidR="00D74F75">
        <w:rPr>
          <w:rFonts w:eastAsia="Frutiger-Light"/>
        </w:rPr>
        <w:t xml:space="preserve"> and does not relate to the ‘use’ of the land.</w:t>
      </w:r>
    </w:p>
    <w:p w14:paraId="1E37509A" w14:textId="77777777" w:rsidR="00DE6E79" w:rsidRPr="00C41CB1" w:rsidRDefault="00DE6E79" w:rsidP="00457756">
      <w:pPr>
        <w:pStyle w:val="PLANNING"/>
        <w:ind w:left="0" w:firstLine="0"/>
        <w:rPr>
          <w:i/>
          <w:color w:val="8EAADB" w:themeColor="accent1" w:themeTint="99"/>
        </w:rPr>
      </w:pPr>
    </w:p>
    <w:p w14:paraId="4B1BD852" w14:textId="77777777" w:rsidR="00E86E81" w:rsidRPr="002872AA" w:rsidRDefault="00E4241A" w:rsidP="00E4241A">
      <w:pPr>
        <w:pStyle w:val="PLANNING"/>
        <w:ind w:left="0" w:firstLine="0"/>
      </w:pPr>
      <w:r w:rsidRPr="002872AA">
        <w:t>6.</w:t>
      </w:r>
      <w:r w:rsidRPr="002872AA">
        <w:tab/>
      </w:r>
      <w:r w:rsidR="004572A0" w:rsidRPr="002872AA">
        <w:rPr>
          <w:b/>
          <w:u w:val="single"/>
        </w:rPr>
        <w:t>Observations/Consideration of Matters Raised/Conclusion</w:t>
      </w:r>
    </w:p>
    <w:p w14:paraId="06469A5C" w14:textId="77777777" w:rsidR="00515BBE" w:rsidRPr="00C41CB1" w:rsidRDefault="00515BBE" w:rsidP="0048382D">
      <w:pPr>
        <w:pStyle w:val="PLANNING"/>
        <w:ind w:left="0" w:firstLine="0"/>
        <w:rPr>
          <w:color w:val="8EAADB" w:themeColor="accent1" w:themeTint="99"/>
        </w:rPr>
      </w:pPr>
    </w:p>
    <w:p w14:paraId="38C5BA4C" w14:textId="2DEC3E18" w:rsidR="00475188" w:rsidRPr="00CB5A5B" w:rsidRDefault="00515BBE" w:rsidP="00EB3038">
      <w:pPr>
        <w:pStyle w:val="PLANNING"/>
      </w:pPr>
      <w:r w:rsidRPr="00CB5A5B">
        <w:t>6.</w:t>
      </w:r>
      <w:r w:rsidR="0048382D" w:rsidRPr="00CB5A5B">
        <w:t>1</w:t>
      </w:r>
      <w:r w:rsidRPr="00CB5A5B">
        <w:tab/>
      </w:r>
      <w:r w:rsidR="00DE6E79" w:rsidRPr="00CB5A5B">
        <w:t xml:space="preserve">For the reasons outlined above the proposed development is considered to be in </w:t>
      </w:r>
      <w:r w:rsidR="0017093F" w:rsidRPr="00CB5A5B">
        <w:t xml:space="preserve">significant direct conflict </w:t>
      </w:r>
      <w:r w:rsidR="00BC10B6" w:rsidRPr="00CB5A5B">
        <w:t xml:space="preserve">with </w:t>
      </w:r>
      <w:r w:rsidR="00CB5A5B" w:rsidRPr="00CB5A5B">
        <w:t>Key Statement EN1 and Policies DMG1 and DMB3 of the Ribble Valley Core Strategy and Paragraphs 147 and 149(b) of the National planning Policy Framework</w:t>
      </w:r>
      <w:r w:rsidR="00FF036C" w:rsidRPr="00CB5A5B">
        <w:t xml:space="preserve"> insofar that approval would result in development that significantly undermine</w:t>
      </w:r>
      <w:r w:rsidR="00CB5A5B" w:rsidRPr="00CB5A5B">
        <w:t>s</w:t>
      </w:r>
      <w:r w:rsidR="00FF036C" w:rsidRPr="00CB5A5B">
        <w:t xml:space="preserve"> and compromise</w:t>
      </w:r>
      <w:r w:rsidR="00CB5A5B" w:rsidRPr="00CB5A5B">
        <w:t>s</w:t>
      </w:r>
      <w:r w:rsidR="00FF036C" w:rsidRPr="00CB5A5B">
        <w:t xml:space="preserve"> the </w:t>
      </w:r>
      <w:r w:rsidR="00CB5A5B" w:rsidRPr="00CB5A5B">
        <w:t>character and visual amenities of the designated Green Belt.</w:t>
      </w:r>
    </w:p>
    <w:p w14:paraId="1488D6DF" w14:textId="0FA7E60E" w:rsidR="004572A0" w:rsidRDefault="004572A0" w:rsidP="00D949F2">
      <w:pPr>
        <w:pStyle w:val="PLANNING"/>
        <w:ind w:left="0" w:firstLine="0"/>
        <w:rPr>
          <w:b/>
          <w:color w:val="8EAADB" w:themeColor="accent1" w:themeTint="99"/>
          <w:szCs w:val="22"/>
          <w:u w:val="single"/>
        </w:rPr>
      </w:pPr>
    </w:p>
    <w:p w14:paraId="37314E80" w14:textId="77777777" w:rsidR="003F263A" w:rsidRPr="00C41CB1" w:rsidRDefault="003F263A" w:rsidP="00D949F2">
      <w:pPr>
        <w:pStyle w:val="PLANNING"/>
        <w:ind w:left="0" w:firstLine="0"/>
        <w:rPr>
          <w:b/>
          <w:color w:val="8EAADB" w:themeColor="accent1" w:themeTint="99"/>
          <w:szCs w:val="22"/>
          <w:u w:val="single"/>
        </w:rPr>
      </w:pPr>
    </w:p>
    <w:p w14:paraId="60A7D3A5" w14:textId="6C9F5BAB" w:rsidR="00586B93" w:rsidRPr="002872AA" w:rsidRDefault="00D74E05" w:rsidP="007C44B8">
      <w:pPr>
        <w:pStyle w:val="ListParagraph"/>
        <w:suppressAutoHyphens w:val="0"/>
        <w:spacing w:line="240" w:lineRule="auto"/>
        <w:ind w:left="0"/>
        <w:contextualSpacing/>
        <w:rPr>
          <w:color w:val="auto"/>
          <w:kern w:val="0"/>
          <w:sz w:val="22"/>
          <w:szCs w:val="22"/>
          <w:lang w:eastAsia="en-US"/>
        </w:rPr>
      </w:pPr>
      <w:r w:rsidRPr="002872AA">
        <w:rPr>
          <w:color w:val="auto"/>
          <w:kern w:val="0"/>
          <w:sz w:val="22"/>
          <w:szCs w:val="22"/>
          <w:lang w:eastAsia="en-US"/>
        </w:rPr>
        <w:t xml:space="preserve">RECOMMENDATION: </w:t>
      </w:r>
      <w:r w:rsidR="005E0863" w:rsidRPr="002872AA">
        <w:rPr>
          <w:color w:val="auto"/>
          <w:kern w:val="0"/>
          <w:sz w:val="22"/>
          <w:szCs w:val="22"/>
          <w:lang w:eastAsia="en-US"/>
        </w:rPr>
        <w:t xml:space="preserve">That the application be </w:t>
      </w:r>
      <w:r w:rsidR="00CB6E68" w:rsidRPr="002872AA">
        <w:rPr>
          <w:color w:val="auto"/>
          <w:kern w:val="0"/>
          <w:sz w:val="22"/>
          <w:szCs w:val="22"/>
          <w:lang w:eastAsia="en-US"/>
        </w:rPr>
        <w:t>REFUSED</w:t>
      </w:r>
      <w:r w:rsidR="00974AB2" w:rsidRPr="002872AA">
        <w:rPr>
          <w:color w:val="auto"/>
          <w:kern w:val="0"/>
          <w:sz w:val="22"/>
          <w:szCs w:val="22"/>
          <w:lang w:eastAsia="en-US"/>
        </w:rPr>
        <w:t xml:space="preserve"> </w:t>
      </w:r>
      <w:r w:rsidR="00CB6E68" w:rsidRPr="002872AA">
        <w:rPr>
          <w:color w:val="auto"/>
          <w:kern w:val="0"/>
          <w:sz w:val="22"/>
          <w:szCs w:val="22"/>
          <w:lang w:eastAsia="en-US"/>
        </w:rPr>
        <w:t>for the following reason(s)</w:t>
      </w:r>
      <w:r w:rsidR="00EB3038" w:rsidRPr="002872AA">
        <w:rPr>
          <w:color w:val="auto"/>
          <w:kern w:val="0"/>
          <w:sz w:val="22"/>
          <w:szCs w:val="22"/>
          <w:lang w:eastAsia="en-US"/>
        </w:rPr>
        <w:t>:</w:t>
      </w:r>
    </w:p>
    <w:p w14:paraId="6F2D65C8" w14:textId="77777777" w:rsidR="004E1E11" w:rsidRPr="00C41CB1" w:rsidRDefault="004E1E11" w:rsidP="00447044">
      <w:pPr>
        <w:spacing w:line="240" w:lineRule="auto"/>
        <w:ind w:left="720"/>
        <w:contextualSpacing/>
        <w:rPr>
          <w:color w:val="8EAADB" w:themeColor="accent1" w:themeTint="99"/>
          <w:szCs w:val="22"/>
        </w:rPr>
      </w:pPr>
    </w:p>
    <w:p w14:paraId="4A626951" w14:textId="395155B8" w:rsidR="00E94037" w:rsidRPr="003A064B" w:rsidRDefault="004E1E11" w:rsidP="003A064B">
      <w:pPr>
        <w:pStyle w:val="ListParagraph"/>
        <w:numPr>
          <w:ilvl w:val="0"/>
          <w:numId w:val="2"/>
        </w:numPr>
        <w:spacing w:line="240" w:lineRule="auto"/>
        <w:contextualSpacing/>
        <w:rPr>
          <w:rFonts w:cs="Times New Roman"/>
          <w:color w:val="auto"/>
          <w:kern w:val="0"/>
          <w:sz w:val="22"/>
          <w:szCs w:val="22"/>
          <w:lang w:eastAsia="en-US"/>
        </w:rPr>
      </w:pPr>
      <w:r w:rsidRPr="003A064B">
        <w:rPr>
          <w:rFonts w:cs="Times New Roman"/>
          <w:color w:val="auto"/>
          <w:kern w:val="0"/>
          <w:sz w:val="22"/>
          <w:szCs w:val="22"/>
          <w:lang w:eastAsia="en-US"/>
        </w:rPr>
        <w:t xml:space="preserve">The </w:t>
      </w:r>
      <w:r w:rsidR="008E2F06" w:rsidRPr="003A064B">
        <w:rPr>
          <w:rFonts w:cs="Times New Roman"/>
          <w:color w:val="auto"/>
          <w:kern w:val="0"/>
          <w:sz w:val="22"/>
          <w:szCs w:val="22"/>
          <w:lang w:eastAsia="en-US"/>
        </w:rPr>
        <w:t xml:space="preserve">proposal </w:t>
      </w:r>
      <w:proofErr w:type="gramStart"/>
      <w:r w:rsidR="008E2F06" w:rsidRPr="003A064B">
        <w:rPr>
          <w:rFonts w:cs="Times New Roman"/>
          <w:color w:val="auto"/>
          <w:kern w:val="0"/>
          <w:sz w:val="22"/>
          <w:szCs w:val="22"/>
          <w:lang w:eastAsia="en-US"/>
        </w:rPr>
        <w:t>is considered to be</w:t>
      </w:r>
      <w:proofErr w:type="gramEnd"/>
      <w:r w:rsidR="008E2F06" w:rsidRPr="003A064B">
        <w:rPr>
          <w:rFonts w:cs="Times New Roman"/>
          <w:color w:val="auto"/>
          <w:kern w:val="0"/>
          <w:sz w:val="22"/>
          <w:szCs w:val="22"/>
          <w:lang w:eastAsia="en-US"/>
        </w:rPr>
        <w:t xml:space="preserve"> in direct conflict with </w:t>
      </w:r>
      <w:r w:rsidR="00D30625" w:rsidRPr="003A064B">
        <w:rPr>
          <w:rFonts w:cs="Times New Roman"/>
          <w:color w:val="auto"/>
          <w:kern w:val="0"/>
          <w:sz w:val="22"/>
          <w:szCs w:val="22"/>
          <w:lang w:eastAsia="en-US"/>
        </w:rPr>
        <w:t>Key Statement EN1 and Policies DMG1 and DMB3</w:t>
      </w:r>
      <w:r w:rsidR="003A064B" w:rsidRPr="003A064B">
        <w:rPr>
          <w:rFonts w:cs="Times New Roman"/>
          <w:color w:val="auto"/>
          <w:kern w:val="0"/>
          <w:sz w:val="22"/>
          <w:szCs w:val="22"/>
          <w:lang w:eastAsia="en-US"/>
        </w:rPr>
        <w:t xml:space="preserve"> of the </w:t>
      </w:r>
      <w:r w:rsidR="008E2F06" w:rsidRPr="003A064B">
        <w:rPr>
          <w:rFonts w:cs="Times New Roman"/>
          <w:color w:val="auto"/>
          <w:kern w:val="0"/>
          <w:sz w:val="22"/>
          <w:szCs w:val="22"/>
          <w:lang w:eastAsia="en-US"/>
        </w:rPr>
        <w:t xml:space="preserve">Ribble Valley Core Strategy </w:t>
      </w:r>
      <w:r w:rsidR="003A064B" w:rsidRPr="003A064B">
        <w:rPr>
          <w:rFonts w:cs="Times New Roman"/>
          <w:color w:val="auto"/>
          <w:kern w:val="0"/>
          <w:sz w:val="22"/>
          <w:szCs w:val="22"/>
          <w:lang w:eastAsia="en-US"/>
        </w:rPr>
        <w:t xml:space="preserve">and Paragraphs 147 and 149(b) of the National planning Policy Framework </w:t>
      </w:r>
      <w:r w:rsidR="008E2F06" w:rsidRPr="003A064B">
        <w:rPr>
          <w:rFonts w:cs="Times New Roman"/>
          <w:color w:val="auto"/>
          <w:kern w:val="0"/>
          <w:sz w:val="22"/>
          <w:szCs w:val="22"/>
          <w:lang w:eastAsia="en-US"/>
        </w:rPr>
        <w:t xml:space="preserve">in that the </w:t>
      </w:r>
      <w:r w:rsidR="004D24DA" w:rsidRPr="003A064B">
        <w:rPr>
          <w:rFonts w:cs="Times New Roman"/>
          <w:color w:val="auto"/>
          <w:kern w:val="0"/>
          <w:sz w:val="22"/>
          <w:szCs w:val="22"/>
          <w:lang w:eastAsia="en-US"/>
        </w:rPr>
        <w:t xml:space="preserve">proposed development would result in significant measurable </w:t>
      </w:r>
      <w:r w:rsidR="00E94037" w:rsidRPr="003A064B">
        <w:rPr>
          <w:rFonts w:cs="Times New Roman"/>
          <w:color w:val="auto"/>
          <w:kern w:val="0"/>
          <w:sz w:val="22"/>
          <w:szCs w:val="22"/>
          <w:lang w:eastAsia="en-US"/>
        </w:rPr>
        <w:t xml:space="preserve">visual </w:t>
      </w:r>
      <w:r w:rsidR="004D24DA" w:rsidRPr="003A064B">
        <w:rPr>
          <w:rFonts w:cs="Times New Roman"/>
          <w:color w:val="auto"/>
          <w:kern w:val="0"/>
          <w:sz w:val="22"/>
          <w:szCs w:val="22"/>
          <w:lang w:eastAsia="en-US"/>
        </w:rPr>
        <w:t xml:space="preserve">harm to the </w:t>
      </w:r>
      <w:r w:rsidR="00E94037" w:rsidRPr="003A064B">
        <w:rPr>
          <w:rFonts w:cs="Times New Roman"/>
          <w:color w:val="auto"/>
          <w:kern w:val="0"/>
          <w:sz w:val="22"/>
          <w:szCs w:val="22"/>
          <w:lang w:eastAsia="en-US"/>
        </w:rPr>
        <w:t>character, appearance and visual amenities of the designed Green Belt</w:t>
      </w:r>
      <w:r w:rsidR="003A064B" w:rsidRPr="003A064B">
        <w:rPr>
          <w:rFonts w:cs="Times New Roman"/>
          <w:color w:val="auto"/>
          <w:kern w:val="0"/>
          <w:sz w:val="22"/>
          <w:szCs w:val="22"/>
          <w:lang w:eastAsia="en-US"/>
        </w:rPr>
        <w:t xml:space="preserve">.  </w:t>
      </w:r>
      <w:r w:rsidR="00E94037" w:rsidRPr="003A064B">
        <w:rPr>
          <w:sz w:val="22"/>
          <w:szCs w:val="22"/>
        </w:rPr>
        <w:t xml:space="preserve">Particularly insofar that the proposed hard standing areas, shower/toilet block, </w:t>
      </w:r>
      <w:proofErr w:type="gramStart"/>
      <w:r w:rsidR="00E94037" w:rsidRPr="003A064B">
        <w:rPr>
          <w:sz w:val="22"/>
          <w:szCs w:val="22"/>
        </w:rPr>
        <w:t>tracks</w:t>
      </w:r>
      <w:proofErr w:type="gramEnd"/>
      <w:r w:rsidR="00E94037" w:rsidRPr="003A064B">
        <w:rPr>
          <w:sz w:val="22"/>
          <w:szCs w:val="22"/>
        </w:rPr>
        <w:t xml:space="preserve"> and parking areas</w:t>
      </w:r>
      <w:r w:rsidR="00D30625" w:rsidRPr="003A064B">
        <w:rPr>
          <w:sz w:val="22"/>
          <w:szCs w:val="22"/>
        </w:rPr>
        <w:t>, when considered cumulatively,</w:t>
      </w:r>
      <w:r w:rsidR="00E94037" w:rsidRPr="003A064B">
        <w:rPr>
          <w:sz w:val="22"/>
          <w:szCs w:val="22"/>
        </w:rPr>
        <w:t xml:space="preserve"> constitute an incongruous, unsympathetic, and discordant form of development that significantly detracts for the inherent open </w:t>
      </w:r>
      <w:r w:rsidR="00CB5A5B">
        <w:rPr>
          <w:sz w:val="22"/>
          <w:szCs w:val="22"/>
        </w:rPr>
        <w:t xml:space="preserve">rural </w:t>
      </w:r>
      <w:r w:rsidR="00E94037" w:rsidRPr="003A064B">
        <w:rPr>
          <w:sz w:val="22"/>
          <w:szCs w:val="22"/>
        </w:rPr>
        <w:t xml:space="preserve">character of the </w:t>
      </w:r>
      <w:r w:rsidR="00D30625" w:rsidRPr="003A064B">
        <w:rPr>
          <w:sz w:val="22"/>
          <w:szCs w:val="22"/>
        </w:rPr>
        <w:t>designated area.</w:t>
      </w:r>
    </w:p>
    <w:p w14:paraId="7F94878A" w14:textId="77777777" w:rsidR="00D30625" w:rsidRPr="003A064B" w:rsidRDefault="00D30625" w:rsidP="00D30625">
      <w:pPr>
        <w:pStyle w:val="ListParagraph"/>
        <w:spacing w:line="240" w:lineRule="auto"/>
        <w:contextualSpacing/>
        <w:rPr>
          <w:rFonts w:cs="Times New Roman"/>
          <w:color w:val="8EAADB" w:themeColor="accent1" w:themeTint="99"/>
          <w:kern w:val="0"/>
          <w:sz w:val="22"/>
          <w:szCs w:val="22"/>
          <w:lang w:eastAsia="en-US"/>
        </w:rPr>
      </w:pPr>
    </w:p>
    <w:p w14:paraId="7F2B4EC5" w14:textId="66490C0D" w:rsidR="00E94037" w:rsidRPr="003A064B" w:rsidRDefault="003A064B" w:rsidP="003A064B">
      <w:pPr>
        <w:pStyle w:val="ListParagraph"/>
        <w:numPr>
          <w:ilvl w:val="0"/>
          <w:numId w:val="2"/>
        </w:numPr>
        <w:spacing w:line="240" w:lineRule="auto"/>
        <w:contextualSpacing/>
        <w:rPr>
          <w:color w:val="auto"/>
          <w:sz w:val="22"/>
          <w:szCs w:val="22"/>
        </w:rPr>
      </w:pPr>
      <w:r w:rsidRPr="003A064B">
        <w:rPr>
          <w:rFonts w:cs="Times New Roman"/>
          <w:color w:val="auto"/>
          <w:kern w:val="0"/>
          <w:sz w:val="22"/>
          <w:szCs w:val="22"/>
          <w:lang w:eastAsia="en-US"/>
        </w:rPr>
        <w:t>The proposal is considered to be in direct conflict with Key Statement EN1 and Policies DMG1 and DMB3 of the Ribble Valley Core Strategy in that t</w:t>
      </w:r>
      <w:r w:rsidR="00662041" w:rsidRPr="003A064B">
        <w:rPr>
          <w:rFonts w:cs="Times New Roman"/>
          <w:color w:val="auto"/>
          <w:kern w:val="0"/>
          <w:sz w:val="22"/>
          <w:szCs w:val="22"/>
          <w:lang w:eastAsia="en-US"/>
        </w:rPr>
        <w:t xml:space="preserve">he </w:t>
      </w:r>
      <w:r w:rsidR="00E94037" w:rsidRPr="003A064B">
        <w:rPr>
          <w:rFonts w:cs="Times New Roman"/>
          <w:color w:val="auto"/>
          <w:kern w:val="0"/>
          <w:sz w:val="22"/>
          <w:szCs w:val="22"/>
          <w:lang w:eastAsia="en-US"/>
        </w:rPr>
        <w:t>proposed hard standing areas will afford sited structures (tents/caravans) and associated paraphernalia an uncharacteristic level of visual permanence and prominence</w:t>
      </w:r>
      <w:r w:rsidR="004D37D7" w:rsidRPr="003A064B">
        <w:rPr>
          <w:rFonts w:cs="Times New Roman"/>
          <w:color w:val="auto"/>
          <w:kern w:val="0"/>
          <w:sz w:val="22"/>
          <w:szCs w:val="22"/>
          <w:lang w:eastAsia="en-US"/>
        </w:rPr>
        <w:t xml:space="preserve">, within the designated </w:t>
      </w:r>
      <w:r w:rsidR="004D088F" w:rsidRPr="003A064B">
        <w:rPr>
          <w:rFonts w:cs="Times New Roman"/>
          <w:color w:val="auto"/>
          <w:kern w:val="0"/>
          <w:sz w:val="22"/>
          <w:szCs w:val="22"/>
          <w:lang w:eastAsia="en-US"/>
        </w:rPr>
        <w:t>G</w:t>
      </w:r>
      <w:r w:rsidR="004D37D7" w:rsidRPr="003A064B">
        <w:rPr>
          <w:rFonts w:cs="Times New Roman"/>
          <w:color w:val="auto"/>
          <w:kern w:val="0"/>
          <w:sz w:val="22"/>
          <w:szCs w:val="22"/>
          <w:lang w:eastAsia="en-US"/>
        </w:rPr>
        <w:t xml:space="preserve">reen </w:t>
      </w:r>
      <w:r w:rsidR="004D088F" w:rsidRPr="003A064B">
        <w:rPr>
          <w:rFonts w:cs="Times New Roman"/>
          <w:color w:val="auto"/>
          <w:kern w:val="0"/>
          <w:sz w:val="22"/>
          <w:szCs w:val="22"/>
          <w:lang w:eastAsia="en-US"/>
        </w:rPr>
        <w:t>B</w:t>
      </w:r>
      <w:r w:rsidR="004D37D7" w:rsidRPr="003A064B">
        <w:rPr>
          <w:rFonts w:cs="Times New Roman"/>
          <w:color w:val="auto"/>
          <w:kern w:val="0"/>
          <w:sz w:val="22"/>
          <w:szCs w:val="22"/>
          <w:lang w:eastAsia="en-US"/>
        </w:rPr>
        <w:t xml:space="preserve">elt, that would result </w:t>
      </w:r>
      <w:r w:rsidR="009D0823" w:rsidRPr="003A064B">
        <w:rPr>
          <w:rFonts w:cs="Times New Roman"/>
          <w:color w:val="auto"/>
          <w:kern w:val="0"/>
          <w:sz w:val="22"/>
          <w:szCs w:val="22"/>
          <w:lang w:eastAsia="en-US"/>
        </w:rPr>
        <w:t xml:space="preserve">in significant harm to the character and visual amenities of the designated area by virtue of their combined incongruous and </w:t>
      </w:r>
      <w:r w:rsidR="004D088F" w:rsidRPr="003A064B">
        <w:rPr>
          <w:rFonts w:cs="Times New Roman"/>
          <w:color w:val="auto"/>
          <w:kern w:val="0"/>
          <w:sz w:val="22"/>
          <w:szCs w:val="22"/>
          <w:lang w:eastAsia="en-US"/>
        </w:rPr>
        <w:t>anomalous appearance.</w:t>
      </w:r>
      <w:r w:rsidRPr="003A064B">
        <w:rPr>
          <w:rFonts w:cs="Times New Roman"/>
          <w:color w:val="auto"/>
          <w:kern w:val="0"/>
          <w:sz w:val="22"/>
          <w:szCs w:val="22"/>
          <w:lang w:eastAsia="en-US"/>
        </w:rPr>
        <w:t xml:space="preserve">  As such, i</w:t>
      </w:r>
      <w:r w:rsidRPr="003A064B">
        <w:rPr>
          <w:sz w:val="22"/>
          <w:szCs w:val="22"/>
        </w:rPr>
        <w:t>t</w:t>
      </w:r>
      <w:r w:rsidR="004D37D7" w:rsidRPr="003A064B">
        <w:rPr>
          <w:sz w:val="22"/>
          <w:szCs w:val="22"/>
        </w:rPr>
        <w:t xml:space="preserve"> is further considered that t</w:t>
      </w:r>
      <w:r w:rsidR="00E94037" w:rsidRPr="003A064B">
        <w:rPr>
          <w:sz w:val="22"/>
          <w:szCs w:val="22"/>
        </w:rPr>
        <w:t>he proposal is contrary to Paragraph 14</w:t>
      </w:r>
      <w:r w:rsidRPr="003A064B">
        <w:rPr>
          <w:sz w:val="22"/>
          <w:szCs w:val="22"/>
        </w:rPr>
        <w:t>8</w:t>
      </w:r>
      <w:r w:rsidR="00E94037" w:rsidRPr="003A064B">
        <w:rPr>
          <w:sz w:val="22"/>
          <w:szCs w:val="22"/>
        </w:rPr>
        <w:t xml:space="preserve"> of the National Planning Policy Framework insofar that ‘very special circumstances’ have not been </w:t>
      </w:r>
      <w:r w:rsidR="00E94037" w:rsidRPr="003A064B">
        <w:rPr>
          <w:sz w:val="22"/>
          <w:szCs w:val="22"/>
        </w:rPr>
        <w:lastRenderedPageBreak/>
        <w:t>demonstrated that would outweigh the identified visual harm to the Green Belt resultant from the development.</w:t>
      </w:r>
    </w:p>
    <w:p w14:paraId="07C530EB" w14:textId="0ED58DED" w:rsidR="00D8369A" w:rsidRPr="00C41CB1" w:rsidRDefault="00D8369A" w:rsidP="00EB3038">
      <w:pPr>
        <w:pStyle w:val="PLANNING"/>
        <w:ind w:left="0" w:firstLine="0"/>
        <w:rPr>
          <w:color w:val="8EAADB" w:themeColor="accent1" w:themeTint="99"/>
        </w:rPr>
      </w:pPr>
    </w:p>
    <w:p w14:paraId="31B265A3" w14:textId="77777777" w:rsidR="00A26D9A" w:rsidRPr="00C41CB1" w:rsidRDefault="00A26D9A" w:rsidP="00EB3038">
      <w:pPr>
        <w:pStyle w:val="PLANNING"/>
        <w:ind w:left="0" w:firstLine="0"/>
        <w:rPr>
          <w:color w:val="8EAADB" w:themeColor="accent1" w:themeTint="99"/>
        </w:rPr>
      </w:pPr>
    </w:p>
    <w:p w14:paraId="32F268B6" w14:textId="14ACEB5B" w:rsidR="00D8369A" w:rsidRPr="00C41CB1" w:rsidRDefault="00D8369A" w:rsidP="00D8369A">
      <w:pPr>
        <w:pStyle w:val="PLANNING"/>
      </w:pPr>
      <w:r w:rsidRPr="00C41CB1">
        <w:t>BACKGROUND PAPERS</w:t>
      </w:r>
    </w:p>
    <w:p w14:paraId="48CDAE44" w14:textId="15A346FD" w:rsidR="00EB3038" w:rsidRPr="00C41CB1" w:rsidRDefault="00EB3038" w:rsidP="00D8369A">
      <w:pPr>
        <w:pStyle w:val="PLANNING"/>
      </w:pPr>
    </w:p>
    <w:p w14:paraId="7344443B" w14:textId="373B43D8" w:rsidR="00D14B62" w:rsidRPr="00C41CB1" w:rsidRDefault="00A41D73" w:rsidP="00C41CB1">
      <w:pPr>
        <w:pStyle w:val="PLANNING"/>
        <w:ind w:left="0" w:firstLine="0"/>
      </w:pPr>
      <w:hyperlink r:id="rId9" w:history="1">
        <w:r w:rsidR="00C41CB1" w:rsidRPr="00C41CB1">
          <w:rPr>
            <w:rStyle w:val="Hyperlink"/>
            <w:color w:val="auto"/>
          </w:rPr>
          <w:t>https://webportal.ribblevalley.gov.uk/site/scripts/planx_details.php?appNumber=3%2F2022%2F0857</w:t>
        </w:r>
      </w:hyperlink>
    </w:p>
    <w:p w14:paraId="7C1E653C" w14:textId="77777777" w:rsidR="00C41CB1" w:rsidRPr="00AE1053" w:rsidRDefault="00C41CB1" w:rsidP="00C41CB1">
      <w:pPr>
        <w:pStyle w:val="PLANNING"/>
        <w:ind w:left="0" w:firstLine="0"/>
        <w:rPr>
          <w:color w:val="B4C6E7" w:themeColor="accent1" w:themeTint="66"/>
        </w:rPr>
      </w:pPr>
    </w:p>
    <w:p w14:paraId="489E2642" w14:textId="77777777" w:rsidR="00CB6E68" w:rsidRPr="00AE1053" w:rsidRDefault="00CB6E68" w:rsidP="00D8369A">
      <w:pPr>
        <w:pStyle w:val="PLANNING"/>
        <w:rPr>
          <w:rFonts w:cs="Arial"/>
          <w:color w:val="B4C6E7" w:themeColor="accent1" w:themeTint="66"/>
          <w:szCs w:val="22"/>
        </w:rPr>
      </w:pPr>
    </w:p>
    <w:sectPr w:rsidR="00CB6E68" w:rsidRPr="00AE1053" w:rsidSect="003F263A">
      <w:pgSz w:w="12240" w:h="15840"/>
      <w:pgMar w:top="1135"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C9B2" w14:textId="77777777" w:rsidR="00C54E77" w:rsidRDefault="00C54E77" w:rsidP="00C33A84">
      <w:pPr>
        <w:spacing w:line="240" w:lineRule="auto"/>
      </w:pPr>
      <w:r>
        <w:separator/>
      </w:r>
    </w:p>
  </w:endnote>
  <w:endnote w:type="continuationSeparator" w:id="0">
    <w:p w14:paraId="095E368E" w14:textId="77777777" w:rsidR="00C54E77" w:rsidRDefault="00C54E77" w:rsidP="00C3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F80B" w14:textId="77777777" w:rsidR="00C54E77" w:rsidRDefault="00C54E77" w:rsidP="00C33A84">
      <w:pPr>
        <w:spacing w:line="240" w:lineRule="auto"/>
      </w:pPr>
      <w:r>
        <w:separator/>
      </w:r>
    </w:p>
  </w:footnote>
  <w:footnote w:type="continuationSeparator" w:id="0">
    <w:p w14:paraId="5EDF8FCC" w14:textId="77777777" w:rsidR="00C54E77" w:rsidRDefault="00C54E77" w:rsidP="00C33A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0F1448"/>
    <w:multiLevelType w:val="hybridMultilevel"/>
    <w:tmpl w:val="78B2C9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1AA5453"/>
    <w:multiLevelType w:val="hybridMultilevel"/>
    <w:tmpl w:val="06D8E294"/>
    <w:lvl w:ilvl="0" w:tplc="E5A8E0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E4C58"/>
    <w:multiLevelType w:val="hybridMultilevel"/>
    <w:tmpl w:val="47B2ECC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DC10EFD"/>
    <w:multiLevelType w:val="multilevel"/>
    <w:tmpl w:val="A08EF67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F6359C"/>
    <w:multiLevelType w:val="hybridMultilevel"/>
    <w:tmpl w:val="AF141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9363CF0"/>
    <w:multiLevelType w:val="hybridMultilevel"/>
    <w:tmpl w:val="F0EC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CE2FEE"/>
    <w:multiLevelType w:val="hybridMultilevel"/>
    <w:tmpl w:val="413AB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5478D"/>
    <w:multiLevelType w:val="hybridMultilevel"/>
    <w:tmpl w:val="6C9071C2"/>
    <w:lvl w:ilvl="0" w:tplc="3F9E0F48">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C47507"/>
    <w:multiLevelType w:val="hybridMultilevel"/>
    <w:tmpl w:val="01E05C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417035">
    <w:abstractNumId w:val="2"/>
  </w:num>
  <w:num w:numId="2" w16cid:durableId="1460759840">
    <w:abstractNumId w:val="8"/>
  </w:num>
  <w:num w:numId="3" w16cid:durableId="1895970514">
    <w:abstractNumId w:val="9"/>
  </w:num>
  <w:num w:numId="4" w16cid:durableId="1030494022">
    <w:abstractNumId w:val="1"/>
  </w:num>
  <w:num w:numId="5" w16cid:durableId="1459446847">
    <w:abstractNumId w:val="3"/>
  </w:num>
  <w:num w:numId="6" w16cid:durableId="1623992924">
    <w:abstractNumId w:val="5"/>
  </w:num>
  <w:num w:numId="7" w16cid:durableId="121190735">
    <w:abstractNumId w:val="6"/>
  </w:num>
  <w:num w:numId="8" w16cid:durableId="1133060565">
    <w:abstractNumId w:val="7"/>
  </w:num>
  <w:num w:numId="9" w16cid:durableId="82334966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3059"/>
    <w:rsid w:val="00004F91"/>
    <w:rsid w:val="00006909"/>
    <w:rsid w:val="00006996"/>
    <w:rsid w:val="00006D8F"/>
    <w:rsid w:val="000079DB"/>
    <w:rsid w:val="00007FAE"/>
    <w:rsid w:val="000104A1"/>
    <w:rsid w:val="00011AB6"/>
    <w:rsid w:val="00011FB0"/>
    <w:rsid w:val="00014373"/>
    <w:rsid w:val="00015CA1"/>
    <w:rsid w:val="0001683F"/>
    <w:rsid w:val="000176DF"/>
    <w:rsid w:val="0002025F"/>
    <w:rsid w:val="000202DB"/>
    <w:rsid w:val="00020443"/>
    <w:rsid w:val="00020F77"/>
    <w:rsid w:val="0002109A"/>
    <w:rsid w:val="00022F6A"/>
    <w:rsid w:val="00023EF0"/>
    <w:rsid w:val="0002425D"/>
    <w:rsid w:val="00024B8D"/>
    <w:rsid w:val="00027303"/>
    <w:rsid w:val="00027BEF"/>
    <w:rsid w:val="000311C0"/>
    <w:rsid w:val="0003251F"/>
    <w:rsid w:val="00034AD0"/>
    <w:rsid w:val="00036757"/>
    <w:rsid w:val="00037119"/>
    <w:rsid w:val="000402C9"/>
    <w:rsid w:val="00040CE6"/>
    <w:rsid w:val="00041030"/>
    <w:rsid w:val="000422F4"/>
    <w:rsid w:val="00042F33"/>
    <w:rsid w:val="000439E0"/>
    <w:rsid w:val="0004438C"/>
    <w:rsid w:val="000452F0"/>
    <w:rsid w:val="00045CA3"/>
    <w:rsid w:val="0005148F"/>
    <w:rsid w:val="00052935"/>
    <w:rsid w:val="00053140"/>
    <w:rsid w:val="000535FF"/>
    <w:rsid w:val="00055991"/>
    <w:rsid w:val="00055FB4"/>
    <w:rsid w:val="000564B1"/>
    <w:rsid w:val="00057943"/>
    <w:rsid w:val="000603FB"/>
    <w:rsid w:val="00060D03"/>
    <w:rsid w:val="000615A5"/>
    <w:rsid w:val="00061D9F"/>
    <w:rsid w:val="000626E5"/>
    <w:rsid w:val="00063198"/>
    <w:rsid w:val="00063C22"/>
    <w:rsid w:val="000649FA"/>
    <w:rsid w:val="00065455"/>
    <w:rsid w:val="00065D58"/>
    <w:rsid w:val="00067E3F"/>
    <w:rsid w:val="00071414"/>
    <w:rsid w:val="00071FF1"/>
    <w:rsid w:val="00072617"/>
    <w:rsid w:val="00073B44"/>
    <w:rsid w:val="000742B3"/>
    <w:rsid w:val="000743D7"/>
    <w:rsid w:val="00075327"/>
    <w:rsid w:val="000758F2"/>
    <w:rsid w:val="00075AF1"/>
    <w:rsid w:val="0007639B"/>
    <w:rsid w:val="00076EC6"/>
    <w:rsid w:val="00081469"/>
    <w:rsid w:val="00081FB6"/>
    <w:rsid w:val="00083A56"/>
    <w:rsid w:val="00083B03"/>
    <w:rsid w:val="00084E85"/>
    <w:rsid w:val="00086742"/>
    <w:rsid w:val="00086E25"/>
    <w:rsid w:val="00087A05"/>
    <w:rsid w:val="00087AD0"/>
    <w:rsid w:val="000909B6"/>
    <w:rsid w:val="00090B82"/>
    <w:rsid w:val="00092DB6"/>
    <w:rsid w:val="00092F11"/>
    <w:rsid w:val="000931A0"/>
    <w:rsid w:val="00094013"/>
    <w:rsid w:val="000969B3"/>
    <w:rsid w:val="00096DCE"/>
    <w:rsid w:val="000A1AE9"/>
    <w:rsid w:val="000A220B"/>
    <w:rsid w:val="000A2D0E"/>
    <w:rsid w:val="000A3207"/>
    <w:rsid w:val="000A408E"/>
    <w:rsid w:val="000A4947"/>
    <w:rsid w:val="000A58CB"/>
    <w:rsid w:val="000A5A8B"/>
    <w:rsid w:val="000A5AB7"/>
    <w:rsid w:val="000A6A24"/>
    <w:rsid w:val="000A6ADA"/>
    <w:rsid w:val="000A6F73"/>
    <w:rsid w:val="000A7ADB"/>
    <w:rsid w:val="000B036B"/>
    <w:rsid w:val="000B33AA"/>
    <w:rsid w:val="000B3489"/>
    <w:rsid w:val="000B467E"/>
    <w:rsid w:val="000B478A"/>
    <w:rsid w:val="000B49FF"/>
    <w:rsid w:val="000B752C"/>
    <w:rsid w:val="000C0B67"/>
    <w:rsid w:val="000C4C31"/>
    <w:rsid w:val="000C64FC"/>
    <w:rsid w:val="000C7274"/>
    <w:rsid w:val="000D0583"/>
    <w:rsid w:val="000D0C36"/>
    <w:rsid w:val="000D3613"/>
    <w:rsid w:val="000D3BD8"/>
    <w:rsid w:val="000D4C0A"/>
    <w:rsid w:val="000D5F05"/>
    <w:rsid w:val="000D63D8"/>
    <w:rsid w:val="000D68EC"/>
    <w:rsid w:val="000D7F63"/>
    <w:rsid w:val="000E04D5"/>
    <w:rsid w:val="000E082E"/>
    <w:rsid w:val="000E0867"/>
    <w:rsid w:val="000E1FE0"/>
    <w:rsid w:val="000E3C05"/>
    <w:rsid w:val="000E6732"/>
    <w:rsid w:val="000E763C"/>
    <w:rsid w:val="000F05FE"/>
    <w:rsid w:val="000F16BC"/>
    <w:rsid w:val="000F1792"/>
    <w:rsid w:val="000F2522"/>
    <w:rsid w:val="000F26C1"/>
    <w:rsid w:val="000F3A66"/>
    <w:rsid w:val="000F61ED"/>
    <w:rsid w:val="000F63DC"/>
    <w:rsid w:val="000F64D2"/>
    <w:rsid w:val="000F66BC"/>
    <w:rsid w:val="0010226F"/>
    <w:rsid w:val="0010260F"/>
    <w:rsid w:val="001034D0"/>
    <w:rsid w:val="0010437E"/>
    <w:rsid w:val="00104880"/>
    <w:rsid w:val="001054BD"/>
    <w:rsid w:val="00110030"/>
    <w:rsid w:val="0011030E"/>
    <w:rsid w:val="00110A39"/>
    <w:rsid w:val="00112105"/>
    <w:rsid w:val="00116202"/>
    <w:rsid w:val="00117B07"/>
    <w:rsid w:val="00120455"/>
    <w:rsid w:val="00120617"/>
    <w:rsid w:val="00122A3C"/>
    <w:rsid w:val="001234DF"/>
    <w:rsid w:val="00123972"/>
    <w:rsid w:val="001251F7"/>
    <w:rsid w:val="00125819"/>
    <w:rsid w:val="00126227"/>
    <w:rsid w:val="00127CCD"/>
    <w:rsid w:val="0013085A"/>
    <w:rsid w:val="00130CB1"/>
    <w:rsid w:val="0013313F"/>
    <w:rsid w:val="001356A1"/>
    <w:rsid w:val="00136212"/>
    <w:rsid w:val="001367B6"/>
    <w:rsid w:val="00136884"/>
    <w:rsid w:val="00136D3B"/>
    <w:rsid w:val="001373E0"/>
    <w:rsid w:val="001415AB"/>
    <w:rsid w:val="00142540"/>
    <w:rsid w:val="00143EF3"/>
    <w:rsid w:val="00145933"/>
    <w:rsid w:val="00147B85"/>
    <w:rsid w:val="00152FF4"/>
    <w:rsid w:val="00153046"/>
    <w:rsid w:val="001539E0"/>
    <w:rsid w:val="00153D64"/>
    <w:rsid w:val="0015405F"/>
    <w:rsid w:val="001553F8"/>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093F"/>
    <w:rsid w:val="00172A48"/>
    <w:rsid w:val="0017398F"/>
    <w:rsid w:val="00175451"/>
    <w:rsid w:val="0017646F"/>
    <w:rsid w:val="00176E52"/>
    <w:rsid w:val="00176F0A"/>
    <w:rsid w:val="001772DB"/>
    <w:rsid w:val="0018172A"/>
    <w:rsid w:val="0018311F"/>
    <w:rsid w:val="00183A33"/>
    <w:rsid w:val="00185D53"/>
    <w:rsid w:val="0018662E"/>
    <w:rsid w:val="00186791"/>
    <w:rsid w:val="001868EB"/>
    <w:rsid w:val="00192475"/>
    <w:rsid w:val="0019319C"/>
    <w:rsid w:val="00195641"/>
    <w:rsid w:val="00196C05"/>
    <w:rsid w:val="0019765A"/>
    <w:rsid w:val="001A04E2"/>
    <w:rsid w:val="001A0F67"/>
    <w:rsid w:val="001A0FC9"/>
    <w:rsid w:val="001A129B"/>
    <w:rsid w:val="001A265A"/>
    <w:rsid w:val="001A2E66"/>
    <w:rsid w:val="001A3F3E"/>
    <w:rsid w:val="001A4087"/>
    <w:rsid w:val="001A4118"/>
    <w:rsid w:val="001A42E4"/>
    <w:rsid w:val="001A4DDA"/>
    <w:rsid w:val="001A61DD"/>
    <w:rsid w:val="001A7027"/>
    <w:rsid w:val="001A71CA"/>
    <w:rsid w:val="001A7635"/>
    <w:rsid w:val="001B0D05"/>
    <w:rsid w:val="001B132B"/>
    <w:rsid w:val="001B1732"/>
    <w:rsid w:val="001B33E9"/>
    <w:rsid w:val="001B47AE"/>
    <w:rsid w:val="001B50A8"/>
    <w:rsid w:val="001B5DA5"/>
    <w:rsid w:val="001B6FA2"/>
    <w:rsid w:val="001B7290"/>
    <w:rsid w:val="001C0597"/>
    <w:rsid w:val="001C087C"/>
    <w:rsid w:val="001C1066"/>
    <w:rsid w:val="001C137A"/>
    <w:rsid w:val="001C2F1B"/>
    <w:rsid w:val="001C3173"/>
    <w:rsid w:val="001C35C0"/>
    <w:rsid w:val="001C4FE7"/>
    <w:rsid w:val="001C6434"/>
    <w:rsid w:val="001D0A99"/>
    <w:rsid w:val="001D193D"/>
    <w:rsid w:val="001D31B8"/>
    <w:rsid w:val="001D548A"/>
    <w:rsid w:val="001D5F34"/>
    <w:rsid w:val="001D5F64"/>
    <w:rsid w:val="001D6198"/>
    <w:rsid w:val="001D76AE"/>
    <w:rsid w:val="001D7F18"/>
    <w:rsid w:val="001E053D"/>
    <w:rsid w:val="001E0D5B"/>
    <w:rsid w:val="001E16F3"/>
    <w:rsid w:val="001E19D2"/>
    <w:rsid w:val="001E19E9"/>
    <w:rsid w:val="001E1A8B"/>
    <w:rsid w:val="001E2B4B"/>
    <w:rsid w:val="001E4A98"/>
    <w:rsid w:val="001E4F8A"/>
    <w:rsid w:val="001E7A19"/>
    <w:rsid w:val="001E7B3A"/>
    <w:rsid w:val="001E7E16"/>
    <w:rsid w:val="001F18E7"/>
    <w:rsid w:val="001F1C39"/>
    <w:rsid w:val="001F34A1"/>
    <w:rsid w:val="001F3F68"/>
    <w:rsid w:val="001F442A"/>
    <w:rsid w:val="001F47C9"/>
    <w:rsid w:val="001F513E"/>
    <w:rsid w:val="001F611C"/>
    <w:rsid w:val="001F67DA"/>
    <w:rsid w:val="001F6FE2"/>
    <w:rsid w:val="00202162"/>
    <w:rsid w:val="002025A2"/>
    <w:rsid w:val="0020474A"/>
    <w:rsid w:val="00204F1F"/>
    <w:rsid w:val="0020563B"/>
    <w:rsid w:val="00206CC3"/>
    <w:rsid w:val="00207C20"/>
    <w:rsid w:val="002125AF"/>
    <w:rsid w:val="002130F6"/>
    <w:rsid w:val="00214A32"/>
    <w:rsid w:val="00214E05"/>
    <w:rsid w:val="00215302"/>
    <w:rsid w:val="00215341"/>
    <w:rsid w:val="0021580E"/>
    <w:rsid w:val="00215F16"/>
    <w:rsid w:val="002164D5"/>
    <w:rsid w:val="00216737"/>
    <w:rsid w:val="00217788"/>
    <w:rsid w:val="00217ECA"/>
    <w:rsid w:val="00220B96"/>
    <w:rsid w:val="00221158"/>
    <w:rsid w:val="0022154C"/>
    <w:rsid w:val="0022332D"/>
    <w:rsid w:val="00223974"/>
    <w:rsid w:val="00223A7C"/>
    <w:rsid w:val="00223D31"/>
    <w:rsid w:val="00223D4B"/>
    <w:rsid w:val="0022581E"/>
    <w:rsid w:val="00226F89"/>
    <w:rsid w:val="002274AF"/>
    <w:rsid w:val="002278DC"/>
    <w:rsid w:val="0023067E"/>
    <w:rsid w:val="00231BE8"/>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0CCE"/>
    <w:rsid w:val="0025189F"/>
    <w:rsid w:val="00252479"/>
    <w:rsid w:val="00253DDF"/>
    <w:rsid w:val="002546A7"/>
    <w:rsid w:val="002548A4"/>
    <w:rsid w:val="00254C90"/>
    <w:rsid w:val="00254DC8"/>
    <w:rsid w:val="00255B9A"/>
    <w:rsid w:val="00256033"/>
    <w:rsid w:val="00256631"/>
    <w:rsid w:val="002604A2"/>
    <w:rsid w:val="00261EBC"/>
    <w:rsid w:val="0026233F"/>
    <w:rsid w:val="00264132"/>
    <w:rsid w:val="0026788D"/>
    <w:rsid w:val="00267EB1"/>
    <w:rsid w:val="002707D5"/>
    <w:rsid w:val="002712EF"/>
    <w:rsid w:val="002713B9"/>
    <w:rsid w:val="0027159F"/>
    <w:rsid w:val="0027186A"/>
    <w:rsid w:val="00272D4E"/>
    <w:rsid w:val="00272D91"/>
    <w:rsid w:val="00273FE4"/>
    <w:rsid w:val="00276081"/>
    <w:rsid w:val="00280A4C"/>
    <w:rsid w:val="00281079"/>
    <w:rsid w:val="00283B77"/>
    <w:rsid w:val="0028461B"/>
    <w:rsid w:val="002850E4"/>
    <w:rsid w:val="00285AA9"/>
    <w:rsid w:val="002870C2"/>
    <w:rsid w:val="0028728D"/>
    <w:rsid w:val="002872AA"/>
    <w:rsid w:val="00287B7D"/>
    <w:rsid w:val="0029007F"/>
    <w:rsid w:val="0029141B"/>
    <w:rsid w:val="00293140"/>
    <w:rsid w:val="00293743"/>
    <w:rsid w:val="00294059"/>
    <w:rsid w:val="002952F0"/>
    <w:rsid w:val="002966EE"/>
    <w:rsid w:val="00297128"/>
    <w:rsid w:val="002A1D3F"/>
    <w:rsid w:val="002A4F11"/>
    <w:rsid w:val="002A5515"/>
    <w:rsid w:val="002A55F0"/>
    <w:rsid w:val="002A5B00"/>
    <w:rsid w:val="002A747D"/>
    <w:rsid w:val="002B1467"/>
    <w:rsid w:val="002B19E1"/>
    <w:rsid w:val="002B2181"/>
    <w:rsid w:val="002B29A9"/>
    <w:rsid w:val="002B42E1"/>
    <w:rsid w:val="002B4A7C"/>
    <w:rsid w:val="002B5181"/>
    <w:rsid w:val="002B579E"/>
    <w:rsid w:val="002B5D64"/>
    <w:rsid w:val="002B61ED"/>
    <w:rsid w:val="002C011F"/>
    <w:rsid w:val="002C0273"/>
    <w:rsid w:val="002C0AF8"/>
    <w:rsid w:val="002C13AB"/>
    <w:rsid w:val="002C1E38"/>
    <w:rsid w:val="002C1EA7"/>
    <w:rsid w:val="002C2097"/>
    <w:rsid w:val="002C27BA"/>
    <w:rsid w:val="002C2CA7"/>
    <w:rsid w:val="002C3EFE"/>
    <w:rsid w:val="002C4E78"/>
    <w:rsid w:val="002C518C"/>
    <w:rsid w:val="002C53D1"/>
    <w:rsid w:val="002C5891"/>
    <w:rsid w:val="002C5A2A"/>
    <w:rsid w:val="002D0E76"/>
    <w:rsid w:val="002D1AA0"/>
    <w:rsid w:val="002D296B"/>
    <w:rsid w:val="002D3D4B"/>
    <w:rsid w:val="002D6D09"/>
    <w:rsid w:val="002D7EF9"/>
    <w:rsid w:val="002E0922"/>
    <w:rsid w:val="002E131A"/>
    <w:rsid w:val="002E18AF"/>
    <w:rsid w:val="002E3D14"/>
    <w:rsid w:val="002E46DA"/>
    <w:rsid w:val="002E475A"/>
    <w:rsid w:val="002E51F5"/>
    <w:rsid w:val="002F0E24"/>
    <w:rsid w:val="002F1217"/>
    <w:rsid w:val="002F21A5"/>
    <w:rsid w:val="002F337B"/>
    <w:rsid w:val="002F4E7C"/>
    <w:rsid w:val="002F502F"/>
    <w:rsid w:val="002F573D"/>
    <w:rsid w:val="002F60E5"/>
    <w:rsid w:val="00300AE9"/>
    <w:rsid w:val="00300F0C"/>
    <w:rsid w:val="003010C1"/>
    <w:rsid w:val="00302A77"/>
    <w:rsid w:val="0030324B"/>
    <w:rsid w:val="003033FC"/>
    <w:rsid w:val="0030342A"/>
    <w:rsid w:val="003043C5"/>
    <w:rsid w:val="00304A06"/>
    <w:rsid w:val="00305DBA"/>
    <w:rsid w:val="0030679C"/>
    <w:rsid w:val="00306B26"/>
    <w:rsid w:val="0030751D"/>
    <w:rsid w:val="00310A09"/>
    <w:rsid w:val="003117BC"/>
    <w:rsid w:val="00311D5A"/>
    <w:rsid w:val="0031502C"/>
    <w:rsid w:val="00315856"/>
    <w:rsid w:val="003158BC"/>
    <w:rsid w:val="00321C19"/>
    <w:rsid w:val="00321D70"/>
    <w:rsid w:val="003234AA"/>
    <w:rsid w:val="003268EB"/>
    <w:rsid w:val="00327FD8"/>
    <w:rsid w:val="00332BA8"/>
    <w:rsid w:val="003368B4"/>
    <w:rsid w:val="0033699F"/>
    <w:rsid w:val="003400EB"/>
    <w:rsid w:val="00340FAC"/>
    <w:rsid w:val="003421C4"/>
    <w:rsid w:val="00343EB5"/>
    <w:rsid w:val="00344D2D"/>
    <w:rsid w:val="00344FDF"/>
    <w:rsid w:val="00345220"/>
    <w:rsid w:val="00346B75"/>
    <w:rsid w:val="00347E49"/>
    <w:rsid w:val="00347EF1"/>
    <w:rsid w:val="00350634"/>
    <w:rsid w:val="003506F7"/>
    <w:rsid w:val="003509D4"/>
    <w:rsid w:val="00350C67"/>
    <w:rsid w:val="00350D1C"/>
    <w:rsid w:val="0035184C"/>
    <w:rsid w:val="00351AF6"/>
    <w:rsid w:val="00351BBF"/>
    <w:rsid w:val="003527A4"/>
    <w:rsid w:val="003537E6"/>
    <w:rsid w:val="00354931"/>
    <w:rsid w:val="00355358"/>
    <w:rsid w:val="00355741"/>
    <w:rsid w:val="003574A4"/>
    <w:rsid w:val="003575B0"/>
    <w:rsid w:val="00357C13"/>
    <w:rsid w:val="00357E26"/>
    <w:rsid w:val="003617E5"/>
    <w:rsid w:val="00361A0F"/>
    <w:rsid w:val="00361C54"/>
    <w:rsid w:val="0036267F"/>
    <w:rsid w:val="00362CAB"/>
    <w:rsid w:val="00365AF9"/>
    <w:rsid w:val="00365B52"/>
    <w:rsid w:val="00365F18"/>
    <w:rsid w:val="003660BE"/>
    <w:rsid w:val="00367EFF"/>
    <w:rsid w:val="003719C3"/>
    <w:rsid w:val="00371B24"/>
    <w:rsid w:val="003731B0"/>
    <w:rsid w:val="0037624C"/>
    <w:rsid w:val="003769A8"/>
    <w:rsid w:val="00380348"/>
    <w:rsid w:val="0038159F"/>
    <w:rsid w:val="0038165B"/>
    <w:rsid w:val="00382C85"/>
    <w:rsid w:val="00385908"/>
    <w:rsid w:val="00387188"/>
    <w:rsid w:val="003905BE"/>
    <w:rsid w:val="00390BEE"/>
    <w:rsid w:val="0039239A"/>
    <w:rsid w:val="00392BD6"/>
    <w:rsid w:val="00393605"/>
    <w:rsid w:val="00394BA2"/>
    <w:rsid w:val="00396E65"/>
    <w:rsid w:val="003A064B"/>
    <w:rsid w:val="003A0B69"/>
    <w:rsid w:val="003A1773"/>
    <w:rsid w:val="003A2872"/>
    <w:rsid w:val="003A3468"/>
    <w:rsid w:val="003A4825"/>
    <w:rsid w:val="003A48AD"/>
    <w:rsid w:val="003A4A24"/>
    <w:rsid w:val="003A510C"/>
    <w:rsid w:val="003A52ED"/>
    <w:rsid w:val="003A5F26"/>
    <w:rsid w:val="003A68EF"/>
    <w:rsid w:val="003A79A1"/>
    <w:rsid w:val="003B0C94"/>
    <w:rsid w:val="003B1082"/>
    <w:rsid w:val="003B137F"/>
    <w:rsid w:val="003B145C"/>
    <w:rsid w:val="003B5CEF"/>
    <w:rsid w:val="003B6480"/>
    <w:rsid w:val="003C02EF"/>
    <w:rsid w:val="003C06EC"/>
    <w:rsid w:val="003C160D"/>
    <w:rsid w:val="003C3C5F"/>
    <w:rsid w:val="003C475B"/>
    <w:rsid w:val="003C5E43"/>
    <w:rsid w:val="003C5F43"/>
    <w:rsid w:val="003C60E8"/>
    <w:rsid w:val="003C69A1"/>
    <w:rsid w:val="003C7EEC"/>
    <w:rsid w:val="003D074B"/>
    <w:rsid w:val="003D118E"/>
    <w:rsid w:val="003D1D2C"/>
    <w:rsid w:val="003D1E2E"/>
    <w:rsid w:val="003D35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23AA"/>
    <w:rsid w:val="003F263A"/>
    <w:rsid w:val="003F5F95"/>
    <w:rsid w:val="003F6476"/>
    <w:rsid w:val="003F6643"/>
    <w:rsid w:val="003F6D5C"/>
    <w:rsid w:val="003F7BD9"/>
    <w:rsid w:val="003F7EBF"/>
    <w:rsid w:val="003F7FCB"/>
    <w:rsid w:val="00400153"/>
    <w:rsid w:val="00401603"/>
    <w:rsid w:val="00401A85"/>
    <w:rsid w:val="00402410"/>
    <w:rsid w:val="004042EC"/>
    <w:rsid w:val="00404DC6"/>
    <w:rsid w:val="004058B6"/>
    <w:rsid w:val="00406E66"/>
    <w:rsid w:val="004074A4"/>
    <w:rsid w:val="00410370"/>
    <w:rsid w:val="0041281A"/>
    <w:rsid w:val="00413AAE"/>
    <w:rsid w:val="004142CD"/>
    <w:rsid w:val="004169B3"/>
    <w:rsid w:val="00416B76"/>
    <w:rsid w:val="00416FB7"/>
    <w:rsid w:val="00417B84"/>
    <w:rsid w:val="00420701"/>
    <w:rsid w:val="00420913"/>
    <w:rsid w:val="004209A9"/>
    <w:rsid w:val="004213E8"/>
    <w:rsid w:val="00422660"/>
    <w:rsid w:val="00422B93"/>
    <w:rsid w:val="004233FE"/>
    <w:rsid w:val="004234F2"/>
    <w:rsid w:val="00423596"/>
    <w:rsid w:val="004240A2"/>
    <w:rsid w:val="004242C1"/>
    <w:rsid w:val="00425611"/>
    <w:rsid w:val="00426183"/>
    <w:rsid w:val="004267AF"/>
    <w:rsid w:val="00426B23"/>
    <w:rsid w:val="004304D8"/>
    <w:rsid w:val="004309CE"/>
    <w:rsid w:val="00431612"/>
    <w:rsid w:val="004317AF"/>
    <w:rsid w:val="00432DD7"/>
    <w:rsid w:val="004345C5"/>
    <w:rsid w:val="0043601C"/>
    <w:rsid w:val="004365A6"/>
    <w:rsid w:val="00436FCA"/>
    <w:rsid w:val="004370E2"/>
    <w:rsid w:val="00437C53"/>
    <w:rsid w:val="004411D2"/>
    <w:rsid w:val="004413AF"/>
    <w:rsid w:val="004418AA"/>
    <w:rsid w:val="004418F2"/>
    <w:rsid w:val="00441900"/>
    <w:rsid w:val="00442A8B"/>
    <w:rsid w:val="00442AD2"/>
    <w:rsid w:val="00442DF4"/>
    <w:rsid w:val="00443C4A"/>
    <w:rsid w:val="00443ECF"/>
    <w:rsid w:val="0044526A"/>
    <w:rsid w:val="00445381"/>
    <w:rsid w:val="00445571"/>
    <w:rsid w:val="00446318"/>
    <w:rsid w:val="00447044"/>
    <w:rsid w:val="0045003C"/>
    <w:rsid w:val="00450244"/>
    <w:rsid w:val="00450A64"/>
    <w:rsid w:val="00451101"/>
    <w:rsid w:val="00451C46"/>
    <w:rsid w:val="00452339"/>
    <w:rsid w:val="0045285A"/>
    <w:rsid w:val="00452E6E"/>
    <w:rsid w:val="00454ABC"/>
    <w:rsid w:val="00455C15"/>
    <w:rsid w:val="004564A5"/>
    <w:rsid w:val="0045655D"/>
    <w:rsid w:val="00457266"/>
    <w:rsid w:val="004572A0"/>
    <w:rsid w:val="00457756"/>
    <w:rsid w:val="00457C34"/>
    <w:rsid w:val="004608B8"/>
    <w:rsid w:val="00461284"/>
    <w:rsid w:val="004618EC"/>
    <w:rsid w:val="00461CCF"/>
    <w:rsid w:val="00464B3B"/>
    <w:rsid w:val="00465ECC"/>
    <w:rsid w:val="00466134"/>
    <w:rsid w:val="004663A1"/>
    <w:rsid w:val="00467110"/>
    <w:rsid w:val="004679EB"/>
    <w:rsid w:val="00467B66"/>
    <w:rsid w:val="00467E6D"/>
    <w:rsid w:val="00467FA8"/>
    <w:rsid w:val="00470C7E"/>
    <w:rsid w:val="00471853"/>
    <w:rsid w:val="00472356"/>
    <w:rsid w:val="00473135"/>
    <w:rsid w:val="00475188"/>
    <w:rsid w:val="004756DB"/>
    <w:rsid w:val="00475873"/>
    <w:rsid w:val="00477734"/>
    <w:rsid w:val="0048034B"/>
    <w:rsid w:val="004818BB"/>
    <w:rsid w:val="00481E3E"/>
    <w:rsid w:val="0048297B"/>
    <w:rsid w:val="00482E4B"/>
    <w:rsid w:val="0048382D"/>
    <w:rsid w:val="004838B4"/>
    <w:rsid w:val="004847F9"/>
    <w:rsid w:val="004854DD"/>
    <w:rsid w:val="0048554E"/>
    <w:rsid w:val="00486CBC"/>
    <w:rsid w:val="00487B0B"/>
    <w:rsid w:val="00487BA6"/>
    <w:rsid w:val="0049083C"/>
    <w:rsid w:val="0049095D"/>
    <w:rsid w:val="00491130"/>
    <w:rsid w:val="004920C7"/>
    <w:rsid w:val="00493BA8"/>
    <w:rsid w:val="00494457"/>
    <w:rsid w:val="00494FE1"/>
    <w:rsid w:val="00495021"/>
    <w:rsid w:val="00495137"/>
    <w:rsid w:val="0049625D"/>
    <w:rsid w:val="004965F8"/>
    <w:rsid w:val="00496887"/>
    <w:rsid w:val="004971A3"/>
    <w:rsid w:val="004978C6"/>
    <w:rsid w:val="00497EE0"/>
    <w:rsid w:val="004A054C"/>
    <w:rsid w:val="004A1817"/>
    <w:rsid w:val="004A2CA2"/>
    <w:rsid w:val="004A31A6"/>
    <w:rsid w:val="004A3AA5"/>
    <w:rsid w:val="004A3AF8"/>
    <w:rsid w:val="004A487B"/>
    <w:rsid w:val="004A60C8"/>
    <w:rsid w:val="004A65E7"/>
    <w:rsid w:val="004A6C7D"/>
    <w:rsid w:val="004B020D"/>
    <w:rsid w:val="004B1D7F"/>
    <w:rsid w:val="004B2958"/>
    <w:rsid w:val="004B2B2D"/>
    <w:rsid w:val="004B3AE4"/>
    <w:rsid w:val="004B44E8"/>
    <w:rsid w:val="004B4821"/>
    <w:rsid w:val="004B4CD1"/>
    <w:rsid w:val="004B62F0"/>
    <w:rsid w:val="004B6C99"/>
    <w:rsid w:val="004B6F90"/>
    <w:rsid w:val="004B7C2A"/>
    <w:rsid w:val="004C1EBA"/>
    <w:rsid w:val="004C2CC8"/>
    <w:rsid w:val="004C421D"/>
    <w:rsid w:val="004C4574"/>
    <w:rsid w:val="004C4F3A"/>
    <w:rsid w:val="004C60D9"/>
    <w:rsid w:val="004C6D31"/>
    <w:rsid w:val="004C752E"/>
    <w:rsid w:val="004C7CAB"/>
    <w:rsid w:val="004C7EDE"/>
    <w:rsid w:val="004D088F"/>
    <w:rsid w:val="004D0FE3"/>
    <w:rsid w:val="004D18E8"/>
    <w:rsid w:val="004D1F53"/>
    <w:rsid w:val="004D1F9A"/>
    <w:rsid w:val="004D24DA"/>
    <w:rsid w:val="004D2922"/>
    <w:rsid w:val="004D37D7"/>
    <w:rsid w:val="004D3E7B"/>
    <w:rsid w:val="004D4580"/>
    <w:rsid w:val="004D4B8E"/>
    <w:rsid w:val="004D671A"/>
    <w:rsid w:val="004D7609"/>
    <w:rsid w:val="004E1664"/>
    <w:rsid w:val="004E1E11"/>
    <w:rsid w:val="004E30A0"/>
    <w:rsid w:val="004E3321"/>
    <w:rsid w:val="004E3A50"/>
    <w:rsid w:val="004E4784"/>
    <w:rsid w:val="004E4ECF"/>
    <w:rsid w:val="004E6F13"/>
    <w:rsid w:val="004E7486"/>
    <w:rsid w:val="004E78AB"/>
    <w:rsid w:val="004F108B"/>
    <w:rsid w:val="004F12ED"/>
    <w:rsid w:val="004F19AE"/>
    <w:rsid w:val="004F2A6A"/>
    <w:rsid w:val="004F37DD"/>
    <w:rsid w:val="004F6DDD"/>
    <w:rsid w:val="004F6E19"/>
    <w:rsid w:val="004F74C3"/>
    <w:rsid w:val="004F769E"/>
    <w:rsid w:val="004F7F40"/>
    <w:rsid w:val="005004C0"/>
    <w:rsid w:val="0050064D"/>
    <w:rsid w:val="00501079"/>
    <w:rsid w:val="00502FEC"/>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F5"/>
    <w:rsid w:val="00515BBE"/>
    <w:rsid w:val="00515DEA"/>
    <w:rsid w:val="005169B7"/>
    <w:rsid w:val="00516C18"/>
    <w:rsid w:val="0051750F"/>
    <w:rsid w:val="0051756D"/>
    <w:rsid w:val="00520464"/>
    <w:rsid w:val="00520913"/>
    <w:rsid w:val="00524E3E"/>
    <w:rsid w:val="005250CD"/>
    <w:rsid w:val="0052579D"/>
    <w:rsid w:val="00526FD3"/>
    <w:rsid w:val="00527C2F"/>
    <w:rsid w:val="0053033F"/>
    <w:rsid w:val="005303D2"/>
    <w:rsid w:val="005308CF"/>
    <w:rsid w:val="005312C9"/>
    <w:rsid w:val="00531F85"/>
    <w:rsid w:val="00532432"/>
    <w:rsid w:val="00534EF2"/>
    <w:rsid w:val="00536300"/>
    <w:rsid w:val="0053647E"/>
    <w:rsid w:val="00537B75"/>
    <w:rsid w:val="00542242"/>
    <w:rsid w:val="005435DE"/>
    <w:rsid w:val="00543CD0"/>
    <w:rsid w:val="00543DE5"/>
    <w:rsid w:val="00544351"/>
    <w:rsid w:val="00545879"/>
    <w:rsid w:val="00546832"/>
    <w:rsid w:val="0055052E"/>
    <w:rsid w:val="00551407"/>
    <w:rsid w:val="005518CF"/>
    <w:rsid w:val="00551EB0"/>
    <w:rsid w:val="00552D7E"/>
    <w:rsid w:val="00553353"/>
    <w:rsid w:val="00553530"/>
    <w:rsid w:val="00553665"/>
    <w:rsid w:val="00554B1D"/>
    <w:rsid w:val="00554BFA"/>
    <w:rsid w:val="005566AE"/>
    <w:rsid w:val="00556E24"/>
    <w:rsid w:val="00557755"/>
    <w:rsid w:val="00557DF6"/>
    <w:rsid w:val="005608C1"/>
    <w:rsid w:val="00562314"/>
    <w:rsid w:val="00562E02"/>
    <w:rsid w:val="00563602"/>
    <w:rsid w:val="005639A8"/>
    <w:rsid w:val="00564CD9"/>
    <w:rsid w:val="00565B22"/>
    <w:rsid w:val="0056615B"/>
    <w:rsid w:val="00566E2B"/>
    <w:rsid w:val="00570342"/>
    <w:rsid w:val="00570E6A"/>
    <w:rsid w:val="005722C3"/>
    <w:rsid w:val="005726A7"/>
    <w:rsid w:val="00572C58"/>
    <w:rsid w:val="00573734"/>
    <w:rsid w:val="0057434D"/>
    <w:rsid w:val="00575671"/>
    <w:rsid w:val="00577729"/>
    <w:rsid w:val="00577CAE"/>
    <w:rsid w:val="00580B58"/>
    <w:rsid w:val="00580C41"/>
    <w:rsid w:val="00580E62"/>
    <w:rsid w:val="0058128F"/>
    <w:rsid w:val="00581826"/>
    <w:rsid w:val="00583A6B"/>
    <w:rsid w:val="00583A6F"/>
    <w:rsid w:val="00586077"/>
    <w:rsid w:val="0058608D"/>
    <w:rsid w:val="00586311"/>
    <w:rsid w:val="00586B93"/>
    <w:rsid w:val="005901B0"/>
    <w:rsid w:val="005909F7"/>
    <w:rsid w:val="00590B07"/>
    <w:rsid w:val="00591BEC"/>
    <w:rsid w:val="00592197"/>
    <w:rsid w:val="00595ED0"/>
    <w:rsid w:val="00596668"/>
    <w:rsid w:val="00597346"/>
    <w:rsid w:val="005A05D3"/>
    <w:rsid w:val="005A2009"/>
    <w:rsid w:val="005A236A"/>
    <w:rsid w:val="005A2D34"/>
    <w:rsid w:val="005A30B5"/>
    <w:rsid w:val="005A3FD4"/>
    <w:rsid w:val="005A6E78"/>
    <w:rsid w:val="005B09F3"/>
    <w:rsid w:val="005B247D"/>
    <w:rsid w:val="005B2D20"/>
    <w:rsid w:val="005B2D9D"/>
    <w:rsid w:val="005B3156"/>
    <w:rsid w:val="005B34DF"/>
    <w:rsid w:val="005B4165"/>
    <w:rsid w:val="005B47F9"/>
    <w:rsid w:val="005B523A"/>
    <w:rsid w:val="005B53BE"/>
    <w:rsid w:val="005B7CE9"/>
    <w:rsid w:val="005C09A7"/>
    <w:rsid w:val="005C11A6"/>
    <w:rsid w:val="005C4416"/>
    <w:rsid w:val="005C51EE"/>
    <w:rsid w:val="005C5369"/>
    <w:rsid w:val="005C7509"/>
    <w:rsid w:val="005C7DDE"/>
    <w:rsid w:val="005D0610"/>
    <w:rsid w:val="005D0822"/>
    <w:rsid w:val="005D1EEB"/>
    <w:rsid w:val="005D24D8"/>
    <w:rsid w:val="005D2B83"/>
    <w:rsid w:val="005D3ED6"/>
    <w:rsid w:val="005D474B"/>
    <w:rsid w:val="005D49C3"/>
    <w:rsid w:val="005D4D74"/>
    <w:rsid w:val="005D52D0"/>
    <w:rsid w:val="005D679B"/>
    <w:rsid w:val="005D6A5C"/>
    <w:rsid w:val="005D6D0A"/>
    <w:rsid w:val="005D6E0B"/>
    <w:rsid w:val="005D7AC5"/>
    <w:rsid w:val="005E01E1"/>
    <w:rsid w:val="005E0833"/>
    <w:rsid w:val="005E0863"/>
    <w:rsid w:val="005E0C96"/>
    <w:rsid w:val="005E0E41"/>
    <w:rsid w:val="005E1218"/>
    <w:rsid w:val="005E2257"/>
    <w:rsid w:val="005E23A7"/>
    <w:rsid w:val="005E375B"/>
    <w:rsid w:val="005E41DB"/>
    <w:rsid w:val="005E49D1"/>
    <w:rsid w:val="005E588A"/>
    <w:rsid w:val="005E6C64"/>
    <w:rsid w:val="005E7100"/>
    <w:rsid w:val="005E730D"/>
    <w:rsid w:val="005E7F95"/>
    <w:rsid w:val="005F030E"/>
    <w:rsid w:val="005F0642"/>
    <w:rsid w:val="005F348D"/>
    <w:rsid w:val="005F391B"/>
    <w:rsid w:val="005F431E"/>
    <w:rsid w:val="005F4CC8"/>
    <w:rsid w:val="005F662D"/>
    <w:rsid w:val="005F68D4"/>
    <w:rsid w:val="005F77AE"/>
    <w:rsid w:val="005F7AA3"/>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3DD0"/>
    <w:rsid w:val="00614F93"/>
    <w:rsid w:val="00615307"/>
    <w:rsid w:val="006165F7"/>
    <w:rsid w:val="0061786F"/>
    <w:rsid w:val="00620363"/>
    <w:rsid w:val="006205AA"/>
    <w:rsid w:val="00621B2F"/>
    <w:rsid w:val="00621FC6"/>
    <w:rsid w:val="00623351"/>
    <w:rsid w:val="006236DF"/>
    <w:rsid w:val="00626201"/>
    <w:rsid w:val="0062694B"/>
    <w:rsid w:val="006270E3"/>
    <w:rsid w:val="00631AAF"/>
    <w:rsid w:val="00633219"/>
    <w:rsid w:val="00634537"/>
    <w:rsid w:val="00634CC1"/>
    <w:rsid w:val="0063717A"/>
    <w:rsid w:val="0063766A"/>
    <w:rsid w:val="00640049"/>
    <w:rsid w:val="00640E1B"/>
    <w:rsid w:val="00641A51"/>
    <w:rsid w:val="006434EE"/>
    <w:rsid w:val="00644211"/>
    <w:rsid w:val="006443A1"/>
    <w:rsid w:val="00644B32"/>
    <w:rsid w:val="00645021"/>
    <w:rsid w:val="00645D04"/>
    <w:rsid w:val="00646070"/>
    <w:rsid w:val="006474B3"/>
    <w:rsid w:val="006479A3"/>
    <w:rsid w:val="00650068"/>
    <w:rsid w:val="006500D0"/>
    <w:rsid w:val="00650BB3"/>
    <w:rsid w:val="00650C17"/>
    <w:rsid w:val="00650CDF"/>
    <w:rsid w:val="00651893"/>
    <w:rsid w:val="006522AD"/>
    <w:rsid w:val="0065363B"/>
    <w:rsid w:val="00653A6A"/>
    <w:rsid w:val="00656BF4"/>
    <w:rsid w:val="00660CA4"/>
    <w:rsid w:val="00661D71"/>
    <w:rsid w:val="00662041"/>
    <w:rsid w:val="00663B1E"/>
    <w:rsid w:val="006643BD"/>
    <w:rsid w:val="00664F2B"/>
    <w:rsid w:val="00665118"/>
    <w:rsid w:val="00665357"/>
    <w:rsid w:val="0066603E"/>
    <w:rsid w:val="0066666A"/>
    <w:rsid w:val="00666AA1"/>
    <w:rsid w:val="006671D5"/>
    <w:rsid w:val="00667F3B"/>
    <w:rsid w:val="00670283"/>
    <w:rsid w:val="0067113D"/>
    <w:rsid w:val="006717BA"/>
    <w:rsid w:val="006717F3"/>
    <w:rsid w:val="00671B98"/>
    <w:rsid w:val="00671C50"/>
    <w:rsid w:val="00672692"/>
    <w:rsid w:val="006726E2"/>
    <w:rsid w:val="006726F6"/>
    <w:rsid w:val="006732F8"/>
    <w:rsid w:val="006746DA"/>
    <w:rsid w:val="006747A9"/>
    <w:rsid w:val="00675927"/>
    <w:rsid w:val="00677F43"/>
    <w:rsid w:val="00680FE1"/>
    <w:rsid w:val="00682E98"/>
    <w:rsid w:val="0068349C"/>
    <w:rsid w:val="00684F1D"/>
    <w:rsid w:val="006856C3"/>
    <w:rsid w:val="006858AF"/>
    <w:rsid w:val="00687A1B"/>
    <w:rsid w:val="00690BE7"/>
    <w:rsid w:val="00691646"/>
    <w:rsid w:val="006918E1"/>
    <w:rsid w:val="00694399"/>
    <w:rsid w:val="00694572"/>
    <w:rsid w:val="00694B42"/>
    <w:rsid w:val="00695CB6"/>
    <w:rsid w:val="006968D1"/>
    <w:rsid w:val="006A0101"/>
    <w:rsid w:val="006A122B"/>
    <w:rsid w:val="006A3114"/>
    <w:rsid w:val="006A3A6A"/>
    <w:rsid w:val="006A506B"/>
    <w:rsid w:val="006A5982"/>
    <w:rsid w:val="006A59D8"/>
    <w:rsid w:val="006A6007"/>
    <w:rsid w:val="006A6494"/>
    <w:rsid w:val="006A67C1"/>
    <w:rsid w:val="006A6EBC"/>
    <w:rsid w:val="006A7217"/>
    <w:rsid w:val="006A76BD"/>
    <w:rsid w:val="006A7844"/>
    <w:rsid w:val="006B06E6"/>
    <w:rsid w:val="006B1896"/>
    <w:rsid w:val="006B18BA"/>
    <w:rsid w:val="006B3A75"/>
    <w:rsid w:val="006B47C4"/>
    <w:rsid w:val="006B50AA"/>
    <w:rsid w:val="006B5464"/>
    <w:rsid w:val="006C06AB"/>
    <w:rsid w:val="006C0FE3"/>
    <w:rsid w:val="006C14D6"/>
    <w:rsid w:val="006C1696"/>
    <w:rsid w:val="006C16AD"/>
    <w:rsid w:val="006C178A"/>
    <w:rsid w:val="006C19FD"/>
    <w:rsid w:val="006C1B8A"/>
    <w:rsid w:val="006C1E74"/>
    <w:rsid w:val="006C1EE6"/>
    <w:rsid w:val="006C2FA2"/>
    <w:rsid w:val="006C39D2"/>
    <w:rsid w:val="006C4299"/>
    <w:rsid w:val="006C5610"/>
    <w:rsid w:val="006C6599"/>
    <w:rsid w:val="006C6904"/>
    <w:rsid w:val="006C6E4B"/>
    <w:rsid w:val="006C7487"/>
    <w:rsid w:val="006D0085"/>
    <w:rsid w:val="006D06F8"/>
    <w:rsid w:val="006D1281"/>
    <w:rsid w:val="006D2A8D"/>
    <w:rsid w:val="006D50AD"/>
    <w:rsid w:val="006D5B19"/>
    <w:rsid w:val="006D5D34"/>
    <w:rsid w:val="006D604E"/>
    <w:rsid w:val="006D6F3F"/>
    <w:rsid w:val="006D75AF"/>
    <w:rsid w:val="006D7ACB"/>
    <w:rsid w:val="006D7FF0"/>
    <w:rsid w:val="006E0ED5"/>
    <w:rsid w:val="006E22F6"/>
    <w:rsid w:val="006E2C8F"/>
    <w:rsid w:val="006E3456"/>
    <w:rsid w:val="006E6277"/>
    <w:rsid w:val="006E7762"/>
    <w:rsid w:val="006E7C88"/>
    <w:rsid w:val="006F082D"/>
    <w:rsid w:val="006F0DF1"/>
    <w:rsid w:val="006F1287"/>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AEC"/>
    <w:rsid w:val="00707B65"/>
    <w:rsid w:val="00707D12"/>
    <w:rsid w:val="00712AC9"/>
    <w:rsid w:val="00714CCB"/>
    <w:rsid w:val="00714D22"/>
    <w:rsid w:val="00714F78"/>
    <w:rsid w:val="0071654D"/>
    <w:rsid w:val="00720299"/>
    <w:rsid w:val="00720C12"/>
    <w:rsid w:val="007223F5"/>
    <w:rsid w:val="007229BB"/>
    <w:rsid w:val="00722AD1"/>
    <w:rsid w:val="00723EC4"/>
    <w:rsid w:val="0072575A"/>
    <w:rsid w:val="007258B6"/>
    <w:rsid w:val="00726101"/>
    <w:rsid w:val="007261B9"/>
    <w:rsid w:val="00727EDD"/>
    <w:rsid w:val="00730AEE"/>
    <w:rsid w:val="00730CE4"/>
    <w:rsid w:val="0073212D"/>
    <w:rsid w:val="00732413"/>
    <w:rsid w:val="00732EAC"/>
    <w:rsid w:val="00733CBA"/>
    <w:rsid w:val="00734E6A"/>
    <w:rsid w:val="00736B86"/>
    <w:rsid w:val="00736E05"/>
    <w:rsid w:val="00740D22"/>
    <w:rsid w:val="00740F4C"/>
    <w:rsid w:val="0074115D"/>
    <w:rsid w:val="00741828"/>
    <w:rsid w:val="00742A39"/>
    <w:rsid w:val="00742AE3"/>
    <w:rsid w:val="00742C1F"/>
    <w:rsid w:val="0074428F"/>
    <w:rsid w:val="007451D5"/>
    <w:rsid w:val="00745F51"/>
    <w:rsid w:val="00746A31"/>
    <w:rsid w:val="00746D2F"/>
    <w:rsid w:val="00747504"/>
    <w:rsid w:val="00751041"/>
    <w:rsid w:val="00753482"/>
    <w:rsid w:val="00753552"/>
    <w:rsid w:val="00754968"/>
    <w:rsid w:val="00756359"/>
    <w:rsid w:val="00760F3C"/>
    <w:rsid w:val="007615EA"/>
    <w:rsid w:val="00763CB9"/>
    <w:rsid w:val="00763EEF"/>
    <w:rsid w:val="00764262"/>
    <w:rsid w:val="00764AA2"/>
    <w:rsid w:val="007650EE"/>
    <w:rsid w:val="007656DB"/>
    <w:rsid w:val="00765A2C"/>
    <w:rsid w:val="00766E88"/>
    <w:rsid w:val="007677ED"/>
    <w:rsid w:val="007702AB"/>
    <w:rsid w:val="0077069F"/>
    <w:rsid w:val="00770EE3"/>
    <w:rsid w:val="0077169C"/>
    <w:rsid w:val="00774FBC"/>
    <w:rsid w:val="00774FE5"/>
    <w:rsid w:val="007761EE"/>
    <w:rsid w:val="00776C23"/>
    <w:rsid w:val="007772B4"/>
    <w:rsid w:val="00777985"/>
    <w:rsid w:val="00777BF2"/>
    <w:rsid w:val="00777F2E"/>
    <w:rsid w:val="00780B75"/>
    <w:rsid w:val="00782374"/>
    <w:rsid w:val="00783739"/>
    <w:rsid w:val="00784DA9"/>
    <w:rsid w:val="00785AFB"/>
    <w:rsid w:val="00786BAF"/>
    <w:rsid w:val="0079000F"/>
    <w:rsid w:val="0079232D"/>
    <w:rsid w:val="007929C5"/>
    <w:rsid w:val="00792EA6"/>
    <w:rsid w:val="007935D7"/>
    <w:rsid w:val="00794AEF"/>
    <w:rsid w:val="00794F20"/>
    <w:rsid w:val="00795349"/>
    <w:rsid w:val="007960E3"/>
    <w:rsid w:val="00796A28"/>
    <w:rsid w:val="007A09F0"/>
    <w:rsid w:val="007A0F03"/>
    <w:rsid w:val="007A1285"/>
    <w:rsid w:val="007A193E"/>
    <w:rsid w:val="007A1FA3"/>
    <w:rsid w:val="007A2451"/>
    <w:rsid w:val="007A29D9"/>
    <w:rsid w:val="007A3A23"/>
    <w:rsid w:val="007A449F"/>
    <w:rsid w:val="007A5969"/>
    <w:rsid w:val="007A5DD1"/>
    <w:rsid w:val="007A64CC"/>
    <w:rsid w:val="007A6F1E"/>
    <w:rsid w:val="007B2467"/>
    <w:rsid w:val="007B2B11"/>
    <w:rsid w:val="007B3723"/>
    <w:rsid w:val="007B3B4A"/>
    <w:rsid w:val="007B518D"/>
    <w:rsid w:val="007B5B18"/>
    <w:rsid w:val="007B5EDB"/>
    <w:rsid w:val="007B61D0"/>
    <w:rsid w:val="007B6609"/>
    <w:rsid w:val="007C04FE"/>
    <w:rsid w:val="007C0AE9"/>
    <w:rsid w:val="007C13E7"/>
    <w:rsid w:val="007C20DF"/>
    <w:rsid w:val="007C44B8"/>
    <w:rsid w:val="007C5D60"/>
    <w:rsid w:val="007C5FCD"/>
    <w:rsid w:val="007C7684"/>
    <w:rsid w:val="007D096B"/>
    <w:rsid w:val="007D253B"/>
    <w:rsid w:val="007D2562"/>
    <w:rsid w:val="007D26B0"/>
    <w:rsid w:val="007D2B79"/>
    <w:rsid w:val="007D359F"/>
    <w:rsid w:val="007D38A9"/>
    <w:rsid w:val="007D3BC9"/>
    <w:rsid w:val="007D40FE"/>
    <w:rsid w:val="007D4DBD"/>
    <w:rsid w:val="007D5B35"/>
    <w:rsid w:val="007D5F73"/>
    <w:rsid w:val="007D63B6"/>
    <w:rsid w:val="007D659A"/>
    <w:rsid w:val="007D6DA8"/>
    <w:rsid w:val="007D7608"/>
    <w:rsid w:val="007D7DA6"/>
    <w:rsid w:val="007D7E95"/>
    <w:rsid w:val="007E05CB"/>
    <w:rsid w:val="007E1287"/>
    <w:rsid w:val="007E249E"/>
    <w:rsid w:val="007E2A0E"/>
    <w:rsid w:val="007E2EDB"/>
    <w:rsid w:val="007E4805"/>
    <w:rsid w:val="007E5227"/>
    <w:rsid w:val="007E5DE4"/>
    <w:rsid w:val="007E5F62"/>
    <w:rsid w:val="007E6BA0"/>
    <w:rsid w:val="007E7444"/>
    <w:rsid w:val="007F0295"/>
    <w:rsid w:val="007F07C8"/>
    <w:rsid w:val="007F13EE"/>
    <w:rsid w:val="007F1FDC"/>
    <w:rsid w:val="007F2142"/>
    <w:rsid w:val="007F3401"/>
    <w:rsid w:val="007F4CF1"/>
    <w:rsid w:val="007F5874"/>
    <w:rsid w:val="007F710D"/>
    <w:rsid w:val="007F7C9F"/>
    <w:rsid w:val="007F7E64"/>
    <w:rsid w:val="00800224"/>
    <w:rsid w:val="00800795"/>
    <w:rsid w:val="00801106"/>
    <w:rsid w:val="0080261E"/>
    <w:rsid w:val="008029A0"/>
    <w:rsid w:val="00803382"/>
    <w:rsid w:val="008035D1"/>
    <w:rsid w:val="008040DE"/>
    <w:rsid w:val="00804B8D"/>
    <w:rsid w:val="00804C4F"/>
    <w:rsid w:val="00806C82"/>
    <w:rsid w:val="0081004B"/>
    <w:rsid w:val="00812C07"/>
    <w:rsid w:val="00813052"/>
    <w:rsid w:val="0081339A"/>
    <w:rsid w:val="00813CDE"/>
    <w:rsid w:val="0081413C"/>
    <w:rsid w:val="00814326"/>
    <w:rsid w:val="00815146"/>
    <w:rsid w:val="0081612B"/>
    <w:rsid w:val="00816255"/>
    <w:rsid w:val="00816653"/>
    <w:rsid w:val="00817776"/>
    <w:rsid w:val="008179D3"/>
    <w:rsid w:val="00817B4E"/>
    <w:rsid w:val="00817F9E"/>
    <w:rsid w:val="008207C7"/>
    <w:rsid w:val="0082188C"/>
    <w:rsid w:val="00822677"/>
    <w:rsid w:val="00823BD0"/>
    <w:rsid w:val="00824253"/>
    <w:rsid w:val="00825417"/>
    <w:rsid w:val="00825A8E"/>
    <w:rsid w:val="00826990"/>
    <w:rsid w:val="0082713A"/>
    <w:rsid w:val="008272A5"/>
    <w:rsid w:val="008277E2"/>
    <w:rsid w:val="0083042D"/>
    <w:rsid w:val="00830FF8"/>
    <w:rsid w:val="00831F5A"/>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50BAC"/>
    <w:rsid w:val="00850C8C"/>
    <w:rsid w:val="008510BF"/>
    <w:rsid w:val="0085170F"/>
    <w:rsid w:val="00851974"/>
    <w:rsid w:val="00851B15"/>
    <w:rsid w:val="00852E88"/>
    <w:rsid w:val="008535F7"/>
    <w:rsid w:val="00854448"/>
    <w:rsid w:val="00856644"/>
    <w:rsid w:val="00856A69"/>
    <w:rsid w:val="00856B8A"/>
    <w:rsid w:val="00856E97"/>
    <w:rsid w:val="008603A5"/>
    <w:rsid w:val="0086041D"/>
    <w:rsid w:val="00860E25"/>
    <w:rsid w:val="00860FB2"/>
    <w:rsid w:val="0086159D"/>
    <w:rsid w:val="0086313A"/>
    <w:rsid w:val="00863D98"/>
    <w:rsid w:val="00864DD5"/>
    <w:rsid w:val="008650FC"/>
    <w:rsid w:val="008669D2"/>
    <w:rsid w:val="00866C5C"/>
    <w:rsid w:val="00867128"/>
    <w:rsid w:val="00867193"/>
    <w:rsid w:val="00871C19"/>
    <w:rsid w:val="00872475"/>
    <w:rsid w:val="008729E2"/>
    <w:rsid w:val="0087314A"/>
    <w:rsid w:val="00873463"/>
    <w:rsid w:val="00873DC2"/>
    <w:rsid w:val="00874C40"/>
    <w:rsid w:val="00876B18"/>
    <w:rsid w:val="00876EB2"/>
    <w:rsid w:val="008801BA"/>
    <w:rsid w:val="00880BB3"/>
    <w:rsid w:val="008811AE"/>
    <w:rsid w:val="008811E6"/>
    <w:rsid w:val="00881466"/>
    <w:rsid w:val="0088161C"/>
    <w:rsid w:val="00881883"/>
    <w:rsid w:val="008820DA"/>
    <w:rsid w:val="008828EC"/>
    <w:rsid w:val="00882D81"/>
    <w:rsid w:val="00883579"/>
    <w:rsid w:val="00883E7E"/>
    <w:rsid w:val="00884799"/>
    <w:rsid w:val="00885850"/>
    <w:rsid w:val="00885F39"/>
    <w:rsid w:val="00885F4C"/>
    <w:rsid w:val="008861B7"/>
    <w:rsid w:val="0088652C"/>
    <w:rsid w:val="00886BAF"/>
    <w:rsid w:val="00890B50"/>
    <w:rsid w:val="00892B94"/>
    <w:rsid w:val="00893307"/>
    <w:rsid w:val="008934C5"/>
    <w:rsid w:val="00893DC5"/>
    <w:rsid w:val="008967C3"/>
    <w:rsid w:val="00897338"/>
    <w:rsid w:val="00897E5F"/>
    <w:rsid w:val="008A162E"/>
    <w:rsid w:val="008A2CC4"/>
    <w:rsid w:val="008A2F4B"/>
    <w:rsid w:val="008A36F2"/>
    <w:rsid w:val="008A40BB"/>
    <w:rsid w:val="008A4617"/>
    <w:rsid w:val="008A515F"/>
    <w:rsid w:val="008A5891"/>
    <w:rsid w:val="008A5D81"/>
    <w:rsid w:val="008A6537"/>
    <w:rsid w:val="008A6D62"/>
    <w:rsid w:val="008A7878"/>
    <w:rsid w:val="008A7B29"/>
    <w:rsid w:val="008B08E3"/>
    <w:rsid w:val="008B096C"/>
    <w:rsid w:val="008B0C79"/>
    <w:rsid w:val="008B166B"/>
    <w:rsid w:val="008B2116"/>
    <w:rsid w:val="008B2191"/>
    <w:rsid w:val="008B3DCB"/>
    <w:rsid w:val="008B4096"/>
    <w:rsid w:val="008B40CC"/>
    <w:rsid w:val="008B452B"/>
    <w:rsid w:val="008B5CD5"/>
    <w:rsid w:val="008B71A7"/>
    <w:rsid w:val="008C04E1"/>
    <w:rsid w:val="008C09DC"/>
    <w:rsid w:val="008C3421"/>
    <w:rsid w:val="008C3AD1"/>
    <w:rsid w:val="008C53B0"/>
    <w:rsid w:val="008C6157"/>
    <w:rsid w:val="008C6827"/>
    <w:rsid w:val="008C7F9D"/>
    <w:rsid w:val="008D01AB"/>
    <w:rsid w:val="008D088F"/>
    <w:rsid w:val="008D1036"/>
    <w:rsid w:val="008D26E7"/>
    <w:rsid w:val="008D343D"/>
    <w:rsid w:val="008D344D"/>
    <w:rsid w:val="008D4773"/>
    <w:rsid w:val="008D565A"/>
    <w:rsid w:val="008D56EC"/>
    <w:rsid w:val="008D6293"/>
    <w:rsid w:val="008E18DF"/>
    <w:rsid w:val="008E2F06"/>
    <w:rsid w:val="008E3804"/>
    <w:rsid w:val="008E5350"/>
    <w:rsid w:val="008E5A3F"/>
    <w:rsid w:val="008E5B69"/>
    <w:rsid w:val="008E5D95"/>
    <w:rsid w:val="008E670F"/>
    <w:rsid w:val="008E671B"/>
    <w:rsid w:val="008E6AC0"/>
    <w:rsid w:val="008E6F9F"/>
    <w:rsid w:val="008E720A"/>
    <w:rsid w:val="008E7715"/>
    <w:rsid w:val="008E7BBB"/>
    <w:rsid w:val="008E7F5B"/>
    <w:rsid w:val="008F0ED7"/>
    <w:rsid w:val="008F0FA4"/>
    <w:rsid w:val="008F51D1"/>
    <w:rsid w:val="008F533D"/>
    <w:rsid w:val="008F61CB"/>
    <w:rsid w:val="008F62F6"/>
    <w:rsid w:val="008F7169"/>
    <w:rsid w:val="008F796F"/>
    <w:rsid w:val="008F7AA2"/>
    <w:rsid w:val="008F7EFE"/>
    <w:rsid w:val="009024FE"/>
    <w:rsid w:val="009029D2"/>
    <w:rsid w:val="0090311C"/>
    <w:rsid w:val="009045AD"/>
    <w:rsid w:val="00904B34"/>
    <w:rsid w:val="00904E36"/>
    <w:rsid w:val="00905AA5"/>
    <w:rsid w:val="00905F4C"/>
    <w:rsid w:val="00911098"/>
    <w:rsid w:val="0091110B"/>
    <w:rsid w:val="00911577"/>
    <w:rsid w:val="00912666"/>
    <w:rsid w:val="00912F38"/>
    <w:rsid w:val="0091581A"/>
    <w:rsid w:val="009161F3"/>
    <w:rsid w:val="009163AA"/>
    <w:rsid w:val="00917AB9"/>
    <w:rsid w:val="0092021C"/>
    <w:rsid w:val="0092024A"/>
    <w:rsid w:val="009205CF"/>
    <w:rsid w:val="009238C7"/>
    <w:rsid w:val="00925153"/>
    <w:rsid w:val="00925959"/>
    <w:rsid w:val="00931D3C"/>
    <w:rsid w:val="00931FC3"/>
    <w:rsid w:val="0093405C"/>
    <w:rsid w:val="0093575D"/>
    <w:rsid w:val="009359CB"/>
    <w:rsid w:val="00935CE6"/>
    <w:rsid w:val="0093616A"/>
    <w:rsid w:val="00936340"/>
    <w:rsid w:val="009400C5"/>
    <w:rsid w:val="0094013C"/>
    <w:rsid w:val="00940A22"/>
    <w:rsid w:val="00940AAA"/>
    <w:rsid w:val="009414E7"/>
    <w:rsid w:val="00941A42"/>
    <w:rsid w:val="00941B84"/>
    <w:rsid w:val="00943727"/>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628"/>
    <w:rsid w:val="00960DD2"/>
    <w:rsid w:val="009617A8"/>
    <w:rsid w:val="00961C4E"/>
    <w:rsid w:val="00963D32"/>
    <w:rsid w:val="009641CC"/>
    <w:rsid w:val="00964A67"/>
    <w:rsid w:val="00964B69"/>
    <w:rsid w:val="009658BB"/>
    <w:rsid w:val="00965AC5"/>
    <w:rsid w:val="009673AD"/>
    <w:rsid w:val="00967A57"/>
    <w:rsid w:val="00971686"/>
    <w:rsid w:val="0097196F"/>
    <w:rsid w:val="00971E0C"/>
    <w:rsid w:val="00973259"/>
    <w:rsid w:val="009739F9"/>
    <w:rsid w:val="00974347"/>
    <w:rsid w:val="00974AB2"/>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A57"/>
    <w:rsid w:val="00986B6C"/>
    <w:rsid w:val="00987209"/>
    <w:rsid w:val="00987268"/>
    <w:rsid w:val="009879BC"/>
    <w:rsid w:val="009915F6"/>
    <w:rsid w:val="00991A4B"/>
    <w:rsid w:val="00991DCC"/>
    <w:rsid w:val="00992C3C"/>
    <w:rsid w:val="0099310D"/>
    <w:rsid w:val="009935F7"/>
    <w:rsid w:val="009936A2"/>
    <w:rsid w:val="00993C85"/>
    <w:rsid w:val="00993DA8"/>
    <w:rsid w:val="009949BE"/>
    <w:rsid w:val="0099522F"/>
    <w:rsid w:val="0099653E"/>
    <w:rsid w:val="00996B76"/>
    <w:rsid w:val="009971CE"/>
    <w:rsid w:val="009A08CA"/>
    <w:rsid w:val="009A099B"/>
    <w:rsid w:val="009A0E86"/>
    <w:rsid w:val="009A1D32"/>
    <w:rsid w:val="009A1FFE"/>
    <w:rsid w:val="009A24AB"/>
    <w:rsid w:val="009A2F96"/>
    <w:rsid w:val="009A3768"/>
    <w:rsid w:val="009A3A13"/>
    <w:rsid w:val="009A3FD0"/>
    <w:rsid w:val="009A51F1"/>
    <w:rsid w:val="009B2C9B"/>
    <w:rsid w:val="009B2E38"/>
    <w:rsid w:val="009B33A8"/>
    <w:rsid w:val="009B3CA9"/>
    <w:rsid w:val="009B526E"/>
    <w:rsid w:val="009B544C"/>
    <w:rsid w:val="009B5729"/>
    <w:rsid w:val="009B5944"/>
    <w:rsid w:val="009B6AC2"/>
    <w:rsid w:val="009B6AC3"/>
    <w:rsid w:val="009B7F93"/>
    <w:rsid w:val="009C023E"/>
    <w:rsid w:val="009C13DC"/>
    <w:rsid w:val="009C1937"/>
    <w:rsid w:val="009C2013"/>
    <w:rsid w:val="009C21AF"/>
    <w:rsid w:val="009C249E"/>
    <w:rsid w:val="009C31DF"/>
    <w:rsid w:val="009C4600"/>
    <w:rsid w:val="009C495B"/>
    <w:rsid w:val="009C4B5D"/>
    <w:rsid w:val="009C4EA5"/>
    <w:rsid w:val="009C5812"/>
    <w:rsid w:val="009C7355"/>
    <w:rsid w:val="009D0823"/>
    <w:rsid w:val="009D0B51"/>
    <w:rsid w:val="009D10DC"/>
    <w:rsid w:val="009D1DD6"/>
    <w:rsid w:val="009D2902"/>
    <w:rsid w:val="009D2E20"/>
    <w:rsid w:val="009D7DA2"/>
    <w:rsid w:val="009E27A6"/>
    <w:rsid w:val="009E3F5C"/>
    <w:rsid w:val="009E43CC"/>
    <w:rsid w:val="009E5A90"/>
    <w:rsid w:val="009E5DD9"/>
    <w:rsid w:val="009E5E1A"/>
    <w:rsid w:val="009E6B55"/>
    <w:rsid w:val="009E7F24"/>
    <w:rsid w:val="009F0380"/>
    <w:rsid w:val="009F636E"/>
    <w:rsid w:val="009F67FC"/>
    <w:rsid w:val="009F7AE2"/>
    <w:rsid w:val="00A006F3"/>
    <w:rsid w:val="00A01D79"/>
    <w:rsid w:val="00A02260"/>
    <w:rsid w:val="00A04DDA"/>
    <w:rsid w:val="00A0585B"/>
    <w:rsid w:val="00A05A15"/>
    <w:rsid w:val="00A06C74"/>
    <w:rsid w:val="00A07555"/>
    <w:rsid w:val="00A10016"/>
    <w:rsid w:val="00A1029A"/>
    <w:rsid w:val="00A10415"/>
    <w:rsid w:val="00A11CB6"/>
    <w:rsid w:val="00A12765"/>
    <w:rsid w:val="00A14C27"/>
    <w:rsid w:val="00A15AF3"/>
    <w:rsid w:val="00A15E63"/>
    <w:rsid w:val="00A20566"/>
    <w:rsid w:val="00A21199"/>
    <w:rsid w:val="00A2161C"/>
    <w:rsid w:val="00A219F5"/>
    <w:rsid w:val="00A23EFE"/>
    <w:rsid w:val="00A2550C"/>
    <w:rsid w:val="00A25608"/>
    <w:rsid w:val="00A25697"/>
    <w:rsid w:val="00A257CE"/>
    <w:rsid w:val="00A25D1C"/>
    <w:rsid w:val="00A26D9A"/>
    <w:rsid w:val="00A27F41"/>
    <w:rsid w:val="00A30EE4"/>
    <w:rsid w:val="00A31EB8"/>
    <w:rsid w:val="00A32552"/>
    <w:rsid w:val="00A345AA"/>
    <w:rsid w:val="00A34823"/>
    <w:rsid w:val="00A348EF"/>
    <w:rsid w:val="00A35FC9"/>
    <w:rsid w:val="00A37EEE"/>
    <w:rsid w:val="00A40542"/>
    <w:rsid w:val="00A412BD"/>
    <w:rsid w:val="00A41D73"/>
    <w:rsid w:val="00A41DF9"/>
    <w:rsid w:val="00A4228A"/>
    <w:rsid w:val="00A42CDC"/>
    <w:rsid w:val="00A4319B"/>
    <w:rsid w:val="00A4405C"/>
    <w:rsid w:val="00A443B8"/>
    <w:rsid w:val="00A4494B"/>
    <w:rsid w:val="00A4521A"/>
    <w:rsid w:val="00A4523B"/>
    <w:rsid w:val="00A46426"/>
    <w:rsid w:val="00A474E3"/>
    <w:rsid w:val="00A502CB"/>
    <w:rsid w:val="00A50D53"/>
    <w:rsid w:val="00A5488C"/>
    <w:rsid w:val="00A54EB5"/>
    <w:rsid w:val="00A550B8"/>
    <w:rsid w:val="00A5602C"/>
    <w:rsid w:val="00A57363"/>
    <w:rsid w:val="00A60870"/>
    <w:rsid w:val="00A60C7E"/>
    <w:rsid w:val="00A620D9"/>
    <w:rsid w:val="00A62787"/>
    <w:rsid w:val="00A62D1A"/>
    <w:rsid w:val="00A63998"/>
    <w:rsid w:val="00A6440A"/>
    <w:rsid w:val="00A658CE"/>
    <w:rsid w:val="00A65CB2"/>
    <w:rsid w:val="00A666A9"/>
    <w:rsid w:val="00A6691F"/>
    <w:rsid w:val="00A67801"/>
    <w:rsid w:val="00A67834"/>
    <w:rsid w:val="00A67DD3"/>
    <w:rsid w:val="00A73F54"/>
    <w:rsid w:val="00A7498A"/>
    <w:rsid w:val="00A75488"/>
    <w:rsid w:val="00A76869"/>
    <w:rsid w:val="00A80C58"/>
    <w:rsid w:val="00A81583"/>
    <w:rsid w:val="00A818E3"/>
    <w:rsid w:val="00A82C20"/>
    <w:rsid w:val="00A83D56"/>
    <w:rsid w:val="00A8532B"/>
    <w:rsid w:val="00A853D3"/>
    <w:rsid w:val="00A87598"/>
    <w:rsid w:val="00A901A8"/>
    <w:rsid w:val="00A90A9C"/>
    <w:rsid w:val="00A9161C"/>
    <w:rsid w:val="00A940F7"/>
    <w:rsid w:val="00A94C9B"/>
    <w:rsid w:val="00A9524D"/>
    <w:rsid w:val="00A9637F"/>
    <w:rsid w:val="00AA08AA"/>
    <w:rsid w:val="00AA2585"/>
    <w:rsid w:val="00AA274D"/>
    <w:rsid w:val="00AA2BBA"/>
    <w:rsid w:val="00AA30FE"/>
    <w:rsid w:val="00AA3451"/>
    <w:rsid w:val="00AA37A7"/>
    <w:rsid w:val="00AA4E07"/>
    <w:rsid w:val="00AA50A7"/>
    <w:rsid w:val="00AA655F"/>
    <w:rsid w:val="00AA79BD"/>
    <w:rsid w:val="00AB0291"/>
    <w:rsid w:val="00AB0FFB"/>
    <w:rsid w:val="00AB1A4D"/>
    <w:rsid w:val="00AB1E7F"/>
    <w:rsid w:val="00AB2162"/>
    <w:rsid w:val="00AB3761"/>
    <w:rsid w:val="00AB3A88"/>
    <w:rsid w:val="00AB3F2C"/>
    <w:rsid w:val="00AC2DAB"/>
    <w:rsid w:val="00AC2F19"/>
    <w:rsid w:val="00AC4557"/>
    <w:rsid w:val="00AC4D04"/>
    <w:rsid w:val="00AC5066"/>
    <w:rsid w:val="00AC71F8"/>
    <w:rsid w:val="00AD0832"/>
    <w:rsid w:val="00AD0964"/>
    <w:rsid w:val="00AD0E76"/>
    <w:rsid w:val="00AD19DD"/>
    <w:rsid w:val="00AD2831"/>
    <w:rsid w:val="00AD386B"/>
    <w:rsid w:val="00AD3AB5"/>
    <w:rsid w:val="00AD3BFF"/>
    <w:rsid w:val="00AD4353"/>
    <w:rsid w:val="00AD4987"/>
    <w:rsid w:val="00AD4B77"/>
    <w:rsid w:val="00AD5736"/>
    <w:rsid w:val="00AD592E"/>
    <w:rsid w:val="00AD6DAB"/>
    <w:rsid w:val="00AD706C"/>
    <w:rsid w:val="00AD7951"/>
    <w:rsid w:val="00AE0FDD"/>
    <w:rsid w:val="00AE1053"/>
    <w:rsid w:val="00AE1BA7"/>
    <w:rsid w:val="00AE3643"/>
    <w:rsid w:val="00AE3923"/>
    <w:rsid w:val="00AE54B5"/>
    <w:rsid w:val="00AE5CF7"/>
    <w:rsid w:val="00AE5DA0"/>
    <w:rsid w:val="00AF14F6"/>
    <w:rsid w:val="00AF37A5"/>
    <w:rsid w:val="00AF5CEC"/>
    <w:rsid w:val="00AF69CA"/>
    <w:rsid w:val="00AF6FFE"/>
    <w:rsid w:val="00AF7BC7"/>
    <w:rsid w:val="00B01639"/>
    <w:rsid w:val="00B01AE9"/>
    <w:rsid w:val="00B04249"/>
    <w:rsid w:val="00B046AE"/>
    <w:rsid w:val="00B063DE"/>
    <w:rsid w:val="00B06656"/>
    <w:rsid w:val="00B068CE"/>
    <w:rsid w:val="00B07D08"/>
    <w:rsid w:val="00B07E17"/>
    <w:rsid w:val="00B10075"/>
    <w:rsid w:val="00B10946"/>
    <w:rsid w:val="00B1133E"/>
    <w:rsid w:val="00B114EC"/>
    <w:rsid w:val="00B12905"/>
    <w:rsid w:val="00B1340C"/>
    <w:rsid w:val="00B13BA3"/>
    <w:rsid w:val="00B147B4"/>
    <w:rsid w:val="00B16069"/>
    <w:rsid w:val="00B16520"/>
    <w:rsid w:val="00B16562"/>
    <w:rsid w:val="00B16770"/>
    <w:rsid w:val="00B16C75"/>
    <w:rsid w:val="00B201B5"/>
    <w:rsid w:val="00B21CAB"/>
    <w:rsid w:val="00B22103"/>
    <w:rsid w:val="00B23744"/>
    <w:rsid w:val="00B248C6"/>
    <w:rsid w:val="00B24C55"/>
    <w:rsid w:val="00B26E36"/>
    <w:rsid w:val="00B278BC"/>
    <w:rsid w:val="00B302D2"/>
    <w:rsid w:val="00B3082C"/>
    <w:rsid w:val="00B321E3"/>
    <w:rsid w:val="00B32873"/>
    <w:rsid w:val="00B33249"/>
    <w:rsid w:val="00B33C1F"/>
    <w:rsid w:val="00B3484A"/>
    <w:rsid w:val="00B348DA"/>
    <w:rsid w:val="00B34D92"/>
    <w:rsid w:val="00B358B1"/>
    <w:rsid w:val="00B40111"/>
    <w:rsid w:val="00B42148"/>
    <w:rsid w:val="00B42825"/>
    <w:rsid w:val="00B43C83"/>
    <w:rsid w:val="00B441A8"/>
    <w:rsid w:val="00B44BAC"/>
    <w:rsid w:val="00B47E51"/>
    <w:rsid w:val="00B51030"/>
    <w:rsid w:val="00B53BC8"/>
    <w:rsid w:val="00B540E2"/>
    <w:rsid w:val="00B5493E"/>
    <w:rsid w:val="00B55240"/>
    <w:rsid w:val="00B56C73"/>
    <w:rsid w:val="00B60413"/>
    <w:rsid w:val="00B61139"/>
    <w:rsid w:val="00B612C9"/>
    <w:rsid w:val="00B6218E"/>
    <w:rsid w:val="00B628E7"/>
    <w:rsid w:val="00B63E65"/>
    <w:rsid w:val="00B64D9B"/>
    <w:rsid w:val="00B659A8"/>
    <w:rsid w:val="00B6630F"/>
    <w:rsid w:val="00B67955"/>
    <w:rsid w:val="00B72675"/>
    <w:rsid w:val="00B72990"/>
    <w:rsid w:val="00B72BC5"/>
    <w:rsid w:val="00B73E98"/>
    <w:rsid w:val="00B747ED"/>
    <w:rsid w:val="00B74A93"/>
    <w:rsid w:val="00B756A1"/>
    <w:rsid w:val="00B758AE"/>
    <w:rsid w:val="00B76D6B"/>
    <w:rsid w:val="00B7795F"/>
    <w:rsid w:val="00B77D52"/>
    <w:rsid w:val="00B80C16"/>
    <w:rsid w:val="00B8198D"/>
    <w:rsid w:val="00B829CA"/>
    <w:rsid w:val="00B83AB3"/>
    <w:rsid w:val="00B84F1B"/>
    <w:rsid w:val="00B8671D"/>
    <w:rsid w:val="00B8676F"/>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2A7F"/>
    <w:rsid w:val="00BA2B7E"/>
    <w:rsid w:val="00BA5DE5"/>
    <w:rsid w:val="00BA6523"/>
    <w:rsid w:val="00BA66A6"/>
    <w:rsid w:val="00BA6ECC"/>
    <w:rsid w:val="00BB0969"/>
    <w:rsid w:val="00BB26DB"/>
    <w:rsid w:val="00BB3399"/>
    <w:rsid w:val="00BB39A0"/>
    <w:rsid w:val="00BB3D1E"/>
    <w:rsid w:val="00BB5726"/>
    <w:rsid w:val="00BB73AC"/>
    <w:rsid w:val="00BB7747"/>
    <w:rsid w:val="00BC10B6"/>
    <w:rsid w:val="00BC172A"/>
    <w:rsid w:val="00BC1E7A"/>
    <w:rsid w:val="00BC2DF1"/>
    <w:rsid w:val="00BC31A1"/>
    <w:rsid w:val="00BC3B3F"/>
    <w:rsid w:val="00BC4473"/>
    <w:rsid w:val="00BC4A5D"/>
    <w:rsid w:val="00BC5B24"/>
    <w:rsid w:val="00BC66BE"/>
    <w:rsid w:val="00BC68E1"/>
    <w:rsid w:val="00BC6D48"/>
    <w:rsid w:val="00BD1578"/>
    <w:rsid w:val="00BD33C1"/>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470B"/>
    <w:rsid w:val="00BF476D"/>
    <w:rsid w:val="00BF4E0C"/>
    <w:rsid w:val="00BF5F37"/>
    <w:rsid w:val="00BF7985"/>
    <w:rsid w:val="00C0058C"/>
    <w:rsid w:val="00C00B81"/>
    <w:rsid w:val="00C010D7"/>
    <w:rsid w:val="00C0222E"/>
    <w:rsid w:val="00C02ACB"/>
    <w:rsid w:val="00C02E1F"/>
    <w:rsid w:val="00C040BA"/>
    <w:rsid w:val="00C04B4A"/>
    <w:rsid w:val="00C04C0D"/>
    <w:rsid w:val="00C04E37"/>
    <w:rsid w:val="00C05406"/>
    <w:rsid w:val="00C054D4"/>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2133B"/>
    <w:rsid w:val="00C214C0"/>
    <w:rsid w:val="00C21F88"/>
    <w:rsid w:val="00C227B1"/>
    <w:rsid w:val="00C249A3"/>
    <w:rsid w:val="00C24F7D"/>
    <w:rsid w:val="00C2595C"/>
    <w:rsid w:val="00C27DE6"/>
    <w:rsid w:val="00C30D0C"/>
    <w:rsid w:val="00C30D90"/>
    <w:rsid w:val="00C31230"/>
    <w:rsid w:val="00C31B22"/>
    <w:rsid w:val="00C3358F"/>
    <w:rsid w:val="00C33A84"/>
    <w:rsid w:val="00C33B46"/>
    <w:rsid w:val="00C34C59"/>
    <w:rsid w:val="00C350DF"/>
    <w:rsid w:val="00C35901"/>
    <w:rsid w:val="00C35C9D"/>
    <w:rsid w:val="00C35FEA"/>
    <w:rsid w:val="00C361FF"/>
    <w:rsid w:val="00C37925"/>
    <w:rsid w:val="00C37C66"/>
    <w:rsid w:val="00C37DE1"/>
    <w:rsid w:val="00C40507"/>
    <w:rsid w:val="00C407FB"/>
    <w:rsid w:val="00C40FB9"/>
    <w:rsid w:val="00C41069"/>
    <w:rsid w:val="00C4156C"/>
    <w:rsid w:val="00C419DB"/>
    <w:rsid w:val="00C41B3B"/>
    <w:rsid w:val="00C41CB1"/>
    <w:rsid w:val="00C42323"/>
    <w:rsid w:val="00C4238C"/>
    <w:rsid w:val="00C42CF9"/>
    <w:rsid w:val="00C42ECD"/>
    <w:rsid w:val="00C4398E"/>
    <w:rsid w:val="00C43AE7"/>
    <w:rsid w:val="00C44297"/>
    <w:rsid w:val="00C442C7"/>
    <w:rsid w:val="00C4434D"/>
    <w:rsid w:val="00C4497E"/>
    <w:rsid w:val="00C45466"/>
    <w:rsid w:val="00C45703"/>
    <w:rsid w:val="00C466D1"/>
    <w:rsid w:val="00C47639"/>
    <w:rsid w:val="00C476A5"/>
    <w:rsid w:val="00C50730"/>
    <w:rsid w:val="00C50CAF"/>
    <w:rsid w:val="00C532E9"/>
    <w:rsid w:val="00C5385E"/>
    <w:rsid w:val="00C5478F"/>
    <w:rsid w:val="00C54E77"/>
    <w:rsid w:val="00C55704"/>
    <w:rsid w:val="00C56520"/>
    <w:rsid w:val="00C60BE7"/>
    <w:rsid w:val="00C6157F"/>
    <w:rsid w:val="00C62143"/>
    <w:rsid w:val="00C6293D"/>
    <w:rsid w:val="00C6328E"/>
    <w:rsid w:val="00C633D0"/>
    <w:rsid w:val="00C63610"/>
    <w:rsid w:val="00C645AF"/>
    <w:rsid w:val="00C64E3A"/>
    <w:rsid w:val="00C650D7"/>
    <w:rsid w:val="00C659F4"/>
    <w:rsid w:val="00C65BB8"/>
    <w:rsid w:val="00C66BD5"/>
    <w:rsid w:val="00C67A6F"/>
    <w:rsid w:val="00C7000C"/>
    <w:rsid w:val="00C7050E"/>
    <w:rsid w:val="00C7223E"/>
    <w:rsid w:val="00C7313D"/>
    <w:rsid w:val="00C74C70"/>
    <w:rsid w:val="00C754EA"/>
    <w:rsid w:val="00C758C2"/>
    <w:rsid w:val="00C7597F"/>
    <w:rsid w:val="00C76226"/>
    <w:rsid w:val="00C767E3"/>
    <w:rsid w:val="00C77697"/>
    <w:rsid w:val="00C77773"/>
    <w:rsid w:val="00C806C2"/>
    <w:rsid w:val="00C82925"/>
    <w:rsid w:val="00C82A0B"/>
    <w:rsid w:val="00C839D6"/>
    <w:rsid w:val="00C848FF"/>
    <w:rsid w:val="00C85E2F"/>
    <w:rsid w:val="00C85E63"/>
    <w:rsid w:val="00C85F50"/>
    <w:rsid w:val="00C8727A"/>
    <w:rsid w:val="00C90A23"/>
    <w:rsid w:val="00C911F7"/>
    <w:rsid w:val="00C91373"/>
    <w:rsid w:val="00C918E5"/>
    <w:rsid w:val="00C92194"/>
    <w:rsid w:val="00C93054"/>
    <w:rsid w:val="00C935F7"/>
    <w:rsid w:val="00C93B77"/>
    <w:rsid w:val="00C93BCD"/>
    <w:rsid w:val="00C93E79"/>
    <w:rsid w:val="00C944A9"/>
    <w:rsid w:val="00C95255"/>
    <w:rsid w:val="00C9564C"/>
    <w:rsid w:val="00C979BD"/>
    <w:rsid w:val="00C97B32"/>
    <w:rsid w:val="00CA0C31"/>
    <w:rsid w:val="00CA21E7"/>
    <w:rsid w:val="00CA3C1E"/>
    <w:rsid w:val="00CA4306"/>
    <w:rsid w:val="00CA4B6E"/>
    <w:rsid w:val="00CA4D06"/>
    <w:rsid w:val="00CA6255"/>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5A5B"/>
    <w:rsid w:val="00CB66DA"/>
    <w:rsid w:val="00CB6E68"/>
    <w:rsid w:val="00CB7D22"/>
    <w:rsid w:val="00CC13BB"/>
    <w:rsid w:val="00CC1FEB"/>
    <w:rsid w:val="00CC2A05"/>
    <w:rsid w:val="00CC3273"/>
    <w:rsid w:val="00CC4E72"/>
    <w:rsid w:val="00CC5AED"/>
    <w:rsid w:val="00CC62E3"/>
    <w:rsid w:val="00CC7991"/>
    <w:rsid w:val="00CC7AEC"/>
    <w:rsid w:val="00CD11F4"/>
    <w:rsid w:val="00CD1213"/>
    <w:rsid w:val="00CD39BE"/>
    <w:rsid w:val="00CD3C49"/>
    <w:rsid w:val="00CD3D2D"/>
    <w:rsid w:val="00CD414D"/>
    <w:rsid w:val="00CD4437"/>
    <w:rsid w:val="00CD489A"/>
    <w:rsid w:val="00CD4D65"/>
    <w:rsid w:val="00CD526B"/>
    <w:rsid w:val="00CD5A22"/>
    <w:rsid w:val="00CD6870"/>
    <w:rsid w:val="00CD7B09"/>
    <w:rsid w:val="00CE0315"/>
    <w:rsid w:val="00CE1520"/>
    <w:rsid w:val="00CE1FEE"/>
    <w:rsid w:val="00CE2924"/>
    <w:rsid w:val="00CE4522"/>
    <w:rsid w:val="00CE4AB9"/>
    <w:rsid w:val="00CE62DF"/>
    <w:rsid w:val="00CE782D"/>
    <w:rsid w:val="00CF032F"/>
    <w:rsid w:val="00CF131D"/>
    <w:rsid w:val="00CF197D"/>
    <w:rsid w:val="00CF2ECD"/>
    <w:rsid w:val="00CF449D"/>
    <w:rsid w:val="00CF45FC"/>
    <w:rsid w:val="00CF4D43"/>
    <w:rsid w:val="00CF53F8"/>
    <w:rsid w:val="00CF6539"/>
    <w:rsid w:val="00CF6CE0"/>
    <w:rsid w:val="00D00EC0"/>
    <w:rsid w:val="00D010BB"/>
    <w:rsid w:val="00D014ED"/>
    <w:rsid w:val="00D03906"/>
    <w:rsid w:val="00D0396C"/>
    <w:rsid w:val="00D03DCD"/>
    <w:rsid w:val="00D04738"/>
    <w:rsid w:val="00D05C3D"/>
    <w:rsid w:val="00D05C71"/>
    <w:rsid w:val="00D07AF4"/>
    <w:rsid w:val="00D07BEF"/>
    <w:rsid w:val="00D10AFF"/>
    <w:rsid w:val="00D115A6"/>
    <w:rsid w:val="00D11F0E"/>
    <w:rsid w:val="00D12542"/>
    <w:rsid w:val="00D1273A"/>
    <w:rsid w:val="00D12D79"/>
    <w:rsid w:val="00D133A6"/>
    <w:rsid w:val="00D14B62"/>
    <w:rsid w:val="00D14F94"/>
    <w:rsid w:val="00D154C7"/>
    <w:rsid w:val="00D16EA4"/>
    <w:rsid w:val="00D17BFA"/>
    <w:rsid w:val="00D21059"/>
    <w:rsid w:val="00D22057"/>
    <w:rsid w:val="00D2245A"/>
    <w:rsid w:val="00D24306"/>
    <w:rsid w:val="00D2491E"/>
    <w:rsid w:val="00D24B81"/>
    <w:rsid w:val="00D24F93"/>
    <w:rsid w:val="00D25535"/>
    <w:rsid w:val="00D25CBC"/>
    <w:rsid w:val="00D26383"/>
    <w:rsid w:val="00D26F52"/>
    <w:rsid w:val="00D274A2"/>
    <w:rsid w:val="00D27807"/>
    <w:rsid w:val="00D27D14"/>
    <w:rsid w:val="00D30547"/>
    <w:rsid w:val="00D30625"/>
    <w:rsid w:val="00D31506"/>
    <w:rsid w:val="00D316E8"/>
    <w:rsid w:val="00D31C9A"/>
    <w:rsid w:val="00D31EE8"/>
    <w:rsid w:val="00D3205C"/>
    <w:rsid w:val="00D32299"/>
    <w:rsid w:val="00D32D49"/>
    <w:rsid w:val="00D32F14"/>
    <w:rsid w:val="00D33B84"/>
    <w:rsid w:val="00D3478C"/>
    <w:rsid w:val="00D36F61"/>
    <w:rsid w:val="00D37928"/>
    <w:rsid w:val="00D40F71"/>
    <w:rsid w:val="00D4185F"/>
    <w:rsid w:val="00D41DBB"/>
    <w:rsid w:val="00D4242A"/>
    <w:rsid w:val="00D429B0"/>
    <w:rsid w:val="00D42AA1"/>
    <w:rsid w:val="00D44C67"/>
    <w:rsid w:val="00D452DB"/>
    <w:rsid w:val="00D45323"/>
    <w:rsid w:val="00D4555E"/>
    <w:rsid w:val="00D4683D"/>
    <w:rsid w:val="00D47DA0"/>
    <w:rsid w:val="00D47DC6"/>
    <w:rsid w:val="00D5084F"/>
    <w:rsid w:val="00D50CE3"/>
    <w:rsid w:val="00D518D1"/>
    <w:rsid w:val="00D51F35"/>
    <w:rsid w:val="00D5247F"/>
    <w:rsid w:val="00D52A38"/>
    <w:rsid w:val="00D533C2"/>
    <w:rsid w:val="00D5356E"/>
    <w:rsid w:val="00D5509D"/>
    <w:rsid w:val="00D556A2"/>
    <w:rsid w:val="00D56006"/>
    <w:rsid w:val="00D57A0A"/>
    <w:rsid w:val="00D602E4"/>
    <w:rsid w:val="00D62F1D"/>
    <w:rsid w:val="00D64102"/>
    <w:rsid w:val="00D647D1"/>
    <w:rsid w:val="00D66003"/>
    <w:rsid w:val="00D66594"/>
    <w:rsid w:val="00D67957"/>
    <w:rsid w:val="00D700A2"/>
    <w:rsid w:val="00D71ED1"/>
    <w:rsid w:val="00D725D3"/>
    <w:rsid w:val="00D73283"/>
    <w:rsid w:val="00D74221"/>
    <w:rsid w:val="00D74B84"/>
    <w:rsid w:val="00D74E05"/>
    <w:rsid w:val="00D74F75"/>
    <w:rsid w:val="00D75AA4"/>
    <w:rsid w:val="00D75B78"/>
    <w:rsid w:val="00D7678F"/>
    <w:rsid w:val="00D8230B"/>
    <w:rsid w:val="00D82A85"/>
    <w:rsid w:val="00D8369A"/>
    <w:rsid w:val="00D84846"/>
    <w:rsid w:val="00D85EB3"/>
    <w:rsid w:val="00D87D8D"/>
    <w:rsid w:val="00D928D9"/>
    <w:rsid w:val="00D92E75"/>
    <w:rsid w:val="00D92F37"/>
    <w:rsid w:val="00D93A74"/>
    <w:rsid w:val="00D93FB2"/>
    <w:rsid w:val="00D9406A"/>
    <w:rsid w:val="00D944FF"/>
    <w:rsid w:val="00D94610"/>
    <w:rsid w:val="00D949F2"/>
    <w:rsid w:val="00D957EA"/>
    <w:rsid w:val="00D9697D"/>
    <w:rsid w:val="00D974E8"/>
    <w:rsid w:val="00D97B37"/>
    <w:rsid w:val="00D97F7C"/>
    <w:rsid w:val="00DA35A5"/>
    <w:rsid w:val="00DA371F"/>
    <w:rsid w:val="00DA3FDE"/>
    <w:rsid w:val="00DA41D9"/>
    <w:rsid w:val="00DA4917"/>
    <w:rsid w:val="00DA77C8"/>
    <w:rsid w:val="00DB23DD"/>
    <w:rsid w:val="00DB27BA"/>
    <w:rsid w:val="00DB2CA7"/>
    <w:rsid w:val="00DB3CCC"/>
    <w:rsid w:val="00DB4D23"/>
    <w:rsid w:val="00DB4D76"/>
    <w:rsid w:val="00DB583E"/>
    <w:rsid w:val="00DB608B"/>
    <w:rsid w:val="00DB6D8C"/>
    <w:rsid w:val="00DB7A06"/>
    <w:rsid w:val="00DC031E"/>
    <w:rsid w:val="00DC081D"/>
    <w:rsid w:val="00DC0BFD"/>
    <w:rsid w:val="00DC2341"/>
    <w:rsid w:val="00DC3645"/>
    <w:rsid w:val="00DC364A"/>
    <w:rsid w:val="00DC3BFC"/>
    <w:rsid w:val="00DC50DF"/>
    <w:rsid w:val="00DC73A0"/>
    <w:rsid w:val="00DC7B9C"/>
    <w:rsid w:val="00DD010C"/>
    <w:rsid w:val="00DD03AA"/>
    <w:rsid w:val="00DD05CF"/>
    <w:rsid w:val="00DD0DA4"/>
    <w:rsid w:val="00DD190B"/>
    <w:rsid w:val="00DD23C5"/>
    <w:rsid w:val="00DD245E"/>
    <w:rsid w:val="00DD3269"/>
    <w:rsid w:val="00DD3DA0"/>
    <w:rsid w:val="00DD4461"/>
    <w:rsid w:val="00DD5F6B"/>
    <w:rsid w:val="00DD76AA"/>
    <w:rsid w:val="00DE1706"/>
    <w:rsid w:val="00DE4990"/>
    <w:rsid w:val="00DE5B04"/>
    <w:rsid w:val="00DE6036"/>
    <w:rsid w:val="00DE6E79"/>
    <w:rsid w:val="00DE7678"/>
    <w:rsid w:val="00DF0B50"/>
    <w:rsid w:val="00DF0DD6"/>
    <w:rsid w:val="00DF1F2F"/>
    <w:rsid w:val="00DF2CCD"/>
    <w:rsid w:val="00DF34F7"/>
    <w:rsid w:val="00DF5408"/>
    <w:rsid w:val="00DF57C0"/>
    <w:rsid w:val="00DF5985"/>
    <w:rsid w:val="00DF6355"/>
    <w:rsid w:val="00DF665A"/>
    <w:rsid w:val="00DF6A45"/>
    <w:rsid w:val="00DF7E32"/>
    <w:rsid w:val="00E0217D"/>
    <w:rsid w:val="00E03341"/>
    <w:rsid w:val="00E0372D"/>
    <w:rsid w:val="00E039B7"/>
    <w:rsid w:val="00E05078"/>
    <w:rsid w:val="00E0507E"/>
    <w:rsid w:val="00E0516E"/>
    <w:rsid w:val="00E06600"/>
    <w:rsid w:val="00E10047"/>
    <w:rsid w:val="00E10C32"/>
    <w:rsid w:val="00E13165"/>
    <w:rsid w:val="00E15557"/>
    <w:rsid w:val="00E176ED"/>
    <w:rsid w:val="00E17D3A"/>
    <w:rsid w:val="00E21C51"/>
    <w:rsid w:val="00E22321"/>
    <w:rsid w:val="00E22D89"/>
    <w:rsid w:val="00E234C6"/>
    <w:rsid w:val="00E23996"/>
    <w:rsid w:val="00E23E8F"/>
    <w:rsid w:val="00E240C3"/>
    <w:rsid w:val="00E25028"/>
    <w:rsid w:val="00E263B4"/>
    <w:rsid w:val="00E2675B"/>
    <w:rsid w:val="00E26863"/>
    <w:rsid w:val="00E270EA"/>
    <w:rsid w:val="00E27A02"/>
    <w:rsid w:val="00E329B5"/>
    <w:rsid w:val="00E33478"/>
    <w:rsid w:val="00E33947"/>
    <w:rsid w:val="00E340D3"/>
    <w:rsid w:val="00E34E72"/>
    <w:rsid w:val="00E35032"/>
    <w:rsid w:val="00E4133B"/>
    <w:rsid w:val="00E41791"/>
    <w:rsid w:val="00E4241A"/>
    <w:rsid w:val="00E45393"/>
    <w:rsid w:val="00E45AF2"/>
    <w:rsid w:val="00E47429"/>
    <w:rsid w:val="00E502CD"/>
    <w:rsid w:val="00E513C8"/>
    <w:rsid w:val="00E54AF3"/>
    <w:rsid w:val="00E569E7"/>
    <w:rsid w:val="00E56D4E"/>
    <w:rsid w:val="00E614E4"/>
    <w:rsid w:val="00E61C61"/>
    <w:rsid w:val="00E62AB0"/>
    <w:rsid w:val="00E62E46"/>
    <w:rsid w:val="00E63058"/>
    <w:rsid w:val="00E63A18"/>
    <w:rsid w:val="00E644AD"/>
    <w:rsid w:val="00E661F5"/>
    <w:rsid w:val="00E673BD"/>
    <w:rsid w:val="00E71C48"/>
    <w:rsid w:val="00E747C7"/>
    <w:rsid w:val="00E74AE3"/>
    <w:rsid w:val="00E75292"/>
    <w:rsid w:val="00E7555F"/>
    <w:rsid w:val="00E77566"/>
    <w:rsid w:val="00E77F04"/>
    <w:rsid w:val="00E80126"/>
    <w:rsid w:val="00E801AB"/>
    <w:rsid w:val="00E8269D"/>
    <w:rsid w:val="00E829A4"/>
    <w:rsid w:val="00E86195"/>
    <w:rsid w:val="00E86E81"/>
    <w:rsid w:val="00E8739A"/>
    <w:rsid w:val="00E91320"/>
    <w:rsid w:val="00E913F6"/>
    <w:rsid w:val="00E920C1"/>
    <w:rsid w:val="00E9297D"/>
    <w:rsid w:val="00E92EE3"/>
    <w:rsid w:val="00E92FC3"/>
    <w:rsid w:val="00E94037"/>
    <w:rsid w:val="00E94BD3"/>
    <w:rsid w:val="00E94EAB"/>
    <w:rsid w:val="00E94ECE"/>
    <w:rsid w:val="00E97288"/>
    <w:rsid w:val="00E97312"/>
    <w:rsid w:val="00E97398"/>
    <w:rsid w:val="00EA2C05"/>
    <w:rsid w:val="00EA2CFA"/>
    <w:rsid w:val="00EA2FE2"/>
    <w:rsid w:val="00EA3A88"/>
    <w:rsid w:val="00EA3EB2"/>
    <w:rsid w:val="00EA52AA"/>
    <w:rsid w:val="00EA5E38"/>
    <w:rsid w:val="00EA6070"/>
    <w:rsid w:val="00EB0E94"/>
    <w:rsid w:val="00EB3038"/>
    <w:rsid w:val="00EB36F8"/>
    <w:rsid w:val="00EB3A66"/>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D0256"/>
    <w:rsid w:val="00ED03E2"/>
    <w:rsid w:val="00ED16D0"/>
    <w:rsid w:val="00ED3B4F"/>
    <w:rsid w:val="00ED3CE3"/>
    <w:rsid w:val="00ED3FAB"/>
    <w:rsid w:val="00ED4305"/>
    <w:rsid w:val="00ED5B90"/>
    <w:rsid w:val="00ED5F29"/>
    <w:rsid w:val="00ED64AE"/>
    <w:rsid w:val="00ED74C5"/>
    <w:rsid w:val="00ED7E95"/>
    <w:rsid w:val="00EE061A"/>
    <w:rsid w:val="00EE0F0D"/>
    <w:rsid w:val="00EE222C"/>
    <w:rsid w:val="00EE2E6D"/>
    <w:rsid w:val="00EE5363"/>
    <w:rsid w:val="00EE5F5A"/>
    <w:rsid w:val="00EE609B"/>
    <w:rsid w:val="00EE6AB5"/>
    <w:rsid w:val="00EE6AFA"/>
    <w:rsid w:val="00EE6E05"/>
    <w:rsid w:val="00EF24A2"/>
    <w:rsid w:val="00EF2799"/>
    <w:rsid w:val="00EF2EEC"/>
    <w:rsid w:val="00EF4D0B"/>
    <w:rsid w:val="00EF549F"/>
    <w:rsid w:val="00EF5AED"/>
    <w:rsid w:val="00EF5EB2"/>
    <w:rsid w:val="00EF6203"/>
    <w:rsid w:val="00F00BE0"/>
    <w:rsid w:val="00F01D9A"/>
    <w:rsid w:val="00F02545"/>
    <w:rsid w:val="00F02BAB"/>
    <w:rsid w:val="00F03234"/>
    <w:rsid w:val="00F03F82"/>
    <w:rsid w:val="00F04810"/>
    <w:rsid w:val="00F06118"/>
    <w:rsid w:val="00F06C11"/>
    <w:rsid w:val="00F109ED"/>
    <w:rsid w:val="00F11079"/>
    <w:rsid w:val="00F11F44"/>
    <w:rsid w:val="00F12C93"/>
    <w:rsid w:val="00F1336A"/>
    <w:rsid w:val="00F13551"/>
    <w:rsid w:val="00F1598D"/>
    <w:rsid w:val="00F16777"/>
    <w:rsid w:val="00F2034B"/>
    <w:rsid w:val="00F2055F"/>
    <w:rsid w:val="00F20679"/>
    <w:rsid w:val="00F21D4D"/>
    <w:rsid w:val="00F224C6"/>
    <w:rsid w:val="00F2352E"/>
    <w:rsid w:val="00F244D7"/>
    <w:rsid w:val="00F24A2C"/>
    <w:rsid w:val="00F2509D"/>
    <w:rsid w:val="00F25443"/>
    <w:rsid w:val="00F25535"/>
    <w:rsid w:val="00F25984"/>
    <w:rsid w:val="00F2621B"/>
    <w:rsid w:val="00F30532"/>
    <w:rsid w:val="00F30AE7"/>
    <w:rsid w:val="00F30C74"/>
    <w:rsid w:val="00F316DC"/>
    <w:rsid w:val="00F325F6"/>
    <w:rsid w:val="00F33058"/>
    <w:rsid w:val="00F34165"/>
    <w:rsid w:val="00F34F0E"/>
    <w:rsid w:val="00F354A0"/>
    <w:rsid w:val="00F35A44"/>
    <w:rsid w:val="00F36007"/>
    <w:rsid w:val="00F37E00"/>
    <w:rsid w:val="00F37E97"/>
    <w:rsid w:val="00F40AA8"/>
    <w:rsid w:val="00F40E70"/>
    <w:rsid w:val="00F40EA2"/>
    <w:rsid w:val="00F4121D"/>
    <w:rsid w:val="00F43ED6"/>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29E"/>
    <w:rsid w:val="00F61F25"/>
    <w:rsid w:val="00F62D97"/>
    <w:rsid w:val="00F6334E"/>
    <w:rsid w:val="00F71B9F"/>
    <w:rsid w:val="00F72208"/>
    <w:rsid w:val="00F73C03"/>
    <w:rsid w:val="00F73F48"/>
    <w:rsid w:val="00F75A9C"/>
    <w:rsid w:val="00F76815"/>
    <w:rsid w:val="00F76F9F"/>
    <w:rsid w:val="00F81772"/>
    <w:rsid w:val="00F82005"/>
    <w:rsid w:val="00F84541"/>
    <w:rsid w:val="00F85366"/>
    <w:rsid w:val="00F85A84"/>
    <w:rsid w:val="00F90C39"/>
    <w:rsid w:val="00F91841"/>
    <w:rsid w:val="00F91B36"/>
    <w:rsid w:val="00F91CE9"/>
    <w:rsid w:val="00F927B7"/>
    <w:rsid w:val="00F92E13"/>
    <w:rsid w:val="00F930CF"/>
    <w:rsid w:val="00F93DCA"/>
    <w:rsid w:val="00F95094"/>
    <w:rsid w:val="00F95D72"/>
    <w:rsid w:val="00F96361"/>
    <w:rsid w:val="00F969C8"/>
    <w:rsid w:val="00F97890"/>
    <w:rsid w:val="00FA0124"/>
    <w:rsid w:val="00FA11EA"/>
    <w:rsid w:val="00FA1451"/>
    <w:rsid w:val="00FA1DC3"/>
    <w:rsid w:val="00FA2685"/>
    <w:rsid w:val="00FA3B0D"/>
    <w:rsid w:val="00FA51E4"/>
    <w:rsid w:val="00FA5218"/>
    <w:rsid w:val="00FA566C"/>
    <w:rsid w:val="00FA7350"/>
    <w:rsid w:val="00FB29D5"/>
    <w:rsid w:val="00FB3A9E"/>
    <w:rsid w:val="00FB3E01"/>
    <w:rsid w:val="00FB78DF"/>
    <w:rsid w:val="00FB7B5C"/>
    <w:rsid w:val="00FC2017"/>
    <w:rsid w:val="00FC3A13"/>
    <w:rsid w:val="00FC43C8"/>
    <w:rsid w:val="00FC440E"/>
    <w:rsid w:val="00FC5F4C"/>
    <w:rsid w:val="00FC6711"/>
    <w:rsid w:val="00FC7992"/>
    <w:rsid w:val="00FD0BD1"/>
    <w:rsid w:val="00FD14B9"/>
    <w:rsid w:val="00FD17E0"/>
    <w:rsid w:val="00FD2237"/>
    <w:rsid w:val="00FD45F4"/>
    <w:rsid w:val="00FD4D05"/>
    <w:rsid w:val="00FD73D8"/>
    <w:rsid w:val="00FD761F"/>
    <w:rsid w:val="00FD765E"/>
    <w:rsid w:val="00FD7CEE"/>
    <w:rsid w:val="00FE0DA2"/>
    <w:rsid w:val="00FE117F"/>
    <w:rsid w:val="00FE1F26"/>
    <w:rsid w:val="00FE2258"/>
    <w:rsid w:val="00FE35EC"/>
    <w:rsid w:val="00FE4FA9"/>
    <w:rsid w:val="00FE524E"/>
    <w:rsid w:val="00FE5317"/>
    <w:rsid w:val="00FE6469"/>
    <w:rsid w:val="00FE650D"/>
    <w:rsid w:val="00FE6636"/>
    <w:rsid w:val="00FE6740"/>
    <w:rsid w:val="00FE6FF6"/>
    <w:rsid w:val="00FE77DB"/>
    <w:rsid w:val="00FF00A1"/>
    <w:rsid w:val="00FF036C"/>
    <w:rsid w:val="00FF1480"/>
    <w:rsid w:val="00FF36F0"/>
    <w:rsid w:val="00FF4686"/>
    <w:rsid w:val="00FF54E0"/>
    <w:rsid w:val="00FF615B"/>
    <w:rsid w:val="00FF74FD"/>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9C06"/>
  <w15:chartTrackingRefBased/>
  <w15:docId w15:val="{2D155604-7CFC-46FB-82C8-B99133F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styleId="Revision">
    <w:name w:val="Revision"/>
    <w:hidden/>
    <w:uiPriority w:val="99"/>
    <w:semiHidden/>
    <w:rsid w:val="00086E25"/>
    <w:rPr>
      <w:rFonts w:ascii="Arial" w:hAnsi="Arial"/>
      <w:sz w:val="22"/>
      <w:szCs w:val="24"/>
      <w:lang w:eastAsia="en-US"/>
    </w:rPr>
  </w:style>
  <w:style w:type="character" w:styleId="UnresolvedMention">
    <w:name w:val="Unresolved Mention"/>
    <w:basedOn w:val="DefaultParagraphFont"/>
    <w:uiPriority w:val="99"/>
    <w:semiHidden/>
    <w:unhideWhenUsed/>
    <w:rsid w:val="005D6A5C"/>
    <w:rPr>
      <w:color w:val="605E5C"/>
      <w:shd w:val="clear" w:color="auto" w:fill="E1DFDD"/>
    </w:rPr>
  </w:style>
  <w:style w:type="character" w:styleId="CommentReference">
    <w:name w:val="annotation reference"/>
    <w:basedOn w:val="DefaultParagraphFont"/>
    <w:uiPriority w:val="99"/>
    <w:semiHidden/>
    <w:unhideWhenUsed/>
    <w:rsid w:val="00656BF4"/>
    <w:rPr>
      <w:sz w:val="16"/>
      <w:szCs w:val="16"/>
    </w:rPr>
  </w:style>
  <w:style w:type="paragraph" w:styleId="CommentText">
    <w:name w:val="annotation text"/>
    <w:basedOn w:val="Normal"/>
    <w:link w:val="CommentTextChar"/>
    <w:uiPriority w:val="99"/>
    <w:unhideWhenUsed/>
    <w:rsid w:val="00656BF4"/>
    <w:pPr>
      <w:spacing w:line="240" w:lineRule="auto"/>
    </w:pPr>
    <w:rPr>
      <w:sz w:val="20"/>
      <w:szCs w:val="20"/>
    </w:rPr>
  </w:style>
  <w:style w:type="character" w:customStyle="1" w:styleId="CommentTextChar">
    <w:name w:val="Comment Text Char"/>
    <w:basedOn w:val="DefaultParagraphFont"/>
    <w:link w:val="CommentText"/>
    <w:uiPriority w:val="99"/>
    <w:rsid w:val="00656B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6BF4"/>
    <w:rPr>
      <w:b/>
      <w:bCs/>
    </w:rPr>
  </w:style>
  <w:style w:type="character" w:customStyle="1" w:styleId="CommentSubjectChar">
    <w:name w:val="Comment Subject Char"/>
    <w:basedOn w:val="CommentTextChar"/>
    <w:link w:val="CommentSubject"/>
    <w:uiPriority w:val="99"/>
    <w:semiHidden/>
    <w:rsid w:val="00656BF4"/>
    <w:rPr>
      <w:rFonts w:ascii="Arial" w:hAnsi="Arial"/>
      <w:b/>
      <w:bCs/>
      <w:lang w:eastAsia="en-US"/>
    </w:rPr>
  </w:style>
  <w:style w:type="paragraph" w:styleId="Footer">
    <w:name w:val="footer"/>
    <w:basedOn w:val="Normal"/>
    <w:link w:val="FooterChar"/>
    <w:uiPriority w:val="99"/>
    <w:unhideWhenUsed/>
    <w:rsid w:val="00C33A84"/>
    <w:pPr>
      <w:tabs>
        <w:tab w:val="center" w:pos="4513"/>
        <w:tab w:val="right" w:pos="9026"/>
      </w:tabs>
      <w:spacing w:line="240" w:lineRule="auto"/>
    </w:pPr>
  </w:style>
  <w:style w:type="character" w:customStyle="1" w:styleId="FooterChar">
    <w:name w:val="Footer Char"/>
    <w:basedOn w:val="DefaultParagraphFont"/>
    <w:link w:val="Footer"/>
    <w:uiPriority w:val="99"/>
    <w:rsid w:val="00C33A8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31777278">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19435143">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portal.ribblevalley.gov.uk/site/scripts/planx_details.php?appNumber=3%2F2022%2F0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7C4A-DBB3-41AC-AE90-9F94CD5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2022-10-12T07:59:00Z</cp:lastPrinted>
  <dcterms:created xsi:type="dcterms:W3CDTF">2022-10-19T15:00:00Z</dcterms:created>
  <dcterms:modified xsi:type="dcterms:W3CDTF">2022-10-19T15:00:00Z</dcterms:modified>
</cp:coreProperties>
</file>