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30"/>
        <w:gridCol w:w="1029"/>
        <w:gridCol w:w="97"/>
        <w:gridCol w:w="73"/>
        <w:gridCol w:w="589"/>
        <w:gridCol w:w="180"/>
        <w:gridCol w:w="998"/>
        <w:gridCol w:w="1298"/>
        <w:gridCol w:w="519"/>
        <w:gridCol w:w="579"/>
        <w:gridCol w:w="800"/>
        <w:gridCol w:w="998"/>
        <w:gridCol w:w="1161"/>
      </w:tblGrid>
      <w:tr w:rsidR="006A16C8" w:rsidRPr="00CA2E98" w14:paraId="0606A101" w14:textId="77777777" w:rsidTr="00062E20">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267DFEF" w14:textId="77777777" w:rsidR="006A16C8" w:rsidRPr="00CA2E98" w:rsidRDefault="006A16C8" w:rsidP="00062E20">
            <w:pPr>
              <w:jc w:val="center"/>
              <w:rPr>
                <w:rFonts w:ascii="Calibri" w:hAnsi="Calibri"/>
                <w:b/>
                <w:szCs w:val="22"/>
              </w:rPr>
            </w:pPr>
            <w:r w:rsidRPr="00CA2E98">
              <w:rPr>
                <w:rFonts w:ascii="Calibri" w:hAnsi="Calibri"/>
                <w:b/>
                <w:szCs w:val="22"/>
              </w:rPr>
              <w:t>Report to be read in conjunction with the Decision Notice.</w:t>
            </w:r>
          </w:p>
        </w:tc>
      </w:tr>
      <w:tr w:rsidR="006A16C8" w:rsidRPr="00CA2E98" w14:paraId="6E432186" w14:textId="77777777" w:rsidTr="00062E20">
        <w:trPr>
          <w:jc w:val="center"/>
        </w:trPr>
        <w:tc>
          <w:tcPr>
            <w:tcW w:w="1030"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75B5A49" w14:textId="77777777" w:rsidR="006A16C8" w:rsidRPr="00CA2E98" w:rsidRDefault="006A16C8" w:rsidP="00062E20">
            <w:pPr>
              <w:jc w:val="center"/>
              <w:rPr>
                <w:rFonts w:ascii="Calibri" w:hAnsi="Calibri"/>
                <w:b/>
                <w:szCs w:val="22"/>
              </w:rPr>
            </w:pPr>
            <w:r w:rsidRPr="00CA2E98">
              <w:rPr>
                <w:rFonts w:ascii="Calibri" w:hAnsi="Calibri"/>
                <w:b/>
                <w:szCs w:val="22"/>
              </w:rPr>
              <w:t>Signed:</w:t>
            </w:r>
          </w:p>
        </w:tc>
        <w:tc>
          <w:tcPr>
            <w:tcW w:w="1029" w:type="dxa"/>
            <w:tcBorders>
              <w:top w:val="single" w:sz="4" w:space="0" w:color="A6A6A6"/>
              <w:left w:val="single" w:sz="4" w:space="0" w:color="A6A6A6"/>
              <w:bottom w:val="single" w:sz="4" w:space="0" w:color="A6A6A6"/>
              <w:right w:val="single" w:sz="4" w:space="0" w:color="A6A6A6"/>
            </w:tcBorders>
            <w:shd w:val="clear" w:color="auto" w:fill="auto"/>
          </w:tcPr>
          <w:p w14:paraId="16A381D5" w14:textId="77777777" w:rsidR="006A16C8" w:rsidRPr="00CA2E98" w:rsidRDefault="006A16C8" w:rsidP="00062E20">
            <w:pPr>
              <w:jc w:val="center"/>
              <w:rPr>
                <w:rFonts w:ascii="Calibri" w:hAnsi="Calibri"/>
                <w:b/>
                <w:szCs w:val="22"/>
              </w:rPr>
            </w:pPr>
            <w:r w:rsidRPr="00CA2E98">
              <w:rPr>
                <w:rFonts w:ascii="Calibri" w:hAnsi="Calibri"/>
                <w:b/>
                <w:szCs w:val="22"/>
              </w:rPr>
              <w:t>Officer:</w:t>
            </w:r>
          </w:p>
        </w:tc>
        <w:tc>
          <w:tcPr>
            <w:tcW w:w="939" w:type="dxa"/>
            <w:gridSpan w:val="4"/>
            <w:tcBorders>
              <w:top w:val="single" w:sz="4" w:space="0" w:color="A6A6A6"/>
              <w:left w:val="single" w:sz="4" w:space="0" w:color="A6A6A6"/>
              <w:bottom w:val="single" w:sz="4" w:space="0" w:color="A6A6A6"/>
              <w:right w:val="single" w:sz="4" w:space="0" w:color="A6A6A6"/>
            </w:tcBorders>
            <w:shd w:val="clear" w:color="auto" w:fill="auto"/>
          </w:tcPr>
          <w:p w14:paraId="19B87DA8" w14:textId="77777777" w:rsidR="006A16C8" w:rsidRPr="00CA2E98" w:rsidRDefault="006A16C8" w:rsidP="00062E20">
            <w:pPr>
              <w:jc w:val="center"/>
              <w:rPr>
                <w:rFonts w:ascii="Calibri" w:hAnsi="Calibri"/>
                <w:b/>
                <w:szCs w:val="22"/>
              </w:rPr>
            </w:pPr>
            <w:r>
              <w:rPr>
                <w:rFonts w:ascii="Calibri" w:hAnsi="Calibri"/>
                <w:b/>
                <w:szCs w:val="22"/>
              </w:rPr>
              <w:t>SH</w:t>
            </w:r>
          </w:p>
        </w:tc>
        <w:tc>
          <w:tcPr>
            <w:tcW w:w="998" w:type="dxa"/>
            <w:tcBorders>
              <w:top w:val="single" w:sz="4" w:space="0" w:color="A6A6A6"/>
              <w:left w:val="single" w:sz="4" w:space="0" w:color="A6A6A6"/>
              <w:bottom w:val="single" w:sz="4" w:space="0" w:color="A6A6A6"/>
              <w:right w:val="single" w:sz="4" w:space="0" w:color="A6A6A6"/>
            </w:tcBorders>
            <w:shd w:val="clear" w:color="auto" w:fill="auto"/>
          </w:tcPr>
          <w:p w14:paraId="55B94F20" w14:textId="77777777" w:rsidR="006A16C8" w:rsidRPr="00CA2E98" w:rsidRDefault="006A16C8" w:rsidP="00062E20">
            <w:pPr>
              <w:jc w:val="center"/>
              <w:rPr>
                <w:rFonts w:ascii="Calibri" w:hAnsi="Calibri"/>
                <w:b/>
                <w:szCs w:val="22"/>
              </w:rPr>
            </w:pPr>
            <w:r w:rsidRPr="00CA2E98">
              <w:rPr>
                <w:rFonts w:ascii="Calibri" w:hAnsi="Calibri"/>
                <w:b/>
                <w:szCs w:val="22"/>
              </w:rPr>
              <w:t>Date:</w:t>
            </w:r>
          </w:p>
        </w:tc>
        <w:tc>
          <w:tcPr>
            <w:tcW w:w="1298" w:type="dxa"/>
            <w:tcBorders>
              <w:top w:val="single" w:sz="4" w:space="0" w:color="A6A6A6"/>
              <w:left w:val="single" w:sz="4" w:space="0" w:color="A6A6A6"/>
              <w:bottom w:val="single" w:sz="4" w:space="0" w:color="A6A6A6"/>
              <w:right w:val="single" w:sz="4" w:space="0" w:color="A6A6A6"/>
            </w:tcBorders>
            <w:shd w:val="clear" w:color="auto" w:fill="auto"/>
          </w:tcPr>
          <w:p w14:paraId="411D6833" w14:textId="6BACEE61" w:rsidR="006A16C8" w:rsidRPr="00CA2E98" w:rsidRDefault="009802C0" w:rsidP="00062E20">
            <w:pPr>
              <w:jc w:val="center"/>
              <w:rPr>
                <w:rFonts w:ascii="Calibri" w:hAnsi="Calibri"/>
                <w:b/>
                <w:szCs w:val="22"/>
              </w:rPr>
            </w:pPr>
            <w:r>
              <w:rPr>
                <w:rFonts w:ascii="Calibri" w:hAnsi="Calibri"/>
                <w:b/>
                <w:szCs w:val="22"/>
              </w:rPr>
              <w:t>20</w:t>
            </w:r>
            <w:r w:rsidR="006A16C8">
              <w:rPr>
                <w:rFonts w:ascii="Calibri" w:hAnsi="Calibri"/>
                <w:b/>
                <w:szCs w:val="22"/>
              </w:rPr>
              <w:t>/</w:t>
            </w:r>
            <w:r>
              <w:rPr>
                <w:rFonts w:ascii="Calibri" w:hAnsi="Calibri"/>
                <w:b/>
                <w:szCs w:val="22"/>
              </w:rPr>
              <w:t>10</w:t>
            </w:r>
            <w:r w:rsidR="006A16C8">
              <w:rPr>
                <w:rFonts w:ascii="Calibri" w:hAnsi="Calibri"/>
                <w:b/>
                <w:szCs w:val="22"/>
              </w:rPr>
              <w:t>/2022</w:t>
            </w:r>
          </w:p>
        </w:tc>
        <w:tc>
          <w:tcPr>
            <w:tcW w:w="1098" w:type="dxa"/>
            <w:gridSpan w:val="2"/>
            <w:tcBorders>
              <w:top w:val="single" w:sz="4" w:space="0" w:color="A6A6A6"/>
              <w:left w:val="single" w:sz="4" w:space="0" w:color="A6A6A6"/>
              <w:bottom w:val="single" w:sz="4" w:space="0" w:color="A6A6A6"/>
              <w:right w:val="single" w:sz="4" w:space="0" w:color="A6A6A6"/>
            </w:tcBorders>
            <w:shd w:val="clear" w:color="auto" w:fill="auto"/>
          </w:tcPr>
          <w:p w14:paraId="203343BF" w14:textId="77777777" w:rsidR="006A16C8" w:rsidRPr="00CA2E98" w:rsidRDefault="006A16C8" w:rsidP="00062E20">
            <w:pPr>
              <w:jc w:val="center"/>
              <w:rPr>
                <w:rFonts w:ascii="Calibri" w:hAnsi="Calibri"/>
                <w:b/>
                <w:szCs w:val="22"/>
              </w:rPr>
            </w:pPr>
            <w:r w:rsidRPr="00CA2E98">
              <w:rPr>
                <w:rFonts w:ascii="Calibri" w:hAnsi="Calibri"/>
                <w:b/>
                <w:szCs w:val="22"/>
              </w:rPr>
              <w:t>Manager:</w:t>
            </w:r>
          </w:p>
        </w:tc>
        <w:tc>
          <w:tcPr>
            <w:tcW w:w="800" w:type="dxa"/>
            <w:tcBorders>
              <w:top w:val="single" w:sz="4" w:space="0" w:color="A6A6A6"/>
              <w:left w:val="single" w:sz="4" w:space="0" w:color="A6A6A6"/>
              <w:bottom w:val="single" w:sz="4" w:space="0" w:color="A6A6A6"/>
              <w:right w:val="single" w:sz="4" w:space="0" w:color="A6A6A6"/>
            </w:tcBorders>
            <w:shd w:val="clear" w:color="auto" w:fill="auto"/>
          </w:tcPr>
          <w:p w14:paraId="69BABA58" w14:textId="504DC86E" w:rsidR="006A16C8" w:rsidRPr="00CA2E98" w:rsidRDefault="009B2A80" w:rsidP="00062E20">
            <w:pPr>
              <w:jc w:val="center"/>
              <w:rPr>
                <w:rFonts w:ascii="Calibri" w:hAnsi="Calibri"/>
                <w:b/>
                <w:color w:val="548DD4"/>
                <w:szCs w:val="22"/>
              </w:rPr>
            </w:pPr>
            <w:r w:rsidRPr="009B2A80">
              <w:rPr>
                <w:rFonts w:ascii="Calibri" w:hAnsi="Calibri"/>
                <w:b/>
                <w:szCs w:val="22"/>
              </w:rPr>
              <w:t>SK</w:t>
            </w:r>
          </w:p>
        </w:tc>
        <w:tc>
          <w:tcPr>
            <w:tcW w:w="998" w:type="dxa"/>
            <w:tcBorders>
              <w:top w:val="single" w:sz="4" w:space="0" w:color="A6A6A6"/>
              <w:left w:val="single" w:sz="4" w:space="0" w:color="A6A6A6"/>
              <w:bottom w:val="single" w:sz="4" w:space="0" w:color="A6A6A6"/>
              <w:right w:val="single" w:sz="4" w:space="0" w:color="A6A6A6"/>
            </w:tcBorders>
            <w:shd w:val="clear" w:color="auto" w:fill="auto"/>
          </w:tcPr>
          <w:p w14:paraId="3B8BB882" w14:textId="77777777" w:rsidR="006A16C8" w:rsidRPr="00CA2E98" w:rsidRDefault="006A16C8" w:rsidP="00062E20">
            <w:pPr>
              <w:jc w:val="center"/>
              <w:rPr>
                <w:rFonts w:ascii="Calibri" w:hAnsi="Calibri"/>
                <w:b/>
                <w:szCs w:val="22"/>
              </w:rPr>
            </w:pPr>
            <w:r w:rsidRPr="00CA2E98">
              <w:rPr>
                <w:rFonts w:ascii="Calibri" w:hAnsi="Calibri"/>
                <w:b/>
                <w:szCs w:val="22"/>
              </w:rPr>
              <w:t>Date:</w:t>
            </w:r>
          </w:p>
        </w:tc>
        <w:tc>
          <w:tcPr>
            <w:tcW w:w="1161" w:type="dxa"/>
            <w:tcBorders>
              <w:top w:val="single" w:sz="4" w:space="0" w:color="A6A6A6"/>
              <w:left w:val="single" w:sz="4" w:space="0" w:color="A6A6A6"/>
              <w:bottom w:val="single" w:sz="4" w:space="0" w:color="A6A6A6"/>
              <w:right w:val="single" w:sz="4" w:space="0" w:color="A6A6A6"/>
            </w:tcBorders>
            <w:shd w:val="clear" w:color="auto" w:fill="auto"/>
          </w:tcPr>
          <w:p w14:paraId="7A321456" w14:textId="363B24FC" w:rsidR="006A16C8" w:rsidRPr="00CA2E98" w:rsidRDefault="009B2A80" w:rsidP="00062E20">
            <w:pPr>
              <w:jc w:val="center"/>
              <w:rPr>
                <w:rFonts w:ascii="Calibri" w:hAnsi="Calibri"/>
                <w:b/>
                <w:szCs w:val="22"/>
              </w:rPr>
            </w:pPr>
            <w:r>
              <w:rPr>
                <w:rFonts w:ascii="Calibri" w:hAnsi="Calibri"/>
                <w:b/>
                <w:szCs w:val="22"/>
              </w:rPr>
              <w:t>21.10.22</w:t>
            </w:r>
          </w:p>
        </w:tc>
      </w:tr>
      <w:tr w:rsidR="006A16C8" w:rsidRPr="00CA2E98" w14:paraId="1D010219" w14:textId="77777777" w:rsidTr="00062E20">
        <w:trPr>
          <w:jc w:val="center"/>
        </w:trPr>
        <w:tc>
          <w:tcPr>
            <w:tcW w:w="9351" w:type="dxa"/>
            <w:gridSpan w:val="13"/>
            <w:tcBorders>
              <w:top w:val="single" w:sz="4" w:space="0" w:color="A6A6A6"/>
              <w:left w:val="nil"/>
              <w:bottom w:val="single" w:sz="4" w:space="0" w:color="A6A6A6"/>
              <w:right w:val="nil"/>
            </w:tcBorders>
            <w:shd w:val="clear" w:color="auto" w:fill="auto"/>
            <w:tcMar>
              <w:top w:w="57" w:type="dxa"/>
              <w:bottom w:w="57" w:type="dxa"/>
            </w:tcMar>
          </w:tcPr>
          <w:p w14:paraId="2069FC4E" w14:textId="77777777" w:rsidR="006A16C8" w:rsidRPr="00CA2E98" w:rsidRDefault="006A16C8" w:rsidP="00062E20">
            <w:pPr>
              <w:jc w:val="center"/>
              <w:rPr>
                <w:rFonts w:ascii="Calibri" w:hAnsi="Calibri"/>
                <w:b/>
                <w:szCs w:val="22"/>
              </w:rPr>
            </w:pPr>
          </w:p>
        </w:tc>
      </w:tr>
      <w:tr w:rsidR="006A16C8" w:rsidRPr="00CA2E98" w14:paraId="61E20D8B" w14:textId="77777777" w:rsidTr="00062E20">
        <w:trPr>
          <w:jc w:val="center"/>
        </w:trPr>
        <w:tc>
          <w:tcPr>
            <w:tcW w:w="2229"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ABA30AE" w14:textId="77777777" w:rsidR="006A16C8" w:rsidRPr="00CA2E98" w:rsidRDefault="006A16C8" w:rsidP="00062E20">
            <w:pPr>
              <w:rPr>
                <w:rFonts w:ascii="Calibri" w:hAnsi="Calibri"/>
                <w:b/>
                <w:szCs w:val="22"/>
              </w:rPr>
            </w:pPr>
            <w:r w:rsidRPr="00CA2E98">
              <w:rPr>
                <w:rFonts w:ascii="Calibri" w:hAnsi="Calibri"/>
                <w:b/>
                <w:szCs w:val="22"/>
              </w:rPr>
              <w:t>Application Ref:</w:t>
            </w:r>
          </w:p>
        </w:tc>
        <w:tc>
          <w:tcPr>
            <w:tcW w:w="3584" w:type="dxa"/>
            <w:gridSpan w:val="5"/>
            <w:tcBorders>
              <w:top w:val="single" w:sz="4" w:space="0" w:color="A6A6A6"/>
              <w:left w:val="single" w:sz="4" w:space="0" w:color="A6A6A6"/>
              <w:bottom w:val="single" w:sz="4" w:space="0" w:color="A6A6A6"/>
              <w:right w:val="single" w:sz="4" w:space="0" w:color="A6A6A6"/>
            </w:tcBorders>
            <w:shd w:val="clear" w:color="auto" w:fill="auto"/>
          </w:tcPr>
          <w:p w14:paraId="63EA5482" w14:textId="51DA44AF" w:rsidR="006A16C8" w:rsidRPr="00CA2E98" w:rsidRDefault="006A16C8" w:rsidP="00062E20">
            <w:pPr>
              <w:rPr>
                <w:rFonts w:ascii="Calibri" w:hAnsi="Calibri"/>
                <w:szCs w:val="22"/>
              </w:rPr>
            </w:pPr>
            <w:r>
              <w:rPr>
                <w:rFonts w:ascii="Calibri" w:hAnsi="Calibri"/>
                <w:szCs w:val="22"/>
              </w:rPr>
              <w:t>3/2022/0872</w:t>
            </w:r>
          </w:p>
        </w:tc>
        <w:tc>
          <w:tcPr>
            <w:tcW w:w="3538" w:type="dxa"/>
            <w:gridSpan w:val="4"/>
            <w:vMerge w:val="restart"/>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FB8DC24" w14:textId="77777777" w:rsidR="006A16C8" w:rsidRPr="00CA2E98" w:rsidRDefault="006A16C8" w:rsidP="00062E20">
            <w:pPr>
              <w:rPr>
                <w:rFonts w:ascii="Calibri" w:hAnsi="Calibri"/>
                <w:color w:val="548DD4"/>
                <w:szCs w:val="22"/>
              </w:rPr>
            </w:pPr>
            <w:r w:rsidRPr="00CA2E98">
              <w:rPr>
                <w:rFonts w:ascii="Calibri" w:hAnsi="Calibri"/>
                <w:noProof/>
                <w:color w:val="548DD4"/>
                <w:szCs w:val="22"/>
              </w:rPr>
              <w:drawing>
                <wp:anchor distT="0" distB="0" distL="114300" distR="114300" simplePos="0" relativeHeight="251659264" behindDoc="0" locked="0" layoutInCell="1" allowOverlap="1" wp14:anchorId="23E7EF39" wp14:editId="13D113A9">
                  <wp:simplePos x="0" y="0"/>
                  <wp:positionH relativeFrom="column">
                    <wp:posOffset>20320</wp:posOffset>
                  </wp:positionH>
                  <wp:positionV relativeFrom="paragraph">
                    <wp:posOffset>9525</wp:posOffset>
                  </wp:positionV>
                  <wp:extent cx="211455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14550" cy="650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A16C8" w:rsidRPr="00CA2E98" w14:paraId="3DD41CE8" w14:textId="77777777" w:rsidTr="00062E20">
        <w:trPr>
          <w:jc w:val="center"/>
        </w:trPr>
        <w:tc>
          <w:tcPr>
            <w:tcW w:w="2229"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82E7DBD" w14:textId="77777777" w:rsidR="006A16C8" w:rsidRPr="00CA2E98" w:rsidRDefault="006A16C8" w:rsidP="00062E20">
            <w:pPr>
              <w:rPr>
                <w:rFonts w:ascii="Calibri" w:hAnsi="Calibri"/>
                <w:b/>
                <w:szCs w:val="22"/>
              </w:rPr>
            </w:pPr>
            <w:r w:rsidRPr="000B191F">
              <w:rPr>
                <w:rFonts w:ascii="Calibri" w:hAnsi="Calibri"/>
                <w:b/>
                <w:szCs w:val="22"/>
              </w:rPr>
              <w:t>Date Inspected:</w:t>
            </w:r>
          </w:p>
        </w:tc>
        <w:tc>
          <w:tcPr>
            <w:tcW w:w="3584" w:type="dxa"/>
            <w:gridSpan w:val="5"/>
            <w:tcBorders>
              <w:top w:val="single" w:sz="4" w:space="0" w:color="A6A6A6"/>
              <w:left w:val="single" w:sz="4" w:space="0" w:color="A6A6A6"/>
              <w:bottom w:val="single" w:sz="4" w:space="0" w:color="A6A6A6"/>
              <w:right w:val="single" w:sz="4" w:space="0" w:color="A6A6A6"/>
            </w:tcBorders>
            <w:shd w:val="clear" w:color="auto" w:fill="auto"/>
          </w:tcPr>
          <w:p w14:paraId="6A9A993E" w14:textId="77777777" w:rsidR="006A16C8" w:rsidRPr="00CA2E98" w:rsidRDefault="006A16C8" w:rsidP="00062E20">
            <w:pPr>
              <w:rPr>
                <w:rFonts w:ascii="Calibri" w:hAnsi="Calibri"/>
                <w:szCs w:val="22"/>
              </w:rPr>
            </w:pPr>
            <w:r>
              <w:rPr>
                <w:rFonts w:ascii="Calibri" w:hAnsi="Calibri"/>
                <w:szCs w:val="22"/>
              </w:rPr>
              <w:t>N/A</w:t>
            </w:r>
          </w:p>
        </w:tc>
        <w:tc>
          <w:tcPr>
            <w:tcW w:w="3538"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7F5DAB5" w14:textId="77777777" w:rsidR="006A16C8" w:rsidRPr="00CA2E98" w:rsidRDefault="006A16C8" w:rsidP="00062E20">
            <w:pPr>
              <w:rPr>
                <w:rFonts w:ascii="Calibri" w:hAnsi="Calibri"/>
                <w:color w:val="548DD4"/>
                <w:szCs w:val="22"/>
              </w:rPr>
            </w:pPr>
          </w:p>
        </w:tc>
      </w:tr>
      <w:tr w:rsidR="006A16C8" w:rsidRPr="00CA2E98" w14:paraId="63F12977" w14:textId="77777777" w:rsidTr="00062E20">
        <w:trPr>
          <w:jc w:val="center"/>
        </w:trPr>
        <w:tc>
          <w:tcPr>
            <w:tcW w:w="2229"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D65D13E" w14:textId="77777777" w:rsidR="006A16C8" w:rsidRPr="00CA2E98" w:rsidRDefault="006A16C8" w:rsidP="00062E20">
            <w:pPr>
              <w:rPr>
                <w:rFonts w:ascii="Calibri" w:hAnsi="Calibri"/>
                <w:b/>
                <w:szCs w:val="22"/>
              </w:rPr>
            </w:pPr>
            <w:r w:rsidRPr="00CA2E98">
              <w:rPr>
                <w:rFonts w:ascii="Calibri" w:hAnsi="Calibri"/>
                <w:b/>
                <w:szCs w:val="22"/>
              </w:rPr>
              <w:t>Officer:</w:t>
            </w:r>
          </w:p>
        </w:tc>
        <w:tc>
          <w:tcPr>
            <w:tcW w:w="3584" w:type="dxa"/>
            <w:gridSpan w:val="5"/>
            <w:tcBorders>
              <w:top w:val="single" w:sz="4" w:space="0" w:color="A6A6A6"/>
              <w:left w:val="single" w:sz="4" w:space="0" w:color="A6A6A6"/>
              <w:bottom w:val="single" w:sz="4" w:space="0" w:color="A6A6A6"/>
              <w:right w:val="single" w:sz="4" w:space="0" w:color="A6A6A6"/>
            </w:tcBorders>
            <w:shd w:val="clear" w:color="auto" w:fill="auto"/>
          </w:tcPr>
          <w:p w14:paraId="1618ECA7" w14:textId="77777777" w:rsidR="006A16C8" w:rsidRPr="00CA2E98" w:rsidRDefault="006A16C8" w:rsidP="00062E20">
            <w:pPr>
              <w:rPr>
                <w:rFonts w:ascii="Calibri" w:hAnsi="Calibri"/>
                <w:szCs w:val="22"/>
              </w:rPr>
            </w:pPr>
            <w:r>
              <w:rPr>
                <w:rFonts w:ascii="Calibri" w:hAnsi="Calibri"/>
                <w:szCs w:val="22"/>
              </w:rPr>
              <w:t>SH</w:t>
            </w:r>
          </w:p>
        </w:tc>
        <w:tc>
          <w:tcPr>
            <w:tcW w:w="3538"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53B6DD3" w14:textId="77777777" w:rsidR="006A16C8" w:rsidRPr="00CA2E98" w:rsidRDefault="006A16C8" w:rsidP="00062E20">
            <w:pPr>
              <w:rPr>
                <w:rFonts w:ascii="Calibri" w:hAnsi="Calibri"/>
                <w:color w:val="548DD4"/>
                <w:szCs w:val="22"/>
              </w:rPr>
            </w:pPr>
          </w:p>
        </w:tc>
      </w:tr>
      <w:tr w:rsidR="006A16C8" w:rsidRPr="00CA2E98" w14:paraId="11CB43F3" w14:textId="77777777" w:rsidTr="00062E20">
        <w:trPr>
          <w:jc w:val="center"/>
        </w:trPr>
        <w:tc>
          <w:tcPr>
            <w:tcW w:w="5813" w:type="dxa"/>
            <w:gridSpan w:val="9"/>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5D0B710" w14:textId="77777777" w:rsidR="006A16C8" w:rsidRPr="00441E36" w:rsidRDefault="006A16C8" w:rsidP="00062E20">
            <w:pPr>
              <w:rPr>
                <w:rFonts w:ascii="Calibri" w:hAnsi="Calibri"/>
                <w:b/>
                <w:szCs w:val="22"/>
              </w:rPr>
            </w:pPr>
            <w:r w:rsidRPr="00441E36">
              <w:rPr>
                <w:rFonts w:ascii="Calibri" w:hAnsi="Calibri"/>
                <w:b/>
                <w:szCs w:val="22"/>
              </w:rPr>
              <w:t xml:space="preserve">DELEGATED ITEM FILE REPORT: </w:t>
            </w:r>
          </w:p>
        </w:tc>
        <w:tc>
          <w:tcPr>
            <w:tcW w:w="3538" w:type="dxa"/>
            <w:gridSpan w:val="4"/>
            <w:tcBorders>
              <w:top w:val="single" w:sz="4" w:space="0" w:color="A6A6A6"/>
              <w:left w:val="single" w:sz="4" w:space="0" w:color="A6A6A6"/>
              <w:bottom w:val="single" w:sz="4" w:space="0" w:color="A6A6A6"/>
              <w:right w:val="single" w:sz="4" w:space="0" w:color="A6A6A6"/>
            </w:tcBorders>
            <w:shd w:val="clear" w:color="auto" w:fill="auto"/>
          </w:tcPr>
          <w:p w14:paraId="230BABD1" w14:textId="77777777" w:rsidR="006A16C8" w:rsidRPr="00441E36" w:rsidRDefault="006A16C8" w:rsidP="00062E20">
            <w:pPr>
              <w:jc w:val="center"/>
              <w:rPr>
                <w:rFonts w:ascii="Calibri" w:hAnsi="Calibri"/>
                <w:b/>
                <w:szCs w:val="22"/>
              </w:rPr>
            </w:pPr>
            <w:r w:rsidRPr="00B51EEC">
              <w:rPr>
                <w:rFonts w:ascii="Calibri" w:hAnsi="Calibri"/>
                <w:b/>
                <w:szCs w:val="22"/>
              </w:rPr>
              <w:t>APPROVAL</w:t>
            </w:r>
          </w:p>
        </w:tc>
      </w:tr>
      <w:tr w:rsidR="006A16C8" w:rsidRPr="00CA2E98" w14:paraId="4DD950B7" w14:textId="77777777" w:rsidTr="00062E20">
        <w:trPr>
          <w:trHeight w:hRule="exact" w:val="447"/>
          <w:jc w:val="center"/>
        </w:trPr>
        <w:tc>
          <w:tcPr>
            <w:tcW w:w="9351" w:type="dxa"/>
            <w:gridSpan w:val="13"/>
            <w:tcBorders>
              <w:top w:val="single" w:sz="4" w:space="0" w:color="A6A6A6"/>
              <w:left w:val="nil"/>
              <w:bottom w:val="single" w:sz="4" w:space="0" w:color="A6A6A6"/>
              <w:right w:val="nil"/>
            </w:tcBorders>
            <w:shd w:val="clear" w:color="auto" w:fill="auto"/>
            <w:tcMar>
              <w:top w:w="57" w:type="dxa"/>
              <w:bottom w:w="57" w:type="dxa"/>
            </w:tcMar>
          </w:tcPr>
          <w:p w14:paraId="3DFA7EA5" w14:textId="77777777" w:rsidR="006A16C8" w:rsidRPr="00CA2E98" w:rsidRDefault="006A16C8" w:rsidP="00062E20">
            <w:pPr>
              <w:tabs>
                <w:tab w:val="left" w:pos="4007"/>
              </w:tabs>
              <w:rPr>
                <w:rFonts w:ascii="Calibri" w:hAnsi="Calibri"/>
                <w:b/>
                <w:color w:val="548DD4"/>
                <w:szCs w:val="22"/>
              </w:rPr>
            </w:pPr>
            <w:r w:rsidRPr="00CA2E98">
              <w:rPr>
                <w:rFonts w:ascii="Calibri" w:hAnsi="Calibri"/>
                <w:b/>
                <w:color w:val="548DD4"/>
                <w:szCs w:val="22"/>
              </w:rPr>
              <w:tab/>
            </w:r>
          </w:p>
        </w:tc>
      </w:tr>
      <w:tr w:rsidR="006A16C8" w:rsidRPr="00B41B47" w14:paraId="7A5653F8" w14:textId="77777777" w:rsidTr="00062E20">
        <w:trPr>
          <w:jc w:val="center"/>
        </w:trPr>
        <w:tc>
          <w:tcPr>
            <w:tcW w:w="2818"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4FA4EFA" w14:textId="77777777" w:rsidR="006A16C8" w:rsidRPr="00B41B47" w:rsidRDefault="006A16C8" w:rsidP="00062E20">
            <w:pPr>
              <w:rPr>
                <w:rFonts w:ascii="Calibri" w:hAnsi="Calibri"/>
                <w:b/>
                <w:szCs w:val="22"/>
              </w:rPr>
            </w:pPr>
            <w:r w:rsidRPr="00B41B47">
              <w:rPr>
                <w:rFonts w:ascii="Calibri" w:hAnsi="Calibri"/>
                <w:b/>
                <w:szCs w:val="22"/>
              </w:rPr>
              <w:t>Development Description:</w:t>
            </w:r>
          </w:p>
        </w:tc>
        <w:tc>
          <w:tcPr>
            <w:tcW w:w="6533" w:type="dxa"/>
            <w:gridSpan w:val="8"/>
            <w:tcBorders>
              <w:top w:val="single" w:sz="4" w:space="0" w:color="A6A6A6"/>
              <w:left w:val="single" w:sz="4" w:space="0" w:color="A6A6A6"/>
              <w:bottom w:val="single" w:sz="4" w:space="0" w:color="A6A6A6"/>
              <w:right w:val="single" w:sz="4" w:space="0" w:color="A6A6A6"/>
            </w:tcBorders>
            <w:shd w:val="clear" w:color="auto" w:fill="auto"/>
          </w:tcPr>
          <w:p w14:paraId="31B4A623" w14:textId="5E675E5D" w:rsidR="006A16C8" w:rsidRPr="006A16C8" w:rsidRDefault="006A16C8" w:rsidP="00062E20">
            <w:pPr>
              <w:jc w:val="both"/>
              <w:rPr>
                <w:rFonts w:asciiTheme="minorHAnsi" w:hAnsiTheme="minorHAnsi" w:cstheme="minorHAnsi"/>
                <w:color w:val="000000" w:themeColor="text1"/>
                <w:szCs w:val="22"/>
                <w:shd w:val="clear" w:color="auto" w:fill="FFFFFF"/>
              </w:rPr>
            </w:pPr>
            <w:r w:rsidRPr="006A16C8">
              <w:rPr>
                <w:rFonts w:asciiTheme="minorHAnsi" w:hAnsiTheme="minorHAnsi" w:cstheme="minorHAnsi"/>
                <w:color w:val="000000" w:themeColor="text1"/>
                <w:szCs w:val="22"/>
                <w:shd w:val="clear" w:color="auto" w:fill="FFFFFF"/>
              </w:rPr>
              <w:t>Prior notification of a single storey rear extension with dual pitch roof and roof lights to replace existing conservatory, to extend 4.54m from the existing rear wall, 3.67m height to ridge (max) and 2.35m height to eaves.</w:t>
            </w:r>
          </w:p>
        </w:tc>
      </w:tr>
      <w:tr w:rsidR="006A16C8" w:rsidRPr="00B41B47" w14:paraId="371E39D4" w14:textId="77777777" w:rsidTr="00062E20">
        <w:trPr>
          <w:jc w:val="center"/>
        </w:trPr>
        <w:tc>
          <w:tcPr>
            <w:tcW w:w="2818"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CE04754" w14:textId="77777777" w:rsidR="006A16C8" w:rsidRPr="00B41B47" w:rsidRDefault="006A16C8" w:rsidP="00062E20">
            <w:pPr>
              <w:rPr>
                <w:rFonts w:ascii="Calibri" w:hAnsi="Calibri"/>
                <w:b/>
                <w:szCs w:val="22"/>
              </w:rPr>
            </w:pPr>
            <w:r w:rsidRPr="00B41B47">
              <w:rPr>
                <w:rFonts w:ascii="Calibri" w:hAnsi="Calibri"/>
                <w:b/>
                <w:szCs w:val="22"/>
              </w:rPr>
              <w:t>Site Address/Location:</w:t>
            </w:r>
          </w:p>
        </w:tc>
        <w:tc>
          <w:tcPr>
            <w:tcW w:w="6533" w:type="dxa"/>
            <w:gridSpan w:val="8"/>
            <w:tcBorders>
              <w:top w:val="single" w:sz="4" w:space="0" w:color="A6A6A6"/>
              <w:left w:val="single" w:sz="4" w:space="0" w:color="A6A6A6"/>
              <w:bottom w:val="single" w:sz="4" w:space="0" w:color="A6A6A6"/>
              <w:right w:val="single" w:sz="4" w:space="0" w:color="A6A6A6"/>
            </w:tcBorders>
            <w:shd w:val="clear" w:color="auto" w:fill="auto"/>
          </w:tcPr>
          <w:p w14:paraId="231D53A2" w14:textId="1F2906B7" w:rsidR="006A16C8" w:rsidRPr="006A16C8" w:rsidRDefault="006A16C8" w:rsidP="00062E20">
            <w:pPr>
              <w:rPr>
                <w:rFonts w:asciiTheme="minorHAnsi" w:hAnsiTheme="minorHAnsi" w:cstheme="minorHAnsi"/>
                <w:b/>
                <w:bCs/>
                <w:szCs w:val="22"/>
              </w:rPr>
            </w:pPr>
            <w:r w:rsidRPr="006A16C8">
              <w:rPr>
                <w:rStyle w:val="Strong"/>
                <w:rFonts w:asciiTheme="minorHAnsi" w:hAnsiTheme="minorHAnsi" w:cstheme="minorHAnsi"/>
                <w:b w:val="0"/>
                <w:bCs w:val="0"/>
                <w:color w:val="000000" w:themeColor="text1"/>
                <w:szCs w:val="22"/>
                <w:bdr w:val="none" w:sz="0" w:space="0" w:color="auto" w:frame="1"/>
                <w:shd w:val="clear" w:color="auto" w:fill="FFFFFF"/>
              </w:rPr>
              <w:t>18 Mayfair Crescent, Wilpshire, Blackburn, BB1 9PY</w:t>
            </w:r>
          </w:p>
        </w:tc>
      </w:tr>
      <w:tr w:rsidR="006A16C8" w:rsidRPr="00B41B47" w14:paraId="38B4FE13" w14:textId="77777777" w:rsidTr="00062E20">
        <w:trPr>
          <w:trHeight w:hRule="exact" w:val="170"/>
          <w:jc w:val="center"/>
        </w:trPr>
        <w:tc>
          <w:tcPr>
            <w:tcW w:w="9351" w:type="dxa"/>
            <w:gridSpan w:val="13"/>
            <w:tcBorders>
              <w:top w:val="single" w:sz="4" w:space="0" w:color="A6A6A6"/>
              <w:left w:val="nil"/>
              <w:bottom w:val="single" w:sz="4" w:space="0" w:color="A6A6A6"/>
              <w:right w:val="nil"/>
            </w:tcBorders>
            <w:shd w:val="clear" w:color="auto" w:fill="auto"/>
            <w:tcMar>
              <w:top w:w="57" w:type="dxa"/>
              <w:bottom w:w="57" w:type="dxa"/>
            </w:tcMar>
          </w:tcPr>
          <w:p w14:paraId="1D9D5AE6" w14:textId="77777777" w:rsidR="006A16C8" w:rsidRPr="00B41B47" w:rsidRDefault="006A16C8" w:rsidP="00062E20">
            <w:pPr>
              <w:tabs>
                <w:tab w:val="left" w:pos="2667"/>
              </w:tabs>
              <w:rPr>
                <w:rFonts w:ascii="Calibri" w:hAnsi="Calibri"/>
                <w:b/>
                <w:color w:val="548DD4"/>
                <w:szCs w:val="22"/>
              </w:rPr>
            </w:pPr>
            <w:r w:rsidRPr="00B41B47">
              <w:rPr>
                <w:rFonts w:ascii="Calibri" w:hAnsi="Calibri"/>
                <w:b/>
                <w:color w:val="548DD4"/>
                <w:szCs w:val="22"/>
              </w:rPr>
              <w:tab/>
            </w:r>
          </w:p>
        </w:tc>
      </w:tr>
      <w:tr w:rsidR="006A16C8" w:rsidRPr="00CA2E98" w14:paraId="7A71F62C" w14:textId="77777777" w:rsidTr="00062E20">
        <w:trPr>
          <w:jc w:val="center"/>
        </w:trPr>
        <w:tc>
          <w:tcPr>
            <w:tcW w:w="2818"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283F48C" w14:textId="77777777" w:rsidR="006A16C8" w:rsidRPr="00CA2E98" w:rsidRDefault="006A16C8" w:rsidP="00062E20">
            <w:pPr>
              <w:rPr>
                <w:rFonts w:ascii="Calibri" w:hAnsi="Calibri"/>
                <w:b/>
                <w:szCs w:val="22"/>
              </w:rPr>
            </w:pPr>
            <w:r w:rsidRPr="00CA2E98">
              <w:rPr>
                <w:rFonts w:ascii="Calibri" w:hAnsi="Calibri"/>
                <w:b/>
                <w:szCs w:val="22"/>
              </w:rPr>
              <w:t xml:space="preserve">CONSULTATIONS: </w:t>
            </w:r>
          </w:p>
        </w:tc>
        <w:tc>
          <w:tcPr>
            <w:tcW w:w="6533" w:type="dxa"/>
            <w:gridSpan w:val="8"/>
            <w:tcBorders>
              <w:top w:val="single" w:sz="4" w:space="0" w:color="A6A6A6"/>
              <w:left w:val="single" w:sz="4" w:space="0" w:color="A6A6A6"/>
              <w:bottom w:val="single" w:sz="4" w:space="0" w:color="A6A6A6"/>
              <w:right w:val="single" w:sz="4" w:space="0" w:color="A6A6A6"/>
            </w:tcBorders>
            <w:shd w:val="clear" w:color="auto" w:fill="auto"/>
          </w:tcPr>
          <w:p w14:paraId="6B4969EF" w14:textId="77777777" w:rsidR="006A16C8" w:rsidRPr="00CA2E98" w:rsidRDefault="006A16C8" w:rsidP="00062E20">
            <w:pPr>
              <w:rPr>
                <w:rFonts w:ascii="Calibri" w:hAnsi="Calibri"/>
                <w:b/>
                <w:szCs w:val="22"/>
              </w:rPr>
            </w:pPr>
            <w:r w:rsidRPr="00CA2E98">
              <w:rPr>
                <w:rFonts w:ascii="Calibri" w:hAnsi="Calibri"/>
                <w:b/>
                <w:szCs w:val="22"/>
              </w:rPr>
              <w:t>Parish/Town Council</w:t>
            </w:r>
          </w:p>
        </w:tc>
      </w:tr>
      <w:tr w:rsidR="006A16C8" w:rsidRPr="00092229" w14:paraId="2ABA9719" w14:textId="77777777" w:rsidTr="00062E20">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0FDFC09" w14:textId="77777777" w:rsidR="006A16C8" w:rsidRPr="00092229" w:rsidRDefault="006A16C8" w:rsidP="00062E20">
            <w:pPr>
              <w:jc w:val="both"/>
              <w:rPr>
                <w:rFonts w:ascii="Calibri" w:hAnsi="Calibri"/>
                <w:iCs/>
                <w:szCs w:val="22"/>
              </w:rPr>
            </w:pPr>
            <w:r w:rsidRPr="00EA7025">
              <w:rPr>
                <w:rFonts w:ascii="Calibri" w:hAnsi="Calibri"/>
                <w:iCs/>
                <w:szCs w:val="22"/>
              </w:rPr>
              <w:t>No comments received.</w:t>
            </w:r>
            <w:r>
              <w:rPr>
                <w:rFonts w:ascii="Calibri" w:hAnsi="Calibri"/>
                <w:iCs/>
                <w:szCs w:val="22"/>
              </w:rPr>
              <w:t xml:space="preserve"> </w:t>
            </w:r>
          </w:p>
        </w:tc>
      </w:tr>
      <w:tr w:rsidR="006A16C8" w:rsidRPr="00CA2E98" w14:paraId="5C8F6FBF" w14:textId="77777777" w:rsidTr="00062E20">
        <w:trPr>
          <w:trHeight w:hRule="exact" w:val="170"/>
          <w:jc w:val="center"/>
        </w:trPr>
        <w:tc>
          <w:tcPr>
            <w:tcW w:w="9351" w:type="dxa"/>
            <w:gridSpan w:val="13"/>
            <w:tcBorders>
              <w:top w:val="single" w:sz="4" w:space="0" w:color="A6A6A6"/>
              <w:left w:val="nil"/>
              <w:bottom w:val="single" w:sz="4" w:space="0" w:color="A6A6A6"/>
              <w:right w:val="nil"/>
            </w:tcBorders>
            <w:shd w:val="clear" w:color="auto" w:fill="auto"/>
            <w:tcMar>
              <w:top w:w="57" w:type="dxa"/>
              <w:bottom w:w="57" w:type="dxa"/>
            </w:tcMar>
          </w:tcPr>
          <w:p w14:paraId="53436BE7" w14:textId="77777777" w:rsidR="006A16C8" w:rsidRPr="00CA2E98" w:rsidRDefault="006A16C8" w:rsidP="00062E20">
            <w:pPr>
              <w:rPr>
                <w:rFonts w:ascii="Calibri" w:hAnsi="Calibri"/>
                <w:bCs/>
                <w:color w:val="548DD4"/>
                <w:szCs w:val="22"/>
              </w:rPr>
            </w:pPr>
          </w:p>
        </w:tc>
      </w:tr>
      <w:tr w:rsidR="006A16C8" w:rsidRPr="00CA2E98" w14:paraId="7DB52DF4" w14:textId="77777777" w:rsidTr="00062E20">
        <w:trPr>
          <w:jc w:val="center"/>
        </w:trPr>
        <w:tc>
          <w:tcPr>
            <w:tcW w:w="2818"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5BEC70F" w14:textId="77777777" w:rsidR="006A16C8" w:rsidRPr="00CA2E98" w:rsidRDefault="006A16C8" w:rsidP="00062E20">
            <w:pPr>
              <w:rPr>
                <w:rFonts w:ascii="Calibri" w:hAnsi="Calibri"/>
                <w:b/>
                <w:szCs w:val="22"/>
              </w:rPr>
            </w:pPr>
            <w:r w:rsidRPr="00CA2E98">
              <w:rPr>
                <w:rFonts w:ascii="Calibri" w:hAnsi="Calibri"/>
                <w:b/>
                <w:szCs w:val="22"/>
              </w:rPr>
              <w:t xml:space="preserve">CONSULTATIONS: </w:t>
            </w:r>
          </w:p>
        </w:tc>
        <w:tc>
          <w:tcPr>
            <w:tcW w:w="6533" w:type="dxa"/>
            <w:gridSpan w:val="8"/>
            <w:tcBorders>
              <w:top w:val="single" w:sz="4" w:space="0" w:color="A6A6A6"/>
              <w:left w:val="single" w:sz="4" w:space="0" w:color="A6A6A6"/>
              <w:bottom w:val="single" w:sz="4" w:space="0" w:color="A6A6A6"/>
              <w:right w:val="single" w:sz="4" w:space="0" w:color="A6A6A6"/>
            </w:tcBorders>
            <w:shd w:val="clear" w:color="auto" w:fill="auto"/>
          </w:tcPr>
          <w:p w14:paraId="02E747AB" w14:textId="77777777" w:rsidR="006A16C8" w:rsidRPr="00CA2E98" w:rsidRDefault="006A16C8" w:rsidP="00062E20">
            <w:pPr>
              <w:rPr>
                <w:rFonts w:ascii="Calibri" w:hAnsi="Calibri"/>
                <w:b/>
                <w:szCs w:val="22"/>
              </w:rPr>
            </w:pPr>
            <w:r w:rsidRPr="00CA2E98">
              <w:rPr>
                <w:rFonts w:ascii="Calibri" w:hAnsi="Calibri"/>
                <w:b/>
                <w:szCs w:val="22"/>
              </w:rPr>
              <w:t>Highways/Water Authority/Other Bodies</w:t>
            </w:r>
          </w:p>
        </w:tc>
      </w:tr>
      <w:tr w:rsidR="006A16C8" w:rsidRPr="00CA2E98" w14:paraId="602A6A97" w14:textId="77777777" w:rsidTr="00062E20">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AB0EABF" w14:textId="77777777" w:rsidR="006A16C8" w:rsidRPr="00CA2E98" w:rsidRDefault="006A16C8" w:rsidP="00062E20">
            <w:pPr>
              <w:rPr>
                <w:rFonts w:ascii="Calibri" w:hAnsi="Calibri"/>
                <w:szCs w:val="22"/>
              </w:rPr>
            </w:pPr>
            <w:r>
              <w:rPr>
                <w:rFonts w:ascii="Calibri" w:hAnsi="Calibri"/>
                <w:szCs w:val="22"/>
              </w:rPr>
              <w:t>N/A</w:t>
            </w:r>
          </w:p>
        </w:tc>
      </w:tr>
      <w:tr w:rsidR="006A16C8" w:rsidRPr="00CA2E98" w14:paraId="53E766B8" w14:textId="77777777" w:rsidTr="00062E20">
        <w:trPr>
          <w:jc w:val="center"/>
        </w:trPr>
        <w:tc>
          <w:tcPr>
            <w:tcW w:w="2818"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6480E74" w14:textId="77777777" w:rsidR="006A16C8" w:rsidRPr="00CA2E98" w:rsidRDefault="006A16C8" w:rsidP="00062E20">
            <w:pPr>
              <w:rPr>
                <w:rFonts w:ascii="Calibri" w:hAnsi="Calibri"/>
                <w:b/>
                <w:szCs w:val="22"/>
              </w:rPr>
            </w:pPr>
            <w:r w:rsidRPr="00CA2E98">
              <w:rPr>
                <w:rFonts w:ascii="Calibri" w:hAnsi="Calibri"/>
                <w:b/>
                <w:szCs w:val="22"/>
              </w:rPr>
              <w:t xml:space="preserve">CONSULTATIONS: </w:t>
            </w:r>
          </w:p>
        </w:tc>
        <w:tc>
          <w:tcPr>
            <w:tcW w:w="6533" w:type="dxa"/>
            <w:gridSpan w:val="8"/>
            <w:tcBorders>
              <w:top w:val="single" w:sz="4" w:space="0" w:color="A6A6A6"/>
              <w:left w:val="single" w:sz="4" w:space="0" w:color="A6A6A6"/>
              <w:bottom w:val="single" w:sz="4" w:space="0" w:color="A6A6A6"/>
              <w:right w:val="single" w:sz="4" w:space="0" w:color="A6A6A6"/>
            </w:tcBorders>
            <w:shd w:val="clear" w:color="auto" w:fill="auto"/>
          </w:tcPr>
          <w:p w14:paraId="255F4BB0" w14:textId="77777777" w:rsidR="006A16C8" w:rsidRPr="00CA2E98" w:rsidRDefault="006A16C8" w:rsidP="00062E20">
            <w:pPr>
              <w:rPr>
                <w:rFonts w:ascii="Calibri" w:hAnsi="Calibri"/>
                <w:b/>
                <w:szCs w:val="22"/>
              </w:rPr>
            </w:pPr>
            <w:r w:rsidRPr="00CA2E98">
              <w:rPr>
                <w:rFonts w:ascii="Calibri" w:hAnsi="Calibri"/>
                <w:b/>
                <w:szCs w:val="22"/>
              </w:rPr>
              <w:t>Additional Representations.</w:t>
            </w:r>
          </w:p>
        </w:tc>
      </w:tr>
      <w:tr w:rsidR="006A16C8" w:rsidRPr="008857B5" w14:paraId="49EC9C78" w14:textId="77777777" w:rsidTr="00062E20">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F5C7B21" w14:textId="77777777" w:rsidR="006A16C8" w:rsidRPr="008857B5" w:rsidRDefault="006A16C8" w:rsidP="00062E20">
            <w:pPr>
              <w:rPr>
                <w:rFonts w:ascii="Calibri" w:hAnsi="Calibri"/>
                <w:szCs w:val="22"/>
                <w:highlight w:val="yellow"/>
              </w:rPr>
            </w:pPr>
            <w:r w:rsidRPr="009802C0">
              <w:rPr>
                <w:rFonts w:ascii="Calibri" w:hAnsi="Calibri"/>
                <w:szCs w:val="22"/>
              </w:rPr>
              <w:t>No comments received.</w:t>
            </w:r>
            <w:r w:rsidRPr="00F228D5">
              <w:rPr>
                <w:rFonts w:ascii="Calibri" w:hAnsi="Calibri"/>
                <w:szCs w:val="22"/>
              </w:rPr>
              <w:t xml:space="preserve"> </w:t>
            </w:r>
          </w:p>
        </w:tc>
      </w:tr>
      <w:tr w:rsidR="006A16C8" w:rsidRPr="00CA2E98" w14:paraId="28DB3A3D" w14:textId="77777777" w:rsidTr="00062E20">
        <w:trPr>
          <w:trHeight w:hRule="exact" w:val="170"/>
          <w:jc w:val="center"/>
        </w:trPr>
        <w:tc>
          <w:tcPr>
            <w:tcW w:w="9351" w:type="dxa"/>
            <w:gridSpan w:val="13"/>
            <w:tcBorders>
              <w:top w:val="single" w:sz="4" w:space="0" w:color="A6A6A6"/>
              <w:left w:val="nil"/>
              <w:bottom w:val="single" w:sz="4" w:space="0" w:color="A6A6A6"/>
              <w:right w:val="nil"/>
            </w:tcBorders>
            <w:shd w:val="clear" w:color="auto" w:fill="auto"/>
            <w:tcMar>
              <w:top w:w="57" w:type="dxa"/>
              <w:bottom w:w="57" w:type="dxa"/>
            </w:tcMar>
          </w:tcPr>
          <w:p w14:paraId="153B8EA0" w14:textId="77777777" w:rsidR="006A16C8" w:rsidRPr="00CA2E98" w:rsidRDefault="006A16C8" w:rsidP="00062E20">
            <w:pPr>
              <w:rPr>
                <w:rFonts w:ascii="Calibri" w:hAnsi="Calibri"/>
                <w:color w:val="548DD4"/>
                <w:szCs w:val="22"/>
              </w:rPr>
            </w:pPr>
          </w:p>
        </w:tc>
      </w:tr>
      <w:tr w:rsidR="006A16C8" w:rsidRPr="00CA2E98" w14:paraId="64699E74" w14:textId="77777777" w:rsidTr="00062E20">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D55ECC8" w14:textId="77777777" w:rsidR="006A16C8" w:rsidRPr="00CA2E98" w:rsidRDefault="006A16C8" w:rsidP="00062E20">
            <w:pPr>
              <w:rPr>
                <w:rFonts w:ascii="Calibri" w:hAnsi="Calibri"/>
                <w:b/>
                <w:szCs w:val="22"/>
              </w:rPr>
            </w:pPr>
            <w:r w:rsidRPr="00CA2E98">
              <w:rPr>
                <w:rFonts w:ascii="Calibri" w:hAnsi="Calibri"/>
                <w:b/>
                <w:szCs w:val="22"/>
              </w:rPr>
              <w:t>RELEVANT POLICIES AND SITE PLANNING HISTORY:</w:t>
            </w:r>
          </w:p>
        </w:tc>
      </w:tr>
      <w:tr w:rsidR="006A16C8" w:rsidRPr="0083154F" w14:paraId="0E09EEFB" w14:textId="77777777" w:rsidTr="00062E20">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2F0B443" w14:textId="77777777" w:rsidR="006A16C8" w:rsidRDefault="006A16C8" w:rsidP="00062E20">
            <w:pPr>
              <w:rPr>
                <w:rFonts w:ascii="Calibri" w:hAnsi="Calibri"/>
                <w:szCs w:val="22"/>
              </w:rPr>
            </w:pPr>
          </w:p>
          <w:p w14:paraId="27404C4D" w14:textId="77777777" w:rsidR="006A16C8" w:rsidRDefault="006A16C8" w:rsidP="00062E20">
            <w:pPr>
              <w:rPr>
                <w:rFonts w:ascii="Calibri" w:hAnsi="Calibri"/>
                <w:szCs w:val="22"/>
              </w:rPr>
            </w:pPr>
            <w:r>
              <w:rPr>
                <w:rFonts w:ascii="Calibri" w:hAnsi="Calibri"/>
                <w:szCs w:val="22"/>
              </w:rPr>
              <w:t xml:space="preserve">The proposal will be assessed against the provisions of Schedule 2, Part 1, Class A of the </w:t>
            </w:r>
            <w:proofErr w:type="gramStart"/>
            <w:r>
              <w:rPr>
                <w:rFonts w:ascii="Calibri" w:hAnsi="Calibri"/>
                <w:szCs w:val="22"/>
              </w:rPr>
              <w:t>Town</w:t>
            </w:r>
            <w:proofErr w:type="gramEnd"/>
            <w:r>
              <w:rPr>
                <w:rFonts w:ascii="Calibri" w:hAnsi="Calibri"/>
                <w:szCs w:val="22"/>
              </w:rPr>
              <w:t xml:space="preserve"> and Country Planning (General Permitted Development) Order 2015 (as amended). </w:t>
            </w:r>
          </w:p>
          <w:p w14:paraId="68BBF745" w14:textId="77777777" w:rsidR="006A16C8" w:rsidRPr="0083154F" w:rsidRDefault="006A16C8" w:rsidP="00062E20">
            <w:pPr>
              <w:rPr>
                <w:rFonts w:ascii="Calibri" w:hAnsi="Calibri"/>
                <w:szCs w:val="22"/>
              </w:rPr>
            </w:pPr>
          </w:p>
        </w:tc>
      </w:tr>
      <w:tr w:rsidR="006A16C8" w:rsidRPr="005121F5" w14:paraId="4052583C" w14:textId="77777777" w:rsidTr="00062E20">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E21CFA7" w14:textId="77777777" w:rsidR="006A16C8" w:rsidRPr="00AA233B" w:rsidRDefault="006A16C8" w:rsidP="00062E20">
            <w:pPr>
              <w:pStyle w:val="PLANNING"/>
              <w:rPr>
                <w:rFonts w:ascii="Calibri" w:hAnsi="Calibri"/>
                <w:b/>
                <w:bCs/>
                <w:szCs w:val="22"/>
              </w:rPr>
            </w:pPr>
            <w:r w:rsidRPr="0098483B">
              <w:rPr>
                <w:rFonts w:ascii="Calibri" w:hAnsi="Calibri"/>
                <w:b/>
                <w:bCs/>
                <w:szCs w:val="22"/>
              </w:rPr>
              <w:t>Relevant Planning History:</w:t>
            </w:r>
          </w:p>
          <w:p w14:paraId="6228038C" w14:textId="77777777" w:rsidR="006A16C8" w:rsidRPr="006A408E" w:rsidRDefault="006A16C8" w:rsidP="00062E20">
            <w:pPr>
              <w:pStyle w:val="PLANNING"/>
              <w:rPr>
                <w:rFonts w:asciiTheme="minorHAnsi" w:hAnsiTheme="minorHAnsi" w:cstheme="minorHAnsi"/>
                <w:b/>
                <w:bCs/>
                <w:szCs w:val="22"/>
              </w:rPr>
            </w:pPr>
          </w:p>
          <w:p w14:paraId="7641CF3D" w14:textId="179998BA" w:rsidR="006A16C8" w:rsidRDefault="006A16C8" w:rsidP="006A16C8">
            <w:pPr>
              <w:pStyle w:val="PLANNING"/>
              <w:rPr>
                <w:rFonts w:asciiTheme="minorHAnsi" w:hAnsiTheme="minorHAnsi" w:cstheme="minorHAnsi"/>
                <w:color w:val="000000" w:themeColor="text1"/>
                <w:szCs w:val="22"/>
              </w:rPr>
            </w:pPr>
            <w:r>
              <w:rPr>
                <w:rFonts w:asciiTheme="minorHAnsi" w:hAnsiTheme="minorHAnsi" w:cstheme="minorHAnsi"/>
                <w:color w:val="000000" w:themeColor="text1"/>
                <w:szCs w:val="22"/>
              </w:rPr>
              <w:t>3/2016/</w:t>
            </w:r>
            <w:r w:rsidR="00F03225">
              <w:rPr>
                <w:rFonts w:asciiTheme="minorHAnsi" w:hAnsiTheme="minorHAnsi" w:cstheme="minorHAnsi"/>
                <w:color w:val="000000" w:themeColor="text1"/>
                <w:szCs w:val="22"/>
              </w:rPr>
              <w:t>0832:</w:t>
            </w:r>
          </w:p>
          <w:p w14:paraId="6ADE8AE5" w14:textId="2960F4B3" w:rsidR="00F03225" w:rsidRDefault="00F03225" w:rsidP="006A16C8">
            <w:pPr>
              <w:pStyle w:val="PLANNING"/>
              <w:rPr>
                <w:rFonts w:asciiTheme="minorHAnsi" w:hAnsiTheme="minorHAnsi" w:cstheme="minorHAnsi"/>
                <w:color w:val="000000" w:themeColor="text1"/>
                <w:szCs w:val="22"/>
              </w:rPr>
            </w:pPr>
            <w:r>
              <w:rPr>
                <w:rFonts w:ascii="Calibri" w:hAnsi="Calibri"/>
                <w:szCs w:val="22"/>
              </w:rPr>
              <w:t>Prior notification of a single storey rear extension with dual pitch roof to replace existing conservatory, to extend 4.53m from the existing rear wall, 3.67m height to ridge (max) and 2.35m height to eaves. (Permission not required)</w:t>
            </w:r>
          </w:p>
          <w:p w14:paraId="7DDA71F2" w14:textId="55B85005" w:rsidR="00F03225" w:rsidRPr="005121F5" w:rsidRDefault="00F03225" w:rsidP="006A16C8">
            <w:pPr>
              <w:pStyle w:val="PLANNING"/>
              <w:rPr>
                <w:rFonts w:ascii="Calibri" w:hAnsi="Calibri"/>
                <w:b/>
                <w:bCs/>
                <w:color w:val="548DD4"/>
                <w:szCs w:val="22"/>
                <w:highlight w:val="yellow"/>
              </w:rPr>
            </w:pPr>
          </w:p>
        </w:tc>
      </w:tr>
      <w:tr w:rsidR="006A16C8" w:rsidRPr="00CA2E98" w14:paraId="23E26EC9" w14:textId="77777777" w:rsidTr="00062E20">
        <w:trPr>
          <w:trHeight w:hRule="exact" w:val="170"/>
          <w:jc w:val="center"/>
        </w:trPr>
        <w:tc>
          <w:tcPr>
            <w:tcW w:w="9351" w:type="dxa"/>
            <w:gridSpan w:val="13"/>
            <w:tcBorders>
              <w:top w:val="single" w:sz="4" w:space="0" w:color="A6A6A6"/>
              <w:left w:val="nil"/>
              <w:bottom w:val="single" w:sz="4" w:space="0" w:color="A6A6A6"/>
              <w:right w:val="nil"/>
            </w:tcBorders>
            <w:shd w:val="clear" w:color="auto" w:fill="auto"/>
            <w:tcMar>
              <w:top w:w="57" w:type="dxa"/>
              <w:bottom w:w="57" w:type="dxa"/>
            </w:tcMar>
          </w:tcPr>
          <w:p w14:paraId="320FD16F" w14:textId="77777777" w:rsidR="006A16C8" w:rsidRPr="00CA2E98" w:rsidRDefault="006A16C8" w:rsidP="00062E20">
            <w:pPr>
              <w:pStyle w:val="PLANNING"/>
              <w:rPr>
                <w:rFonts w:ascii="Calibri" w:hAnsi="Calibri"/>
                <w:b/>
                <w:bCs/>
                <w:color w:val="548DD4"/>
                <w:szCs w:val="22"/>
              </w:rPr>
            </w:pPr>
          </w:p>
        </w:tc>
      </w:tr>
      <w:tr w:rsidR="006A16C8" w:rsidRPr="00CA2E98" w14:paraId="413426A6" w14:textId="77777777" w:rsidTr="00062E20">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0C0D83B" w14:textId="77777777" w:rsidR="006A16C8" w:rsidRPr="00CA2E98" w:rsidRDefault="006A16C8" w:rsidP="00062E20">
            <w:pPr>
              <w:rPr>
                <w:rFonts w:ascii="Calibri" w:hAnsi="Calibri"/>
                <w:b/>
                <w:szCs w:val="22"/>
              </w:rPr>
            </w:pPr>
            <w:r w:rsidRPr="00CA2E98">
              <w:rPr>
                <w:rFonts w:ascii="Calibri" w:hAnsi="Calibri"/>
                <w:b/>
                <w:bCs/>
                <w:szCs w:val="22"/>
              </w:rPr>
              <w:t>ASSESSMENT OF PROPOSED DEVELOPMENT:</w:t>
            </w:r>
          </w:p>
        </w:tc>
      </w:tr>
      <w:tr w:rsidR="006A16C8" w:rsidRPr="00CA2E98" w14:paraId="768E6D15" w14:textId="77777777" w:rsidTr="00062E20">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8BB98A2" w14:textId="77777777" w:rsidR="006A16C8" w:rsidRDefault="006A16C8" w:rsidP="00062E20">
            <w:pPr>
              <w:pStyle w:val="Header"/>
              <w:tabs>
                <w:tab w:val="clear" w:pos="4153"/>
                <w:tab w:val="clear" w:pos="8306"/>
              </w:tabs>
              <w:contextualSpacing/>
              <w:jc w:val="both"/>
              <w:rPr>
                <w:rFonts w:ascii="Calibri" w:hAnsi="Calibri"/>
                <w:b/>
                <w:sz w:val="22"/>
                <w:szCs w:val="22"/>
                <w:lang w:val="en-GB" w:eastAsia="en-US"/>
              </w:rPr>
            </w:pPr>
            <w:r w:rsidRPr="00CA2E98">
              <w:rPr>
                <w:rFonts w:ascii="Calibri" w:hAnsi="Calibri"/>
                <w:b/>
                <w:sz w:val="22"/>
                <w:szCs w:val="22"/>
                <w:lang w:val="en-GB" w:eastAsia="en-US"/>
              </w:rPr>
              <w:t>Site Description and Surrounding Area:</w:t>
            </w:r>
          </w:p>
          <w:p w14:paraId="7E03749B" w14:textId="58E42568" w:rsidR="00B51EEC" w:rsidRDefault="00B51EEC" w:rsidP="00062E20">
            <w:pPr>
              <w:pStyle w:val="Header"/>
              <w:tabs>
                <w:tab w:val="clear" w:pos="4153"/>
                <w:tab w:val="clear" w:pos="8306"/>
                <w:tab w:val="left" w:pos="2235"/>
              </w:tabs>
              <w:contextualSpacing/>
              <w:jc w:val="both"/>
              <w:rPr>
                <w:rFonts w:ascii="Calibri" w:hAnsi="Calibri"/>
                <w:bCs/>
                <w:sz w:val="22"/>
                <w:szCs w:val="22"/>
                <w:lang w:val="en-GB" w:eastAsia="en-US"/>
              </w:rPr>
            </w:pPr>
          </w:p>
          <w:p w14:paraId="4C0D6A38" w14:textId="77777777" w:rsidR="00C34039" w:rsidRPr="00C34039" w:rsidRDefault="00B51EEC" w:rsidP="00C34039">
            <w:pPr>
              <w:pStyle w:val="Header"/>
              <w:tabs>
                <w:tab w:val="left" w:pos="720"/>
              </w:tabs>
              <w:jc w:val="both"/>
              <w:rPr>
                <w:rFonts w:ascii="Calibri" w:hAnsi="Calibri"/>
                <w:bCs/>
                <w:sz w:val="22"/>
                <w:szCs w:val="22"/>
                <w:lang w:val="en-GB" w:eastAsia="en-US"/>
              </w:rPr>
            </w:pPr>
            <w:r w:rsidRPr="00C34039">
              <w:rPr>
                <w:rFonts w:asciiTheme="minorHAnsi" w:hAnsiTheme="minorHAnsi" w:cstheme="minorHAnsi"/>
                <w:sz w:val="22"/>
                <w:szCs w:val="22"/>
              </w:rPr>
              <w:t>The application relates to a semi-detached dormer bungalow property on the Eastern side of Mayfair Crescent, located within the settlement boundary of Wilpshire. The property consists of red brick, concrete roof tiles</w:t>
            </w:r>
            <w:r w:rsidR="00C34039" w:rsidRPr="00C34039">
              <w:rPr>
                <w:rFonts w:asciiTheme="minorHAnsi" w:hAnsiTheme="minorHAnsi" w:cstheme="minorHAnsi"/>
                <w:sz w:val="22"/>
                <w:szCs w:val="22"/>
              </w:rPr>
              <w:t xml:space="preserve">, </w:t>
            </w:r>
            <w:r w:rsidRPr="00C34039">
              <w:rPr>
                <w:rFonts w:asciiTheme="minorHAnsi" w:hAnsiTheme="minorHAnsi" w:cstheme="minorHAnsi"/>
                <w:sz w:val="22"/>
                <w:szCs w:val="22"/>
              </w:rPr>
              <w:t xml:space="preserve">brown UPVC dormer cladding </w:t>
            </w:r>
            <w:r w:rsidR="00C34039" w:rsidRPr="00C34039">
              <w:rPr>
                <w:rFonts w:asciiTheme="minorHAnsi" w:hAnsiTheme="minorHAnsi" w:cstheme="minorHAnsi"/>
                <w:sz w:val="22"/>
                <w:szCs w:val="22"/>
              </w:rPr>
              <w:t xml:space="preserve">and white UPVC </w:t>
            </w:r>
            <w:r w:rsidRPr="00C34039">
              <w:rPr>
                <w:rFonts w:asciiTheme="minorHAnsi" w:hAnsiTheme="minorHAnsi" w:cstheme="minorHAnsi"/>
                <w:sz w:val="22"/>
                <w:szCs w:val="22"/>
              </w:rPr>
              <w:t>windows</w:t>
            </w:r>
            <w:r w:rsidR="00C34039" w:rsidRPr="00C34039">
              <w:rPr>
                <w:rFonts w:asciiTheme="minorHAnsi" w:hAnsiTheme="minorHAnsi" w:cstheme="minorHAnsi"/>
                <w:sz w:val="22"/>
                <w:szCs w:val="22"/>
              </w:rPr>
              <w:t xml:space="preserve">. </w:t>
            </w:r>
            <w:r w:rsidRPr="00C34039">
              <w:rPr>
                <w:rFonts w:asciiTheme="minorHAnsi" w:hAnsiTheme="minorHAnsi" w:cstheme="minorHAnsi"/>
                <w:sz w:val="22"/>
                <w:szCs w:val="22"/>
              </w:rPr>
              <w:t xml:space="preserve">The surrounding area is predominantly residential and is characterised by numerous semi-detached bungalow properties. The </w:t>
            </w:r>
            <w:r w:rsidRPr="00C34039">
              <w:rPr>
                <w:rFonts w:asciiTheme="minorHAnsi" w:hAnsiTheme="minorHAnsi" w:cstheme="minorHAnsi"/>
                <w:sz w:val="22"/>
                <w:szCs w:val="22"/>
              </w:rPr>
              <w:lastRenderedPageBreak/>
              <w:t xml:space="preserve">dwelling is not situated on any designated land. </w:t>
            </w:r>
            <w:r w:rsidR="00C34039" w:rsidRPr="00C34039">
              <w:rPr>
                <w:rFonts w:ascii="Calibri" w:hAnsi="Calibri"/>
                <w:bCs/>
                <w:sz w:val="22"/>
                <w:szCs w:val="22"/>
                <w:lang w:val="en-GB" w:eastAsia="en-US"/>
              </w:rPr>
              <w:t xml:space="preserve">The property still benefits from having its permitted development rights. </w:t>
            </w:r>
          </w:p>
          <w:p w14:paraId="4C47B8EE" w14:textId="4C342378" w:rsidR="006A16C8" w:rsidRPr="00E73C7E" w:rsidRDefault="006A16C8" w:rsidP="00062E20">
            <w:pPr>
              <w:pStyle w:val="Header"/>
              <w:tabs>
                <w:tab w:val="left" w:pos="720"/>
              </w:tabs>
              <w:jc w:val="both"/>
              <w:rPr>
                <w:rFonts w:ascii="Calibri" w:hAnsi="Calibri"/>
                <w:bCs/>
                <w:sz w:val="22"/>
                <w:szCs w:val="22"/>
                <w:lang w:val="en-GB"/>
              </w:rPr>
            </w:pPr>
          </w:p>
        </w:tc>
      </w:tr>
      <w:tr w:rsidR="006A16C8" w:rsidRPr="00A17E44" w14:paraId="54591FD0" w14:textId="77777777" w:rsidTr="00062E20">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0FBAAAD" w14:textId="77777777" w:rsidR="006A16C8" w:rsidRPr="00CA2E98" w:rsidRDefault="006A16C8" w:rsidP="00062E20">
            <w:pPr>
              <w:pStyle w:val="Header"/>
              <w:tabs>
                <w:tab w:val="clear" w:pos="4153"/>
                <w:tab w:val="clear" w:pos="8306"/>
              </w:tabs>
              <w:jc w:val="both"/>
              <w:rPr>
                <w:rFonts w:ascii="Calibri" w:hAnsi="Calibri"/>
                <w:b/>
                <w:sz w:val="22"/>
                <w:szCs w:val="22"/>
                <w:lang w:val="en-GB" w:eastAsia="en-US"/>
              </w:rPr>
            </w:pPr>
            <w:r w:rsidRPr="00CA2E98">
              <w:rPr>
                <w:rFonts w:ascii="Calibri" w:hAnsi="Calibri"/>
                <w:b/>
                <w:sz w:val="22"/>
                <w:szCs w:val="22"/>
                <w:lang w:val="en-GB" w:eastAsia="en-US"/>
              </w:rPr>
              <w:lastRenderedPageBreak/>
              <w:t>Proposed Development for which consent is sought:</w:t>
            </w:r>
          </w:p>
          <w:p w14:paraId="61CF85FD" w14:textId="6A25AC70" w:rsidR="006A16C8" w:rsidRDefault="006A16C8" w:rsidP="00062E20">
            <w:pPr>
              <w:pStyle w:val="Header"/>
              <w:tabs>
                <w:tab w:val="clear" w:pos="4153"/>
                <w:tab w:val="clear" w:pos="8306"/>
              </w:tabs>
              <w:jc w:val="both"/>
              <w:rPr>
                <w:rFonts w:ascii="Calibri" w:hAnsi="Calibri"/>
                <w:sz w:val="22"/>
                <w:szCs w:val="24"/>
                <w:lang w:val="en-GB"/>
              </w:rPr>
            </w:pPr>
          </w:p>
          <w:p w14:paraId="71541E43" w14:textId="57FF5E8C" w:rsidR="006A16C8" w:rsidRPr="00E77864" w:rsidRDefault="00C34039" w:rsidP="00062E20">
            <w:pPr>
              <w:pStyle w:val="Header"/>
              <w:tabs>
                <w:tab w:val="clear" w:pos="4153"/>
                <w:tab w:val="clear" w:pos="8306"/>
              </w:tabs>
              <w:jc w:val="both"/>
              <w:rPr>
                <w:rFonts w:ascii="Calibri" w:hAnsi="Calibri"/>
                <w:sz w:val="22"/>
                <w:szCs w:val="24"/>
                <w:lang w:val="en-GB"/>
              </w:rPr>
            </w:pPr>
            <w:r>
              <w:rPr>
                <w:rFonts w:ascii="Calibri" w:hAnsi="Calibri"/>
                <w:sz w:val="22"/>
                <w:szCs w:val="24"/>
                <w:lang w:val="en-GB"/>
              </w:rPr>
              <w:t xml:space="preserve">Consent is sought for the construction of </w:t>
            </w:r>
            <w:r w:rsidR="00EA7025">
              <w:rPr>
                <w:rFonts w:ascii="Calibri" w:hAnsi="Calibri"/>
                <w:sz w:val="22"/>
                <w:szCs w:val="24"/>
                <w:lang w:val="en-GB"/>
              </w:rPr>
              <w:t xml:space="preserve">a single storey rear extension to replace an existing </w:t>
            </w:r>
            <w:r w:rsidR="00EA7025" w:rsidRPr="00E77864">
              <w:rPr>
                <w:rFonts w:ascii="Calibri" w:hAnsi="Calibri"/>
                <w:sz w:val="22"/>
                <w:szCs w:val="24"/>
                <w:lang w:val="en-GB"/>
              </w:rPr>
              <w:t xml:space="preserve">conservatory at 18 Mayfair Crescent, Wilpshire. The proposed larger home extension will </w:t>
            </w:r>
            <w:r w:rsidR="00E77864" w:rsidRPr="00E77864">
              <w:rPr>
                <w:rFonts w:ascii="Calibri" w:hAnsi="Calibri"/>
                <w:sz w:val="22"/>
                <w:szCs w:val="24"/>
                <w:lang w:val="en-GB"/>
              </w:rPr>
              <w:t>protrude 4.5m from the rear elevation</w:t>
            </w:r>
            <w:r w:rsidR="00E77864">
              <w:rPr>
                <w:rFonts w:ascii="Calibri" w:hAnsi="Calibri"/>
                <w:sz w:val="22"/>
                <w:szCs w:val="24"/>
                <w:lang w:val="en-GB"/>
              </w:rPr>
              <w:t xml:space="preserve"> </w:t>
            </w:r>
            <w:r w:rsidR="00E77864" w:rsidRPr="00E77864">
              <w:rPr>
                <w:rFonts w:ascii="Calibri" w:hAnsi="Calibri"/>
                <w:sz w:val="22"/>
                <w:szCs w:val="24"/>
                <w:lang w:val="en-GB"/>
              </w:rPr>
              <w:t xml:space="preserve">of the original dwellinghouse </w:t>
            </w:r>
            <w:r w:rsidR="00E77864">
              <w:rPr>
                <w:rFonts w:ascii="Calibri" w:hAnsi="Calibri"/>
                <w:sz w:val="22"/>
                <w:szCs w:val="24"/>
                <w:lang w:val="en-GB"/>
              </w:rPr>
              <w:t>and will have a maximum width of 3.7m respectively. The development</w:t>
            </w:r>
            <w:r w:rsidR="00E77864" w:rsidRPr="00E77864">
              <w:rPr>
                <w:rFonts w:ascii="Calibri" w:hAnsi="Calibri"/>
                <w:sz w:val="22"/>
                <w:szCs w:val="24"/>
                <w:lang w:val="en-GB"/>
              </w:rPr>
              <w:t xml:space="preserve"> would have a maximum height of 3.7m to the ridgeline, with the eaves falling to 2.4m from ground level. </w:t>
            </w:r>
            <w:r w:rsidR="00E77864" w:rsidRPr="00E77864">
              <w:rPr>
                <w:rFonts w:ascii="Calibri" w:hAnsi="Calibri"/>
                <w:sz w:val="22"/>
                <w:szCs w:val="22"/>
              </w:rPr>
              <w:t>The applicant seeks determination as to whether the above proposal requires prior approval by the Council.</w:t>
            </w:r>
            <w:r w:rsidR="00E77864">
              <w:rPr>
                <w:rFonts w:ascii="Calibri" w:hAnsi="Calibri"/>
                <w:szCs w:val="24"/>
              </w:rPr>
              <w:t xml:space="preserve">  </w:t>
            </w:r>
            <w:r w:rsidR="006A16C8">
              <w:rPr>
                <w:rFonts w:ascii="Calibri" w:hAnsi="Calibri"/>
                <w:szCs w:val="24"/>
              </w:rPr>
              <w:t xml:space="preserve"> </w:t>
            </w:r>
          </w:p>
          <w:p w14:paraId="4319EAFF" w14:textId="77777777" w:rsidR="006A16C8" w:rsidRPr="00A17E44" w:rsidRDefault="006A16C8" w:rsidP="00062E20">
            <w:pPr>
              <w:pStyle w:val="Header"/>
              <w:tabs>
                <w:tab w:val="clear" w:pos="4153"/>
                <w:tab w:val="clear" w:pos="8306"/>
              </w:tabs>
              <w:jc w:val="both"/>
              <w:rPr>
                <w:rFonts w:ascii="Calibri" w:hAnsi="Calibri"/>
                <w:color w:val="548DD4"/>
                <w:szCs w:val="22"/>
              </w:rPr>
            </w:pPr>
          </w:p>
        </w:tc>
      </w:tr>
      <w:tr w:rsidR="006A16C8" w:rsidRPr="00A50DF8" w14:paraId="31093807" w14:textId="77777777" w:rsidTr="00062E20">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A264CF8" w14:textId="77777777" w:rsidR="006A16C8" w:rsidRPr="000F5870" w:rsidRDefault="006A16C8" w:rsidP="00062E20">
            <w:pPr>
              <w:contextualSpacing/>
              <w:jc w:val="both"/>
              <w:rPr>
                <w:rFonts w:asciiTheme="minorHAnsi" w:hAnsiTheme="minorHAnsi" w:cstheme="minorHAnsi"/>
                <w:b/>
                <w:bCs/>
                <w:color w:val="000000" w:themeColor="text1"/>
                <w:szCs w:val="22"/>
              </w:rPr>
            </w:pPr>
            <w:r w:rsidRPr="000F5870">
              <w:rPr>
                <w:rFonts w:asciiTheme="minorHAnsi" w:hAnsiTheme="minorHAnsi" w:cstheme="minorHAnsi"/>
                <w:b/>
                <w:bCs/>
                <w:color w:val="000000" w:themeColor="text1"/>
                <w:szCs w:val="22"/>
              </w:rPr>
              <w:t>Observations/Consideration of Matters Raised/Conclusion:</w:t>
            </w:r>
          </w:p>
          <w:p w14:paraId="2A63C134" w14:textId="77777777" w:rsidR="006A16C8" w:rsidRPr="000F5870" w:rsidRDefault="006A16C8" w:rsidP="00062E20">
            <w:pPr>
              <w:contextualSpacing/>
              <w:jc w:val="both"/>
              <w:rPr>
                <w:rFonts w:asciiTheme="minorHAnsi" w:hAnsiTheme="minorHAnsi" w:cstheme="minorHAnsi"/>
                <w:color w:val="000000" w:themeColor="text1"/>
                <w:szCs w:val="22"/>
              </w:rPr>
            </w:pPr>
          </w:p>
          <w:p w14:paraId="4FF7AC26" w14:textId="77777777" w:rsidR="006A16C8" w:rsidRPr="00B51EEC" w:rsidRDefault="006A16C8" w:rsidP="00062E20">
            <w:pPr>
              <w:contextualSpacing/>
              <w:jc w:val="both"/>
              <w:rPr>
                <w:rFonts w:asciiTheme="minorHAnsi" w:hAnsiTheme="minorHAnsi" w:cstheme="minorHAnsi"/>
                <w:color w:val="000000" w:themeColor="text1"/>
                <w:szCs w:val="22"/>
              </w:rPr>
            </w:pPr>
            <w:r w:rsidRPr="00B51EEC">
              <w:rPr>
                <w:rFonts w:asciiTheme="minorHAnsi" w:hAnsiTheme="minorHAnsi" w:cstheme="minorHAnsi"/>
                <w:color w:val="000000" w:themeColor="text1"/>
                <w:szCs w:val="22"/>
              </w:rPr>
              <w:t xml:space="preserve">Permitted development rights are a right to make certain changes to a building or land without the need to apply for full planning permission. Legislation from Parliament allowing larger single-storey rear extensions to be constructed under permitted development rules came into force on 30 May 2013. </w:t>
            </w:r>
          </w:p>
          <w:p w14:paraId="6B9419D9" w14:textId="77777777" w:rsidR="006A16C8" w:rsidRPr="00B51EEC" w:rsidRDefault="006A16C8" w:rsidP="00062E20">
            <w:pPr>
              <w:contextualSpacing/>
              <w:jc w:val="both"/>
              <w:rPr>
                <w:rFonts w:asciiTheme="minorHAnsi" w:hAnsiTheme="minorHAnsi" w:cstheme="minorHAnsi"/>
                <w:color w:val="000000" w:themeColor="text1"/>
                <w:szCs w:val="22"/>
              </w:rPr>
            </w:pPr>
          </w:p>
          <w:p w14:paraId="2BB09730" w14:textId="77777777" w:rsidR="006A16C8" w:rsidRPr="00B51EEC" w:rsidRDefault="006A16C8" w:rsidP="00062E20">
            <w:pPr>
              <w:contextualSpacing/>
              <w:jc w:val="both"/>
              <w:rPr>
                <w:rFonts w:asciiTheme="minorHAnsi" w:hAnsiTheme="minorHAnsi" w:cstheme="minorHAnsi"/>
                <w:color w:val="000000" w:themeColor="text1"/>
                <w:szCs w:val="22"/>
              </w:rPr>
            </w:pPr>
            <w:r w:rsidRPr="00B51EEC">
              <w:rPr>
                <w:rFonts w:asciiTheme="minorHAnsi" w:hAnsiTheme="minorHAnsi" w:cstheme="minorHAnsi"/>
                <w:color w:val="000000" w:themeColor="text1"/>
                <w:szCs w:val="22"/>
              </w:rPr>
              <w:t xml:space="preserve">In some circumstances, permitted development can be suspended by the local planning authority in their area. Local planning authorities have powers under Article 4 of the Town and Country Planning (General Permitted Development) Order 2015 to remove permitted development rights. While the article 4 decisions are confirmed by local planning authorities, the Secretary of State must be notified, and has wide powers to modify or cancel most article 4 directions. </w:t>
            </w:r>
          </w:p>
          <w:p w14:paraId="30A4E1EF" w14:textId="77777777" w:rsidR="006A16C8" w:rsidRPr="00B51EEC" w:rsidRDefault="006A16C8" w:rsidP="00062E20">
            <w:pPr>
              <w:contextualSpacing/>
              <w:jc w:val="both"/>
              <w:rPr>
                <w:rFonts w:asciiTheme="minorHAnsi" w:hAnsiTheme="minorHAnsi" w:cstheme="minorHAnsi"/>
                <w:b/>
                <w:bCs/>
                <w:color w:val="000000" w:themeColor="text1"/>
                <w:szCs w:val="22"/>
              </w:rPr>
            </w:pPr>
          </w:p>
          <w:p w14:paraId="407C4AF7" w14:textId="77777777" w:rsidR="006A16C8" w:rsidRPr="000F5870" w:rsidRDefault="006A16C8" w:rsidP="00062E20">
            <w:pPr>
              <w:jc w:val="both"/>
              <w:rPr>
                <w:rFonts w:asciiTheme="minorHAnsi" w:hAnsiTheme="minorHAnsi" w:cstheme="minorHAnsi"/>
                <w:color w:val="000000" w:themeColor="text1"/>
                <w:szCs w:val="22"/>
              </w:rPr>
            </w:pPr>
            <w:r w:rsidRPr="00B51EEC">
              <w:rPr>
                <w:rFonts w:asciiTheme="minorHAnsi" w:hAnsiTheme="minorHAnsi" w:cstheme="minorHAnsi"/>
                <w:color w:val="000000" w:themeColor="text1"/>
                <w:szCs w:val="22"/>
              </w:rPr>
              <w:t>The proposal is assessed against all the relevant criteria of Class A below.</w:t>
            </w:r>
          </w:p>
          <w:p w14:paraId="7B54C7F5"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p>
          <w:p w14:paraId="7E880739" w14:textId="77777777" w:rsidR="006A16C8" w:rsidRPr="000F5870" w:rsidRDefault="006A16C8" w:rsidP="00062E20">
            <w:pPr>
              <w:pStyle w:val="Header"/>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Development is not permitted by Class A if –</w:t>
            </w:r>
          </w:p>
          <w:p w14:paraId="438A1469" w14:textId="77777777" w:rsidR="006A16C8" w:rsidRPr="000F5870" w:rsidRDefault="006A16C8" w:rsidP="00062E20">
            <w:pPr>
              <w:pStyle w:val="Header"/>
              <w:jc w:val="both"/>
              <w:rPr>
                <w:rFonts w:asciiTheme="minorHAnsi" w:hAnsiTheme="minorHAnsi" w:cstheme="minorHAnsi"/>
                <w:color w:val="000000" w:themeColor="text1"/>
                <w:sz w:val="22"/>
                <w:szCs w:val="22"/>
              </w:rPr>
            </w:pPr>
          </w:p>
          <w:p w14:paraId="233DDFFB" w14:textId="77777777" w:rsidR="006A16C8" w:rsidRPr="000F5870" w:rsidRDefault="006A16C8" w:rsidP="00062E20">
            <w:pPr>
              <w:pStyle w:val="Header"/>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(a) permission to use the dwellinghouse as a dwellinghouse has been granted only by virtue</w:t>
            </w:r>
          </w:p>
          <w:p w14:paraId="17C65FE0"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of Class M, N, P or Q of Part 3 of this Schedule (changes of use);</w:t>
            </w:r>
          </w:p>
          <w:p w14:paraId="3058D6FD" w14:textId="77777777" w:rsidR="006A16C8" w:rsidRPr="000F5870" w:rsidRDefault="006A16C8" w:rsidP="00062E20">
            <w:pPr>
              <w:pStyle w:val="Header"/>
              <w:tabs>
                <w:tab w:val="left" w:pos="914"/>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ab/>
            </w:r>
          </w:p>
          <w:p w14:paraId="5B3C6DBE" w14:textId="77777777" w:rsidR="006A16C8" w:rsidRPr="000F5870" w:rsidRDefault="006A16C8" w:rsidP="00062E20">
            <w:pPr>
              <w:pStyle w:val="Header"/>
              <w:tabs>
                <w:tab w:val="left" w:pos="720"/>
              </w:tabs>
              <w:jc w:val="both"/>
              <w:rPr>
                <w:rFonts w:asciiTheme="minorHAnsi" w:hAnsiTheme="minorHAnsi" w:cstheme="minorHAnsi"/>
                <w:b/>
                <w:i/>
                <w:iCs/>
                <w:color w:val="000000" w:themeColor="text1"/>
                <w:sz w:val="22"/>
                <w:szCs w:val="22"/>
              </w:rPr>
            </w:pPr>
            <w:r w:rsidRPr="00441E36">
              <w:rPr>
                <w:rFonts w:asciiTheme="minorHAnsi" w:hAnsiTheme="minorHAnsi" w:cstheme="minorHAnsi"/>
                <w:b/>
                <w:i/>
                <w:iCs/>
                <w:color w:val="000000" w:themeColor="text1"/>
                <w:sz w:val="22"/>
                <w:szCs w:val="22"/>
              </w:rPr>
              <w:t>Permission for use as a dwellinghouse was not granted by virtue of class M, N, P or Q of Part 3.</w:t>
            </w:r>
          </w:p>
          <w:p w14:paraId="384AF6F4"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highlight w:val="yellow"/>
              </w:rPr>
            </w:pPr>
          </w:p>
          <w:p w14:paraId="2EF0BBD1"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(b)</w:t>
            </w:r>
            <w:r w:rsidRPr="000F5870">
              <w:rPr>
                <w:rFonts w:asciiTheme="minorHAnsi" w:hAnsiTheme="minorHAnsi" w:cstheme="minorHAnsi"/>
                <w:color w:val="000000" w:themeColor="text1"/>
                <w:sz w:val="22"/>
                <w:szCs w:val="22"/>
                <w:shd w:val="clear" w:color="auto" w:fill="FFFFFF"/>
              </w:rPr>
              <w:t xml:space="preserve"> </w:t>
            </w:r>
            <w:r w:rsidRPr="000F5870">
              <w:rPr>
                <w:rFonts w:asciiTheme="minorHAnsi" w:hAnsiTheme="minorHAnsi" w:cstheme="minorHAnsi"/>
                <w:color w:val="000000" w:themeColor="text1"/>
                <w:sz w:val="22"/>
                <w:szCs w:val="22"/>
              </w:rPr>
              <w:t>as a result of the works, the total area of ground covered by buildings within the curtilage of the dwellinghouse (other than the original dwellinghouse) would exceed 50% of the total area of the curtilage (excluding the ground area of the original dwellinghouse);</w:t>
            </w:r>
          </w:p>
          <w:p w14:paraId="64621E36"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p>
          <w:p w14:paraId="232DDCEE" w14:textId="77777777" w:rsidR="006A16C8" w:rsidRPr="000F5870" w:rsidRDefault="006A16C8" w:rsidP="00062E20">
            <w:pPr>
              <w:pStyle w:val="Header"/>
              <w:tabs>
                <w:tab w:val="left" w:pos="720"/>
              </w:tabs>
              <w:jc w:val="both"/>
              <w:rPr>
                <w:rFonts w:asciiTheme="minorHAnsi" w:hAnsiTheme="minorHAnsi" w:cstheme="minorHAnsi"/>
                <w:b/>
                <w:i/>
                <w:iCs/>
                <w:color w:val="000000" w:themeColor="text1"/>
                <w:sz w:val="22"/>
                <w:szCs w:val="22"/>
              </w:rPr>
            </w:pPr>
            <w:r w:rsidRPr="00441E36">
              <w:rPr>
                <w:rFonts w:asciiTheme="minorHAnsi" w:hAnsiTheme="minorHAnsi" w:cstheme="minorHAnsi"/>
                <w:b/>
                <w:i/>
                <w:iCs/>
                <w:color w:val="000000" w:themeColor="text1"/>
                <w:sz w:val="22"/>
                <w:szCs w:val="22"/>
              </w:rPr>
              <w:t>The proposed single storey rear extension would not exceed 50% of the total area of curtilage of the property.</w:t>
            </w:r>
            <w:r w:rsidRPr="000F5870">
              <w:rPr>
                <w:rFonts w:asciiTheme="minorHAnsi" w:hAnsiTheme="minorHAnsi" w:cstheme="minorHAnsi"/>
                <w:b/>
                <w:i/>
                <w:iCs/>
                <w:color w:val="000000" w:themeColor="text1"/>
                <w:sz w:val="22"/>
                <w:szCs w:val="22"/>
              </w:rPr>
              <w:t xml:space="preserve"> </w:t>
            </w:r>
          </w:p>
          <w:p w14:paraId="31814BBC"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highlight w:val="yellow"/>
              </w:rPr>
            </w:pPr>
          </w:p>
          <w:p w14:paraId="48434AC1"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(c)</w:t>
            </w:r>
            <w:r w:rsidRPr="000F5870">
              <w:rPr>
                <w:rFonts w:asciiTheme="minorHAnsi" w:hAnsiTheme="minorHAnsi" w:cstheme="minorHAnsi"/>
                <w:color w:val="000000" w:themeColor="text1"/>
                <w:sz w:val="22"/>
                <w:szCs w:val="22"/>
                <w:shd w:val="clear" w:color="auto" w:fill="FFFFFF"/>
              </w:rPr>
              <w:t xml:space="preserve"> </w:t>
            </w:r>
            <w:r w:rsidRPr="000F5870">
              <w:rPr>
                <w:rFonts w:asciiTheme="minorHAnsi" w:hAnsiTheme="minorHAnsi" w:cstheme="minorHAnsi"/>
                <w:color w:val="000000" w:themeColor="text1"/>
                <w:sz w:val="22"/>
                <w:szCs w:val="22"/>
              </w:rPr>
              <w:t>the height of the part of the dwellinghouse enlarged, improved or altered would exceed the height of the highest part of the roof of the existing dwellinghouse;</w:t>
            </w:r>
          </w:p>
          <w:p w14:paraId="5897B7B0" w14:textId="77777777" w:rsidR="006A16C8" w:rsidRPr="000F5870" w:rsidRDefault="006A16C8" w:rsidP="00062E20">
            <w:pPr>
              <w:pStyle w:val="Header"/>
              <w:tabs>
                <w:tab w:val="left" w:pos="720"/>
              </w:tabs>
              <w:jc w:val="both"/>
              <w:rPr>
                <w:rFonts w:asciiTheme="minorHAnsi" w:hAnsiTheme="minorHAnsi" w:cstheme="minorHAnsi"/>
                <w:i/>
                <w:iCs/>
                <w:color w:val="000000" w:themeColor="text1"/>
                <w:sz w:val="22"/>
                <w:szCs w:val="22"/>
              </w:rPr>
            </w:pPr>
          </w:p>
          <w:p w14:paraId="4F6EB227" w14:textId="77777777" w:rsidR="006A16C8" w:rsidRPr="000F5870" w:rsidRDefault="006A16C8" w:rsidP="00062E20">
            <w:pPr>
              <w:pStyle w:val="Header"/>
              <w:tabs>
                <w:tab w:val="left" w:pos="720"/>
              </w:tabs>
              <w:jc w:val="both"/>
              <w:rPr>
                <w:rFonts w:asciiTheme="minorHAnsi" w:hAnsiTheme="minorHAnsi" w:cstheme="minorHAnsi"/>
                <w:b/>
                <w:i/>
                <w:iCs/>
                <w:color w:val="000000" w:themeColor="text1"/>
                <w:sz w:val="22"/>
                <w:szCs w:val="22"/>
              </w:rPr>
            </w:pPr>
            <w:r w:rsidRPr="00441E36">
              <w:rPr>
                <w:rFonts w:asciiTheme="minorHAnsi" w:hAnsiTheme="minorHAnsi" w:cstheme="minorHAnsi"/>
                <w:b/>
                <w:i/>
                <w:iCs/>
                <w:color w:val="000000" w:themeColor="text1"/>
                <w:sz w:val="22"/>
                <w:szCs w:val="22"/>
              </w:rPr>
              <w:t>The height of the proposed single storey rear extension would not exceed the height of the existing dwelling.</w:t>
            </w:r>
          </w:p>
          <w:p w14:paraId="64B56C7D" w14:textId="77777777" w:rsidR="006A16C8" w:rsidRPr="000F5870" w:rsidRDefault="006A16C8" w:rsidP="00062E20">
            <w:pPr>
              <w:pStyle w:val="Header"/>
              <w:tabs>
                <w:tab w:val="left" w:pos="720"/>
              </w:tabs>
              <w:jc w:val="both"/>
              <w:rPr>
                <w:rFonts w:asciiTheme="minorHAnsi" w:hAnsiTheme="minorHAnsi" w:cstheme="minorHAnsi"/>
                <w:b/>
                <w:color w:val="000000" w:themeColor="text1"/>
                <w:sz w:val="22"/>
                <w:szCs w:val="22"/>
                <w:highlight w:val="yellow"/>
              </w:rPr>
            </w:pPr>
          </w:p>
          <w:p w14:paraId="1F0FEDF3" w14:textId="77777777" w:rsidR="006A16C8" w:rsidRPr="000F5870" w:rsidRDefault="006A16C8" w:rsidP="00062E20">
            <w:pPr>
              <w:pStyle w:val="Header"/>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(d) the height of the eaves of the part of the dwelling house enlarged or improved or altered would exceed the height of the eaves of the existing dwelling house;</w:t>
            </w:r>
          </w:p>
          <w:p w14:paraId="41284464" w14:textId="77777777" w:rsidR="006A16C8" w:rsidRPr="00441E36" w:rsidRDefault="006A16C8" w:rsidP="00062E20">
            <w:pPr>
              <w:pStyle w:val="Header"/>
              <w:jc w:val="both"/>
              <w:rPr>
                <w:rFonts w:asciiTheme="minorHAnsi" w:hAnsiTheme="minorHAnsi" w:cstheme="minorHAnsi"/>
                <w:color w:val="000000" w:themeColor="text1"/>
                <w:sz w:val="22"/>
                <w:szCs w:val="22"/>
              </w:rPr>
            </w:pPr>
          </w:p>
          <w:p w14:paraId="40D48440" w14:textId="77777777" w:rsidR="006A16C8" w:rsidRPr="000F5870" w:rsidRDefault="006A16C8" w:rsidP="00062E20">
            <w:pPr>
              <w:pStyle w:val="Header"/>
              <w:jc w:val="both"/>
              <w:rPr>
                <w:rFonts w:asciiTheme="minorHAnsi" w:hAnsiTheme="minorHAnsi" w:cstheme="minorHAnsi"/>
                <w:b/>
                <w:i/>
                <w:iCs/>
                <w:color w:val="000000" w:themeColor="text1"/>
                <w:sz w:val="22"/>
                <w:szCs w:val="22"/>
                <w:lang w:val="en-GB"/>
              </w:rPr>
            </w:pPr>
            <w:r w:rsidRPr="00441E36">
              <w:rPr>
                <w:rFonts w:asciiTheme="minorHAnsi" w:hAnsiTheme="minorHAnsi" w:cstheme="minorHAnsi"/>
                <w:b/>
                <w:i/>
                <w:iCs/>
                <w:color w:val="000000" w:themeColor="text1"/>
                <w:sz w:val="22"/>
                <w:szCs w:val="22"/>
              </w:rPr>
              <w:lastRenderedPageBreak/>
              <w:t xml:space="preserve">The height of the eaves of the proposed single storey rear extension would </w:t>
            </w:r>
            <w:r w:rsidRPr="00441E36">
              <w:rPr>
                <w:rFonts w:asciiTheme="minorHAnsi" w:hAnsiTheme="minorHAnsi" w:cstheme="minorHAnsi"/>
                <w:b/>
                <w:i/>
                <w:iCs/>
                <w:color w:val="000000" w:themeColor="text1"/>
                <w:sz w:val="22"/>
                <w:szCs w:val="22"/>
                <w:lang w:val="en-GB"/>
              </w:rPr>
              <w:t xml:space="preserve">not exceed </w:t>
            </w:r>
            <w:r w:rsidRPr="00441E36">
              <w:rPr>
                <w:rFonts w:asciiTheme="minorHAnsi" w:hAnsiTheme="minorHAnsi" w:cstheme="minorHAnsi"/>
                <w:b/>
                <w:i/>
                <w:iCs/>
                <w:color w:val="000000" w:themeColor="text1"/>
                <w:sz w:val="22"/>
                <w:szCs w:val="22"/>
              </w:rPr>
              <w:t>the height of the eaves of the existing dwellinghouse</w:t>
            </w:r>
            <w:r w:rsidRPr="00441E36">
              <w:rPr>
                <w:rFonts w:asciiTheme="minorHAnsi" w:hAnsiTheme="minorHAnsi" w:cstheme="minorHAnsi"/>
                <w:b/>
                <w:i/>
                <w:iCs/>
                <w:color w:val="000000" w:themeColor="text1"/>
                <w:sz w:val="22"/>
                <w:szCs w:val="22"/>
                <w:lang w:val="en-GB"/>
              </w:rPr>
              <w:t>.</w:t>
            </w:r>
          </w:p>
          <w:p w14:paraId="33E24F83" w14:textId="77777777" w:rsidR="006A16C8" w:rsidRPr="000F5870" w:rsidRDefault="006A16C8" w:rsidP="00062E20">
            <w:pPr>
              <w:pStyle w:val="Header"/>
              <w:jc w:val="both"/>
              <w:rPr>
                <w:rFonts w:asciiTheme="minorHAnsi" w:hAnsiTheme="minorHAnsi" w:cstheme="minorHAnsi"/>
                <w:color w:val="000000" w:themeColor="text1"/>
                <w:sz w:val="22"/>
                <w:szCs w:val="22"/>
              </w:rPr>
            </w:pPr>
          </w:p>
          <w:p w14:paraId="0C111A47"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(e) the enlarged part of the dwellinghouse would extend beyond a wall which—</w:t>
            </w:r>
          </w:p>
          <w:p w14:paraId="0729C66D"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highlight w:val="yellow"/>
              </w:rPr>
            </w:pPr>
          </w:p>
          <w:p w14:paraId="68ADF2A7"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(i) forms the principal elevation of the original dwellinghouse; or</w:t>
            </w:r>
          </w:p>
          <w:p w14:paraId="7442CD34"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p>
          <w:p w14:paraId="41C72A3E"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(ii) fronts a highway and forms a side elevation of the original dwellinghouse;</w:t>
            </w:r>
          </w:p>
          <w:p w14:paraId="10AC6B29" w14:textId="77777777" w:rsidR="006A16C8" w:rsidRPr="000F5870" w:rsidRDefault="006A16C8" w:rsidP="00062E20">
            <w:pPr>
              <w:pStyle w:val="Header"/>
              <w:tabs>
                <w:tab w:val="left" w:pos="720"/>
              </w:tabs>
              <w:jc w:val="both"/>
              <w:rPr>
                <w:rFonts w:asciiTheme="minorHAnsi" w:hAnsiTheme="minorHAnsi" w:cstheme="minorHAnsi"/>
                <w:i/>
                <w:iCs/>
                <w:color w:val="000000" w:themeColor="text1"/>
                <w:sz w:val="22"/>
                <w:szCs w:val="22"/>
              </w:rPr>
            </w:pPr>
          </w:p>
          <w:p w14:paraId="4197C72E" w14:textId="77777777" w:rsidR="006A16C8" w:rsidRPr="000F5870" w:rsidRDefault="006A16C8" w:rsidP="00062E20">
            <w:pPr>
              <w:pStyle w:val="Header"/>
              <w:tabs>
                <w:tab w:val="left" w:pos="720"/>
              </w:tabs>
              <w:jc w:val="both"/>
              <w:rPr>
                <w:rFonts w:asciiTheme="minorHAnsi" w:hAnsiTheme="minorHAnsi" w:cstheme="minorHAnsi"/>
                <w:b/>
                <w:i/>
                <w:iCs/>
                <w:color w:val="000000" w:themeColor="text1"/>
                <w:sz w:val="22"/>
                <w:szCs w:val="22"/>
              </w:rPr>
            </w:pPr>
            <w:r w:rsidRPr="00441E36">
              <w:rPr>
                <w:rFonts w:asciiTheme="minorHAnsi" w:hAnsiTheme="minorHAnsi" w:cstheme="minorHAnsi"/>
                <w:b/>
                <w:i/>
                <w:iCs/>
                <w:color w:val="000000" w:themeColor="text1"/>
                <w:sz w:val="22"/>
                <w:szCs w:val="22"/>
              </w:rPr>
              <w:t>The proposed extension would not extend beyond a wall which forms the principle elevation of the original dwellinghouse or fronts a highway and forms a side elevation of the original dwellinghouse.</w:t>
            </w:r>
          </w:p>
          <w:p w14:paraId="76C10DE5"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p>
          <w:p w14:paraId="673EF064" w14:textId="77777777" w:rsidR="006A16C8" w:rsidRPr="000F5870" w:rsidRDefault="006A16C8" w:rsidP="00062E20">
            <w:pPr>
              <w:pStyle w:val="Header"/>
              <w:tabs>
                <w:tab w:val="clear" w:pos="4153"/>
                <w:tab w:val="left" w:pos="8115"/>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 xml:space="preserve">(f) subject to paragraph (g), the enlarged part of the dwelling house would have a single storey and – </w:t>
            </w:r>
          </w:p>
          <w:p w14:paraId="7499233D" w14:textId="77777777" w:rsidR="006A16C8" w:rsidRPr="000F5870" w:rsidRDefault="006A16C8" w:rsidP="00062E20">
            <w:pPr>
              <w:pStyle w:val="Header"/>
              <w:tabs>
                <w:tab w:val="clear" w:pos="4153"/>
                <w:tab w:val="left" w:pos="8115"/>
              </w:tabs>
              <w:jc w:val="both"/>
              <w:rPr>
                <w:rFonts w:asciiTheme="minorHAnsi" w:hAnsiTheme="minorHAnsi" w:cstheme="minorHAnsi"/>
                <w:color w:val="000000" w:themeColor="text1"/>
                <w:sz w:val="22"/>
                <w:szCs w:val="22"/>
                <w:highlight w:val="yellow"/>
              </w:rPr>
            </w:pPr>
          </w:p>
          <w:p w14:paraId="31E9BF1E" w14:textId="77777777" w:rsidR="006A16C8" w:rsidRPr="000F5870" w:rsidRDefault="006A16C8" w:rsidP="00062E20">
            <w:pPr>
              <w:pStyle w:val="Header"/>
              <w:tabs>
                <w:tab w:val="clear" w:pos="4153"/>
                <w:tab w:val="left" w:pos="8115"/>
              </w:tabs>
              <w:jc w:val="both"/>
              <w:rPr>
                <w:rFonts w:asciiTheme="minorHAnsi" w:hAnsiTheme="minorHAnsi" w:cstheme="minorHAnsi"/>
                <w:color w:val="000000" w:themeColor="text1"/>
                <w:sz w:val="22"/>
                <w:szCs w:val="22"/>
                <w:lang w:val="en-GB"/>
              </w:rPr>
            </w:pPr>
            <w:r w:rsidRPr="000F5870">
              <w:rPr>
                <w:rFonts w:asciiTheme="minorHAnsi" w:hAnsiTheme="minorHAnsi" w:cstheme="minorHAnsi"/>
                <w:color w:val="000000" w:themeColor="text1"/>
                <w:sz w:val="22"/>
                <w:szCs w:val="22"/>
              </w:rPr>
              <w:t xml:space="preserve">(i) extend beyond the rear wall of the original dwelling house by more than 4 metres in the case of a detached dwelling house or 3 metres in the case of any other dwelling house, or </w:t>
            </w:r>
            <w:r w:rsidRPr="000F5870">
              <w:rPr>
                <w:rFonts w:asciiTheme="minorHAnsi" w:hAnsiTheme="minorHAnsi" w:cstheme="minorHAnsi"/>
                <w:color w:val="000000" w:themeColor="text1"/>
                <w:sz w:val="22"/>
                <w:szCs w:val="22"/>
                <w:lang w:val="en-GB"/>
              </w:rPr>
              <w:t xml:space="preserve">         </w:t>
            </w:r>
          </w:p>
          <w:p w14:paraId="6F55A15C" w14:textId="77777777" w:rsidR="006A16C8" w:rsidRPr="000F5870" w:rsidRDefault="006A16C8" w:rsidP="00062E20">
            <w:pPr>
              <w:pStyle w:val="Header"/>
              <w:tabs>
                <w:tab w:val="clear" w:pos="4153"/>
                <w:tab w:val="left" w:pos="8115"/>
              </w:tabs>
              <w:jc w:val="both"/>
              <w:rPr>
                <w:rFonts w:asciiTheme="minorHAnsi" w:hAnsiTheme="minorHAnsi" w:cstheme="minorHAnsi"/>
                <w:color w:val="000000" w:themeColor="text1"/>
                <w:sz w:val="22"/>
                <w:szCs w:val="22"/>
                <w:highlight w:val="yellow"/>
              </w:rPr>
            </w:pPr>
          </w:p>
          <w:p w14:paraId="431C40DB" w14:textId="77777777" w:rsidR="006A16C8" w:rsidRPr="000F5870" w:rsidRDefault="006A16C8" w:rsidP="00062E20">
            <w:pPr>
              <w:pStyle w:val="Header"/>
              <w:tabs>
                <w:tab w:val="clear" w:pos="4153"/>
                <w:tab w:val="left" w:pos="8115"/>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(ii) exceed 4 metres in height;</w:t>
            </w:r>
          </w:p>
          <w:p w14:paraId="2DF0E3E8" w14:textId="77777777" w:rsidR="006A16C8" w:rsidRPr="000F5870" w:rsidRDefault="006A16C8" w:rsidP="00062E20">
            <w:pPr>
              <w:pStyle w:val="Header"/>
              <w:tabs>
                <w:tab w:val="clear" w:pos="4153"/>
                <w:tab w:val="left" w:pos="8115"/>
              </w:tabs>
              <w:jc w:val="both"/>
              <w:rPr>
                <w:rFonts w:asciiTheme="minorHAnsi" w:hAnsiTheme="minorHAnsi" w:cstheme="minorHAnsi"/>
                <w:color w:val="000000" w:themeColor="text1"/>
                <w:sz w:val="22"/>
                <w:szCs w:val="22"/>
                <w:highlight w:val="yellow"/>
              </w:rPr>
            </w:pPr>
          </w:p>
          <w:p w14:paraId="0D6406AA" w14:textId="77777777" w:rsidR="006A16C8" w:rsidRPr="000F5870" w:rsidRDefault="006A16C8" w:rsidP="00062E20">
            <w:pPr>
              <w:pStyle w:val="Header"/>
              <w:tabs>
                <w:tab w:val="clear" w:pos="4153"/>
                <w:tab w:val="left" w:pos="8115"/>
              </w:tabs>
              <w:jc w:val="both"/>
              <w:rPr>
                <w:rFonts w:asciiTheme="minorHAnsi" w:hAnsiTheme="minorHAnsi" w:cstheme="minorHAnsi"/>
                <w:b/>
                <w:i/>
                <w:iCs/>
                <w:color w:val="000000" w:themeColor="text1"/>
                <w:sz w:val="22"/>
                <w:szCs w:val="22"/>
                <w:lang w:val="en-GB"/>
              </w:rPr>
            </w:pPr>
            <w:r w:rsidRPr="00441E36">
              <w:rPr>
                <w:rFonts w:asciiTheme="minorHAnsi" w:hAnsiTheme="minorHAnsi" w:cstheme="minorHAnsi"/>
                <w:b/>
                <w:i/>
                <w:iCs/>
                <w:color w:val="000000" w:themeColor="text1"/>
                <w:sz w:val="22"/>
                <w:szCs w:val="22"/>
                <w:lang w:val="en-GB"/>
              </w:rPr>
              <w:t>N/A</w:t>
            </w:r>
          </w:p>
          <w:p w14:paraId="516050E5" w14:textId="77777777" w:rsidR="006A16C8" w:rsidRPr="000F5870" w:rsidRDefault="006A16C8" w:rsidP="00062E20">
            <w:pPr>
              <w:pStyle w:val="Header"/>
              <w:tabs>
                <w:tab w:val="clear" w:pos="4153"/>
                <w:tab w:val="left" w:pos="8115"/>
              </w:tabs>
              <w:jc w:val="both"/>
              <w:rPr>
                <w:rFonts w:asciiTheme="minorHAnsi" w:hAnsiTheme="minorHAnsi" w:cstheme="minorHAnsi"/>
                <w:b/>
                <w:color w:val="000000" w:themeColor="text1"/>
                <w:sz w:val="22"/>
                <w:szCs w:val="22"/>
                <w:highlight w:val="yellow"/>
              </w:rPr>
            </w:pPr>
            <w:r w:rsidRPr="000F5870">
              <w:rPr>
                <w:rFonts w:asciiTheme="minorHAnsi" w:hAnsiTheme="minorHAnsi" w:cstheme="minorHAnsi"/>
                <w:b/>
                <w:color w:val="000000" w:themeColor="text1"/>
                <w:sz w:val="22"/>
                <w:szCs w:val="22"/>
              </w:rPr>
              <w:tab/>
            </w:r>
          </w:p>
          <w:p w14:paraId="770C3050"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 xml:space="preserve">(g) For a dwellinghouse not on article 2(3) land nor on a site of special scientific interest, the enlarged part of the dwellinghouse would have a single storey and — </w:t>
            </w:r>
          </w:p>
          <w:p w14:paraId="29A66613"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p>
          <w:p w14:paraId="6FA6A7DD"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(i) extend beyond the rear wall of the original dwellinghouse by more than 8 metres in the case of a detached dwellinghouse, or 6 metres in the case of any other dwellinghouse, or</w:t>
            </w:r>
          </w:p>
          <w:p w14:paraId="6782B5A1"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p>
          <w:p w14:paraId="1C7ED481"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(ii) exceed 4 metres in height;”</w:t>
            </w:r>
          </w:p>
          <w:p w14:paraId="48AB2BBC" w14:textId="77777777" w:rsidR="006A16C8" w:rsidRPr="005718CD" w:rsidRDefault="006A16C8" w:rsidP="00062E20">
            <w:pPr>
              <w:pStyle w:val="Header"/>
              <w:tabs>
                <w:tab w:val="left" w:pos="720"/>
              </w:tabs>
              <w:jc w:val="both"/>
              <w:rPr>
                <w:rFonts w:asciiTheme="minorHAnsi" w:hAnsiTheme="minorHAnsi" w:cstheme="minorHAnsi"/>
                <w:color w:val="000000" w:themeColor="text1"/>
                <w:sz w:val="22"/>
                <w:szCs w:val="22"/>
                <w:highlight w:val="yellow"/>
              </w:rPr>
            </w:pPr>
          </w:p>
          <w:p w14:paraId="69B9A116" w14:textId="1561CA43" w:rsidR="006A16C8" w:rsidRPr="000F5870" w:rsidRDefault="006A16C8" w:rsidP="00062E20">
            <w:pPr>
              <w:pStyle w:val="Header"/>
              <w:tabs>
                <w:tab w:val="left" w:pos="720"/>
              </w:tabs>
              <w:jc w:val="both"/>
              <w:rPr>
                <w:rFonts w:asciiTheme="minorHAnsi" w:hAnsiTheme="minorHAnsi" w:cstheme="minorHAnsi"/>
                <w:b/>
                <w:i/>
                <w:iCs/>
                <w:color w:val="000000" w:themeColor="text1"/>
                <w:sz w:val="22"/>
                <w:szCs w:val="22"/>
                <w:lang w:val="en-GB"/>
              </w:rPr>
            </w:pPr>
            <w:r w:rsidRPr="00441E36">
              <w:rPr>
                <w:rFonts w:asciiTheme="minorHAnsi" w:hAnsiTheme="minorHAnsi" w:cstheme="minorHAnsi"/>
                <w:b/>
                <w:i/>
                <w:iCs/>
                <w:color w:val="000000" w:themeColor="text1"/>
                <w:sz w:val="22"/>
                <w:szCs w:val="22"/>
              </w:rPr>
              <w:t>T</w:t>
            </w:r>
            <w:r w:rsidRPr="00441E36">
              <w:rPr>
                <w:rFonts w:asciiTheme="minorHAnsi" w:hAnsiTheme="minorHAnsi" w:cstheme="minorHAnsi"/>
                <w:b/>
                <w:i/>
                <w:iCs/>
                <w:color w:val="000000" w:themeColor="text1"/>
                <w:sz w:val="22"/>
                <w:szCs w:val="22"/>
                <w:lang w:val="en-GB"/>
              </w:rPr>
              <w:t xml:space="preserve">he proposed </w:t>
            </w:r>
            <w:r w:rsidR="00F03225">
              <w:rPr>
                <w:rFonts w:asciiTheme="minorHAnsi" w:hAnsiTheme="minorHAnsi" w:cstheme="minorHAnsi"/>
                <w:b/>
                <w:i/>
                <w:iCs/>
                <w:color w:val="000000" w:themeColor="text1"/>
                <w:sz w:val="22"/>
                <w:szCs w:val="22"/>
                <w:lang w:val="en-GB"/>
              </w:rPr>
              <w:t xml:space="preserve">pitched </w:t>
            </w:r>
            <w:r w:rsidRPr="00441E36">
              <w:rPr>
                <w:rFonts w:asciiTheme="minorHAnsi" w:hAnsiTheme="minorHAnsi" w:cstheme="minorHAnsi"/>
                <w:b/>
                <w:i/>
                <w:iCs/>
                <w:color w:val="000000" w:themeColor="text1"/>
                <w:sz w:val="22"/>
                <w:szCs w:val="22"/>
                <w:lang w:val="en-GB"/>
              </w:rPr>
              <w:t xml:space="preserve">roof single storey extension would extend beyond the rear wall of the original dwellinghouse by </w:t>
            </w:r>
            <w:r w:rsidR="00F03225">
              <w:rPr>
                <w:rFonts w:asciiTheme="minorHAnsi" w:hAnsiTheme="minorHAnsi" w:cstheme="minorHAnsi"/>
                <w:b/>
                <w:i/>
                <w:iCs/>
                <w:color w:val="000000" w:themeColor="text1"/>
                <w:sz w:val="22"/>
                <w:szCs w:val="22"/>
                <w:lang w:val="en-GB"/>
              </w:rPr>
              <w:t>4.5</w:t>
            </w:r>
            <w:r w:rsidRPr="00441E36">
              <w:rPr>
                <w:rFonts w:asciiTheme="minorHAnsi" w:hAnsiTheme="minorHAnsi" w:cstheme="minorHAnsi"/>
                <w:b/>
                <w:i/>
                <w:iCs/>
                <w:color w:val="000000" w:themeColor="text1"/>
                <w:sz w:val="22"/>
                <w:szCs w:val="22"/>
                <w:lang w:val="en-GB"/>
              </w:rPr>
              <w:t>m and measure a maximum height of 3.</w:t>
            </w:r>
            <w:r w:rsidR="00E77864">
              <w:rPr>
                <w:rFonts w:asciiTheme="minorHAnsi" w:hAnsiTheme="minorHAnsi" w:cstheme="minorHAnsi"/>
                <w:b/>
                <w:i/>
                <w:iCs/>
                <w:color w:val="000000" w:themeColor="text1"/>
                <w:sz w:val="22"/>
                <w:szCs w:val="22"/>
                <w:lang w:val="en-GB"/>
              </w:rPr>
              <w:t>7</w:t>
            </w:r>
            <w:r w:rsidRPr="00441E36">
              <w:rPr>
                <w:rFonts w:asciiTheme="minorHAnsi" w:hAnsiTheme="minorHAnsi" w:cstheme="minorHAnsi"/>
                <w:b/>
                <w:i/>
                <w:iCs/>
                <w:color w:val="000000" w:themeColor="text1"/>
                <w:sz w:val="22"/>
                <w:szCs w:val="22"/>
                <w:lang w:val="en-GB"/>
              </w:rPr>
              <w:t>m.</w:t>
            </w:r>
            <w:r w:rsidRPr="000F5870">
              <w:rPr>
                <w:rFonts w:asciiTheme="minorHAnsi" w:hAnsiTheme="minorHAnsi" w:cstheme="minorHAnsi"/>
                <w:b/>
                <w:i/>
                <w:iCs/>
                <w:color w:val="000000" w:themeColor="text1"/>
                <w:sz w:val="22"/>
                <w:szCs w:val="22"/>
                <w:lang w:val="en-GB"/>
              </w:rPr>
              <w:t xml:space="preserve"> </w:t>
            </w:r>
          </w:p>
          <w:p w14:paraId="1165C860"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highlight w:val="yellow"/>
              </w:rPr>
            </w:pPr>
          </w:p>
          <w:p w14:paraId="08C4B643"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 xml:space="preserve">h) the enlarged part of the dwelling house would have more than a single storey and – </w:t>
            </w:r>
          </w:p>
          <w:p w14:paraId="7D90E255"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p>
          <w:p w14:paraId="3A47C759"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 xml:space="preserve">(i) extend beyond the rear wall of the original dwelling house by more than 3 metres, or </w:t>
            </w:r>
          </w:p>
          <w:p w14:paraId="6EB76D88"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p>
          <w:p w14:paraId="0DF1F032"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(ii) be within 7 metres of any boundary of the curtilage of the dwelling house opposite the rear wall of the dwelling house;</w:t>
            </w:r>
          </w:p>
          <w:p w14:paraId="15987653"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p>
          <w:p w14:paraId="14FFFE8F" w14:textId="77777777" w:rsidR="006A16C8" w:rsidRPr="000F5870" w:rsidRDefault="006A16C8" w:rsidP="00062E20">
            <w:pPr>
              <w:pStyle w:val="Header"/>
              <w:tabs>
                <w:tab w:val="left" w:pos="720"/>
              </w:tabs>
              <w:jc w:val="both"/>
              <w:rPr>
                <w:rFonts w:asciiTheme="minorHAnsi" w:hAnsiTheme="minorHAnsi" w:cstheme="minorHAnsi"/>
                <w:b/>
                <w:i/>
                <w:iCs/>
                <w:color w:val="000000" w:themeColor="text1"/>
                <w:sz w:val="22"/>
                <w:szCs w:val="22"/>
              </w:rPr>
            </w:pPr>
            <w:r w:rsidRPr="00441E36">
              <w:rPr>
                <w:rFonts w:asciiTheme="minorHAnsi" w:hAnsiTheme="minorHAnsi" w:cstheme="minorHAnsi"/>
                <w:b/>
                <w:i/>
                <w:iCs/>
                <w:color w:val="000000" w:themeColor="text1"/>
                <w:sz w:val="22"/>
                <w:szCs w:val="22"/>
              </w:rPr>
              <w:t>The proposed rear extension would be single storey.</w:t>
            </w:r>
          </w:p>
          <w:p w14:paraId="3BD57477"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highlight w:val="yellow"/>
              </w:rPr>
            </w:pPr>
          </w:p>
          <w:p w14:paraId="06E1BBC5"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 xml:space="preserve">(i) the enlarged part of the dwelling house would be within 2 metres of the boundary of the curtilage of the dwelling house, and the height of the eaves of the enlarged part would exceed 3 metres; </w:t>
            </w:r>
          </w:p>
          <w:p w14:paraId="1CED336F"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p>
          <w:p w14:paraId="52DAEC02" w14:textId="0EAC9164" w:rsidR="006A16C8" w:rsidRPr="000F5870" w:rsidRDefault="006A16C8" w:rsidP="00062E20">
            <w:pPr>
              <w:pStyle w:val="Header"/>
              <w:tabs>
                <w:tab w:val="left" w:pos="720"/>
              </w:tabs>
              <w:jc w:val="both"/>
              <w:rPr>
                <w:rFonts w:asciiTheme="minorHAnsi" w:hAnsiTheme="minorHAnsi" w:cstheme="minorHAnsi"/>
                <w:b/>
                <w:i/>
                <w:iCs/>
                <w:color w:val="000000" w:themeColor="text1"/>
                <w:sz w:val="22"/>
                <w:szCs w:val="22"/>
                <w:lang w:val="en-GB"/>
              </w:rPr>
            </w:pPr>
            <w:r w:rsidRPr="00441E36">
              <w:rPr>
                <w:rFonts w:asciiTheme="minorHAnsi" w:hAnsiTheme="minorHAnsi" w:cstheme="minorHAnsi"/>
                <w:b/>
                <w:i/>
                <w:iCs/>
                <w:color w:val="000000" w:themeColor="text1"/>
                <w:sz w:val="22"/>
                <w:szCs w:val="22"/>
              </w:rPr>
              <w:t xml:space="preserve">The proposed single storey rear extension would be within 2 metres of the boundary of the curtilage of the dwellinghouse </w:t>
            </w:r>
            <w:r w:rsidRPr="00441E36">
              <w:rPr>
                <w:rFonts w:asciiTheme="minorHAnsi" w:hAnsiTheme="minorHAnsi" w:cstheme="minorHAnsi"/>
                <w:b/>
                <w:i/>
                <w:iCs/>
                <w:color w:val="000000" w:themeColor="text1"/>
                <w:sz w:val="22"/>
                <w:szCs w:val="22"/>
                <w:lang w:val="en-GB"/>
              </w:rPr>
              <w:t xml:space="preserve">however it would be </w:t>
            </w:r>
            <w:r w:rsidRPr="00441E36">
              <w:rPr>
                <w:rFonts w:asciiTheme="minorHAnsi" w:hAnsiTheme="minorHAnsi" w:cstheme="minorHAnsi"/>
                <w:b/>
                <w:i/>
                <w:iCs/>
                <w:color w:val="000000" w:themeColor="text1"/>
                <w:sz w:val="22"/>
                <w:szCs w:val="22"/>
              </w:rPr>
              <w:t>2</w:t>
            </w:r>
            <w:r w:rsidRPr="00441E36">
              <w:rPr>
                <w:rFonts w:asciiTheme="minorHAnsi" w:hAnsiTheme="minorHAnsi" w:cstheme="minorHAnsi"/>
                <w:b/>
                <w:i/>
                <w:iCs/>
                <w:color w:val="000000" w:themeColor="text1"/>
                <w:sz w:val="22"/>
                <w:szCs w:val="22"/>
                <w:lang w:val="en-GB"/>
              </w:rPr>
              <w:t>.4m</w:t>
            </w:r>
            <w:r w:rsidRPr="00441E36">
              <w:rPr>
                <w:rFonts w:asciiTheme="minorHAnsi" w:hAnsiTheme="minorHAnsi" w:cstheme="minorHAnsi"/>
                <w:b/>
                <w:i/>
                <w:iCs/>
                <w:color w:val="000000" w:themeColor="text1"/>
                <w:sz w:val="22"/>
                <w:szCs w:val="22"/>
              </w:rPr>
              <w:t xml:space="preserve"> metres </w:t>
            </w:r>
            <w:r w:rsidR="00F03225">
              <w:rPr>
                <w:rFonts w:asciiTheme="minorHAnsi" w:hAnsiTheme="minorHAnsi" w:cstheme="minorHAnsi"/>
                <w:b/>
                <w:i/>
                <w:iCs/>
                <w:color w:val="000000" w:themeColor="text1"/>
                <w:sz w:val="22"/>
                <w:szCs w:val="22"/>
                <w:lang w:val="en-GB"/>
              </w:rPr>
              <w:t xml:space="preserve">approximately </w:t>
            </w:r>
            <w:r w:rsidRPr="00441E36">
              <w:rPr>
                <w:rFonts w:asciiTheme="minorHAnsi" w:hAnsiTheme="minorHAnsi" w:cstheme="minorHAnsi"/>
                <w:b/>
                <w:i/>
                <w:iCs/>
                <w:color w:val="000000" w:themeColor="text1"/>
                <w:sz w:val="22"/>
                <w:szCs w:val="22"/>
              </w:rPr>
              <w:t xml:space="preserve">in height to the eaves measured from </w:t>
            </w:r>
            <w:r w:rsidRPr="00441E36">
              <w:rPr>
                <w:rFonts w:asciiTheme="minorHAnsi" w:hAnsiTheme="minorHAnsi" w:cstheme="minorHAnsi"/>
                <w:b/>
                <w:i/>
                <w:iCs/>
                <w:color w:val="000000" w:themeColor="text1"/>
                <w:sz w:val="22"/>
                <w:szCs w:val="22"/>
                <w:lang w:val="en-GB"/>
              </w:rPr>
              <w:t>ground level.</w:t>
            </w:r>
          </w:p>
          <w:p w14:paraId="339CFBE4"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highlight w:val="yellow"/>
              </w:rPr>
            </w:pPr>
          </w:p>
          <w:p w14:paraId="28783AA3"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 xml:space="preserve">(j) the enlarged part of the dwellinghouse would extend beyond a wall forming a side elevation of the original dwellinghouse, and would – </w:t>
            </w:r>
          </w:p>
          <w:p w14:paraId="276E4CC4"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p>
          <w:p w14:paraId="4D83D4F7"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lastRenderedPageBreak/>
              <w:t xml:space="preserve">(i) exceed 4 metres in height, </w:t>
            </w:r>
          </w:p>
          <w:p w14:paraId="558DF8CC"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p>
          <w:p w14:paraId="428E879F"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 xml:space="preserve">(ii) have more than one storey, or </w:t>
            </w:r>
          </w:p>
          <w:p w14:paraId="70F5AC9C"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highlight w:val="yellow"/>
              </w:rPr>
            </w:pPr>
          </w:p>
          <w:p w14:paraId="1BEBD250"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 xml:space="preserve">(iii) have a width greater than half the width of the original dwellinghouse; or </w:t>
            </w:r>
          </w:p>
          <w:p w14:paraId="40F0016F"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p>
          <w:p w14:paraId="5273C5E8"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 xml:space="preserve">(k) it would consist of or include— </w:t>
            </w:r>
          </w:p>
          <w:p w14:paraId="3E7C332B"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p>
          <w:p w14:paraId="3DC3C2F3"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 xml:space="preserve">(i) the construction or provision of a veranda, balcony or raised platform, </w:t>
            </w:r>
          </w:p>
          <w:p w14:paraId="1A1AC550"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p>
          <w:p w14:paraId="10104A29"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 xml:space="preserve">(ii) the installation, alteration or replacement of a microwave antenna, </w:t>
            </w:r>
          </w:p>
          <w:p w14:paraId="5BF9ADEE"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p>
          <w:p w14:paraId="149275A8"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 xml:space="preserve">(iii) the installation, alteration or replacement of a chimney, flue or soil and vent pipe, or </w:t>
            </w:r>
          </w:p>
          <w:p w14:paraId="51B85A9D"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p>
          <w:p w14:paraId="287915CC"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rPr>
            </w:pPr>
            <w:r w:rsidRPr="000F5870">
              <w:rPr>
                <w:rFonts w:asciiTheme="minorHAnsi" w:hAnsiTheme="minorHAnsi" w:cstheme="minorHAnsi"/>
                <w:color w:val="000000" w:themeColor="text1"/>
                <w:sz w:val="22"/>
                <w:szCs w:val="22"/>
              </w:rPr>
              <w:t xml:space="preserve">(iv) an alteration to any part of the roof of the dwellinghouse. </w:t>
            </w:r>
          </w:p>
          <w:p w14:paraId="48460801" w14:textId="77777777" w:rsidR="006A16C8" w:rsidRPr="000F5870" w:rsidRDefault="006A16C8" w:rsidP="00062E20">
            <w:pPr>
              <w:pStyle w:val="Header"/>
              <w:tabs>
                <w:tab w:val="left" w:pos="720"/>
              </w:tabs>
              <w:jc w:val="both"/>
              <w:rPr>
                <w:rFonts w:asciiTheme="minorHAnsi" w:hAnsiTheme="minorHAnsi" w:cstheme="minorHAnsi"/>
                <w:color w:val="000000" w:themeColor="text1"/>
                <w:sz w:val="22"/>
                <w:szCs w:val="22"/>
                <w:highlight w:val="yellow"/>
              </w:rPr>
            </w:pPr>
          </w:p>
          <w:p w14:paraId="41ADE07C" w14:textId="77777777" w:rsidR="006A16C8" w:rsidRPr="000F5870" w:rsidRDefault="006A16C8" w:rsidP="00062E20">
            <w:pPr>
              <w:pStyle w:val="Header"/>
              <w:tabs>
                <w:tab w:val="left" w:pos="720"/>
              </w:tabs>
              <w:jc w:val="both"/>
              <w:rPr>
                <w:rFonts w:asciiTheme="minorHAnsi" w:hAnsiTheme="minorHAnsi" w:cstheme="minorHAnsi"/>
                <w:i/>
                <w:iCs/>
                <w:color w:val="000000" w:themeColor="text1"/>
                <w:sz w:val="22"/>
                <w:szCs w:val="22"/>
              </w:rPr>
            </w:pPr>
            <w:r w:rsidRPr="00441E36">
              <w:rPr>
                <w:rFonts w:asciiTheme="minorHAnsi" w:hAnsiTheme="minorHAnsi" w:cstheme="minorHAnsi"/>
                <w:b/>
                <w:i/>
                <w:iCs/>
                <w:color w:val="000000" w:themeColor="text1"/>
                <w:sz w:val="22"/>
                <w:szCs w:val="22"/>
              </w:rPr>
              <w:t>The proposed single storey extension would not extend beyond a wall forming a side elevation of the original dwellinghouse and would not consist of or include any of the above criteria.</w:t>
            </w:r>
          </w:p>
          <w:p w14:paraId="4689D1E2" w14:textId="77777777" w:rsidR="006A16C8" w:rsidRPr="000F5870" w:rsidRDefault="006A16C8" w:rsidP="00062E20">
            <w:pPr>
              <w:pStyle w:val="Header"/>
              <w:tabs>
                <w:tab w:val="left" w:pos="720"/>
              </w:tabs>
              <w:jc w:val="both"/>
              <w:rPr>
                <w:rFonts w:asciiTheme="minorHAnsi" w:hAnsiTheme="minorHAnsi" w:cstheme="minorHAnsi"/>
                <w:b/>
                <w:color w:val="000000" w:themeColor="text1"/>
                <w:sz w:val="22"/>
                <w:szCs w:val="22"/>
                <w:highlight w:val="yellow"/>
              </w:rPr>
            </w:pPr>
          </w:p>
          <w:p w14:paraId="3045A6F7" w14:textId="77777777" w:rsidR="006A16C8" w:rsidRPr="000F5870" w:rsidRDefault="006A16C8" w:rsidP="00062E20">
            <w:pPr>
              <w:pStyle w:val="Header"/>
              <w:tabs>
                <w:tab w:val="left" w:pos="720"/>
              </w:tabs>
              <w:jc w:val="both"/>
              <w:rPr>
                <w:rFonts w:asciiTheme="minorHAnsi" w:hAnsiTheme="minorHAnsi" w:cstheme="minorHAnsi"/>
                <w:bCs/>
                <w:color w:val="000000" w:themeColor="text1"/>
                <w:sz w:val="22"/>
                <w:szCs w:val="22"/>
              </w:rPr>
            </w:pPr>
            <w:r w:rsidRPr="000F5870">
              <w:rPr>
                <w:rFonts w:asciiTheme="minorHAnsi" w:hAnsiTheme="minorHAnsi" w:cstheme="minorHAnsi"/>
                <w:bCs/>
                <w:color w:val="000000" w:themeColor="text1"/>
                <w:sz w:val="22"/>
                <w:szCs w:val="22"/>
              </w:rPr>
              <w:t xml:space="preserve">The building is not within a World Heritage Site, a National Park, an area of outstanding natural beauty or the Broads. </w:t>
            </w:r>
          </w:p>
          <w:p w14:paraId="7B231FBA" w14:textId="77777777" w:rsidR="006A16C8" w:rsidRPr="000F5870" w:rsidRDefault="006A16C8" w:rsidP="00062E20">
            <w:pPr>
              <w:pStyle w:val="Header"/>
              <w:tabs>
                <w:tab w:val="left" w:pos="720"/>
              </w:tabs>
              <w:jc w:val="both"/>
              <w:rPr>
                <w:rFonts w:asciiTheme="minorHAnsi" w:hAnsiTheme="minorHAnsi" w:cstheme="minorHAnsi"/>
                <w:bCs/>
                <w:color w:val="000000" w:themeColor="text1"/>
                <w:sz w:val="22"/>
                <w:szCs w:val="22"/>
              </w:rPr>
            </w:pPr>
          </w:p>
          <w:p w14:paraId="0D852626" w14:textId="77777777" w:rsidR="006A16C8" w:rsidRPr="000F5870" w:rsidRDefault="006A16C8" w:rsidP="00062E20">
            <w:pPr>
              <w:pStyle w:val="Header"/>
              <w:tabs>
                <w:tab w:val="left" w:pos="720"/>
              </w:tabs>
              <w:jc w:val="both"/>
              <w:rPr>
                <w:rFonts w:asciiTheme="minorHAnsi" w:hAnsiTheme="minorHAnsi" w:cstheme="minorHAnsi"/>
                <w:bCs/>
                <w:color w:val="000000" w:themeColor="text1"/>
                <w:sz w:val="22"/>
                <w:szCs w:val="22"/>
                <w:lang w:val="en-GB"/>
              </w:rPr>
            </w:pPr>
            <w:r w:rsidRPr="000F5870">
              <w:rPr>
                <w:rFonts w:asciiTheme="minorHAnsi" w:hAnsiTheme="minorHAnsi" w:cstheme="minorHAnsi"/>
                <w:bCs/>
                <w:color w:val="000000" w:themeColor="text1"/>
                <w:sz w:val="22"/>
                <w:szCs w:val="22"/>
                <w:lang w:val="en-GB"/>
              </w:rPr>
              <w:t xml:space="preserve">The proposal meets the above criteria to be permitted development. </w:t>
            </w:r>
          </w:p>
          <w:p w14:paraId="481531C8" w14:textId="77777777" w:rsidR="006A16C8" w:rsidRPr="000F5870" w:rsidRDefault="006A16C8" w:rsidP="00062E20">
            <w:pPr>
              <w:pStyle w:val="Header"/>
              <w:tabs>
                <w:tab w:val="left" w:pos="720"/>
              </w:tabs>
              <w:jc w:val="both"/>
              <w:rPr>
                <w:rFonts w:asciiTheme="minorHAnsi" w:hAnsiTheme="minorHAnsi" w:cstheme="minorHAnsi"/>
                <w:bCs/>
                <w:color w:val="000000" w:themeColor="text1"/>
                <w:sz w:val="22"/>
                <w:szCs w:val="22"/>
                <w:highlight w:val="yellow"/>
                <w:lang w:val="en-GB"/>
              </w:rPr>
            </w:pPr>
          </w:p>
          <w:p w14:paraId="7023A569" w14:textId="77777777" w:rsidR="006A16C8" w:rsidRPr="000F5870" w:rsidRDefault="006A16C8" w:rsidP="00062E20">
            <w:pPr>
              <w:pStyle w:val="Header"/>
              <w:tabs>
                <w:tab w:val="left" w:pos="720"/>
              </w:tabs>
              <w:jc w:val="both"/>
              <w:rPr>
                <w:rFonts w:asciiTheme="minorHAnsi" w:hAnsiTheme="minorHAnsi" w:cstheme="minorHAnsi"/>
                <w:bCs/>
                <w:color w:val="000000" w:themeColor="text1"/>
                <w:sz w:val="22"/>
                <w:szCs w:val="22"/>
                <w:lang w:val="en-GB"/>
              </w:rPr>
            </w:pPr>
            <w:r w:rsidRPr="000F5870">
              <w:rPr>
                <w:rFonts w:asciiTheme="minorHAnsi" w:hAnsiTheme="minorHAnsi" w:cstheme="minorHAnsi"/>
                <w:bCs/>
                <w:color w:val="000000" w:themeColor="text1"/>
                <w:sz w:val="22"/>
                <w:szCs w:val="22"/>
                <w:lang w:val="en-GB"/>
              </w:rPr>
              <w:t xml:space="preserve">Adjoining neighbours have been informed of the proposal and no objections have been received from the occupier of the adjacent properties. On the basis of the above, prior approval is granted for the proposed development. </w:t>
            </w:r>
          </w:p>
          <w:p w14:paraId="228DB298" w14:textId="77777777" w:rsidR="006A16C8" w:rsidRPr="000F5870" w:rsidRDefault="006A16C8" w:rsidP="00062E20">
            <w:pPr>
              <w:contextualSpacing/>
              <w:jc w:val="both"/>
              <w:rPr>
                <w:rFonts w:asciiTheme="minorHAnsi" w:hAnsiTheme="minorHAnsi" w:cstheme="minorHAnsi"/>
                <w:b/>
                <w:color w:val="000000" w:themeColor="text1"/>
                <w:szCs w:val="22"/>
              </w:rPr>
            </w:pPr>
          </w:p>
        </w:tc>
      </w:tr>
      <w:tr w:rsidR="006A16C8" w:rsidRPr="00520FED" w14:paraId="59A4D764" w14:textId="77777777" w:rsidTr="00062E20">
        <w:trPr>
          <w:jc w:val="center"/>
        </w:trPr>
        <w:tc>
          <w:tcPr>
            <w:tcW w:w="2156"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9B730F8" w14:textId="77777777" w:rsidR="006A16C8" w:rsidRPr="00520FED" w:rsidRDefault="006A16C8" w:rsidP="00062E20">
            <w:pPr>
              <w:rPr>
                <w:rFonts w:asciiTheme="minorHAnsi" w:hAnsiTheme="minorHAnsi" w:cstheme="minorHAnsi"/>
                <w:b/>
                <w:bCs/>
                <w:szCs w:val="22"/>
              </w:rPr>
            </w:pPr>
            <w:r w:rsidRPr="00520FED">
              <w:rPr>
                <w:rFonts w:asciiTheme="minorHAnsi" w:hAnsiTheme="minorHAnsi" w:cstheme="minorHAnsi"/>
                <w:b/>
                <w:szCs w:val="22"/>
              </w:rPr>
              <w:lastRenderedPageBreak/>
              <w:t>RECOMMENDATION</w:t>
            </w:r>
            <w:r w:rsidRPr="00520FED">
              <w:rPr>
                <w:rFonts w:asciiTheme="minorHAnsi" w:hAnsiTheme="minorHAnsi" w:cstheme="minorHAnsi"/>
                <w:szCs w:val="22"/>
              </w:rPr>
              <w:t>:</w:t>
            </w:r>
          </w:p>
        </w:tc>
        <w:tc>
          <w:tcPr>
            <w:tcW w:w="7195" w:type="dxa"/>
            <w:gridSpan w:val="10"/>
            <w:tcBorders>
              <w:top w:val="single" w:sz="4" w:space="0" w:color="A6A6A6"/>
              <w:left w:val="single" w:sz="4" w:space="0" w:color="A6A6A6"/>
              <w:bottom w:val="single" w:sz="4" w:space="0" w:color="A6A6A6"/>
              <w:right w:val="single" w:sz="4" w:space="0" w:color="A6A6A6"/>
            </w:tcBorders>
            <w:shd w:val="clear" w:color="auto" w:fill="auto"/>
          </w:tcPr>
          <w:p w14:paraId="13DE7E6D" w14:textId="77777777" w:rsidR="006A16C8" w:rsidRPr="00520FED" w:rsidRDefault="006A16C8" w:rsidP="00062E20">
            <w:pPr>
              <w:rPr>
                <w:rFonts w:asciiTheme="minorHAnsi" w:hAnsiTheme="minorHAnsi" w:cstheme="minorHAnsi"/>
                <w:bCs/>
                <w:szCs w:val="22"/>
              </w:rPr>
            </w:pPr>
            <w:r w:rsidRPr="00520FED">
              <w:rPr>
                <w:rFonts w:asciiTheme="minorHAnsi" w:hAnsiTheme="minorHAnsi" w:cstheme="minorHAnsi"/>
                <w:bCs/>
                <w:szCs w:val="22"/>
              </w:rPr>
              <w:t xml:space="preserve">That prior approval </w:t>
            </w:r>
            <w:r>
              <w:rPr>
                <w:rFonts w:asciiTheme="minorHAnsi" w:hAnsiTheme="minorHAnsi" w:cstheme="minorHAnsi"/>
                <w:bCs/>
                <w:szCs w:val="22"/>
              </w:rPr>
              <w:t>is not required.</w:t>
            </w:r>
          </w:p>
        </w:tc>
      </w:tr>
    </w:tbl>
    <w:p w14:paraId="26BD7CF1" w14:textId="77777777" w:rsidR="006A16C8" w:rsidRDefault="006A16C8"/>
    <w:sectPr w:rsidR="006A16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C8"/>
    <w:rsid w:val="00230E24"/>
    <w:rsid w:val="006A16C8"/>
    <w:rsid w:val="009802C0"/>
    <w:rsid w:val="009B2A80"/>
    <w:rsid w:val="00A27E82"/>
    <w:rsid w:val="00B51EEC"/>
    <w:rsid w:val="00C34039"/>
    <w:rsid w:val="00E77864"/>
    <w:rsid w:val="00EA7025"/>
    <w:rsid w:val="00F03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1CDF"/>
  <w15:chartTrackingRefBased/>
  <w15:docId w15:val="{8FBDD9DF-EDED-4978-9B57-375ED830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C8"/>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6A16C8"/>
    <w:pPr>
      <w:jc w:val="both"/>
    </w:pPr>
  </w:style>
  <w:style w:type="paragraph" w:styleId="Header">
    <w:name w:val="header"/>
    <w:basedOn w:val="Normal"/>
    <w:link w:val="HeaderChar"/>
    <w:rsid w:val="006A16C8"/>
    <w:pPr>
      <w:tabs>
        <w:tab w:val="center" w:pos="4153"/>
        <w:tab w:val="right" w:pos="8306"/>
      </w:tabs>
    </w:pPr>
    <w:rPr>
      <w:sz w:val="20"/>
      <w:lang w:val="x-none" w:eastAsia="x-none"/>
    </w:rPr>
  </w:style>
  <w:style w:type="character" w:customStyle="1" w:styleId="HeaderChar">
    <w:name w:val="Header Char"/>
    <w:basedOn w:val="DefaultParagraphFont"/>
    <w:link w:val="Header"/>
    <w:rsid w:val="006A16C8"/>
    <w:rPr>
      <w:rFonts w:ascii="Arial" w:eastAsia="Times New Roman" w:hAnsi="Arial" w:cs="Times New Roman"/>
      <w:sz w:val="20"/>
      <w:szCs w:val="20"/>
      <w:lang w:val="x-none" w:eastAsia="x-none"/>
    </w:rPr>
  </w:style>
  <w:style w:type="character" w:styleId="Strong">
    <w:name w:val="Strong"/>
    <w:basedOn w:val="DefaultParagraphFont"/>
    <w:uiPriority w:val="22"/>
    <w:qFormat/>
    <w:rsid w:val="006A16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97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2022-10-21T14:45:00Z</cp:lastPrinted>
  <dcterms:created xsi:type="dcterms:W3CDTF">2022-10-31T10:10:00Z</dcterms:created>
  <dcterms:modified xsi:type="dcterms:W3CDTF">2022-10-31T10:10:00Z</dcterms:modified>
</cp:coreProperties>
</file>