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1030"/>
        <w:gridCol w:w="1055"/>
        <w:gridCol w:w="519"/>
        <w:gridCol w:w="579"/>
        <w:gridCol w:w="1030"/>
        <w:gridCol w:w="1030"/>
        <w:gridCol w:w="1031"/>
      </w:tblGrid>
      <w:tr w:rsidR="004A5EA9" w:rsidRPr="00D2449B" w14:paraId="230E00AF"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1026D8" w:rsidRPr="00D2449B" w14:paraId="3304CD51" w14:textId="77777777" w:rsidTr="008B36C0">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0130D7" w14:textId="472B4301" w:rsidR="001026D8" w:rsidRPr="00D2449B" w:rsidRDefault="008B36C0"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BB8144" w14:textId="2DFD99E8" w:rsidR="001026D8" w:rsidRPr="00D2449B" w:rsidRDefault="008B36C0"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5B13BF" w14:textId="07E17516" w:rsidR="001026D8" w:rsidRPr="008B36C0" w:rsidRDefault="008B36C0" w:rsidP="00D2449B">
            <w:pPr>
              <w:jc w:val="center"/>
              <w:rPr>
                <w:rFonts w:ascii="Calibri" w:hAnsi="Calibri"/>
                <w:bCs/>
                <w:szCs w:val="22"/>
              </w:rPr>
            </w:pPr>
            <w:r w:rsidRPr="008B36C0">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184F2" w14:textId="39BD85C7" w:rsidR="001026D8" w:rsidRPr="008B36C0" w:rsidRDefault="008B36C0" w:rsidP="00D2449B">
            <w:pPr>
              <w:jc w:val="center"/>
              <w:rPr>
                <w:rFonts w:ascii="Calibri" w:hAnsi="Calibri"/>
                <w:b/>
                <w:szCs w:val="22"/>
              </w:rPr>
            </w:pPr>
            <w:r w:rsidRPr="008B36C0">
              <w:rPr>
                <w:rFonts w:ascii="Calibri" w:hAnsi="Calibr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25E373" w14:textId="735A2FCD" w:rsidR="001026D8" w:rsidRPr="008B36C0" w:rsidRDefault="008B36C0" w:rsidP="00D2449B">
            <w:pPr>
              <w:jc w:val="center"/>
              <w:rPr>
                <w:rFonts w:ascii="Calibri" w:hAnsi="Calibri"/>
                <w:bCs/>
                <w:szCs w:val="22"/>
              </w:rPr>
            </w:pPr>
            <w:r w:rsidRPr="008B36C0">
              <w:rPr>
                <w:rFonts w:ascii="Calibri" w:hAnsi="Calibri"/>
                <w:bCs/>
                <w:szCs w:val="22"/>
              </w:rPr>
              <w:t>20/12/22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937AB6" w14:textId="52244635" w:rsidR="001026D8" w:rsidRPr="00D2449B" w:rsidRDefault="008B36C0"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D759FC" w14:textId="77777777" w:rsidR="001026D8" w:rsidRPr="00D2449B" w:rsidRDefault="001026D8"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3BF0F" w14:textId="75516769" w:rsidR="001026D8" w:rsidRPr="00D2449B" w:rsidRDefault="008B36C0"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364F5" w14:textId="4654605A" w:rsidR="001026D8" w:rsidRPr="00D2449B" w:rsidRDefault="001026D8" w:rsidP="00D2449B">
            <w:pPr>
              <w:jc w:val="center"/>
              <w:rPr>
                <w:rFonts w:ascii="Calibri" w:hAnsi="Calibri"/>
                <w:b/>
                <w:szCs w:val="22"/>
              </w:rPr>
            </w:pPr>
          </w:p>
        </w:tc>
      </w:tr>
      <w:tr w:rsidR="004A5EA9" w:rsidRPr="00D2449B" w14:paraId="2094A164" w14:textId="77777777" w:rsidTr="008B36C0">
        <w:trPr>
          <w:jc w:val="center"/>
        </w:trPr>
        <w:tc>
          <w:tcPr>
            <w:tcW w:w="93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B36C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4495805" w:rsidR="004A5EA9" w:rsidRPr="00250879" w:rsidRDefault="00EF29D4" w:rsidP="008542DE">
            <w:pPr>
              <w:rPr>
                <w:rFonts w:ascii="Calibri" w:hAnsi="Calibri"/>
                <w:color w:val="548DD4" w:themeColor="text2" w:themeTint="99"/>
                <w:szCs w:val="22"/>
              </w:rPr>
            </w:pPr>
            <w:r w:rsidRPr="00EF29D4">
              <w:rPr>
                <w:rFonts w:ascii="Calibri" w:hAnsi="Calibri"/>
                <w:szCs w:val="22"/>
              </w:rPr>
              <w:t>3/2022/0</w:t>
            </w:r>
            <w:r w:rsidR="00E56598">
              <w:rPr>
                <w:rFonts w:ascii="Calibri" w:hAnsi="Calibri"/>
                <w:szCs w:val="22"/>
              </w:rPr>
              <w:t>918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8B36C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56C27D3" w:rsidR="004A5EA9" w:rsidRPr="00C0704D" w:rsidRDefault="00E56598" w:rsidP="002C6277">
            <w:pPr>
              <w:rPr>
                <w:rFonts w:ascii="Calibri" w:hAnsi="Calibri"/>
                <w:szCs w:val="22"/>
              </w:rPr>
            </w:pPr>
            <w:r>
              <w:rPr>
                <w:rFonts w:ascii="Calibri" w:hAnsi="Calibri"/>
                <w:szCs w:val="22"/>
              </w:rPr>
              <w:t>28/10/22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8B36C0">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6F70DB" w:rsidR="004A5EA9" w:rsidRPr="00EF29D4" w:rsidRDefault="00EF29D4" w:rsidP="00811771">
            <w:pPr>
              <w:rPr>
                <w:rFonts w:ascii="Calibri" w:hAnsi="Calibri"/>
                <w:szCs w:val="22"/>
              </w:rPr>
            </w:pPr>
            <w:r w:rsidRPr="00EF29D4">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B36C0">
        <w:trPr>
          <w:jc w:val="center"/>
        </w:trPr>
        <w:tc>
          <w:tcPr>
            <w:tcW w:w="5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872BD0A" w:rsidR="004A5EA9" w:rsidRPr="00D2449B" w:rsidRDefault="00EF29D4"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14:paraId="7813B96A" w14:textId="77777777" w:rsidTr="008B36C0">
        <w:trPr>
          <w:trHeight w:hRule="exact" w:val="170"/>
          <w:jc w:val="center"/>
        </w:trPr>
        <w:tc>
          <w:tcPr>
            <w:tcW w:w="93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B36C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E2562D6" w:rsidR="004A5EA9" w:rsidRPr="002C6277" w:rsidRDefault="00E56598">
            <w:pPr>
              <w:rPr>
                <w:rFonts w:ascii="Calibri" w:hAnsi="Calibri"/>
                <w:szCs w:val="22"/>
              </w:rPr>
            </w:pPr>
            <w:r w:rsidRPr="00E56598">
              <w:rPr>
                <w:rFonts w:ascii="Calibri" w:hAnsi="Calibri"/>
                <w:szCs w:val="22"/>
              </w:rPr>
              <w:t>Proposed two storey side extension.</w:t>
            </w:r>
          </w:p>
        </w:tc>
      </w:tr>
      <w:tr w:rsidR="002A01CF" w:rsidRPr="00D2449B" w14:paraId="52988241" w14:textId="77777777" w:rsidTr="008B36C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D8C1A21" w:rsidR="002A01CF" w:rsidRPr="002C6277" w:rsidRDefault="00E56598" w:rsidP="00A42E82">
            <w:pPr>
              <w:rPr>
                <w:rFonts w:ascii="Calibri" w:hAnsi="Calibri"/>
                <w:szCs w:val="22"/>
              </w:rPr>
            </w:pPr>
            <w:r w:rsidRPr="00E56598">
              <w:rPr>
                <w:rFonts w:ascii="Calibri" w:hAnsi="Calibri"/>
                <w:szCs w:val="22"/>
              </w:rPr>
              <w:t>3 Over Hacking Cottages</w:t>
            </w:r>
            <w:r>
              <w:rPr>
                <w:rFonts w:ascii="Calibri" w:hAnsi="Calibri"/>
                <w:szCs w:val="22"/>
              </w:rPr>
              <w:t>,</w:t>
            </w:r>
            <w:r w:rsidRPr="00E56598">
              <w:rPr>
                <w:rFonts w:ascii="Calibri" w:hAnsi="Calibri"/>
                <w:szCs w:val="22"/>
              </w:rPr>
              <w:t xml:space="preserve"> </w:t>
            </w:r>
            <w:r w:rsidR="00A31A10">
              <w:rPr>
                <w:rFonts w:ascii="Calibri" w:hAnsi="Calibri"/>
                <w:szCs w:val="22"/>
              </w:rPr>
              <w:t>Knowles Brow, Stonyhurst</w:t>
            </w:r>
            <w:r>
              <w:rPr>
                <w:rFonts w:ascii="Calibri" w:hAnsi="Calibri"/>
                <w:szCs w:val="22"/>
              </w:rPr>
              <w:t>.</w:t>
            </w:r>
            <w:r w:rsidRPr="00E56598">
              <w:rPr>
                <w:rFonts w:ascii="Calibri" w:hAnsi="Calibri"/>
                <w:szCs w:val="22"/>
              </w:rPr>
              <w:t xml:space="preserve"> BB7 9PY</w:t>
            </w:r>
          </w:p>
        </w:tc>
      </w:tr>
      <w:tr w:rsidR="00A95D89" w:rsidRPr="00D2449B" w14:paraId="3FB99B2E" w14:textId="77777777" w:rsidTr="008B36C0">
        <w:trPr>
          <w:trHeight w:hRule="exact" w:val="170"/>
          <w:jc w:val="center"/>
        </w:trPr>
        <w:tc>
          <w:tcPr>
            <w:tcW w:w="93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B36C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4C638EC" w:rsidR="002A01CF" w:rsidRPr="00D2449B" w:rsidRDefault="00EF29D4">
            <w:pPr>
              <w:rPr>
                <w:rFonts w:ascii="Calibri" w:hAnsi="Calibri"/>
                <w:b/>
                <w:szCs w:val="22"/>
              </w:rPr>
            </w:pPr>
            <w:r w:rsidRPr="006F780E">
              <w:rPr>
                <w:rFonts w:ascii="Calibri" w:hAnsi="Calibri"/>
                <w:szCs w:val="22"/>
              </w:rPr>
              <w:t>Aighton Bailey and Chaigley Parish Council consulted</w:t>
            </w:r>
            <w:r>
              <w:rPr>
                <w:rFonts w:ascii="Calibri" w:hAnsi="Calibri"/>
                <w:szCs w:val="22"/>
              </w:rPr>
              <w:t xml:space="preserve"> on 2</w:t>
            </w:r>
            <w:r w:rsidR="008B36C0">
              <w:rPr>
                <w:rFonts w:ascii="Calibri" w:hAnsi="Calibri"/>
                <w:szCs w:val="22"/>
              </w:rPr>
              <w:t>4</w:t>
            </w:r>
            <w:r>
              <w:rPr>
                <w:rFonts w:ascii="Calibri" w:hAnsi="Calibri"/>
                <w:szCs w:val="22"/>
              </w:rPr>
              <w:t>/</w:t>
            </w:r>
            <w:r w:rsidR="008B36C0">
              <w:rPr>
                <w:rFonts w:ascii="Calibri" w:hAnsi="Calibri"/>
                <w:szCs w:val="22"/>
              </w:rPr>
              <w:t>10</w:t>
            </w:r>
            <w:r>
              <w:rPr>
                <w:rFonts w:ascii="Calibri" w:hAnsi="Calibri"/>
                <w:szCs w:val="22"/>
              </w:rPr>
              <w:t xml:space="preserve">/22 – no </w:t>
            </w:r>
            <w:r w:rsidR="008B36C0">
              <w:rPr>
                <w:rFonts w:ascii="Calibri" w:hAnsi="Calibri"/>
                <w:szCs w:val="22"/>
              </w:rPr>
              <w:t>response.</w:t>
            </w:r>
          </w:p>
        </w:tc>
      </w:tr>
      <w:tr w:rsidR="00C618DB" w:rsidRPr="00D2449B" w14:paraId="639E958B" w14:textId="77777777" w:rsidTr="008B36C0">
        <w:trPr>
          <w:trHeight w:hRule="exact" w:val="170"/>
          <w:jc w:val="center"/>
        </w:trPr>
        <w:tc>
          <w:tcPr>
            <w:tcW w:w="93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B36C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8B36C0" w:rsidRPr="00D2449B" w14:paraId="0D8CFB1B" w14:textId="77777777" w:rsidTr="008B36C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662B36" w14:textId="5FE1DE36" w:rsidR="008B36C0" w:rsidRPr="00D2449B" w:rsidRDefault="008B36C0" w:rsidP="00C618DB">
            <w:pPr>
              <w:rPr>
                <w:rFonts w:ascii="Calibri" w:hAnsi="Calibri"/>
                <w:b/>
                <w:szCs w:val="22"/>
              </w:rPr>
            </w:pPr>
            <w:r>
              <w:rPr>
                <w:rFonts w:ascii="Calibri" w:hAnsi="Calibri"/>
                <w:b/>
                <w:szCs w:val="22"/>
              </w:rPr>
              <w:t>LCC Highways:</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94ABBB" w14:textId="2FD58AB7" w:rsidR="008B36C0" w:rsidRPr="008B36C0" w:rsidRDefault="008B36C0" w:rsidP="00C618DB">
            <w:pPr>
              <w:rPr>
                <w:rFonts w:ascii="Calibri" w:hAnsi="Calibri"/>
                <w:bCs/>
                <w:szCs w:val="22"/>
              </w:rPr>
            </w:pPr>
            <w:r w:rsidRPr="008B36C0">
              <w:rPr>
                <w:rFonts w:ascii="Calibri" w:hAnsi="Calibri"/>
                <w:bCs/>
                <w:szCs w:val="22"/>
              </w:rPr>
              <w:t>No objections subject to conditions.</w:t>
            </w:r>
          </w:p>
        </w:tc>
      </w:tr>
      <w:tr w:rsidR="00C0704D" w:rsidRPr="00D2449B" w14:paraId="62663AAF" w14:textId="77777777" w:rsidTr="008B36C0">
        <w:trPr>
          <w:jc w:val="center"/>
        </w:trPr>
        <w:tc>
          <w:tcPr>
            <w:tcW w:w="93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B36C0">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F68A278" w:rsidR="00C0704D" w:rsidRPr="00C0704D" w:rsidRDefault="00EF29D4" w:rsidP="00692B60">
            <w:pPr>
              <w:rPr>
                <w:rFonts w:ascii="Calibri" w:hAnsi="Calibri"/>
                <w:szCs w:val="22"/>
              </w:rPr>
            </w:pPr>
            <w:r>
              <w:rPr>
                <w:rFonts w:ascii="Calibri" w:hAnsi="Calibri"/>
                <w:szCs w:val="22"/>
              </w:rPr>
              <w:t>None.</w:t>
            </w:r>
          </w:p>
        </w:tc>
      </w:tr>
      <w:tr w:rsidR="00C0704D" w:rsidRPr="00D2449B" w14:paraId="1CDFA4C3" w14:textId="77777777" w:rsidTr="008B36C0">
        <w:trPr>
          <w:trHeight w:hRule="exact" w:val="170"/>
          <w:jc w:val="center"/>
        </w:trPr>
        <w:tc>
          <w:tcPr>
            <w:tcW w:w="93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23DCA74" w14:textId="77777777" w:rsidR="00EF29D4" w:rsidRPr="00EF29D4" w:rsidRDefault="00EF29D4" w:rsidP="00EF29D4">
            <w:pPr>
              <w:rPr>
                <w:rFonts w:ascii="Calibri" w:hAnsi="Calibri"/>
                <w:bCs/>
                <w:szCs w:val="22"/>
              </w:rPr>
            </w:pPr>
            <w:r w:rsidRPr="00EF29D4">
              <w:rPr>
                <w:rFonts w:ascii="Calibri" w:hAnsi="Calibri"/>
                <w:bCs/>
                <w:szCs w:val="22"/>
              </w:rPr>
              <w:t>Key Statement DS1 – Development Strategy</w:t>
            </w:r>
          </w:p>
          <w:p w14:paraId="678C7A3D" w14:textId="77777777" w:rsidR="00EF29D4" w:rsidRPr="00EF29D4" w:rsidRDefault="00EF29D4" w:rsidP="00EF29D4">
            <w:pPr>
              <w:rPr>
                <w:rFonts w:ascii="Calibri" w:hAnsi="Calibri"/>
                <w:bCs/>
                <w:szCs w:val="22"/>
              </w:rPr>
            </w:pPr>
            <w:r w:rsidRPr="00EF29D4">
              <w:rPr>
                <w:rFonts w:ascii="Calibri" w:hAnsi="Calibri"/>
                <w:bCs/>
                <w:szCs w:val="22"/>
              </w:rPr>
              <w:t>Key Statement DS2 – Presumption in Favour of Sustainable Development</w:t>
            </w:r>
          </w:p>
          <w:p w14:paraId="133A558C" w14:textId="77777777" w:rsidR="00EF29D4" w:rsidRPr="00EF29D4" w:rsidRDefault="00EF29D4" w:rsidP="00EF29D4">
            <w:pPr>
              <w:rPr>
                <w:rFonts w:ascii="Calibri" w:hAnsi="Calibri"/>
                <w:bCs/>
                <w:szCs w:val="22"/>
              </w:rPr>
            </w:pPr>
            <w:r w:rsidRPr="00EF29D4">
              <w:rPr>
                <w:rFonts w:ascii="Calibri" w:hAnsi="Calibri"/>
                <w:bCs/>
                <w:szCs w:val="22"/>
              </w:rPr>
              <w:t>Key Statement EN2 - Landscape</w:t>
            </w:r>
          </w:p>
          <w:p w14:paraId="3FF0981A" w14:textId="77777777" w:rsidR="00EF29D4" w:rsidRPr="00EF29D4" w:rsidRDefault="00EF29D4" w:rsidP="00EF29D4">
            <w:pPr>
              <w:rPr>
                <w:rFonts w:ascii="Calibri" w:hAnsi="Calibri"/>
                <w:bCs/>
                <w:szCs w:val="22"/>
              </w:rPr>
            </w:pPr>
            <w:r w:rsidRPr="00EF29D4">
              <w:rPr>
                <w:rFonts w:ascii="Calibri" w:hAnsi="Calibri"/>
                <w:bCs/>
                <w:szCs w:val="22"/>
              </w:rPr>
              <w:t>Policy DMG1 – General Considerations</w:t>
            </w:r>
          </w:p>
          <w:p w14:paraId="0C07F8C9" w14:textId="77777777" w:rsidR="00EF29D4" w:rsidRPr="00EF29D4" w:rsidRDefault="00EF29D4" w:rsidP="00EF29D4">
            <w:pPr>
              <w:rPr>
                <w:rFonts w:ascii="Calibri" w:hAnsi="Calibri"/>
                <w:bCs/>
                <w:szCs w:val="22"/>
              </w:rPr>
            </w:pPr>
            <w:r w:rsidRPr="00EF29D4">
              <w:rPr>
                <w:rFonts w:ascii="Calibri" w:hAnsi="Calibri"/>
                <w:bCs/>
                <w:szCs w:val="22"/>
              </w:rPr>
              <w:t>Policy DMG2 – Strategic Considerations</w:t>
            </w:r>
          </w:p>
          <w:p w14:paraId="28DFFA9B" w14:textId="77777777" w:rsidR="00EF29D4" w:rsidRPr="00EF29D4" w:rsidRDefault="00EF29D4" w:rsidP="00EF29D4">
            <w:pPr>
              <w:rPr>
                <w:rFonts w:ascii="Calibri" w:hAnsi="Calibri"/>
                <w:bCs/>
                <w:szCs w:val="22"/>
              </w:rPr>
            </w:pPr>
            <w:r w:rsidRPr="00EF29D4">
              <w:rPr>
                <w:rFonts w:ascii="Calibri" w:hAnsi="Calibri"/>
                <w:bCs/>
                <w:szCs w:val="22"/>
              </w:rPr>
              <w:t>Policy DMH5 – Residential and Curtilage Extensions</w:t>
            </w:r>
          </w:p>
          <w:p w14:paraId="339DE001" w14:textId="77777777" w:rsidR="00EF29D4" w:rsidRPr="00EF29D4" w:rsidRDefault="00EF29D4" w:rsidP="00EF29D4">
            <w:pPr>
              <w:rPr>
                <w:rFonts w:ascii="Calibri" w:hAnsi="Calibri"/>
                <w:bCs/>
                <w:szCs w:val="22"/>
              </w:rPr>
            </w:pPr>
          </w:p>
          <w:p w14:paraId="58120A75" w14:textId="77777777" w:rsidR="00EF29D4" w:rsidRPr="00EF29D4" w:rsidRDefault="00EF29D4" w:rsidP="00EF29D4">
            <w:pPr>
              <w:rPr>
                <w:rFonts w:ascii="Calibri" w:hAnsi="Calibri"/>
                <w:bCs/>
                <w:szCs w:val="22"/>
              </w:rPr>
            </w:pPr>
            <w:r w:rsidRPr="00EF29D4">
              <w:rPr>
                <w:rFonts w:ascii="Calibri" w:hAnsi="Calibri"/>
                <w:bCs/>
                <w:szCs w:val="22"/>
              </w:rPr>
              <w:t>NPPF</w:t>
            </w:r>
          </w:p>
          <w:p w14:paraId="6C4C318E" w14:textId="2854CB90" w:rsidR="00EF29D4" w:rsidRPr="00D2449B" w:rsidRDefault="00EF29D4" w:rsidP="00EF29D4">
            <w:pPr>
              <w:rPr>
                <w:rFonts w:ascii="Calibri" w:hAnsi="Calibri"/>
                <w:b/>
                <w:szCs w:val="22"/>
              </w:rPr>
            </w:pPr>
          </w:p>
        </w:tc>
      </w:tr>
      <w:tr w:rsidR="00C0704D" w:rsidRPr="00D2449B" w14:paraId="08181FD6"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2CEFF55" w:rsidR="0046548C" w:rsidRDefault="008B36C0" w:rsidP="00EF29D4">
            <w:pPr>
              <w:pStyle w:val="PLANNING"/>
              <w:rPr>
                <w:rFonts w:ascii="Calibri" w:hAnsi="Calibri"/>
                <w:b/>
                <w:bCs/>
                <w:szCs w:val="22"/>
              </w:rPr>
            </w:pPr>
            <w:r>
              <w:rPr>
                <w:rFonts w:ascii="Calibri" w:hAnsi="Calibri"/>
                <w:bCs/>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B36C0">
        <w:trPr>
          <w:trHeight w:hRule="exact" w:val="170"/>
          <w:jc w:val="center"/>
        </w:trPr>
        <w:tc>
          <w:tcPr>
            <w:tcW w:w="93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EF79514" w14:textId="6374D0B4" w:rsidR="00EF29D4" w:rsidRDefault="005E4093" w:rsidP="00E56598">
            <w:pPr>
              <w:pStyle w:val="Header"/>
              <w:contextualSpacing/>
              <w:rPr>
                <w:rFonts w:ascii="Calibri" w:hAnsi="Calibri"/>
                <w:bCs/>
                <w:szCs w:val="22"/>
              </w:rPr>
            </w:pPr>
            <w:r>
              <w:rPr>
                <w:rFonts w:ascii="Calibri" w:hAnsi="Calibri"/>
                <w:bCs/>
                <w:szCs w:val="22"/>
              </w:rPr>
              <w:t xml:space="preserve">The application relates to a two storey end terraced cottage property in </w:t>
            </w:r>
            <w:r w:rsidR="00A31A10">
              <w:rPr>
                <w:rFonts w:ascii="Calibri" w:hAnsi="Calibri"/>
                <w:bCs/>
                <w:szCs w:val="22"/>
              </w:rPr>
              <w:t>Stonyhurst</w:t>
            </w:r>
            <w:r>
              <w:rPr>
                <w:rFonts w:ascii="Calibri" w:hAnsi="Calibri"/>
                <w:bCs/>
                <w:szCs w:val="22"/>
              </w:rPr>
              <w:t xml:space="preserve">. The property consists of stone and render, slate roof tiles and UPVC doors and windows. </w:t>
            </w:r>
            <w:r w:rsidR="0009249D">
              <w:rPr>
                <w:rFonts w:ascii="Calibri" w:hAnsi="Calibri"/>
                <w:bCs/>
                <w:szCs w:val="22"/>
              </w:rPr>
              <w:t>The dwelling has been previously extended by way of a single storey side extension which is to be replaced by the two storey side extension proposed in this application. The application property is located within a small cluster of cottage properties and agricultural buildings in the open countryside.</w:t>
            </w:r>
          </w:p>
          <w:p w14:paraId="62370E9F" w14:textId="7FAEC63A" w:rsidR="00E56598" w:rsidRPr="006C2BFA" w:rsidRDefault="00E56598" w:rsidP="00E56598">
            <w:pPr>
              <w:pStyle w:val="Header"/>
              <w:contextualSpacing/>
              <w:rPr>
                <w:rFonts w:ascii="Calibri" w:hAnsi="Calibri"/>
                <w:bCs/>
                <w:szCs w:val="22"/>
              </w:rPr>
            </w:pPr>
          </w:p>
        </w:tc>
      </w:tr>
      <w:tr w:rsidR="00C0704D" w:rsidRPr="00D2449B" w14:paraId="408C6380"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C53B163" w14:textId="5AFE1676" w:rsidR="00C0704D" w:rsidRDefault="00C87589" w:rsidP="002F2580">
            <w:pPr>
              <w:rPr>
                <w:rFonts w:ascii="Calibri" w:hAnsi="Calibri"/>
                <w:szCs w:val="22"/>
              </w:rPr>
            </w:pPr>
            <w:r>
              <w:rPr>
                <w:rFonts w:ascii="Calibri" w:hAnsi="Calibri"/>
                <w:szCs w:val="22"/>
              </w:rPr>
              <w:t xml:space="preserve">Consent is sought for the construction of a </w:t>
            </w:r>
            <w:r w:rsidR="008B36C0">
              <w:rPr>
                <w:rFonts w:ascii="Calibri" w:hAnsi="Calibri"/>
                <w:szCs w:val="22"/>
              </w:rPr>
              <w:t>two storey side extension.</w:t>
            </w:r>
            <w:r w:rsidR="0009249D">
              <w:rPr>
                <w:rFonts w:ascii="Calibri" w:hAnsi="Calibri"/>
                <w:szCs w:val="22"/>
              </w:rPr>
              <w:t xml:space="preserve"> Consent was originally sought for a</w:t>
            </w:r>
            <w:r w:rsidR="003748FF">
              <w:rPr>
                <w:rFonts w:ascii="Calibri" w:hAnsi="Calibri"/>
                <w:szCs w:val="22"/>
              </w:rPr>
              <w:t>n integral</w:t>
            </w:r>
            <w:r w:rsidR="0009249D">
              <w:rPr>
                <w:rFonts w:ascii="Calibri" w:hAnsi="Calibri"/>
                <w:szCs w:val="22"/>
              </w:rPr>
              <w:t xml:space="preserve"> two storey annex </w:t>
            </w:r>
            <w:r w:rsidR="003748FF">
              <w:rPr>
                <w:rFonts w:ascii="Calibri" w:hAnsi="Calibri"/>
                <w:szCs w:val="22"/>
              </w:rPr>
              <w:t>however the applicant has since confirmed that the consent being sought is for a two storey side extension.</w:t>
            </w:r>
          </w:p>
          <w:p w14:paraId="1B20488F" w14:textId="7337BCD2" w:rsidR="00EF29D4" w:rsidRPr="00D54E67" w:rsidRDefault="00EF29D4" w:rsidP="002F2580">
            <w:pPr>
              <w:rPr>
                <w:rFonts w:ascii="Calibri" w:hAnsi="Calibri"/>
                <w:szCs w:val="22"/>
              </w:rPr>
            </w:pPr>
          </w:p>
        </w:tc>
      </w:tr>
      <w:tr w:rsidR="00C0704D" w:rsidRPr="00D2449B" w14:paraId="617768FF"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6DD7231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Residential Amenity:</w:t>
            </w:r>
          </w:p>
          <w:p w14:paraId="520B11BE" w14:textId="797ADCC5" w:rsidR="00C0704D" w:rsidRDefault="00C0704D" w:rsidP="00EA09F9">
            <w:pPr>
              <w:pStyle w:val="Header"/>
              <w:tabs>
                <w:tab w:val="clear" w:pos="4153"/>
                <w:tab w:val="clear" w:pos="8306"/>
              </w:tabs>
              <w:contextualSpacing/>
              <w:jc w:val="both"/>
              <w:rPr>
                <w:rFonts w:ascii="Calibri" w:hAnsi="Calibri"/>
                <w:b/>
                <w:szCs w:val="22"/>
              </w:rPr>
            </w:pPr>
          </w:p>
          <w:p w14:paraId="6F573590" w14:textId="22CF2201" w:rsidR="00E56598" w:rsidRDefault="00AC22F3" w:rsidP="00C0704D">
            <w:pPr>
              <w:contextualSpacing/>
              <w:rPr>
                <w:rFonts w:ascii="Calibri" w:hAnsi="Calibri"/>
                <w:szCs w:val="22"/>
              </w:rPr>
            </w:pPr>
            <w:r>
              <w:rPr>
                <w:rFonts w:ascii="Calibri" w:hAnsi="Calibri"/>
                <w:szCs w:val="22"/>
              </w:rPr>
              <w:t xml:space="preserve">The extension proposed would more than likely lead to occurrences of overshadowing </w:t>
            </w:r>
            <w:r w:rsidR="00994007">
              <w:rPr>
                <w:rFonts w:ascii="Calibri" w:hAnsi="Calibri"/>
                <w:szCs w:val="22"/>
              </w:rPr>
              <w:t xml:space="preserve">by virtue of its height </w:t>
            </w:r>
            <w:r>
              <w:rPr>
                <w:rFonts w:ascii="Calibri" w:hAnsi="Calibri"/>
                <w:szCs w:val="22"/>
              </w:rPr>
              <w:t>however desktop analysis shows that any overshadowing from the extension would solely occur within the property’s side curtilage. The extension’s front and rear windows would be sited in a similar position to the property’s existing front and rear windows and as such would not provide any new opportunities for overlooking. The North-eastern gable end of the extension would be offset to the rear elevations of No. 4 and No. 5 Over Hacking Cottages therefore the windows proposed for this elevation would not compromise the privacy of the</w:t>
            </w:r>
            <w:r w:rsidR="00994007">
              <w:rPr>
                <w:rFonts w:ascii="Calibri" w:hAnsi="Calibri"/>
                <w:szCs w:val="22"/>
              </w:rPr>
              <w:t xml:space="preserve"> opposite neighbouring residents. Accordingly, it is not considered that the proposed development would have any undue impact upon the amenity of any neighbouring residents.</w:t>
            </w:r>
          </w:p>
          <w:p w14:paraId="0DB485A3" w14:textId="3C42F253"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5EE8B98"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EF29D4">
              <w:rPr>
                <w:rFonts w:ascii="Calibri" w:hAnsi="Calibri"/>
                <w:b/>
                <w:szCs w:val="22"/>
              </w:rPr>
              <w:t xml:space="preserve"> / Landscape</w:t>
            </w:r>
            <w:r>
              <w:rPr>
                <w:rFonts w:ascii="Calibri" w:hAnsi="Calibri"/>
                <w:b/>
                <w:szCs w:val="22"/>
              </w:rPr>
              <w:t>:</w:t>
            </w:r>
          </w:p>
          <w:p w14:paraId="151749D5" w14:textId="39781F49" w:rsidR="00407626" w:rsidRPr="00407626" w:rsidRDefault="00407626" w:rsidP="00EA09F9">
            <w:pPr>
              <w:pStyle w:val="Header"/>
              <w:tabs>
                <w:tab w:val="clear" w:pos="4153"/>
                <w:tab w:val="clear" w:pos="8306"/>
              </w:tabs>
              <w:contextualSpacing/>
              <w:jc w:val="both"/>
              <w:rPr>
                <w:rFonts w:ascii="Calibri" w:hAnsi="Calibri"/>
                <w:bCs/>
                <w:szCs w:val="22"/>
              </w:rPr>
            </w:pPr>
          </w:p>
          <w:p w14:paraId="780ACA09" w14:textId="61AF694E" w:rsidR="00407626" w:rsidRDefault="004B77B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roof pitch height of the two storey side extension would be set </w:t>
            </w:r>
            <w:r w:rsidR="00B64269">
              <w:rPr>
                <w:rFonts w:ascii="Calibri" w:hAnsi="Calibri"/>
                <w:bCs/>
                <w:szCs w:val="22"/>
              </w:rPr>
              <w:t xml:space="preserve">just 200mm below the roof pitch of the main dwelling with its rear elevation aligned with the rear elevation of the host property. In addition, the front elevation of the extension would incorporate a minimal setback from the front elevation of the host dwelling with its width projecting over 5 metres from the gable end of the parent property. As such, the proposed extension would read as a bulky, </w:t>
            </w:r>
            <w:r w:rsidR="00D905A4">
              <w:rPr>
                <w:rFonts w:ascii="Calibri" w:hAnsi="Calibri"/>
                <w:bCs/>
                <w:szCs w:val="22"/>
              </w:rPr>
              <w:t>unsympathetic and overbearing addition to the application property.</w:t>
            </w:r>
          </w:p>
          <w:p w14:paraId="17C9E43B" w14:textId="77777777" w:rsidR="00E56598" w:rsidRDefault="00E56598" w:rsidP="00EA09F9">
            <w:pPr>
              <w:pStyle w:val="Header"/>
              <w:tabs>
                <w:tab w:val="clear" w:pos="4153"/>
                <w:tab w:val="clear" w:pos="8306"/>
              </w:tabs>
              <w:contextualSpacing/>
              <w:jc w:val="both"/>
              <w:rPr>
                <w:rFonts w:ascii="Calibri" w:hAnsi="Calibri"/>
                <w:bCs/>
                <w:szCs w:val="22"/>
              </w:rPr>
            </w:pPr>
          </w:p>
          <w:p w14:paraId="1300B14E" w14:textId="77777777" w:rsidR="00E56598" w:rsidRDefault="00E56598" w:rsidP="00EA09F9">
            <w:pPr>
              <w:pStyle w:val="Header"/>
              <w:tabs>
                <w:tab w:val="clear" w:pos="4153"/>
                <w:tab w:val="clear" w:pos="8306"/>
              </w:tabs>
              <w:contextualSpacing/>
              <w:jc w:val="both"/>
              <w:rPr>
                <w:rFonts w:ascii="Calibri" w:hAnsi="Calibri"/>
                <w:bCs/>
                <w:szCs w:val="22"/>
              </w:rPr>
            </w:pPr>
            <w:r w:rsidRPr="00E56598">
              <w:rPr>
                <w:rFonts w:ascii="Calibri" w:hAnsi="Calibri"/>
                <w:bCs/>
                <w:szCs w:val="22"/>
              </w:rPr>
              <w:t>Policy DMG1 of the Ribble Valley Core Strategy states</w:t>
            </w:r>
            <w:r>
              <w:rPr>
                <w:rFonts w:ascii="Calibri" w:hAnsi="Calibri"/>
                <w:bCs/>
                <w:szCs w:val="22"/>
              </w:rPr>
              <w:t>:</w:t>
            </w:r>
          </w:p>
          <w:p w14:paraId="11BDAD09" w14:textId="77777777" w:rsidR="00E56598" w:rsidRDefault="00E56598" w:rsidP="00EA09F9">
            <w:pPr>
              <w:pStyle w:val="Header"/>
              <w:tabs>
                <w:tab w:val="clear" w:pos="4153"/>
                <w:tab w:val="clear" w:pos="8306"/>
              </w:tabs>
              <w:contextualSpacing/>
              <w:jc w:val="both"/>
              <w:rPr>
                <w:rFonts w:ascii="Calibri" w:hAnsi="Calibri"/>
                <w:bCs/>
                <w:szCs w:val="22"/>
              </w:rPr>
            </w:pPr>
          </w:p>
          <w:p w14:paraId="791E7538" w14:textId="46500C9E" w:rsidR="00E56598" w:rsidRDefault="00E56598" w:rsidP="00EA09F9">
            <w:pPr>
              <w:pStyle w:val="Header"/>
              <w:tabs>
                <w:tab w:val="clear" w:pos="4153"/>
                <w:tab w:val="clear" w:pos="8306"/>
              </w:tabs>
              <w:contextualSpacing/>
              <w:jc w:val="both"/>
              <w:rPr>
                <w:rFonts w:ascii="Calibri" w:hAnsi="Calibri"/>
                <w:bCs/>
                <w:szCs w:val="22"/>
              </w:rPr>
            </w:pPr>
            <w:r>
              <w:rPr>
                <w:rFonts w:ascii="Calibri" w:hAnsi="Calibri"/>
                <w:bCs/>
                <w:i/>
                <w:iCs/>
                <w:szCs w:val="22"/>
              </w:rPr>
              <w:t>‘A</w:t>
            </w:r>
            <w:r w:rsidRPr="00E56598">
              <w:rPr>
                <w:rFonts w:ascii="Calibri" w:hAnsi="Calibri"/>
                <w:bCs/>
                <w:i/>
                <w:iCs/>
                <w:szCs w:val="22"/>
              </w:rPr>
              <w:t xml:space="preserve">ll development must </w:t>
            </w:r>
            <w:r w:rsidRPr="00E56598">
              <w:rPr>
                <w:rFonts w:ascii="Calibri" w:hAnsi="Calibri"/>
                <w:bCs/>
                <w:i/>
                <w:szCs w:val="22"/>
              </w:rPr>
              <w:t xml:space="preserve">be sympathetic to existing and proposed land uses in terms of its size, intensity and nature as well as scale, massing and style’ </w:t>
            </w:r>
            <w:r w:rsidRPr="00E56598">
              <w:rPr>
                <w:rFonts w:ascii="Calibri" w:hAnsi="Calibri"/>
                <w:bCs/>
                <w:szCs w:val="22"/>
              </w:rPr>
              <w:t xml:space="preserve">and </w:t>
            </w:r>
            <w:r w:rsidRPr="00E56598">
              <w:rPr>
                <w:rFonts w:ascii="Calibri" w:hAnsi="Calibri"/>
                <w:bCs/>
                <w:i/>
                <w:szCs w:val="22"/>
              </w:rPr>
              <w:t>‘not adversely affect the amenities of the surrounding area’</w:t>
            </w:r>
            <w:r>
              <w:rPr>
                <w:rFonts w:ascii="Calibri" w:hAnsi="Calibri"/>
                <w:bCs/>
                <w:i/>
                <w:szCs w:val="22"/>
              </w:rPr>
              <w:t>.</w:t>
            </w:r>
          </w:p>
          <w:p w14:paraId="7E15A8AC" w14:textId="0800D2AF" w:rsidR="00E56598" w:rsidRDefault="00E56598" w:rsidP="00EA09F9">
            <w:pPr>
              <w:pStyle w:val="Header"/>
              <w:tabs>
                <w:tab w:val="clear" w:pos="4153"/>
                <w:tab w:val="clear" w:pos="8306"/>
              </w:tabs>
              <w:contextualSpacing/>
              <w:jc w:val="both"/>
              <w:rPr>
                <w:rFonts w:ascii="Calibri" w:hAnsi="Calibri"/>
                <w:bCs/>
                <w:szCs w:val="22"/>
              </w:rPr>
            </w:pPr>
          </w:p>
          <w:p w14:paraId="3016EAEB" w14:textId="5A29A662" w:rsidR="00FF18E7" w:rsidRDefault="00FF18E7"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t>
            </w:r>
            <w:r w:rsidRPr="00FF18E7">
              <w:rPr>
                <w:rFonts w:ascii="Calibri" w:hAnsi="Calibri"/>
                <w:bCs/>
                <w:szCs w:val="22"/>
              </w:rPr>
              <w:t>with regards to development in the AONB, Key Statement EN2 states that:</w:t>
            </w:r>
            <w:r>
              <w:rPr>
                <w:rFonts w:ascii="Calibri" w:hAnsi="Calibri"/>
                <w:bCs/>
                <w:szCs w:val="22"/>
              </w:rPr>
              <w:t xml:space="preserve"> </w:t>
            </w:r>
          </w:p>
          <w:p w14:paraId="6095CC0B" w14:textId="6DC1B755" w:rsidR="00FF18E7" w:rsidRDefault="00FF18E7" w:rsidP="00EA09F9">
            <w:pPr>
              <w:pStyle w:val="Header"/>
              <w:tabs>
                <w:tab w:val="clear" w:pos="4153"/>
                <w:tab w:val="clear" w:pos="8306"/>
              </w:tabs>
              <w:contextualSpacing/>
              <w:jc w:val="both"/>
              <w:rPr>
                <w:rFonts w:ascii="Calibri" w:hAnsi="Calibri"/>
                <w:bCs/>
                <w:szCs w:val="22"/>
              </w:rPr>
            </w:pPr>
          </w:p>
          <w:p w14:paraId="3BA322F4" w14:textId="723F52FB" w:rsidR="00FF18E7" w:rsidRDefault="00FF18E7" w:rsidP="00FF18E7">
            <w:pPr>
              <w:pStyle w:val="Header"/>
              <w:rPr>
                <w:rFonts w:ascii="Calibri" w:hAnsi="Calibri"/>
                <w:bCs/>
                <w:i/>
                <w:iCs/>
                <w:szCs w:val="22"/>
              </w:rPr>
            </w:pPr>
            <w:r>
              <w:rPr>
                <w:rFonts w:ascii="Calibri" w:hAnsi="Calibri"/>
                <w:bCs/>
                <w:szCs w:val="22"/>
              </w:rPr>
              <w:t>‘</w:t>
            </w:r>
            <w:r w:rsidRPr="00CB79C2">
              <w:rPr>
                <w:rFonts w:ascii="Calibri" w:hAnsi="Calibri"/>
                <w:bCs/>
                <w:szCs w:val="22"/>
              </w:rPr>
              <w:t>‘</w:t>
            </w:r>
            <w:r w:rsidRPr="00CB79C2">
              <w:rPr>
                <w:rFonts w:ascii="Calibri" w:hAnsi="Calibri"/>
                <w:bCs/>
                <w:i/>
                <w:iCs/>
                <w:szCs w:val="22"/>
              </w:rPr>
              <w:t>The Council will expect development to be in keeping with the character of the landscape, reflecting local distinctiveness, vernacular style, scale, style, features and building materials</w:t>
            </w:r>
            <w:r w:rsidRPr="00FF18E7">
              <w:rPr>
                <w:rFonts w:ascii="Calibri" w:hAnsi="Calibri"/>
                <w:bCs/>
                <w:i/>
                <w:iCs/>
                <w:szCs w:val="22"/>
              </w:rPr>
              <w:t>… particular regard, consistent with the designation as AONB, will be given to matters of design and impact with an expectation that the highest standards of design will be required’.</w:t>
            </w:r>
          </w:p>
          <w:p w14:paraId="025F6D29" w14:textId="21EB68AE" w:rsidR="00E56598" w:rsidRDefault="00E56598" w:rsidP="00FF18E7">
            <w:pPr>
              <w:pStyle w:val="Header"/>
              <w:rPr>
                <w:rFonts w:ascii="Calibri" w:hAnsi="Calibri"/>
                <w:bCs/>
                <w:i/>
                <w:iCs/>
                <w:szCs w:val="22"/>
              </w:rPr>
            </w:pPr>
          </w:p>
          <w:p w14:paraId="5AEDD04F" w14:textId="77777777" w:rsidR="00E56598" w:rsidRPr="00E56598" w:rsidRDefault="00E56598" w:rsidP="00E56598">
            <w:pPr>
              <w:pStyle w:val="Header"/>
              <w:rPr>
                <w:rFonts w:ascii="Calibri" w:hAnsi="Calibri"/>
                <w:bCs/>
                <w:szCs w:val="22"/>
              </w:rPr>
            </w:pPr>
            <w:r w:rsidRPr="00E56598">
              <w:rPr>
                <w:rFonts w:ascii="Calibri" w:hAnsi="Calibri"/>
                <w:bCs/>
                <w:szCs w:val="22"/>
              </w:rPr>
              <w:t>In addition, Paragraph 130 of the NPPF states:</w:t>
            </w:r>
          </w:p>
          <w:p w14:paraId="705D4568" w14:textId="77777777" w:rsidR="00E56598" w:rsidRPr="00E56598" w:rsidRDefault="00E56598" w:rsidP="00E56598">
            <w:pPr>
              <w:pStyle w:val="Header"/>
              <w:rPr>
                <w:rFonts w:ascii="Calibri" w:hAnsi="Calibri"/>
                <w:bCs/>
                <w:i/>
                <w:iCs/>
                <w:szCs w:val="22"/>
              </w:rPr>
            </w:pPr>
          </w:p>
          <w:p w14:paraId="453C9766" w14:textId="77777777" w:rsidR="00E56598" w:rsidRPr="00E56598" w:rsidRDefault="00E56598" w:rsidP="00E56598">
            <w:pPr>
              <w:pStyle w:val="Header"/>
              <w:rPr>
                <w:rFonts w:ascii="Calibri" w:hAnsi="Calibri"/>
                <w:bCs/>
                <w:i/>
                <w:iCs/>
                <w:szCs w:val="22"/>
              </w:rPr>
            </w:pPr>
            <w:r w:rsidRPr="00E56598">
              <w:rPr>
                <w:rFonts w:ascii="Calibri" w:hAnsi="Calibri"/>
                <w:bCs/>
                <w:i/>
                <w:iCs/>
                <w:szCs w:val="22"/>
              </w:rPr>
              <w:t>‘Planning policies and decisions should ensure that developments are sympathetic to local character and history, including the surrounding built environment and landscape setting’.</w:t>
            </w:r>
          </w:p>
          <w:p w14:paraId="484DCD61" w14:textId="6BCCD734" w:rsidR="00FF18E7" w:rsidRDefault="00FF18E7" w:rsidP="00FF18E7">
            <w:pPr>
              <w:pStyle w:val="Header"/>
              <w:rPr>
                <w:rFonts w:ascii="Calibri" w:hAnsi="Calibri"/>
                <w:bCs/>
                <w:i/>
                <w:iCs/>
                <w:szCs w:val="22"/>
              </w:rPr>
            </w:pPr>
          </w:p>
          <w:p w14:paraId="702F6893" w14:textId="08DB18D3" w:rsidR="00D905A4" w:rsidRPr="00D905A4" w:rsidRDefault="00D905A4" w:rsidP="00D905A4">
            <w:pPr>
              <w:pStyle w:val="Header"/>
              <w:rPr>
                <w:rFonts w:ascii="Calibri" w:hAnsi="Calibri"/>
                <w:bCs/>
                <w:iCs/>
                <w:szCs w:val="22"/>
              </w:rPr>
            </w:pPr>
            <w:r w:rsidRPr="00D905A4">
              <w:rPr>
                <w:rFonts w:ascii="Calibri" w:hAnsi="Calibri"/>
                <w:bCs/>
                <w:iCs/>
                <w:szCs w:val="22"/>
              </w:rPr>
              <w:t xml:space="preserve">Taking account of the above, it is considered that the proposal, by virtue of its scale, massing, height and sidewards projection would be </w:t>
            </w:r>
            <w:r>
              <w:rPr>
                <w:rFonts w:ascii="Calibri" w:hAnsi="Calibri"/>
                <w:bCs/>
                <w:iCs/>
                <w:szCs w:val="22"/>
              </w:rPr>
              <w:t>an unsympathetic and overbearing</w:t>
            </w:r>
            <w:r w:rsidRPr="00D905A4">
              <w:rPr>
                <w:rFonts w:ascii="Calibri" w:hAnsi="Calibri"/>
                <w:bCs/>
                <w:iCs/>
                <w:szCs w:val="22"/>
              </w:rPr>
              <w:t xml:space="preserve"> addition to the host property which in turn would be harmful to the visual amenities of the </w:t>
            </w:r>
            <w:r>
              <w:rPr>
                <w:rFonts w:ascii="Calibri" w:hAnsi="Calibri"/>
                <w:bCs/>
                <w:iCs/>
                <w:szCs w:val="22"/>
              </w:rPr>
              <w:t>immediate area and wider landscape, being</w:t>
            </w:r>
            <w:r w:rsidRPr="00D905A4">
              <w:rPr>
                <w:rFonts w:ascii="Calibri" w:hAnsi="Calibri"/>
                <w:bCs/>
                <w:iCs/>
                <w:szCs w:val="22"/>
              </w:rPr>
              <w:t xml:space="preserve"> </w:t>
            </w:r>
            <w:r>
              <w:rPr>
                <w:rFonts w:ascii="Calibri" w:hAnsi="Calibri"/>
                <w:bCs/>
                <w:iCs/>
                <w:szCs w:val="22"/>
              </w:rPr>
              <w:t>contrary</w:t>
            </w:r>
            <w:r w:rsidRPr="00D905A4">
              <w:rPr>
                <w:rFonts w:ascii="Calibri" w:hAnsi="Calibri"/>
                <w:bCs/>
                <w:iCs/>
                <w:szCs w:val="22"/>
              </w:rPr>
              <w:t xml:space="preserve"> to the aims and objectives of Polic</w:t>
            </w:r>
            <w:r>
              <w:rPr>
                <w:rFonts w:ascii="Calibri" w:hAnsi="Calibri"/>
                <w:bCs/>
                <w:iCs/>
                <w:szCs w:val="22"/>
              </w:rPr>
              <w:t>ies</w:t>
            </w:r>
            <w:r w:rsidRPr="00D905A4">
              <w:rPr>
                <w:rFonts w:ascii="Calibri" w:hAnsi="Calibri"/>
                <w:bCs/>
                <w:iCs/>
                <w:szCs w:val="22"/>
              </w:rPr>
              <w:t xml:space="preserve"> DMG1</w:t>
            </w:r>
            <w:r>
              <w:rPr>
                <w:rFonts w:ascii="Calibri" w:hAnsi="Calibri"/>
                <w:bCs/>
                <w:iCs/>
                <w:szCs w:val="22"/>
              </w:rPr>
              <w:t xml:space="preserve">, </w:t>
            </w:r>
            <w:r w:rsidRPr="00D905A4">
              <w:rPr>
                <w:rFonts w:ascii="Calibri" w:hAnsi="Calibri"/>
                <w:bCs/>
                <w:iCs/>
                <w:szCs w:val="22"/>
              </w:rPr>
              <w:t xml:space="preserve">DMH5 </w:t>
            </w:r>
            <w:r>
              <w:rPr>
                <w:rFonts w:ascii="Calibri" w:hAnsi="Calibri"/>
                <w:bCs/>
                <w:iCs/>
                <w:szCs w:val="22"/>
              </w:rPr>
              <w:t xml:space="preserve">and Key Statement EN2 </w:t>
            </w:r>
            <w:r w:rsidRPr="00D905A4">
              <w:rPr>
                <w:rFonts w:ascii="Calibri" w:hAnsi="Calibri"/>
                <w:bCs/>
                <w:iCs/>
                <w:szCs w:val="22"/>
              </w:rPr>
              <w:t>of the Ribble Valley Core Strategy and Paragraph 130 of the NPPF.</w:t>
            </w:r>
          </w:p>
          <w:p w14:paraId="10A3648A" w14:textId="2C2559E3" w:rsidR="00E56598" w:rsidRDefault="00E56598" w:rsidP="00E56598">
            <w:pPr>
              <w:pStyle w:val="Header"/>
              <w:rPr>
                <w:rFonts w:ascii="Calibri" w:hAnsi="Calibri"/>
                <w:b/>
                <w:szCs w:val="22"/>
              </w:rPr>
            </w:pPr>
          </w:p>
        </w:tc>
      </w:tr>
      <w:tr w:rsidR="00C0704D" w:rsidRPr="00D2449B" w14:paraId="6D877C31"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6CD156A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B7C40A2" w14:textId="3108F383" w:rsidR="00EF29D4" w:rsidRDefault="00DA464B" w:rsidP="00E56598">
            <w:pPr>
              <w:contextualSpacing/>
              <w:rPr>
                <w:rFonts w:ascii="Calibri" w:hAnsi="Calibri"/>
                <w:bCs/>
                <w:szCs w:val="22"/>
              </w:rPr>
            </w:pPr>
            <w:r>
              <w:rPr>
                <w:rFonts w:ascii="Calibri" w:hAnsi="Calibri"/>
                <w:bCs/>
                <w:szCs w:val="22"/>
              </w:rPr>
              <w:lastRenderedPageBreak/>
              <w:t>A bat survey carried out at the application property on 12/10/22 found no evidence of any bat related activity.</w:t>
            </w:r>
          </w:p>
          <w:p w14:paraId="6337C4D8" w14:textId="37455FE2" w:rsidR="00E56598" w:rsidRDefault="00E56598" w:rsidP="00E56598">
            <w:pPr>
              <w:contextualSpacing/>
              <w:rPr>
                <w:rFonts w:ascii="Calibri" w:hAnsi="Calibri"/>
                <w:b/>
                <w:szCs w:val="22"/>
              </w:rPr>
            </w:pPr>
          </w:p>
        </w:tc>
      </w:tr>
      <w:tr w:rsidR="00D1654B" w:rsidRPr="00D2449B" w14:paraId="5AA926FA"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764A02" w14:textId="77777777" w:rsidR="00D1654B" w:rsidRDefault="00D1654B"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75BE09E9" w14:textId="77777777" w:rsidR="00D1654B" w:rsidRDefault="00D1654B" w:rsidP="00EA09F9">
            <w:pPr>
              <w:pStyle w:val="Header"/>
              <w:tabs>
                <w:tab w:val="clear" w:pos="4153"/>
                <w:tab w:val="clear" w:pos="8306"/>
              </w:tabs>
              <w:contextualSpacing/>
              <w:jc w:val="both"/>
              <w:rPr>
                <w:rFonts w:ascii="Calibri" w:hAnsi="Calibri"/>
                <w:b/>
                <w:szCs w:val="22"/>
              </w:rPr>
            </w:pPr>
          </w:p>
          <w:p w14:paraId="1030D408" w14:textId="7D3DB93A" w:rsidR="00D1654B" w:rsidRDefault="003748FF"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reviewed the proposal and have no issues with regards to access and vehicle parking however the LHA have recommended that an appropriate condition be implemented into any future consent with regards to retaining the annex as part of the host property. Notwithstanding this, the applicant has since confirmed that they are seeking consent for a two storey side extension therefore the suggest</w:t>
            </w:r>
            <w:r w:rsidR="00CE6EA0">
              <w:rPr>
                <w:rFonts w:ascii="Calibri" w:hAnsi="Calibri"/>
                <w:bCs/>
                <w:szCs w:val="22"/>
              </w:rPr>
              <w:t xml:space="preserve">ed </w:t>
            </w:r>
            <w:r>
              <w:rPr>
                <w:rFonts w:ascii="Calibri" w:hAnsi="Calibri"/>
                <w:bCs/>
                <w:szCs w:val="22"/>
              </w:rPr>
              <w:t>condition from the LHA is considered to be redu</w:t>
            </w:r>
            <w:r w:rsidR="00CE6EA0">
              <w:rPr>
                <w:rFonts w:ascii="Calibri" w:hAnsi="Calibri"/>
                <w:bCs/>
                <w:szCs w:val="22"/>
              </w:rPr>
              <w:t>ndant.</w:t>
            </w:r>
          </w:p>
          <w:p w14:paraId="4406F9C7" w14:textId="26D338A5" w:rsidR="00E56598" w:rsidRDefault="00E56598"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8B36C0">
        <w:trPr>
          <w:jc w:val="center"/>
        </w:trPr>
        <w:tc>
          <w:tcPr>
            <w:tcW w:w="93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66C5026" w14:textId="4A1582FB" w:rsidR="00092026" w:rsidRDefault="00092026" w:rsidP="00092026">
            <w:pPr>
              <w:pStyle w:val="Header"/>
              <w:rPr>
                <w:rFonts w:ascii="Calibri" w:hAnsi="Calibri"/>
                <w:bCs/>
                <w:szCs w:val="22"/>
              </w:rPr>
            </w:pPr>
            <w:r w:rsidRPr="009702A2">
              <w:rPr>
                <w:rFonts w:ascii="Calibri" w:hAnsi="Calibri"/>
                <w:bCs/>
                <w:szCs w:val="22"/>
              </w:rPr>
              <w:t>The propos</w:t>
            </w:r>
            <w:r>
              <w:rPr>
                <w:rFonts w:ascii="Calibri" w:hAnsi="Calibri"/>
                <w:bCs/>
                <w:szCs w:val="22"/>
              </w:rPr>
              <w:t xml:space="preserve">ed development </w:t>
            </w:r>
            <w:r w:rsidRPr="009702A2">
              <w:rPr>
                <w:rFonts w:ascii="Calibri" w:hAnsi="Calibri"/>
                <w:bCs/>
                <w:szCs w:val="22"/>
              </w:rPr>
              <w:t xml:space="preserve">does not raise any concerns with regards to the amenity of any surrounding residents </w:t>
            </w:r>
            <w:r>
              <w:rPr>
                <w:rFonts w:ascii="Calibri" w:hAnsi="Calibri"/>
                <w:bCs/>
                <w:szCs w:val="22"/>
              </w:rPr>
              <w:t>however in this instance it is considered that the proposed side extension</w:t>
            </w:r>
            <w:r w:rsidRPr="00390822">
              <w:rPr>
                <w:rFonts w:ascii="Calibri" w:hAnsi="Calibri"/>
                <w:bCs/>
                <w:szCs w:val="22"/>
              </w:rPr>
              <w:t xml:space="preserve"> would be </w:t>
            </w:r>
            <w:r w:rsidR="00B31608">
              <w:rPr>
                <w:rFonts w:ascii="Calibri" w:hAnsi="Calibri"/>
                <w:bCs/>
                <w:szCs w:val="22"/>
              </w:rPr>
              <w:t xml:space="preserve">an </w:t>
            </w:r>
            <w:r w:rsidRPr="00390822">
              <w:rPr>
                <w:rFonts w:ascii="Calibri" w:hAnsi="Calibri"/>
                <w:bCs/>
                <w:szCs w:val="22"/>
              </w:rPr>
              <w:t xml:space="preserve">over dominant and </w:t>
            </w:r>
            <w:r>
              <w:rPr>
                <w:rFonts w:ascii="Calibri" w:hAnsi="Calibri"/>
                <w:bCs/>
                <w:szCs w:val="22"/>
              </w:rPr>
              <w:t>unsympathetic</w:t>
            </w:r>
            <w:r w:rsidRPr="00390822">
              <w:rPr>
                <w:rFonts w:ascii="Calibri" w:hAnsi="Calibri"/>
                <w:bCs/>
                <w:szCs w:val="22"/>
              </w:rPr>
              <w:t xml:space="preserve"> addition to the </w:t>
            </w:r>
            <w:r>
              <w:rPr>
                <w:rFonts w:ascii="Calibri" w:hAnsi="Calibri"/>
                <w:bCs/>
                <w:szCs w:val="22"/>
              </w:rPr>
              <w:t xml:space="preserve">host property </w:t>
            </w:r>
            <w:r w:rsidRPr="00390822">
              <w:rPr>
                <w:rFonts w:ascii="Calibri" w:hAnsi="Calibri"/>
                <w:bCs/>
                <w:szCs w:val="22"/>
              </w:rPr>
              <w:t xml:space="preserve">that would be </w:t>
            </w:r>
            <w:r>
              <w:rPr>
                <w:rFonts w:ascii="Calibri" w:hAnsi="Calibri"/>
                <w:bCs/>
                <w:szCs w:val="22"/>
              </w:rPr>
              <w:t>harmful</w:t>
            </w:r>
            <w:r w:rsidRPr="00390822">
              <w:rPr>
                <w:rFonts w:ascii="Calibri" w:hAnsi="Calibri"/>
                <w:bCs/>
                <w:szCs w:val="22"/>
              </w:rPr>
              <w:t xml:space="preserve"> to </w:t>
            </w:r>
            <w:r>
              <w:rPr>
                <w:rFonts w:ascii="Calibri" w:hAnsi="Calibri"/>
                <w:bCs/>
                <w:szCs w:val="22"/>
              </w:rPr>
              <w:t xml:space="preserve">both </w:t>
            </w:r>
            <w:r w:rsidRPr="00390822">
              <w:rPr>
                <w:rFonts w:ascii="Calibri" w:hAnsi="Calibri"/>
                <w:bCs/>
                <w:szCs w:val="22"/>
              </w:rPr>
              <w:t>the</w:t>
            </w:r>
            <w:r>
              <w:rPr>
                <w:rFonts w:ascii="Calibri" w:hAnsi="Calibri"/>
                <w:bCs/>
                <w:szCs w:val="22"/>
              </w:rPr>
              <w:t xml:space="preserve"> visual </w:t>
            </w:r>
            <w:r w:rsidRPr="00390822">
              <w:rPr>
                <w:rFonts w:ascii="Calibri" w:hAnsi="Calibri"/>
                <w:bCs/>
                <w:szCs w:val="22"/>
              </w:rPr>
              <w:t xml:space="preserve">amenities of the </w:t>
            </w:r>
            <w:r>
              <w:rPr>
                <w:rFonts w:ascii="Calibri" w:hAnsi="Calibri"/>
                <w:bCs/>
                <w:szCs w:val="22"/>
              </w:rPr>
              <w:t>immediate area and character of the wider AONB landscape.</w:t>
            </w:r>
          </w:p>
          <w:p w14:paraId="0E258BD6" w14:textId="77777777" w:rsidR="00A85DF5" w:rsidRDefault="00A85DF5" w:rsidP="00092026">
            <w:pPr>
              <w:pStyle w:val="Header"/>
              <w:rPr>
                <w:rFonts w:ascii="Calibri" w:hAnsi="Calibri"/>
                <w:bCs/>
                <w:szCs w:val="22"/>
              </w:rPr>
            </w:pPr>
          </w:p>
          <w:p w14:paraId="6FC7C6D7" w14:textId="1DEC527F" w:rsidR="00092026" w:rsidRDefault="00092026" w:rsidP="00092026">
            <w:pPr>
              <w:pStyle w:val="Header"/>
              <w:rPr>
                <w:rFonts w:ascii="Calibri" w:hAnsi="Calibri"/>
                <w:bCs/>
                <w:szCs w:val="22"/>
              </w:rPr>
            </w:pPr>
            <w:r>
              <w:rPr>
                <w:rFonts w:ascii="Calibri" w:hAnsi="Calibri"/>
                <w:bCs/>
                <w:szCs w:val="22"/>
              </w:rPr>
              <w:t>Furthermore, Paragraph 134 of the NPPF states that:</w:t>
            </w:r>
          </w:p>
          <w:p w14:paraId="6053C7FE" w14:textId="77777777" w:rsidR="00CE0F71" w:rsidRDefault="00CE0F71" w:rsidP="00092026">
            <w:pPr>
              <w:pStyle w:val="Header"/>
              <w:rPr>
                <w:rFonts w:ascii="Calibri" w:hAnsi="Calibri"/>
                <w:bCs/>
                <w:szCs w:val="22"/>
              </w:rPr>
            </w:pPr>
          </w:p>
          <w:p w14:paraId="2A4C088E" w14:textId="77777777" w:rsidR="00092026" w:rsidRPr="00AE72FC" w:rsidRDefault="00092026" w:rsidP="00092026">
            <w:pPr>
              <w:pStyle w:val="Header"/>
              <w:rPr>
                <w:rFonts w:ascii="Calibri" w:hAnsi="Calibri"/>
                <w:bCs/>
                <w:i/>
                <w:iCs/>
                <w:szCs w:val="22"/>
              </w:rPr>
            </w:pPr>
            <w:r>
              <w:rPr>
                <w:rFonts w:ascii="Calibri" w:hAnsi="Calibri"/>
                <w:bCs/>
                <w:i/>
                <w:iCs/>
                <w:szCs w:val="22"/>
              </w:rPr>
              <w:t>‘D</w:t>
            </w:r>
            <w:r w:rsidRPr="00AE72FC">
              <w:rPr>
                <w:rFonts w:ascii="Calibri" w:hAnsi="Calibri"/>
                <w:bCs/>
                <w:i/>
                <w:iCs/>
                <w:szCs w:val="22"/>
              </w:rPr>
              <w:t>evelopment that is not well designed should be refused, especially where it fails to reflect local design policies and government guidance on design’.</w:t>
            </w:r>
          </w:p>
          <w:p w14:paraId="41F0EB14" w14:textId="77777777" w:rsidR="00092026" w:rsidRPr="009702A2" w:rsidRDefault="00092026" w:rsidP="00092026">
            <w:pPr>
              <w:pStyle w:val="Header"/>
              <w:rPr>
                <w:rFonts w:ascii="Calibri" w:hAnsi="Calibri"/>
                <w:bCs/>
                <w:szCs w:val="22"/>
              </w:rPr>
            </w:pPr>
          </w:p>
          <w:p w14:paraId="527740A5" w14:textId="77777777" w:rsidR="00092026" w:rsidRPr="009702A2" w:rsidRDefault="00092026" w:rsidP="00092026">
            <w:pPr>
              <w:pStyle w:val="Header"/>
              <w:rPr>
                <w:rFonts w:ascii="Calibri" w:hAnsi="Calibri"/>
                <w:bCs/>
                <w:szCs w:val="22"/>
              </w:rPr>
            </w:pPr>
            <w:r w:rsidRPr="009702A2">
              <w:rPr>
                <w:rFonts w:ascii="Calibri" w:hAnsi="Calibri"/>
                <w:bCs/>
                <w:szCs w:val="22"/>
              </w:rPr>
              <w:t>It is for the above reasons and having regard to all material considerations and matters raised that planning consent be refused.</w:t>
            </w:r>
          </w:p>
          <w:p w14:paraId="3A4BD7A7" w14:textId="129CC007" w:rsidR="00EF29D4" w:rsidRDefault="00EF29D4" w:rsidP="00EF29D4">
            <w:pPr>
              <w:pStyle w:val="Header"/>
              <w:tabs>
                <w:tab w:val="clear" w:pos="4153"/>
                <w:tab w:val="clear" w:pos="8306"/>
              </w:tabs>
              <w:contextualSpacing/>
              <w:jc w:val="both"/>
              <w:rPr>
                <w:rFonts w:ascii="Calibri" w:hAnsi="Calibri"/>
                <w:b/>
                <w:szCs w:val="22"/>
              </w:rPr>
            </w:pPr>
          </w:p>
        </w:tc>
      </w:tr>
      <w:tr w:rsidR="00C0704D" w:rsidRPr="00D2449B" w14:paraId="507FC89B" w14:textId="77777777" w:rsidTr="008B36C0">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6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2F84BE1" w:rsidR="00C0704D" w:rsidRPr="00D2449B" w:rsidRDefault="00092026" w:rsidP="00CD2CEF">
            <w:pPr>
              <w:rPr>
                <w:rFonts w:ascii="Calibri" w:hAnsi="Calibri"/>
                <w:bCs/>
                <w:szCs w:val="22"/>
              </w:rPr>
            </w:pPr>
            <w:r w:rsidRPr="005C6A7E">
              <w:rPr>
                <w:rFonts w:ascii="Calibri" w:hAnsi="Calibri"/>
                <w:bCs/>
                <w:szCs w:val="22"/>
              </w:rPr>
              <w:t>That planning permission be refused for the following reason:</w:t>
            </w:r>
          </w:p>
        </w:tc>
      </w:tr>
      <w:tr w:rsidR="00092026" w:rsidRPr="00D2449B" w14:paraId="6CB78A06" w14:textId="77777777" w:rsidTr="008B36C0">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D9EF63" w14:textId="4DEC3C3B" w:rsidR="00092026" w:rsidRPr="00092026" w:rsidRDefault="00092026" w:rsidP="00092026">
            <w:pPr>
              <w:jc w:val="center"/>
              <w:rPr>
                <w:rFonts w:ascii="Calibri" w:hAnsi="Calibri"/>
                <w:b/>
                <w:szCs w:val="22"/>
              </w:rPr>
            </w:pPr>
            <w:r w:rsidRPr="00092026">
              <w:rPr>
                <w:rFonts w:ascii="Calibri" w:hAnsi="Calibri"/>
                <w:b/>
                <w:szCs w:val="22"/>
              </w:rPr>
              <w:t>01</w:t>
            </w:r>
          </w:p>
        </w:tc>
        <w:tc>
          <w:tcPr>
            <w:tcW w:w="8802"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C8E2F5" w14:textId="6F771362" w:rsidR="00092026" w:rsidRPr="00D2449B" w:rsidRDefault="00092026" w:rsidP="00CD2CEF">
            <w:pPr>
              <w:rPr>
                <w:rFonts w:ascii="Calibri" w:hAnsi="Calibri"/>
                <w:bCs/>
                <w:szCs w:val="22"/>
              </w:rPr>
            </w:pPr>
            <w:r w:rsidRPr="00092026">
              <w:rPr>
                <w:rFonts w:ascii="Calibri" w:hAnsi="Calibri"/>
                <w:bCs/>
                <w:szCs w:val="22"/>
              </w:rPr>
              <w:t xml:space="preserve">The proposal is considered to be in conflict with </w:t>
            </w:r>
            <w:r w:rsidR="00F368B2">
              <w:rPr>
                <w:rFonts w:ascii="Calibri" w:hAnsi="Calibri"/>
                <w:bCs/>
                <w:szCs w:val="22"/>
              </w:rPr>
              <w:t>P</w:t>
            </w:r>
            <w:r w:rsidRPr="00092026">
              <w:rPr>
                <w:rFonts w:ascii="Calibri" w:hAnsi="Calibri"/>
                <w:bCs/>
                <w:szCs w:val="22"/>
              </w:rPr>
              <w:t xml:space="preserve">olicies DMG1, DMH5 and EN2 of the Ribble Valley Core Strategy and </w:t>
            </w:r>
            <w:r w:rsidR="00F368B2">
              <w:rPr>
                <w:rFonts w:ascii="Calibri" w:hAnsi="Calibri"/>
                <w:bCs/>
                <w:szCs w:val="22"/>
              </w:rPr>
              <w:t>P</w:t>
            </w:r>
            <w:r w:rsidRPr="00092026">
              <w:rPr>
                <w:rFonts w:ascii="Calibri" w:hAnsi="Calibri"/>
                <w:bCs/>
                <w:szCs w:val="22"/>
              </w:rPr>
              <w:t>ara</w:t>
            </w:r>
            <w:r w:rsidR="00E56598">
              <w:rPr>
                <w:rFonts w:ascii="Calibri" w:hAnsi="Calibri"/>
                <w:bCs/>
                <w:szCs w:val="22"/>
              </w:rPr>
              <w:t>graph</w:t>
            </w:r>
            <w:r w:rsidRPr="00092026">
              <w:rPr>
                <w:rFonts w:ascii="Calibri" w:hAnsi="Calibri"/>
                <w:bCs/>
                <w:szCs w:val="22"/>
              </w:rPr>
              <w:t xml:space="preserve"> 130 of the NPPF as it would </w:t>
            </w:r>
            <w:r w:rsidR="00C87589">
              <w:rPr>
                <w:rFonts w:ascii="Calibri" w:hAnsi="Calibri"/>
                <w:bCs/>
                <w:szCs w:val="22"/>
              </w:rPr>
              <w:t xml:space="preserve">result in the </w:t>
            </w:r>
            <w:r w:rsidRPr="00092026">
              <w:rPr>
                <w:rFonts w:ascii="Calibri" w:hAnsi="Calibri"/>
                <w:bCs/>
                <w:szCs w:val="22"/>
              </w:rPr>
              <w:t>introduc</w:t>
            </w:r>
            <w:r w:rsidR="00C87589">
              <w:rPr>
                <w:rFonts w:ascii="Calibri" w:hAnsi="Calibri"/>
                <w:bCs/>
                <w:szCs w:val="22"/>
              </w:rPr>
              <w:t>tion</w:t>
            </w:r>
            <w:r w:rsidRPr="00092026">
              <w:rPr>
                <w:rFonts w:ascii="Calibri" w:hAnsi="Calibri"/>
                <w:bCs/>
                <w:szCs w:val="22"/>
              </w:rPr>
              <w:t xml:space="preserve"> </w:t>
            </w:r>
            <w:r w:rsidR="00F368B2">
              <w:rPr>
                <w:rFonts w:ascii="Calibri" w:hAnsi="Calibri"/>
                <w:bCs/>
                <w:szCs w:val="22"/>
              </w:rPr>
              <w:t xml:space="preserve">of </w:t>
            </w:r>
            <w:r w:rsidRPr="00092026">
              <w:rPr>
                <w:rFonts w:ascii="Calibri" w:hAnsi="Calibri"/>
                <w:bCs/>
                <w:szCs w:val="22"/>
              </w:rPr>
              <w:t xml:space="preserve">a </w:t>
            </w:r>
            <w:r w:rsidR="00F368B2">
              <w:rPr>
                <w:rFonts w:ascii="Calibri" w:hAnsi="Calibri"/>
                <w:bCs/>
                <w:szCs w:val="22"/>
              </w:rPr>
              <w:t>bulky</w:t>
            </w:r>
            <w:r w:rsidRPr="00092026">
              <w:rPr>
                <w:rFonts w:ascii="Calibri" w:hAnsi="Calibri"/>
                <w:bCs/>
                <w:szCs w:val="22"/>
              </w:rPr>
              <w:t xml:space="preserve"> and</w:t>
            </w:r>
            <w:r w:rsidR="008D1121">
              <w:rPr>
                <w:rFonts w:ascii="Calibri" w:hAnsi="Calibri"/>
                <w:bCs/>
                <w:szCs w:val="22"/>
              </w:rPr>
              <w:t xml:space="preserve"> </w:t>
            </w:r>
            <w:r w:rsidR="00F368B2">
              <w:rPr>
                <w:rFonts w:ascii="Calibri" w:hAnsi="Calibri"/>
                <w:bCs/>
                <w:szCs w:val="22"/>
              </w:rPr>
              <w:t xml:space="preserve">over dominant </w:t>
            </w:r>
            <w:r w:rsidRPr="00092026">
              <w:rPr>
                <w:rFonts w:ascii="Calibri" w:hAnsi="Calibri"/>
                <w:bCs/>
                <w:szCs w:val="22"/>
              </w:rPr>
              <w:t xml:space="preserve">form of development into an area of largely undeveloped open countryside within the setting of the Forest of Bowland AONB. The </w:t>
            </w:r>
            <w:r>
              <w:rPr>
                <w:rFonts w:ascii="Calibri" w:hAnsi="Calibri"/>
                <w:bCs/>
                <w:szCs w:val="22"/>
              </w:rPr>
              <w:t>proposal</w:t>
            </w:r>
            <w:r w:rsidRPr="00092026">
              <w:rPr>
                <w:rFonts w:ascii="Calibri" w:hAnsi="Calibri"/>
                <w:bCs/>
                <w:szCs w:val="22"/>
              </w:rPr>
              <w:t xml:space="preserve"> by virtue of </w:t>
            </w:r>
            <w:r>
              <w:rPr>
                <w:rFonts w:ascii="Calibri" w:hAnsi="Calibri"/>
                <w:bCs/>
                <w:szCs w:val="22"/>
              </w:rPr>
              <w:t>its scale</w:t>
            </w:r>
            <w:r w:rsidR="00585B73">
              <w:rPr>
                <w:rFonts w:ascii="Calibri" w:hAnsi="Calibri"/>
                <w:bCs/>
                <w:szCs w:val="22"/>
              </w:rPr>
              <w:t xml:space="preserve">, </w:t>
            </w:r>
            <w:r>
              <w:rPr>
                <w:rFonts w:ascii="Calibri" w:hAnsi="Calibri"/>
                <w:bCs/>
                <w:szCs w:val="22"/>
              </w:rPr>
              <w:t>massing</w:t>
            </w:r>
            <w:r w:rsidR="00E56598">
              <w:rPr>
                <w:rFonts w:ascii="Calibri" w:hAnsi="Calibri"/>
                <w:bCs/>
                <w:szCs w:val="22"/>
              </w:rPr>
              <w:t xml:space="preserve">, height </w:t>
            </w:r>
            <w:r w:rsidR="00585B73">
              <w:rPr>
                <w:rFonts w:ascii="Calibri" w:hAnsi="Calibri"/>
                <w:bCs/>
                <w:szCs w:val="22"/>
              </w:rPr>
              <w:t xml:space="preserve">and sidewards projection </w:t>
            </w:r>
            <w:r w:rsidRPr="00092026">
              <w:rPr>
                <w:rFonts w:ascii="Calibri" w:hAnsi="Calibri"/>
                <w:bCs/>
                <w:szCs w:val="22"/>
              </w:rPr>
              <w:t>would result in an unsympathetic form of development that would not successfully amalgamate into the AONB landscape.</w:t>
            </w:r>
          </w:p>
        </w:tc>
      </w:tr>
    </w:tbl>
    <w:p w14:paraId="513FB541" w14:textId="77777777" w:rsidR="0031197A" w:rsidRPr="00D2449B" w:rsidRDefault="00204CD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2026"/>
    <w:rsid w:val="0009249D"/>
    <w:rsid w:val="000B5CB5"/>
    <w:rsid w:val="001026D8"/>
    <w:rsid w:val="00130035"/>
    <w:rsid w:val="00156A94"/>
    <w:rsid w:val="001D4F7A"/>
    <w:rsid w:val="00204CD6"/>
    <w:rsid w:val="00250879"/>
    <w:rsid w:val="0028379A"/>
    <w:rsid w:val="0029334A"/>
    <w:rsid w:val="002A01CF"/>
    <w:rsid w:val="002C6277"/>
    <w:rsid w:val="002F2580"/>
    <w:rsid w:val="00321B6E"/>
    <w:rsid w:val="003748FF"/>
    <w:rsid w:val="003A7312"/>
    <w:rsid w:val="003F534C"/>
    <w:rsid w:val="00407626"/>
    <w:rsid w:val="00440CB6"/>
    <w:rsid w:val="0046548C"/>
    <w:rsid w:val="004947BB"/>
    <w:rsid w:val="004A5EA9"/>
    <w:rsid w:val="004B77B3"/>
    <w:rsid w:val="004C2434"/>
    <w:rsid w:val="004F0649"/>
    <w:rsid w:val="00510FA2"/>
    <w:rsid w:val="00556ECD"/>
    <w:rsid w:val="00585B73"/>
    <w:rsid w:val="005E1C6C"/>
    <w:rsid w:val="005E4093"/>
    <w:rsid w:val="005E65DF"/>
    <w:rsid w:val="006735DE"/>
    <w:rsid w:val="00692B60"/>
    <w:rsid w:val="006A71AD"/>
    <w:rsid w:val="006C2BFA"/>
    <w:rsid w:val="006F6849"/>
    <w:rsid w:val="0070054B"/>
    <w:rsid w:val="00776AE2"/>
    <w:rsid w:val="007C791C"/>
    <w:rsid w:val="007D7DF4"/>
    <w:rsid w:val="007E0D23"/>
    <w:rsid w:val="007F16D6"/>
    <w:rsid w:val="00811771"/>
    <w:rsid w:val="008542DE"/>
    <w:rsid w:val="008A28C8"/>
    <w:rsid w:val="008B36C0"/>
    <w:rsid w:val="008D1121"/>
    <w:rsid w:val="00917C13"/>
    <w:rsid w:val="00994007"/>
    <w:rsid w:val="00A31A10"/>
    <w:rsid w:val="00A42E82"/>
    <w:rsid w:val="00A579BB"/>
    <w:rsid w:val="00A63D55"/>
    <w:rsid w:val="00A85DF5"/>
    <w:rsid w:val="00A95D89"/>
    <w:rsid w:val="00AC22F3"/>
    <w:rsid w:val="00AE3E05"/>
    <w:rsid w:val="00B31608"/>
    <w:rsid w:val="00B64269"/>
    <w:rsid w:val="00B93EB5"/>
    <w:rsid w:val="00BD3F03"/>
    <w:rsid w:val="00C0704D"/>
    <w:rsid w:val="00C25722"/>
    <w:rsid w:val="00C618DB"/>
    <w:rsid w:val="00C744BA"/>
    <w:rsid w:val="00C87589"/>
    <w:rsid w:val="00CE0F71"/>
    <w:rsid w:val="00CE6EA0"/>
    <w:rsid w:val="00D11007"/>
    <w:rsid w:val="00D1654B"/>
    <w:rsid w:val="00D17EB1"/>
    <w:rsid w:val="00D2449B"/>
    <w:rsid w:val="00D54E67"/>
    <w:rsid w:val="00D905A4"/>
    <w:rsid w:val="00DA464B"/>
    <w:rsid w:val="00DD62F6"/>
    <w:rsid w:val="00E46243"/>
    <w:rsid w:val="00E56598"/>
    <w:rsid w:val="00E66534"/>
    <w:rsid w:val="00E72F6C"/>
    <w:rsid w:val="00EA09F9"/>
    <w:rsid w:val="00EC23C7"/>
    <w:rsid w:val="00ED00B7"/>
    <w:rsid w:val="00EF29D4"/>
    <w:rsid w:val="00EF44E6"/>
    <w:rsid w:val="00F368B2"/>
    <w:rsid w:val="00F41057"/>
    <w:rsid w:val="00F64B59"/>
    <w:rsid w:val="00FD6AE3"/>
    <w:rsid w:val="00FF18E7"/>
    <w:rsid w:val="00FF4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2022-12-20T15:54:00Z</cp:lastPrinted>
  <dcterms:created xsi:type="dcterms:W3CDTF">2022-12-20T15:56:00Z</dcterms:created>
  <dcterms:modified xsi:type="dcterms:W3CDTF">2022-12-20T15:56:00Z</dcterms:modified>
</cp:coreProperties>
</file>