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708"/>
        <w:gridCol w:w="199"/>
        <w:gridCol w:w="37"/>
        <w:gridCol w:w="1006"/>
        <w:gridCol w:w="284"/>
        <w:gridCol w:w="771"/>
        <w:gridCol w:w="519"/>
        <w:gridCol w:w="579"/>
        <w:gridCol w:w="887"/>
        <w:gridCol w:w="992"/>
        <w:gridCol w:w="1256"/>
      </w:tblGrid>
      <w:tr w:rsidR="004A5EA9" w:rsidRPr="00D2449B" w14:paraId="230E00AF" w14:textId="77777777" w:rsidTr="00BD6DC6">
        <w:trPr>
          <w:jc w:val="center"/>
        </w:trPr>
        <w:tc>
          <w:tcPr>
            <w:tcW w:w="94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462735" w:rsidRPr="00D2449B" w14:paraId="5C349F19" w14:textId="77777777" w:rsidTr="00BD6DC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FB69589" w14:textId="28F2521E" w:rsidR="00462735" w:rsidRPr="00D2449B" w:rsidRDefault="00462735"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38F6B" w14:textId="1477D5B9" w:rsidR="00462735" w:rsidRPr="00D2449B" w:rsidRDefault="00462735" w:rsidP="00D2449B">
            <w:pPr>
              <w:jc w:val="center"/>
              <w:rPr>
                <w:rFonts w:ascii="Calibri" w:hAnsi="Calibri"/>
                <w:b/>
                <w:szCs w:val="22"/>
              </w:rPr>
            </w:pPr>
            <w:r>
              <w:rPr>
                <w:rFonts w:ascii="Calibri" w:hAnsi="Calibri"/>
                <w:b/>
                <w:szCs w:val="22"/>
              </w:rPr>
              <w:t>Officer:</w:t>
            </w:r>
          </w:p>
        </w:tc>
        <w:tc>
          <w:tcPr>
            <w:tcW w:w="108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1F63C" w14:textId="4976632A" w:rsidR="00462735" w:rsidRPr="00462735" w:rsidRDefault="00462735" w:rsidP="00D2449B">
            <w:pPr>
              <w:jc w:val="center"/>
              <w:rPr>
                <w:rFonts w:ascii="Calibri" w:hAnsi="Calibri"/>
                <w:bCs/>
                <w:szCs w:val="22"/>
              </w:rPr>
            </w:pPr>
            <w:r w:rsidRPr="00462735">
              <w:rPr>
                <w:rFonts w:ascii="Calibri" w:hAnsi="Calibri"/>
                <w:bCs/>
                <w:szCs w:val="22"/>
              </w:rPr>
              <w:t>BT</w:t>
            </w:r>
          </w:p>
        </w:tc>
        <w:tc>
          <w:tcPr>
            <w:tcW w:w="10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000BD" w14:textId="2C71D4F5" w:rsidR="00462735" w:rsidRPr="00D2449B" w:rsidRDefault="00462735" w:rsidP="00D2449B">
            <w:pPr>
              <w:jc w:val="center"/>
              <w:rPr>
                <w:rFonts w:ascii="Calibri" w:hAnsi="Calibri"/>
                <w:b/>
                <w:szCs w:val="22"/>
              </w:rPr>
            </w:pPr>
            <w:r>
              <w:rPr>
                <w:rFonts w:ascii="Calibri" w:hAnsi="Calibri"/>
                <w:b/>
                <w:szCs w:val="22"/>
              </w:rPr>
              <w:t>Date:</w:t>
            </w:r>
          </w:p>
        </w:tc>
        <w:tc>
          <w:tcPr>
            <w:tcW w:w="105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91B31" w14:textId="6808E8B5" w:rsidR="00462735" w:rsidRPr="006A7727" w:rsidRDefault="001A1310" w:rsidP="00D2449B">
            <w:pPr>
              <w:jc w:val="center"/>
              <w:rPr>
                <w:rFonts w:ascii="Calibri" w:hAnsi="Calibri"/>
                <w:bCs/>
                <w:szCs w:val="22"/>
              </w:rPr>
            </w:pPr>
            <w:r>
              <w:rPr>
                <w:rFonts w:ascii="Calibri" w:hAnsi="Calibri"/>
                <w:bCs/>
                <w:szCs w:val="22"/>
              </w:rPr>
              <w:t>14/12/22</w:t>
            </w: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4FA0C" w14:textId="717A8CEC" w:rsidR="00462735" w:rsidRPr="00D2449B" w:rsidRDefault="00462735" w:rsidP="00D2449B">
            <w:pPr>
              <w:jc w:val="center"/>
              <w:rPr>
                <w:rFonts w:ascii="Calibri" w:hAnsi="Calibri"/>
                <w:b/>
                <w:szCs w:val="22"/>
              </w:rPr>
            </w:pPr>
            <w:r>
              <w:rPr>
                <w:rFonts w:ascii="Calibri" w:hAnsi="Calibri"/>
                <w:b/>
                <w:szCs w:val="22"/>
              </w:rPr>
              <w:t>Manager:</w:t>
            </w:r>
          </w:p>
        </w:tc>
        <w:tc>
          <w:tcPr>
            <w:tcW w:w="8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7970A1" w14:textId="5308AB47" w:rsidR="00462735" w:rsidRPr="00D2449B" w:rsidRDefault="00BD6DC6" w:rsidP="00D2449B">
            <w:pPr>
              <w:jc w:val="center"/>
              <w:rPr>
                <w:rFonts w:ascii="Calibri" w:hAnsi="Calibri"/>
                <w:b/>
                <w:szCs w:val="22"/>
              </w:rPr>
            </w:pPr>
            <w:r>
              <w:rPr>
                <w:rFonts w:ascii="Calibri" w:hAnsi="Calibri"/>
                <w:b/>
                <w:szCs w:val="22"/>
              </w:rPr>
              <w:t>KH</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2BB42" w14:textId="2396CC1E" w:rsidR="00462735" w:rsidRPr="00D2449B" w:rsidRDefault="00462735" w:rsidP="00D2449B">
            <w:pPr>
              <w:jc w:val="center"/>
              <w:rPr>
                <w:rFonts w:ascii="Calibri" w:hAnsi="Calibri"/>
                <w:b/>
                <w:szCs w:val="22"/>
              </w:rPr>
            </w:pPr>
            <w:r>
              <w:rPr>
                <w:rFonts w:ascii="Calibri" w:hAnsi="Calibri"/>
                <w:b/>
                <w:szCs w:val="22"/>
              </w:rPr>
              <w:t>Date:</w:t>
            </w:r>
          </w:p>
        </w:tc>
        <w:tc>
          <w:tcPr>
            <w:tcW w:w="12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45744" w14:textId="137399AA" w:rsidR="00462735" w:rsidRPr="00D2449B" w:rsidRDefault="00BD6DC6" w:rsidP="00D2449B">
            <w:pPr>
              <w:jc w:val="center"/>
              <w:rPr>
                <w:rFonts w:ascii="Calibri" w:hAnsi="Calibri"/>
                <w:b/>
                <w:szCs w:val="22"/>
              </w:rPr>
            </w:pPr>
            <w:r>
              <w:rPr>
                <w:rFonts w:ascii="Calibri" w:hAnsi="Calibri"/>
                <w:b/>
                <w:szCs w:val="22"/>
              </w:rPr>
              <w:t>15/12/22</w:t>
            </w:r>
          </w:p>
        </w:tc>
      </w:tr>
      <w:tr w:rsidR="004A5EA9" w:rsidRPr="00D2449B" w14:paraId="2094A164" w14:textId="77777777" w:rsidTr="00BD6DC6">
        <w:trPr>
          <w:jc w:val="center"/>
        </w:trPr>
        <w:tc>
          <w:tcPr>
            <w:tcW w:w="947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BD6DC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52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76797B79" w:rsidR="004A5EA9" w:rsidRPr="00A4753D" w:rsidRDefault="00A4753D" w:rsidP="008542DE">
            <w:pPr>
              <w:rPr>
                <w:rFonts w:ascii="Calibri" w:hAnsi="Calibri"/>
                <w:szCs w:val="22"/>
              </w:rPr>
            </w:pPr>
            <w:r w:rsidRPr="00A4753D">
              <w:rPr>
                <w:rFonts w:ascii="Calibri" w:hAnsi="Calibri"/>
                <w:szCs w:val="22"/>
              </w:rPr>
              <w:t>3/2022/0</w:t>
            </w:r>
            <w:r w:rsidR="00462735">
              <w:rPr>
                <w:rFonts w:ascii="Calibri" w:hAnsi="Calibri"/>
                <w:szCs w:val="22"/>
              </w:rPr>
              <w:t>9</w:t>
            </w:r>
            <w:r w:rsidR="001A1310">
              <w:rPr>
                <w:rFonts w:ascii="Calibri" w:hAnsi="Calibri"/>
                <w:szCs w:val="22"/>
              </w:rPr>
              <w:t>21</w:t>
            </w:r>
          </w:p>
        </w:tc>
        <w:tc>
          <w:tcPr>
            <w:tcW w:w="3714"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A1310" w:rsidRPr="00D2449B" w14:paraId="311D78EF" w14:textId="77777777" w:rsidTr="00BD6DC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1A1310" w:rsidRPr="00C0704D" w:rsidRDefault="001A1310">
            <w:pPr>
              <w:rPr>
                <w:rFonts w:ascii="Calibri" w:hAnsi="Calibri"/>
                <w:b/>
                <w:szCs w:val="22"/>
              </w:rPr>
            </w:pPr>
            <w:r w:rsidRPr="00C0704D">
              <w:rPr>
                <w:rFonts w:ascii="Calibri" w:hAnsi="Calibri"/>
                <w:b/>
                <w:szCs w:val="22"/>
              </w:rPr>
              <w:t>Date Inspected:</w:t>
            </w:r>
          </w:p>
        </w:tc>
        <w:tc>
          <w:tcPr>
            <w:tcW w:w="94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77D99" w14:textId="77777777" w:rsidR="001A1310" w:rsidRPr="00A4753D" w:rsidRDefault="001A1310" w:rsidP="002C6277">
            <w:pPr>
              <w:rPr>
                <w:rFonts w:ascii="Calibri" w:hAnsi="Calibri"/>
                <w:szCs w:val="22"/>
              </w:rPr>
            </w:pPr>
            <w:r>
              <w:rPr>
                <w:rFonts w:ascii="Calibri" w:hAnsi="Calibri"/>
                <w:szCs w:val="22"/>
              </w:rPr>
              <w:t>2</w:t>
            </w:r>
            <w:r w:rsidRPr="00A4753D">
              <w:rPr>
                <w:rFonts w:ascii="Calibri" w:hAnsi="Calibri"/>
                <w:szCs w:val="22"/>
              </w:rPr>
              <w:t>/</w:t>
            </w:r>
            <w:r>
              <w:rPr>
                <w:rFonts w:ascii="Calibri" w:hAnsi="Calibri"/>
                <w:szCs w:val="22"/>
              </w:rPr>
              <w:t>12</w:t>
            </w:r>
            <w:r w:rsidRPr="00A4753D">
              <w:rPr>
                <w:rFonts w:ascii="Calibri" w:hAnsi="Calibri"/>
                <w:szCs w:val="22"/>
              </w:rPr>
              <w:t>/22</w:t>
            </w:r>
          </w:p>
        </w:tc>
        <w:tc>
          <w:tcPr>
            <w:tcW w:w="129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B5675C" w14:textId="53924DC6" w:rsidR="001A1310" w:rsidRPr="001A1310" w:rsidRDefault="001A1310" w:rsidP="002C6277">
            <w:pPr>
              <w:rPr>
                <w:rFonts w:ascii="Calibri" w:hAnsi="Calibri"/>
                <w:b/>
                <w:bCs/>
                <w:szCs w:val="22"/>
              </w:rPr>
            </w:pPr>
            <w:r w:rsidRPr="001A1310">
              <w:rPr>
                <w:rFonts w:ascii="Calibri" w:hAnsi="Calibri"/>
                <w:b/>
                <w:bCs/>
                <w:szCs w:val="22"/>
              </w:rPr>
              <w:t xml:space="preserve">Site Notice: </w:t>
            </w:r>
          </w:p>
        </w:tc>
        <w:tc>
          <w:tcPr>
            <w:tcW w:w="129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2EBE799A" w:rsidR="001A1310" w:rsidRPr="00A4753D" w:rsidRDefault="001A1310" w:rsidP="002C6277">
            <w:pPr>
              <w:rPr>
                <w:rFonts w:ascii="Calibri" w:hAnsi="Calibri"/>
                <w:szCs w:val="22"/>
              </w:rPr>
            </w:pPr>
            <w:r>
              <w:rPr>
                <w:rFonts w:ascii="Calibri" w:hAnsi="Calibri"/>
                <w:szCs w:val="22"/>
              </w:rPr>
              <w:t>2/12/22</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1A1310" w:rsidRPr="00D2449B" w:rsidRDefault="001A1310">
            <w:pPr>
              <w:rPr>
                <w:rFonts w:ascii="Calibri" w:hAnsi="Calibri"/>
                <w:szCs w:val="22"/>
              </w:rPr>
            </w:pPr>
          </w:p>
        </w:tc>
      </w:tr>
      <w:tr w:rsidR="004A5EA9" w:rsidRPr="00D2449B" w14:paraId="03FA8232" w14:textId="77777777" w:rsidTr="00BD6DC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52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5118E81" w:rsidR="004A5EA9" w:rsidRPr="00A4753D" w:rsidRDefault="00A4753D" w:rsidP="00811771">
            <w:pPr>
              <w:rPr>
                <w:rFonts w:ascii="Calibri" w:hAnsi="Calibri"/>
                <w:szCs w:val="22"/>
              </w:rPr>
            </w:pPr>
            <w:r w:rsidRPr="00A4753D">
              <w:rPr>
                <w:rFonts w:ascii="Calibri" w:hAnsi="Calibri"/>
                <w:szCs w:val="22"/>
              </w:rPr>
              <w:t>BT</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BD6DC6">
        <w:trPr>
          <w:jc w:val="center"/>
        </w:trPr>
        <w:tc>
          <w:tcPr>
            <w:tcW w:w="575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71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7813B96A" w14:textId="77777777" w:rsidTr="00BD6DC6">
        <w:trPr>
          <w:trHeight w:hRule="exact" w:val="170"/>
          <w:jc w:val="center"/>
        </w:trPr>
        <w:tc>
          <w:tcPr>
            <w:tcW w:w="947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BD6DC6">
        <w:trPr>
          <w:jc w:val="center"/>
        </w:trPr>
        <w:tc>
          <w:tcPr>
            <w:tcW w:w="294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53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B41C644" w:rsidR="004A5EA9" w:rsidRPr="002C6277" w:rsidRDefault="001A1310">
            <w:pPr>
              <w:rPr>
                <w:rFonts w:ascii="Calibri" w:hAnsi="Calibri"/>
                <w:szCs w:val="22"/>
              </w:rPr>
            </w:pPr>
            <w:r w:rsidRPr="001A1310">
              <w:rPr>
                <w:rFonts w:ascii="Calibri" w:hAnsi="Calibri"/>
                <w:szCs w:val="22"/>
              </w:rPr>
              <w:t>Retention of unauthorised replacement timber store.</w:t>
            </w:r>
          </w:p>
        </w:tc>
      </w:tr>
      <w:tr w:rsidR="002A01CF" w:rsidRPr="00D2449B" w14:paraId="52988241" w14:textId="77777777" w:rsidTr="00BD6DC6">
        <w:trPr>
          <w:jc w:val="center"/>
        </w:trPr>
        <w:tc>
          <w:tcPr>
            <w:tcW w:w="294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53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6D5F6C2D" w:rsidR="002A01CF" w:rsidRPr="001A1310" w:rsidRDefault="001A1310" w:rsidP="00A42E82">
            <w:pPr>
              <w:rPr>
                <w:rFonts w:ascii="Calibri" w:hAnsi="Calibri"/>
                <w:szCs w:val="22"/>
              </w:rPr>
            </w:pPr>
            <w:r w:rsidRPr="001A1310">
              <w:rPr>
                <w:rFonts w:ascii="Calibri" w:hAnsi="Calibri"/>
                <w:szCs w:val="22"/>
              </w:rPr>
              <w:t>Land opposite Orchard House, Back Lane, Grindleton. BB7 4RZ</w:t>
            </w:r>
          </w:p>
        </w:tc>
      </w:tr>
      <w:tr w:rsidR="00A95D89" w:rsidRPr="00D2449B" w14:paraId="3FB99B2E" w14:textId="77777777" w:rsidTr="00BD6DC6">
        <w:trPr>
          <w:trHeight w:hRule="exact" w:val="170"/>
          <w:jc w:val="center"/>
        </w:trPr>
        <w:tc>
          <w:tcPr>
            <w:tcW w:w="947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BD6DC6">
        <w:trPr>
          <w:jc w:val="center"/>
        </w:trPr>
        <w:tc>
          <w:tcPr>
            <w:tcW w:w="294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53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BD6DC6">
        <w:trPr>
          <w:jc w:val="center"/>
        </w:trPr>
        <w:tc>
          <w:tcPr>
            <w:tcW w:w="94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3A302370" w:rsidR="002A01CF" w:rsidRPr="00A4753D" w:rsidRDefault="001A1310">
            <w:pPr>
              <w:rPr>
                <w:rFonts w:ascii="Calibri" w:hAnsi="Calibri"/>
                <w:bCs/>
                <w:szCs w:val="22"/>
              </w:rPr>
            </w:pPr>
            <w:r w:rsidRPr="001A1310">
              <w:rPr>
                <w:rFonts w:ascii="Calibri" w:hAnsi="Calibri"/>
                <w:bCs/>
                <w:szCs w:val="22"/>
              </w:rPr>
              <w:t>Grindleton Parish Council consulted </w:t>
            </w:r>
            <w:r>
              <w:rPr>
                <w:rFonts w:ascii="Calibri" w:hAnsi="Calibri"/>
                <w:bCs/>
                <w:szCs w:val="22"/>
              </w:rPr>
              <w:t xml:space="preserve">on 1/11/22 </w:t>
            </w:r>
            <w:r w:rsidR="009026CD">
              <w:rPr>
                <w:rFonts w:ascii="Calibri" w:hAnsi="Calibri"/>
                <w:bCs/>
                <w:szCs w:val="22"/>
              </w:rPr>
              <w:t>– no response.</w:t>
            </w:r>
          </w:p>
        </w:tc>
      </w:tr>
      <w:tr w:rsidR="00C618DB" w:rsidRPr="00D2449B" w14:paraId="639E958B" w14:textId="77777777" w:rsidTr="00BD6DC6">
        <w:trPr>
          <w:trHeight w:hRule="exact" w:val="170"/>
          <w:jc w:val="center"/>
        </w:trPr>
        <w:tc>
          <w:tcPr>
            <w:tcW w:w="947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BD6DC6">
        <w:trPr>
          <w:jc w:val="center"/>
        </w:trPr>
        <w:tc>
          <w:tcPr>
            <w:tcW w:w="294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53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1A1310" w:rsidRPr="00D2449B" w14:paraId="27456CE7" w14:textId="77777777" w:rsidTr="00BD6DC6">
        <w:trPr>
          <w:jc w:val="center"/>
        </w:trPr>
        <w:tc>
          <w:tcPr>
            <w:tcW w:w="94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2CC6B83" w14:textId="3A0BADB5" w:rsidR="001A1310" w:rsidRPr="00462735" w:rsidRDefault="001A1310" w:rsidP="00C618DB">
            <w:pPr>
              <w:rPr>
                <w:rFonts w:ascii="Calibri" w:hAnsi="Calibri"/>
                <w:bCs/>
                <w:szCs w:val="22"/>
              </w:rPr>
            </w:pPr>
            <w:r>
              <w:rPr>
                <w:rFonts w:ascii="Calibri" w:hAnsi="Calibri"/>
                <w:bCs/>
                <w:szCs w:val="22"/>
              </w:rPr>
              <w:t>None.</w:t>
            </w:r>
          </w:p>
        </w:tc>
      </w:tr>
      <w:tr w:rsidR="00C0704D" w:rsidRPr="00D2449B" w14:paraId="62663AAF" w14:textId="77777777" w:rsidTr="00BD6DC6">
        <w:trPr>
          <w:jc w:val="center"/>
        </w:trPr>
        <w:tc>
          <w:tcPr>
            <w:tcW w:w="947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BD6DC6">
        <w:trPr>
          <w:jc w:val="center"/>
        </w:trPr>
        <w:tc>
          <w:tcPr>
            <w:tcW w:w="294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53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BD6DC6">
        <w:trPr>
          <w:jc w:val="center"/>
        </w:trPr>
        <w:tc>
          <w:tcPr>
            <w:tcW w:w="94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A89E55" w14:textId="77777777" w:rsidR="009E65CD" w:rsidRDefault="001A1310" w:rsidP="00462735">
            <w:pPr>
              <w:rPr>
                <w:rFonts w:ascii="Calibri" w:hAnsi="Calibri"/>
                <w:szCs w:val="22"/>
              </w:rPr>
            </w:pPr>
            <w:r>
              <w:rPr>
                <w:rFonts w:ascii="Calibri" w:hAnsi="Calibri"/>
                <w:szCs w:val="22"/>
              </w:rPr>
              <w:t>One objection and one letter of support have been received in relation to the proposal. The objection received is summarised as:</w:t>
            </w:r>
          </w:p>
          <w:p w14:paraId="71AA6F2B" w14:textId="77777777" w:rsidR="001A1310" w:rsidRDefault="001A1310" w:rsidP="00462735">
            <w:pPr>
              <w:rPr>
                <w:rFonts w:ascii="Calibri" w:hAnsi="Calibri"/>
                <w:szCs w:val="22"/>
              </w:rPr>
            </w:pPr>
          </w:p>
          <w:p w14:paraId="5E6FEAF4" w14:textId="3905D2D3" w:rsidR="001A1310" w:rsidRPr="001A1310" w:rsidRDefault="00146CAE" w:rsidP="001A1310">
            <w:pPr>
              <w:pStyle w:val="ListParagraph"/>
              <w:numPr>
                <w:ilvl w:val="0"/>
                <w:numId w:val="12"/>
              </w:numPr>
              <w:rPr>
                <w:rFonts w:ascii="Calibri" w:hAnsi="Calibri"/>
                <w:szCs w:val="22"/>
              </w:rPr>
            </w:pPr>
            <w:r>
              <w:rPr>
                <w:rFonts w:ascii="Calibri" w:hAnsi="Calibri"/>
                <w:szCs w:val="22"/>
              </w:rPr>
              <w:t xml:space="preserve">Impact of the proposal upon </w:t>
            </w:r>
            <w:r w:rsidR="00934B9F">
              <w:rPr>
                <w:rFonts w:ascii="Calibri" w:hAnsi="Calibri"/>
                <w:szCs w:val="22"/>
              </w:rPr>
              <w:t xml:space="preserve">the </w:t>
            </w:r>
            <w:r>
              <w:rPr>
                <w:rFonts w:ascii="Calibri" w:hAnsi="Calibri"/>
                <w:szCs w:val="22"/>
              </w:rPr>
              <w:t>visual amenit</w:t>
            </w:r>
            <w:r w:rsidR="00934B9F">
              <w:rPr>
                <w:rFonts w:ascii="Calibri" w:hAnsi="Calibri"/>
                <w:szCs w:val="22"/>
              </w:rPr>
              <w:t>ies of the area</w:t>
            </w:r>
          </w:p>
          <w:p w14:paraId="581BB273" w14:textId="06957913" w:rsidR="001A1310" w:rsidRPr="001A1310" w:rsidRDefault="001A1310" w:rsidP="001A1310">
            <w:pPr>
              <w:rPr>
                <w:rFonts w:ascii="Calibri" w:hAnsi="Calibri"/>
                <w:szCs w:val="22"/>
              </w:rPr>
            </w:pPr>
          </w:p>
        </w:tc>
      </w:tr>
      <w:tr w:rsidR="00C0704D" w:rsidRPr="00D2449B" w14:paraId="1CDFA4C3" w14:textId="77777777" w:rsidTr="00BD6DC6">
        <w:trPr>
          <w:trHeight w:hRule="exact" w:val="170"/>
          <w:jc w:val="center"/>
        </w:trPr>
        <w:tc>
          <w:tcPr>
            <w:tcW w:w="947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BD6DC6">
        <w:trPr>
          <w:jc w:val="center"/>
        </w:trPr>
        <w:tc>
          <w:tcPr>
            <w:tcW w:w="94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BD6DC6">
        <w:trPr>
          <w:jc w:val="center"/>
        </w:trPr>
        <w:tc>
          <w:tcPr>
            <w:tcW w:w="94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proofErr w:type="spellStart"/>
            <w:r w:rsidRPr="00D2449B">
              <w:rPr>
                <w:rFonts w:ascii="Calibri" w:hAnsi="Calibri"/>
                <w:b/>
                <w:bCs/>
                <w:szCs w:val="22"/>
              </w:rPr>
              <w:t>Ribble</w:t>
            </w:r>
            <w:proofErr w:type="spellEnd"/>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77777777" w:rsidR="008542DE" w:rsidRPr="00C618DB" w:rsidRDefault="008542DE" w:rsidP="008542DE">
            <w:pPr>
              <w:pStyle w:val="PLANNING"/>
              <w:rPr>
                <w:rFonts w:ascii="Calibri" w:hAnsi="Calibri"/>
                <w:szCs w:val="22"/>
              </w:rPr>
            </w:pPr>
            <w:r w:rsidRPr="00C618DB">
              <w:rPr>
                <w:rFonts w:ascii="Calibri" w:hAnsi="Calibri"/>
                <w:szCs w:val="22"/>
              </w:rPr>
              <w:t>Key Statement DS1 – Development Strategy</w:t>
            </w:r>
          </w:p>
          <w:p w14:paraId="63DD9EED" w14:textId="4984C0AD" w:rsidR="008542DE" w:rsidRDefault="008542DE" w:rsidP="008542DE">
            <w:pPr>
              <w:pStyle w:val="PLANNING"/>
              <w:rPr>
                <w:rFonts w:ascii="Calibri" w:hAnsi="Calibri"/>
                <w:szCs w:val="22"/>
              </w:rPr>
            </w:pPr>
            <w:r w:rsidRPr="00C618DB">
              <w:rPr>
                <w:rFonts w:ascii="Calibri" w:hAnsi="Calibri"/>
                <w:szCs w:val="22"/>
              </w:rPr>
              <w:t>Key Statement DS2 – Sustainable Development</w:t>
            </w:r>
          </w:p>
          <w:p w14:paraId="04E08617" w14:textId="29E2C78C" w:rsidR="00051EA8" w:rsidRDefault="00051EA8" w:rsidP="008542DE">
            <w:pPr>
              <w:pStyle w:val="PLANNING"/>
              <w:rPr>
                <w:rFonts w:ascii="Calibri" w:hAnsi="Calibri"/>
                <w:szCs w:val="22"/>
              </w:rPr>
            </w:pPr>
            <w:r>
              <w:rPr>
                <w:rFonts w:ascii="Calibri" w:hAnsi="Calibri"/>
                <w:szCs w:val="22"/>
              </w:rPr>
              <w:t>Key Statement EN5 – Heritage Assets</w:t>
            </w:r>
          </w:p>
          <w:p w14:paraId="1636F1D2" w14:textId="77777777" w:rsidR="008542DE" w:rsidRPr="00C618DB" w:rsidRDefault="008542DE" w:rsidP="008542DE">
            <w:pPr>
              <w:pStyle w:val="PLANNING"/>
              <w:rPr>
                <w:rFonts w:ascii="Calibri" w:hAnsi="Calibri"/>
                <w:szCs w:val="22"/>
              </w:rPr>
            </w:pPr>
            <w:r w:rsidRPr="00C618DB">
              <w:rPr>
                <w:rFonts w:ascii="Calibri" w:hAnsi="Calibri"/>
                <w:szCs w:val="22"/>
              </w:rPr>
              <w:t>Policy DMG1 – General Considerations</w:t>
            </w:r>
          </w:p>
          <w:p w14:paraId="54E7D563" w14:textId="7C0E13C8" w:rsidR="008542DE" w:rsidRDefault="008542DE" w:rsidP="008542DE">
            <w:pPr>
              <w:pStyle w:val="PLANNING"/>
              <w:rPr>
                <w:rFonts w:ascii="Calibri" w:hAnsi="Calibri"/>
                <w:szCs w:val="22"/>
              </w:rPr>
            </w:pPr>
            <w:r w:rsidRPr="00C618DB">
              <w:rPr>
                <w:rFonts w:ascii="Calibri" w:hAnsi="Calibri"/>
                <w:szCs w:val="22"/>
              </w:rPr>
              <w:t>Policy DMG2 – Strategic Considerations</w:t>
            </w:r>
          </w:p>
          <w:p w14:paraId="4319DC43" w14:textId="3808494D" w:rsidR="00051EA8" w:rsidRDefault="00051EA8" w:rsidP="008542DE">
            <w:pPr>
              <w:pStyle w:val="PLANNING"/>
              <w:rPr>
                <w:rFonts w:ascii="Calibri" w:hAnsi="Calibri"/>
                <w:szCs w:val="22"/>
              </w:rPr>
            </w:pPr>
            <w:r w:rsidRPr="00051EA8">
              <w:rPr>
                <w:rFonts w:ascii="Calibri" w:hAnsi="Calibri"/>
                <w:szCs w:val="22"/>
              </w:rPr>
              <w:t>Policy D</w:t>
            </w:r>
            <w:r>
              <w:rPr>
                <w:rFonts w:ascii="Calibri" w:hAnsi="Calibri"/>
                <w:szCs w:val="22"/>
              </w:rPr>
              <w:t>ME</w:t>
            </w:r>
            <w:r w:rsidRPr="00051EA8">
              <w:rPr>
                <w:rFonts w:ascii="Calibri" w:hAnsi="Calibri"/>
                <w:szCs w:val="22"/>
              </w:rPr>
              <w:t>4</w:t>
            </w:r>
            <w:r>
              <w:rPr>
                <w:rFonts w:ascii="Calibri" w:hAnsi="Calibri"/>
                <w:szCs w:val="22"/>
              </w:rPr>
              <w:t xml:space="preserve"> - </w:t>
            </w:r>
            <w:r w:rsidRPr="00051EA8">
              <w:rPr>
                <w:rFonts w:ascii="Calibri" w:hAnsi="Calibri"/>
                <w:szCs w:val="22"/>
              </w:rPr>
              <w:t>Protecting Heritage Assets</w:t>
            </w:r>
          </w:p>
          <w:p w14:paraId="24AB4A7D" w14:textId="77777777" w:rsidR="002943CC" w:rsidRPr="00C618DB" w:rsidRDefault="002943CC" w:rsidP="008542DE">
            <w:pPr>
              <w:pStyle w:val="PLANNING"/>
              <w:rPr>
                <w:rFonts w:ascii="Calibri" w:hAnsi="Calibri"/>
                <w:szCs w:val="22"/>
              </w:rPr>
            </w:pPr>
          </w:p>
          <w:p w14:paraId="1C00F88E" w14:textId="7E38F4D4"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051EA8">
            <w:pPr>
              <w:rPr>
                <w:rFonts w:ascii="Calibri" w:hAnsi="Calibri"/>
                <w:b/>
                <w:szCs w:val="22"/>
              </w:rPr>
            </w:pPr>
          </w:p>
        </w:tc>
      </w:tr>
      <w:tr w:rsidR="00C0704D" w:rsidRPr="00D2449B" w14:paraId="08181FD6" w14:textId="77777777" w:rsidTr="00BD6DC6">
        <w:trPr>
          <w:jc w:val="center"/>
        </w:trPr>
        <w:tc>
          <w:tcPr>
            <w:tcW w:w="94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2EE6823C" w:rsidR="00C0704D" w:rsidRDefault="00C0704D" w:rsidP="006A71AD">
            <w:pPr>
              <w:pStyle w:val="PLANNING"/>
              <w:rPr>
                <w:rFonts w:ascii="Calibri" w:hAnsi="Calibri"/>
                <w:b/>
                <w:bCs/>
                <w:szCs w:val="22"/>
              </w:rPr>
            </w:pPr>
            <w:r w:rsidRPr="006A71AD">
              <w:rPr>
                <w:rFonts w:ascii="Calibri" w:hAnsi="Calibri"/>
                <w:b/>
                <w:bCs/>
                <w:szCs w:val="22"/>
              </w:rPr>
              <w:t>Relevant Planning History:</w:t>
            </w:r>
          </w:p>
          <w:p w14:paraId="5C1EFCF4" w14:textId="77777777" w:rsidR="000A3226" w:rsidRPr="006A71AD" w:rsidRDefault="000A3226" w:rsidP="006A71AD">
            <w:pPr>
              <w:pStyle w:val="PLANNING"/>
              <w:rPr>
                <w:rFonts w:ascii="Calibri" w:hAnsi="Calibri"/>
                <w:b/>
                <w:bCs/>
                <w:szCs w:val="22"/>
              </w:rPr>
            </w:pPr>
          </w:p>
          <w:p w14:paraId="55345C1D" w14:textId="672A19E8" w:rsidR="003963C9" w:rsidRPr="003A7650" w:rsidRDefault="003A7650" w:rsidP="00934B9F">
            <w:pPr>
              <w:pStyle w:val="PLANNING"/>
              <w:rPr>
                <w:rFonts w:ascii="Calibri" w:hAnsi="Calibri"/>
                <w:szCs w:val="22"/>
              </w:rPr>
            </w:pPr>
            <w:r w:rsidRPr="003A7650">
              <w:rPr>
                <w:rFonts w:ascii="Calibri" w:hAnsi="Calibri"/>
                <w:szCs w:val="22"/>
              </w:rPr>
              <w:t>None.</w:t>
            </w:r>
          </w:p>
          <w:p w14:paraId="17147D50" w14:textId="2F75CC88" w:rsidR="00934B9F" w:rsidRPr="003963C9" w:rsidRDefault="00934B9F" w:rsidP="00934B9F">
            <w:pPr>
              <w:pStyle w:val="PLANNING"/>
              <w:rPr>
                <w:rFonts w:ascii="Calibri" w:hAnsi="Calibri"/>
                <w:szCs w:val="22"/>
              </w:rPr>
            </w:pPr>
          </w:p>
        </w:tc>
      </w:tr>
      <w:tr w:rsidR="00C0704D" w:rsidRPr="00D2449B" w14:paraId="6AAC3B0A" w14:textId="77777777" w:rsidTr="00BD6DC6">
        <w:trPr>
          <w:trHeight w:hRule="exact" w:val="170"/>
          <w:jc w:val="center"/>
        </w:trPr>
        <w:tc>
          <w:tcPr>
            <w:tcW w:w="947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BD6DC6">
        <w:trPr>
          <w:jc w:val="center"/>
        </w:trPr>
        <w:tc>
          <w:tcPr>
            <w:tcW w:w="94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BD6DC6">
        <w:trPr>
          <w:jc w:val="center"/>
        </w:trPr>
        <w:tc>
          <w:tcPr>
            <w:tcW w:w="94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6039924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1BAD883C" w14:textId="77777777" w:rsidR="00934B9F" w:rsidRDefault="00934B9F" w:rsidP="00440CB6">
            <w:pPr>
              <w:pStyle w:val="Header"/>
              <w:tabs>
                <w:tab w:val="clear" w:pos="4153"/>
                <w:tab w:val="clear" w:pos="8306"/>
              </w:tabs>
              <w:contextualSpacing/>
              <w:jc w:val="both"/>
              <w:rPr>
                <w:rFonts w:ascii="Calibri" w:hAnsi="Calibri"/>
                <w:b/>
                <w:szCs w:val="22"/>
              </w:rPr>
            </w:pPr>
          </w:p>
          <w:p w14:paraId="3338733C" w14:textId="072AD563" w:rsidR="005E0D83" w:rsidRDefault="00FB7A2C" w:rsidP="00934B9F">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an agricultural land parcel in Grindleton. The land parcel comprises an elongated </w:t>
            </w:r>
            <w:r w:rsidR="005E1961">
              <w:rPr>
                <w:rFonts w:ascii="Calibri" w:hAnsi="Calibri"/>
                <w:bCs/>
                <w:szCs w:val="22"/>
              </w:rPr>
              <w:t xml:space="preserve">field </w:t>
            </w:r>
            <w:r>
              <w:rPr>
                <w:rFonts w:ascii="Calibri" w:hAnsi="Calibri"/>
                <w:bCs/>
                <w:szCs w:val="22"/>
              </w:rPr>
              <w:t xml:space="preserve">situated on the Eastern side of Back Lane directly opposite to numerous residential </w:t>
            </w:r>
            <w:r>
              <w:rPr>
                <w:rFonts w:ascii="Calibri" w:hAnsi="Calibri"/>
                <w:bCs/>
                <w:szCs w:val="22"/>
              </w:rPr>
              <w:lastRenderedPageBreak/>
              <w:t xml:space="preserve">dwellings. Additional residential dwellings lie immediately to the </w:t>
            </w:r>
            <w:r w:rsidR="005E1961">
              <w:rPr>
                <w:rFonts w:ascii="Calibri" w:hAnsi="Calibri"/>
                <w:bCs/>
                <w:szCs w:val="22"/>
              </w:rPr>
              <w:t xml:space="preserve">South-east of the application site. The application site contains two existing agricultural timber storage buildings with the newer of these buildings forming the subject of this application. The immediate area is residential with the wider area comprising a mixture of agricultural fields, </w:t>
            </w:r>
            <w:proofErr w:type="gramStart"/>
            <w:r w:rsidR="005E1961">
              <w:rPr>
                <w:rFonts w:ascii="Calibri" w:hAnsi="Calibri"/>
                <w:bCs/>
                <w:szCs w:val="22"/>
              </w:rPr>
              <w:t>woodland</w:t>
            </w:r>
            <w:proofErr w:type="gramEnd"/>
            <w:r w:rsidR="005E1961">
              <w:rPr>
                <w:rFonts w:ascii="Calibri" w:hAnsi="Calibri"/>
                <w:bCs/>
                <w:szCs w:val="22"/>
              </w:rPr>
              <w:t xml:space="preserve"> and open countryside.</w:t>
            </w:r>
          </w:p>
          <w:p w14:paraId="62370E9F" w14:textId="54BEB527" w:rsidR="00934B9F" w:rsidRPr="006C2BFA" w:rsidRDefault="00934B9F" w:rsidP="00934B9F">
            <w:pPr>
              <w:pStyle w:val="Header"/>
              <w:tabs>
                <w:tab w:val="clear" w:pos="4153"/>
                <w:tab w:val="clear" w:pos="8306"/>
              </w:tabs>
              <w:contextualSpacing/>
              <w:jc w:val="both"/>
              <w:rPr>
                <w:rFonts w:ascii="Calibri" w:hAnsi="Calibri"/>
                <w:bCs/>
                <w:szCs w:val="22"/>
              </w:rPr>
            </w:pPr>
          </w:p>
        </w:tc>
      </w:tr>
      <w:tr w:rsidR="00C0704D" w:rsidRPr="00D2449B" w14:paraId="408C6380" w14:textId="77777777" w:rsidTr="00BD6DC6">
        <w:trPr>
          <w:jc w:val="center"/>
        </w:trPr>
        <w:tc>
          <w:tcPr>
            <w:tcW w:w="94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419BEA65"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C45B118" w:rsidR="00C0704D" w:rsidRDefault="00C0704D" w:rsidP="00440CB6">
            <w:pPr>
              <w:pStyle w:val="Header"/>
              <w:tabs>
                <w:tab w:val="clear" w:pos="4153"/>
                <w:tab w:val="clear" w:pos="8306"/>
              </w:tabs>
              <w:jc w:val="both"/>
              <w:rPr>
                <w:rFonts w:ascii="Calibri" w:hAnsi="Calibri"/>
                <w:b/>
                <w:szCs w:val="22"/>
              </w:rPr>
            </w:pPr>
          </w:p>
          <w:p w14:paraId="6913D40C" w14:textId="266D6A5F" w:rsidR="00051EA8" w:rsidRPr="00051EA8" w:rsidRDefault="003A7650" w:rsidP="00051EA8">
            <w:pPr>
              <w:pStyle w:val="Header"/>
              <w:rPr>
                <w:rFonts w:ascii="Calibri" w:hAnsi="Calibri"/>
                <w:bCs/>
                <w:szCs w:val="22"/>
              </w:rPr>
            </w:pPr>
            <w:r>
              <w:rPr>
                <w:rFonts w:ascii="Calibri" w:hAnsi="Calibri"/>
                <w:bCs/>
                <w:szCs w:val="22"/>
              </w:rPr>
              <w:t>Retrospective planning consent is sought for the retention of a</w:t>
            </w:r>
            <w:r w:rsidR="004604A3">
              <w:rPr>
                <w:rFonts w:ascii="Calibri" w:hAnsi="Calibri"/>
                <w:bCs/>
                <w:szCs w:val="22"/>
              </w:rPr>
              <w:t xml:space="preserve"> </w:t>
            </w:r>
            <w:r>
              <w:rPr>
                <w:rFonts w:ascii="Calibri" w:hAnsi="Calibri"/>
                <w:bCs/>
                <w:szCs w:val="22"/>
              </w:rPr>
              <w:t>storage building.</w:t>
            </w:r>
          </w:p>
          <w:p w14:paraId="1B20488F" w14:textId="79801598" w:rsidR="00036C81" w:rsidRPr="00B543AE" w:rsidRDefault="00036C81" w:rsidP="00036C81">
            <w:pPr>
              <w:pStyle w:val="Header"/>
              <w:tabs>
                <w:tab w:val="clear" w:pos="4153"/>
                <w:tab w:val="clear" w:pos="8306"/>
              </w:tabs>
              <w:jc w:val="both"/>
              <w:rPr>
                <w:rFonts w:ascii="Calibri" w:hAnsi="Calibri"/>
                <w:bCs/>
                <w:szCs w:val="22"/>
              </w:rPr>
            </w:pPr>
          </w:p>
        </w:tc>
      </w:tr>
      <w:tr w:rsidR="00C0704D" w:rsidRPr="00D2449B" w14:paraId="617768FF" w14:textId="77777777" w:rsidTr="00BD6DC6">
        <w:trPr>
          <w:jc w:val="center"/>
        </w:trPr>
        <w:tc>
          <w:tcPr>
            <w:tcW w:w="94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5D60911D"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Residential Amenity:</w:t>
            </w:r>
          </w:p>
          <w:p w14:paraId="520B11BE" w14:textId="5DE34F25" w:rsidR="00C0704D" w:rsidRDefault="00C0704D" w:rsidP="00EA09F9">
            <w:pPr>
              <w:pStyle w:val="Header"/>
              <w:tabs>
                <w:tab w:val="clear" w:pos="4153"/>
                <w:tab w:val="clear" w:pos="8306"/>
              </w:tabs>
              <w:contextualSpacing/>
              <w:jc w:val="both"/>
              <w:rPr>
                <w:rFonts w:ascii="Calibri" w:hAnsi="Calibri"/>
                <w:b/>
                <w:szCs w:val="22"/>
              </w:rPr>
            </w:pPr>
          </w:p>
          <w:p w14:paraId="746015F4" w14:textId="68DA3FAC" w:rsidR="00051EA8" w:rsidRPr="00151D3F" w:rsidRDefault="00F324E6" w:rsidP="00EA09F9">
            <w:pPr>
              <w:pStyle w:val="Header"/>
              <w:tabs>
                <w:tab w:val="clear" w:pos="4153"/>
                <w:tab w:val="clear" w:pos="8306"/>
              </w:tabs>
              <w:contextualSpacing/>
              <w:jc w:val="both"/>
              <w:rPr>
                <w:rFonts w:ascii="Calibri" w:hAnsi="Calibri"/>
                <w:bCs/>
                <w:szCs w:val="22"/>
              </w:rPr>
            </w:pPr>
            <w:r>
              <w:rPr>
                <w:rFonts w:ascii="Calibri" w:hAnsi="Calibri"/>
                <w:bCs/>
                <w:szCs w:val="22"/>
              </w:rPr>
              <w:t>The storage building is situated approximately 12 metres away to the North-west of the nearest residential property and a</w:t>
            </w:r>
            <w:r w:rsidR="001D2A37">
              <w:rPr>
                <w:rFonts w:ascii="Calibri" w:hAnsi="Calibri"/>
                <w:bCs/>
                <w:szCs w:val="22"/>
              </w:rPr>
              <w:t>s</w:t>
            </w:r>
            <w:r>
              <w:rPr>
                <w:rFonts w:ascii="Calibri" w:hAnsi="Calibri"/>
                <w:bCs/>
                <w:szCs w:val="22"/>
              </w:rPr>
              <w:t xml:space="preserve"> such would have no overbearing impact upon any neighbouring dwellings if retained</w:t>
            </w:r>
            <w:r w:rsidR="001D2A37">
              <w:rPr>
                <w:rFonts w:ascii="Calibri" w:hAnsi="Calibri"/>
                <w:bCs/>
                <w:szCs w:val="22"/>
              </w:rPr>
              <w:t xml:space="preserve"> due to the existing separation distances and solar orientation of the structure</w:t>
            </w:r>
            <w:r>
              <w:rPr>
                <w:rFonts w:ascii="Calibri" w:hAnsi="Calibri"/>
                <w:bCs/>
                <w:szCs w:val="22"/>
              </w:rPr>
              <w:t xml:space="preserve">. </w:t>
            </w:r>
            <w:r w:rsidR="001D2A37">
              <w:rPr>
                <w:rFonts w:ascii="Calibri" w:hAnsi="Calibri"/>
                <w:bCs/>
                <w:szCs w:val="22"/>
              </w:rPr>
              <w:t>The building in question is currently utilised for storage therefore there would be no issues with regards to noises or smells in the event of the structure being retained. Consequently</w:t>
            </w:r>
            <w:r w:rsidR="00151D3F">
              <w:rPr>
                <w:rFonts w:ascii="Calibri" w:hAnsi="Calibri"/>
                <w:bCs/>
                <w:szCs w:val="22"/>
              </w:rPr>
              <w:t>, it is not considered that</w:t>
            </w:r>
            <w:r w:rsidR="001D2A37">
              <w:rPr>
                <w:rFonts w:ascii="Calibri" w:hAnsi="Calibri"/>
                <w:bCs/>
                <w:szCs w:val="22"/>
              </w:rPr>
              <w:t xml:space="preserve"> retention of</w:t>
            </w:r>
            <w:r w:rsidR="00151D3F">
              <w:rPr>
                <w:rFonts w:ascii="Calibri" w:hAnsi="Calibri"/>
                <w:bCs/>
                <w:szCs w:val="22"/>
              </w:rPr>
              <w:t xml:space="preserve"> the </w:t>
            </w:r>
            <w:r w:rsidR="001D2A37">
              <w:rPr>
                <w:rFonts w:ascii="Calibri" w:hAnsi="Calibri"/>
                <w:bCs/>
                <w:szCs w:val="22"/>
              </w:rPr>
              <w:t>unauthorised structure</w:t>
            </w:r>
            <w:r w:rsidR="00151D3F">
              <w:rPr>
                <w:rFonts w:ascii="Calibri" w:hAnsi="Calibri"/>
                <w:bCs/>
                <w:szCs w:val="22"/>
              </w:rPr>
              <w:t xml:space="preserve"> would be harmful to the amenity of any neighbouring residents.</w:t>
            </w:r>
          </w:p>
          <w:p w14:paraId="0DB485A3" w14:textId="1A626BA0" w:rsidR="00E95D3C" w:rsidRPr="00C0704D" w:rsidRDefault="00E95D3C" w:rsidP="00051EA8">
            <w:pPr>
              <w:pStyle w:val="Header"/>
              <w:rPr>
                <w:rFonts w:ascii="Calibri" w:hAnsi="Calibri"/>
                <w:szCs w:val="22"/>
              </w:rPr>
            </w:pPr>
          </w:p>
        </w:tc>
      </w:tr>
      <w:tr w:rsidR="00C0704D" w:rsidRPr="00D2449B" w14:paraId="6754C065" w14:textId="77777777" w:rsidTr="00BD6DC6">
        <w:trPr>
          <w:jc w:val="center"/>
        </w:trPr>
        <w:tc>
          <w:tcPr>
            <w:tcW w:w="94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0F0471B4"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w:t>
            </w:r>
          </w:p>
          <w:p w14:paraId="5BB38287" w14:textId="5B985802" w:rsidR="00C0704D" w:rsidRDefault="00C0704D" w:rsidP="00EA09F9">
            <w:pPr>
              <w:pStyle w:val="Header"/>
              <w:tabs>
                <w:tab w:val="clear" w:pos="4153"/>
                <w:tab w:val="clear" w:pos="8306"/>
              </w:tabs>
              <w:contextualSpacing/>
              <w:jc w:val="both"/>
              <w:rPr>
                <w:rFonts w:ascii="Calibri" w:hAnsi="Calibri"/>
                <w:b/>
                <w:szCs w:val="22"/>
              </w:rPr>
            </w:pPr>
          </w:p>
          <w:p w14:paraId="307795EB" w14:textId="77777777" w:rsidR="005F605D" w:rsidRDefault="005F605D" w:rsidP="005F605D">
            <w:pPr>
              <w:pStyle w:val="Header"/>
              <w:rPr>
                <w:rFonts w:ascii="Calibri" w:hAnsi="Calibri"/>
                <w:bCs/>
                <w:szCs w:val="22"/>
              </w:rPr>
            </w:pPr>
            <w:r w:rsidRPr="005F605D">
              <w:rPr>
                <w:rFonts w:ascii="Calibri" w:hAnsi="Calibri"/>
                <w:bCs/>
                <w:szCs w:val="22"/>
              </w:rPr>
              <w:t xml:space="preserve">The </w:t>
            </w:r>
            <w:r>
              <w:rPr>
                <w:rFonts w:ascii="Calibri" w:hAnsi="Calibri"/>
                <w:bCs/>
                <w:szCs w:val="22"/>
              </w:rPr>
              <w:t>application site</w:t>
            </w:r>
            <w:r w:rsidRPr="005F605D">
              <w:rPr>
                <w:rFonts w:ascii="Calibri" w:hAnsi="Calibri"/>
                <w:bCs/>
                <w:szCs w:val="22"/>
              </w:rPr>
              <w:t xml:space="preserve"> lies within the Forest of Bowland Area of Outstanding Natural Beauty. With regards to development in the AONB, Key Statement EN2 of the </w:t>
            </w:r>
            <w:proofErr w:type="spellStart"/>
            <w:r w:rsidRPr="005F605D">
              <w:rPr>
                <w:rFonts w:ascii="Calibri" w:hAnsi="Calibri"/>
                <w:bCs/>
                <w:szCs w:val="22"/>
              </w:rPr>
              <w:t>Ribble</w:t>
            </w:r>
            <w:proofErr w:type="spellEnd"/>
            <w:r w:rsidRPr="005F605D">
              <w:rPr>
                <w:rFonts w:ascii="Calibri" w:hAnsi="Calibri"/>
                <w:bCs/>
                <w:szCs w:val="22"/>
              </w:rPr>
              <w:t xml:space="preserve"> Valley Borough Council Core Strategy states that: </w:t>
            </w:r>
          </w:p>
          <w:p w14:paraId="1DBFCCC5" w14:textId="77777777" w:rsidR="005F605D" w:rsidRDefault="005F605D" w:rsidP="005F605D">
            <w:pPr>
              <w:pStyle w:val="Header"/>
              <w:rPr>
                <w:rFonts w:ascii="Calibri" w:hAnsi="Calibri"/>
                <w:bCs/>
                <w:szCs w:val="22"/>
              </w:rPr>
            </w:pPr>
          </w:p>
          <w:p w14:paraId="0ADA72B9" w14:textId="40E2D813" w:rsidR="005F605D" w:rsidRDefault="005F605D" w:rsidP="005F605D">
            <w:pPr>
              <w:pStyle w:val="Header"/>
              <w:rPr>
                <w:rFonts w:ascii="Calibri" w:hAnsi="Calibri"/>
                <w:bCs/>
                <w:szCs w:val="22"/>
              </w:rPr>
            </w:pPr>
            <w:r w:rsidRPr="005F605D">
              <w:rPr>
                <w:rFonts w:ascii="Calibri" w:hAnsi="Calibri"/>
                <w:bCs/>
                <w:szCs w:val="22"/>
              </w:rPr>
              <w:t>‘</w:t>
            </w:r>
            <w:r w:rsidRPr="005F605D">
              <w:rPr>
                <w:rFonts w:ascii="Calibri" w:hAnsi="Calibri"/>
                <w:bCs/>
                <w:i/>
                <w:iCs/>
                <w:szCs w:val="22"/>
              </w:rPr>
              <w:t>The Council will expect development to be in keeping with the character of the landscape, reflecting local distinctiveness, vernacular style, scale, style, features and building materials.’</w:t>
            </w:r>
            <w:r w:rsidRPr="005F605D">
              <w:rPr>
                <w:rFonts w:ascii="Calibri" w:hAnsi="Calibri"/>
                <w:bCs/>
                <w:szCs w:val="22"/>
              </w:rPr>
              <w:t xml:space="preserve"> </w:t>
            </w:r>
          </w:p>
          <w:p w14:paraId="598826D8" w14:textId="5747136B" w:rsidR="00752102" w:rsidRDefault="00752102" w:rsidP="005F605D">
            <w:pPr>
              <w:pStyle w:val="Header"/>
              <w:rPr>
                <w:rFonts w:ascii="Calibri" w:hAnsi="Calibri"/>
                <w:bCs/>
                <w:szCs w:val="22"/>
              </w:rPr>
            </w:pPr>
          </w:p>
          <w:p w14:paraId="19E412D0" w14:textId="325146F5" w:rsidR="00752102" w:rsidRPr="005F605D" w:rsidRDefault="00752102" w:rsidP="005F605D">
            <w:pPr>
              <w:pStyle w:val="Header"/>
              <w:rPr>
                <w:rFonts w:ascii="Calibri" w:hAnsi="Calibri"/>
                <w:bCs/>
                <w:szCs w:val="22"/>
              </w:rPr>
            </w:pPr>
            <w:r>
              <w:rPr>
                <w:rFonts w:ascii="Calibri" w:hAnsi="Calibri"/>
                <w:bCs/>
                <w:szCs w:val="22"/>
              </w:rPr>
              <w:t>In addition, Policy DMG1 of the Core Strategy requires all development to be</w:t>
            </w:r>
            <w:r w:rsidRPr="00752102">
              <w:rPr>
                <w:rFonts w:ascii="Calibri" w:hAnsi="Calibri"/>
                <w:bCs/>
                <w:i/>
                <w:iCs/>
                <w:szCs w:val="22"/>
              </w:rPr>
              <w:t xml:space="preserve"> </w:t>
            </w:r>
            <w:r>
              <w:rPr>
                <w:rFonts w:ascii="Calibri" w:hAnsi="Calibri"/>
                <w:bCs/>
                <w:i/>
                <w:iCs/>
                <w:szCs w:val="22"/>
              </w:rPr>
              <w:t>‘</w:t>
            </w:r>
            <w:r w:rsidRPr="00752102">
              <w:rPr>
                <w:rFonts w:ascii="Calibri" w:hAnsi="Calibri"/>
                <w:bCs/>
                <w:i/>
                <w:iCs/>
                <w:szCs w:val="22"/>
              </w:rPr>
              <w:t xml:space="preserve">sympathetic to existing and proposed land uses in terms of its size, </w:t>
            </w:r>
            <w:proofErr w:type="gramStart"/>
            <w:r w:rsidRPr="00752102">
              <w:rPr>
                <w:rFonts w:ascii="Calibri" w:hAnsi="Calibri"/>
                <w:bCs/>
                <w:i/>
                <w:iCs/>
                <w:szCs w:val="22"/>
              </w:rPr>
              <w:t>intensity</w:t>
            </w:r>
            <w:proofErr w:type="gramEnd"/>
            <w:r w:rsidRPr="00752102">
              <w:rPr>
                <w:rFonts w:ascii="Calibri" w:hAnsi="Calibri"/>
                <w:bCs/>
                <w:i/>
                <w:iCs/>
                <w:szCs w:val="22"/>
              </w:rPr>
              <w:t xml:space="preserve"> and nature as well as scale, massing, style, features and building materials</w:t>
            </w:r>
            <w:r>
              <w:rPr>
                <w:rFonts w:ascii="Calibri" w:hAnsi="Calibri"/>
                <w:bCs/>
                <w:i/>
                <w:iCs/>
                <w:szCs w:val="22"/>
              </w:rPr>
              <w:t>’.</w:t>
            </w:r>
          </w:p>
          <w:p w14:paraId="30B079BA" w14:textId="77777777" w:rsidR="005F605D" w:rsidRDefault="005F605D" w:rsidP="00AE1D92">
            <w:pPr>
              <w:pStyle w:val="Header"/>
              <w:tabs>
                <w:tab w:val="clear" w:pos="4153"/>
                <w:tab w:val="clear" w:pos="8306"/>
              </w:tabs>
              <w:contextualSpacing/>
              <w:jc w:val="both"/>
              <w:rPr>
                <w:rFonts w:ascii="Calibri" w:hAnsi="Calibri"/>
                <w:bCs/>
                <w:szCs w:val="22"/>
              </w:rPr>
            </w:pPr>
          </w:p>
          <w:p w14:paraId="3F702B2D" w14:textId="74AE45B9" w:rsidR="00AE1D92" w:rsidRDefault="00752102" w:rsidP="00AE1D92">
            <w:pPr>
              <w:pStyle w:val="Header"/>
              <w:tabs>
                <w:tab w:val="clear" w:pos="4153"/>
                <w:tab w:val="clear" w:pos="8306"/>
              </w:tabs>
              <w:contextualSpacing/>
              <w:jc w:val="both"/>
              <w:rPr>
                <w:rFonts w:ascii="Calibri" w:hAnsi="Calibri"/>
                <w:bCs/>
                <w:szCs w:val="22"/>
              </w:rPr>
            </w:pPr>
            <w:r>
              <w:rPr>
                <w:rFonts w:ascii="Calibri" w:hAnsi="Calibri"/>
                <w:bCs/>
                <w:szCs w:val="22"/>
              </w:rPr>
              <w:t>In this instance, t</w:t>
            </w:r>
            <w:r w:rsidR="001D2A37">
              <w:rPr>
                <w:rFonts w:ascii="Calibri" w:hAnsi="Calibri"/>
                <w:bCs/>
                <w:szCs w:val="22"/>
              </w:rPr>
              <w:t xml:space="preserve">he storage building </w:t>
            </w:r>
            <w:r w:rsidR="005F605D">
              <w:rPr>
                <w:rFonts w:ascii="Calibri" w:hAnsi="Calibri"/>
                <w:bCs/>
                <w:szCs w:val="22"/>
              </w:rPr>
              <w:t xml:space="preserve">to be retained </w:t>
            </w:r>
            <w:r w:rsidR="001D2A37">
              <w:rPr>
                <w:rFonts w:ascii="Calibri" w:hAnsi="Calibri"/>
                <w:bCs/>
                <w:szCs w:val="22"/>
              </w:rPr>
              <w:t xml:space="preserve">comprises a modest footprint and is equally modest in terms of its eaves and roof pitch height. </w:t>
            </w:r>
            <w:r w:rsidR="005F605D">
              <w:rPr>
                <w:rFonts w:ascii="Calibri" w:hAnsi="Calibri"/>
                <w:bCs/>
                <w:szCs w:val="22"/>
              </w:rPr>
              <w:t xml:space="preserve">In terms of external appearance, the building is a </w:t>
            </w:r>
            <w:proofErr w:type="gramStart"/>
            <w:r w:rsidR="005F605D">
              <w:rPr>
                <w:rFonts w:ascii="Calibri" w:hAnsi="Calibri"/>
                <w:bCs/>
                <w:szCs w:val="22"/>
              </w:rPr>
              <w:t>timber based</w:t>
            </w:r>
            <w:proofErr w:type="gramEnd"/>
            <w:r w:rsidR="005F605D">
              <w:rPr>
                <w:rFonts w:ascii="Calibri" w:hAnsi="Calibri"/>
                <w:bCs/>
                <w:szCs w:val="22"/>
              </w:rPr>
              <w:t xml:space="preserve"> structure with a metal sheeted roof profile and as such is in keeping with the external appearance of the older timber based storage building on site. In addition, the building to be retained is almost identical to the second building on site in terms of its height and footprint and as such does not read as an over dominant addition to the site. The building </w:t>
            </w:r>
            <w:r>
              <w:rPr>
                <w:rFonts w:ascii="Calibri" w:hAnsi="Calibri"/>
                <w:bCs/>
                <w:szCs w:val="22"/>
              </w:rPr>
              <w:t xml:space="preserve">to be retained </w:t>
            </w:r>
            <w:r w:rsidR="005F605D">
              <w:rPr>
                <w:rFonts w:ascii="Calibri" w:hAnsi="Calibri"/>
                <w:bCs/>
                <w:szCs w:val="22"/>
              </w:rPr>
              <w:t xml:space="preserve">is </w:t>
            </w:r>
            <w:r>
              <w:rPr>
                <w:rFonts w:ascii="Calibri" w:hAnsi="Calibri"/>
                <w:bCs/>
                <w:szCs w:val="22"/>
              </w:rPr>
              <w:t xml:space="preserve">publicly </w:t>
            </w:r>
            <w:r w:rsidR="005F605D">
              <w:rPr>
                <w:rFonts w:ascii="Calibri" w:hAnsi="Calibri"/>
                <w:bCs/>
                <w:szCs w:val="22"/>
              </w:rPr>
              <w:t xml:space="preserve">visible however </w:t>
            </w:r>
            <w:r>
              <w:rPr>
                <w:rFonts w:ascii="Calibri" w:hAnsi="Calibri"/>
                <w:bCs/>
                <w:szCs w:val="22"/>
              </w:rPr>
              <w:t>the structure is set approximately 15 metres in from Back Lane therefore the building is not overly conspicuous within the public realm. Taking account of the above, it is not considered that retention of the storage building would be harmful to the visual amenities of the immediate area or aesthetic of the wider AONB landscape.</w:t>
            </w:r>
          </w:p>
          <w:p w14:paraId="10A3648A" w14:textId="15DD80A8" w:rsidR="00051EA8" w:rsidRPr="00AE1D92" w:rsidRDefault="00051EA8" w:rsidP="00AE1D92">
            <w:pPr>
              <w:pStyle w:val="Header"/>
              <w:tabs>
                <w:tab w:val="clear" w:pos="4153"/>
                <w:tab w:val="clear" w:pos="8306"/>
              </w:tabs>
              <w:contextualSpacing/>
              <w:jc w:val="both"/>
              <w:rPr>
                <w:rFonts w:ascii="Calibri" w:hAnsi="Calibri"/>
                <w:bCs/>
                <w:szCs w:val="22"/>
              </w:rPr>
            </w:pPr>
          </w:p>
        </w:tc>
      </w:tr>
      <w:tr w:rsidR="00C0704D" w:rsidRPr="00D2449B" w14:paraId="6D877C31" w14:textId="77777777" w:rsidTr="00BD6DC6">
        <w:trPr>
          <w:jc w:val="center"/>
        </w:trPr>
        <w:tc>
          <w:tcPr>
            <w:tcW w:w="94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C6CF366"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Ecology:</w:t>
            </w:r>
          </w:p>
          <w:p w14:paraId="146AE09E" w14:textId="6417E973" w:rsidR="00C0704D" w:rsidRDefault="00C0704D" w:rsidP="00EA09F9">
            <w:pPr>
              <w:pStyle w:val="Header"/>
              <w:tabs>
                <w:tab w:val="clear" w:pos="4153"/>
                <w:tab w:val="clear" w:pos="8306"/>
              </w:tabs>
              <w:contextualSpacing/>
              <w:jc w:val="both"/>
              <w:rPr>
                <w:rFonts w:ascii="Calibri" w:hAnsi="Calibri"/>
                <w:b/>
                <w:szCs w:val="22"/>
              </w:rPr>
            </w:pPr>
          </w:p>
          <w:p w14:paraId="5401F9EA" w14:textId="431F0915" w:rsidR="00816663" w:rsidRDefault="00A048B0" w:rsidP="00051EA8">
            <w:pPr>
              <w:pStyle w:val="Header"/>
              <w:tabs>
                <w:tab w:val="clear" w:pos="4153"/>
                <w:tab w:val="clear" w:pos="8306"/>
              </w:tabs>
              <w:contextualSpacing/>
              <w:jc w:val="both"/>
              <w:rPr>
                <w:rFonts w:ascii="Calibri" w:hAnsi="Calibri"/>
                <w:bCs/>
                <w:szCs w:val="22"/>
              </w:rPr>
            </w:pPr>
            <w:r>
              <w:rPr>
                <w:rFonts w:ascii="Calibri" w:hAnsi="Calibri"/>
                <w:bCs/>
                <w:szCs w:val="22"/>
              </w:rPr>
              <w:t>No ecological constraints were identified in relation to the proposal.</w:t>
            </w:r>
          </w:p>
          <w:p w14:paraId="6337C4D8" w14:textId="32788137" w:rsidR="00051EA8" w:rsidRDefault="00051EA8" w:rsidP="00051EA8">
            <w:pPr>
              <w:pStyle w:val="Header"/>
              <w:tabs>
                <w:tab w:val="clear" w:pos="4153"/>
                <w:tab w:val="clear" w:pos="8306"/>
              </w:tabs>
              <w:contextualSpacing/>
              <w:jc w:val="both"/>
              <w:rPr>
                <w:rFonts w:ascii="Calibri" w:hAnsi="Calibri"/>
                <w:b/>
                <w:szCs w:val="22"/>
              </w:rPr>
            </w:pPr>
          </w:p>
        </w:tc>
      </w:tr>
      <w:tr w:rsidR="00051EA8" w:rsidRPr="00D2449B" w14:paraId="3AD9C9EC" w14:textId="77777777" w:rsidTr="00BD6DC6">
        <w:trPr>
          <w:jc w:val="center"/>
        </w:trPr>
        <w:tc>
          <w:tcPr>
            <w:tcW w:w="94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7A30619" w14:textId="77777777" w:rsidR="00051EA8" w:rsidRDefault="00051EA8" w:rsidP="00EA09F9">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7A26E98F" w14:textId="77777777" w:rsidR="00051EA8" w:rsidRDefault="00051EA8" w:rsidP="00EA09F9">
            <w:pPr>
              <w:pStyle w:val="Header"/>
              <w:tabs>
                <w:tab w:val="clear" w:pos="4153"/>
                <w:tab w:val="clear" w:pos="8306"/>
              </w:tabs>
              <w:contextualSpacing/>
              <w:jc w:val="both"/>
              <w:rPr>
                <w:rFonts w:ascii="Calibri" w:hAnsi="Calibri"/>
                <w:b/>
                <w:szCs w:val="22"/>
              </w:rPr>
            </w:pPr>
          </w:p>
          <w:p w14:paraId="6315C523" w14:textId="77777777" w:rsidR="007E1D52" w:rsidRPr="007E1D52" w:rsidRDefault="007E1D52" w:rsidP="007E1D52">
            <w:pPr>
              <w:pStyle w:val="Header"/>
              <w:rPr>
                <w:rFonts w:ascii="Calibri" w:hAnsi="Calibri"/>
                <w:bCs/>
                <w:szCs w:val="22"/>
              </w:rPr>
            </w:pPr>
            <w:r w:rsidRPr="007E1D52">
              <w:rPr>
                <w:rFonts w:ascii="Calibri" w:hAnsi="Calibri"/>
                <w:bCs/>
                <w:szCs w:val="22"/>
              </w:rPr>
              <w:t>Lancashire County Council Highways have not been consulted on the proposal however given that the proposed works would not affect the property’s existing parking arrangement it is not considered that the proposal would have any undue impact upon highway safety.</w:t>
            </w:r>
          </w:p>
          <w:p w14:paraId="43B611E8" w14:textId="43A2AE93" w:rsidR="00934B9F" w:rsidRDefault="00934B9F" w:rsidP="00934B9F">
            <w:pPr>
              <w:pStyle w:val="Header"/>
              <w:tabs>
                <w:tab w:val="clear" w:pos="4153"/>
                <w:tab w:val="clear" w:pos="8306"/>
              </w:tabs>
              <w:contextualSpacing/>
              <w:jc w:val="both"/>
              <w:rPr>
                <w:rFonts w:ascii="Calibri" w:hAnsi="Calibri"/>
                <w:b/>
                <w:szCs w:val="22"/>
              </w:rPr>
            </w:pPr>
          </w:p>
        </w:tc>
      </w:tr>
      <w:tr w:rsidR="00051EA8" w:rsidRPr="00D2449B" w14:paraId="4CE667F6" w14:textId="77777777" w:rsidTr="00BD6DC6">
        <w:trPr>
          <w:jc w:val="center"/>
        </w:trPr>
        <w:tc>
          <w:tcPr>
            <w:tcW w:w="94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1A1EFBA" w14:textId="77777777" w:rsidR="00051EA8" w:rsidRDefault="00051EA8"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Heritage:</w:t>
            </w:r>
          </w:p>
          <w:p w14:paraId="6C513A2A" w14:textId="77777777" w:rsidR="00051EA8" w:rsidRDefault="00051EA8" w:rsidP="00EA09F9">
            <w:pPr>
              <w:pStyle w:val="Header"/>
              <w:tabs>
                <w:tab w:val="clear" w:pos="4153"/>
                <w:tab w:val="clear" w:pos="8306"/>
              </w:tabs>
              <w:contextualSpacing/>
              <w:jc w:val="both"/>
              <w:rPr>
                <w:rFonts w:ascii="Calibri" w:hAnsi="Calibri"/>
                <w:b/>
                <w:szCs w:val="22"/>
              </w:rPr>
            </w:pPr>
          </w:p>
          <w:p w14:paraId="637B9AB7" w14:textId="073CEFD7" w:rsidR="003963C9" w:rsidRDefault="003963C9" w:rsidP="003963C9">
            <w:pPr>
              <w:contextualSpacing/>
              <w:jc w:val="both"/>
              <w:rPr>
                <w:rFonts w:ascii="Calibri" w:hAnsi="Calibri"/>
                <w:szCs w:val="22"/>
              </w:rPr>
            </w:pPr>
            <w:r w:rsidRPr="00B71911">
              <w:rPr>
                <w:rFonts w:ascii="Calibri" w:hAnsi="Calibri"/>
                <w:szCs w:val="22"/>
              </w:rPr>
              <w:t xml:space="preserve">The proposal site is situated within the </w:t>
            </w:r>
            <w:r w:rsidR="00A20AB0">
              <w:rPr>
                <w:rFonts w:ascii="Calibri" w:hAnsi="Calibri"/>
                <w:szCs w:val="22"/>
              </w:rPr>
              <w:t xml:space="preserve">Grindleton </w:t>
            </w:r>
            <w:r w:rsidRPr="00B71911">
              <w:rPr>
                <w:rFonts w:ascii="Calibri" w:hAnsi="Calibri"/>
                <w:szCs w:val="22"/>
              </w:rPr>
              <w:t xml:space="preserve">Conservation Area. With reference to making decisions on applications for development in a </w:t>
            </w:r>
            <w:r>
              <w:rPr>
                <w:rFonts w:ascii="Calibri" w:hAnsi="Calibri"/>
                <w:szCs w:val="22"/>
              </w:rPr>
              <w:t>C</w:t>
            </w:r>
            <w:r w:rsidRPr="00B71911">
              <w:rPr>
                <w:rFonts w:ascii="Calibri" w:hAnsi="Calibri"/>
                <w:szCs w:val="22"/>
              </w:rPr>
              <w:t xml:space="preserve">onservation </w:t>
            </w:r>
            <w:r>
              <w:rPr>
                <w:rFonts w:ascii="Calibri" w:hAnsi="Calibri"/>
                <w:szCs w:val="22"/>
              </w:rPr>
              <w:t>A</w:t>
            </w:r>
            <w:r w:rsidRPr="00B71911">
              <w:rPr>
                <w:rFonts w:ascii="Calibri" w:hAnsi="Calibri"/>
                <w:szCs w:val="22"/>
              </w:rPr>
              <w:t xml:space="preserve">rea, Section 72 of the Planning (Listed Buildings and Conservation Areas) Act 1990 states that: </w:t>
            </w:r>
          </w:p>
          <w:p w14:paraId="17EB4942" w14:textId="77777777" w:rsidR="003963C9" w:rsidRDefault="003963C9" w:rsidP="003963C9">
            <w:pPr>
              <w:contextualSpacing/>
              <w:jc w:val="both"/>
              <w:rPr>
                <w:rFonts w:ascii="Calibri" w:hAnsi="Calibri"/>
                <w:i/>
                <w:iCs/>
                <w:szCs w:val="22"/>
              </w:rPr>
            </w:pPr>
          </w:p>
          <w:p w14:paraId="3866163C" w14:textId="77777777" w:rsidR="003963C9" w:rsidRPr="00B71911" w:rsidRDefault="003963C9" w:rsidP="003963C9">
            <w:pPr>
              <w:contextualSpacing/>
              <w:jc w:val="both"/>
              <w:rPr>
                <w:rFonts w:ascii="Calibri" w:hAnsi="Calibri"/>
                <w:szCs w:val="22"/>
              </w:rPr>
            </w:pPr>
            <w:r w:rsidRPr="00B71911">
              <w:rPr>
                <w:rFonts w:ascii="Calibri" w:hAnsi="Calibri"/>
                <w:i/>
                <w:iCs/>
                <w:szCs w:val="22"/>
              </w:rPr>
              <w:t>“...special attention shall be paid to the desirability of preserving or enhancing the character or appearance of that area.”</w:t>
            </w:r>
            <w:r w:rsidRPr="00B71911">
              <w:rPr>
                <w:rFonts w:ascii="Calibri" w:hAnsi="Calibri"/>
                <w:szCs w:val="22"/>
              </w:rPr>
              <w:t xml:space="preserve"> </w:t>
            </w:r>
          </w:p>
          <w:p w14:paraId="3F6FCA8C" w14:textId="77777777" w:rsidR="003963C9" w:rsidRPr="00B71911" w:rsidRDefault="003963C9" w:rsidP="003963C9">
            <w:pPr>
              <w:contextualSpacing/>
              <w:jc w:val="both"/>
              <w:rPr>
                <w:rFonts w:ascii="Calibri" w:hAnsi="Calibri"/>
                <w:szCs w:val="22"/>
              </w:rPr>
            </w:pPr>
          </w:p>
          <w:p w14:paraId="3EBA3307" w14:textId="77777777" w:rsidR="003963C9" w:rsidRPr="00C23AB3" w:rsidRDefault="003963C9" w:rsidP="003963C9">
            <w:pPr>
              <w:contextualSpacing/>
              <w:jc w:val="both"/>
              <w:rPr>
                <w:rFonts w:ascii="Calibri" w:hAnsi="Calibri"/>
                <w:szCs w:val="22"/>
              </w:rPr>
            </w:pPr>
            <w:r w:rsidRPr="00C23AB3">
              <w:rPr>
                <w:rFonts w:ascii="Calibri" w:hAnsi="Calibri"/>
                <w:szCs w:val="22"/>
              </w:rPr>
              <w:t xml:space="preserve">This guidance is reiterated in Key Statement EN5 of the </w:t>
            </w:r>
            <w:proofErr w:type="spellStart"/>
            <w:r w:rsidRPr="00C23AB3">
              <w:rPr>
                <w:rFonts w:ascii="Calibri" w:hAnsi="Calibri"/>
                <w:szCs w:val="22"/>
              </w:rPr>
              <w:t>Ribble</w:t>
            </w:r>
            <w:proofErr w:type="spellEnd"/>
            <w:r w:rsidRPr="00C23AB3">
              <w:rPr>
                <w:rFonts w:ascii="Calibri" w:hAnsi="Calibri"/>
                <w:szCs w:val="22"/>
              </w:rPr>
              <w:t xml:space="preserve"> Borough Valley Core Strategy which stipulates that all development proposals should respect and safeguard the character, </w:t>
            </w:r>
            <w:proofErr w:type="gramStart"/>
            <w:r w:rsidRPr="00C23AB3">
              <w:rPr>
                <w:rFonts w:ascii="Calibri" w:hAnsi="Calibri"/>
                <w:szCs w:val="22"/>
              </w:rPr>
              <w:t>appearance</w:t>
            </w:r>
            <w:proofErr w:type="gramEnd"/>
            <w:r w:rsidRPr="00C23AB3">
              <w:rPr>
                <w:rFonts w:ascii="Calibri" w:hAnsi="Calibri"/>
                <w:szCs w:val="22"/>
              </w:rPr>
              <w:t xml:space="preserve"> and significance of all Conservation Areas. </w:t>
            </w:r>
          </w:p>
          <w:p w14:paraId="0844690A" w14:textId="77777777" w:rsidR="003963C9" w:rsidRDefault="003963C9" w:rsidP="003963C9">
            <w:pPr>
              <w:contextualSpacing/>
              <w:jc w:val="both"/>
              <w:rPr>
                <w:rFonts w:ascii="Calibri" w:hAnsi="Calibri"/>
                <w:szCs w:val="22"/>
              </w:rPr>
            </w:pPr>
          </w:p>
          <w:p w14:paraId="437E61C6" w14:textId="6F221BFB" w:rsidR="003963C9" w:rsidRPr="00B71911" w:rsidRDefault="003963C9" w:rsidP="003963C9">
            <w:pPr>
              <w:contextualSpacing/>
              <w:jc w:val="both"/>
              <w:rPr>
                <w:rFonts w:ascii="Calibri" w:hAnsi="Calibri"/>
                <w:szCs w:val="22"/>
              </w:rPr>
            </w:pPr>
            <w:r w:rsidRPr="00B71911">
              <w:rPr>
                <w:rFonts w:ascii="Calibri" w:hAnsi="Calibri"/>
                <w:szCs w:val="22"/>
              </w:rPr>
              <w:t xml:space="preserve">The </w:t>
            </w:r>
            <w:r w:rsidR="00A20AB0">
              <w:rPr>
                <w:rFonts w:ascii="Calibri" w:hAnsi="Calibri"/>
                <w:szCs w:val="22"/>
              </w:rPr>
              <w:t>Grindleton</w:t>
            </w:r>
            <w:r w:rsidRPr="00B71911">
              <w:rPr>
                <w:rFonts w:ascii="Calibri" w:hAnsi="Calibri"/>
                <w:szCs w:val="22"/>
              </w:rPr>
              <w:t xml:space="preserve"> Conservation Area Appraisal (2005) identifies the </w:t>
            </w:r>
            <w:r w:rsidRPr="00B71911">
              <w:rPr>
                <w:rFonts w:ascii="Calibri" w:hAnsi="Calibri"/>
                <w:i/>
                <w:iCs/>
                <w:szCs w:val="22"/>
              </w:rPr>
              <w:t>‘continuing loss of original architectural details and use of inappropriate modern materials or details’</w:t>
            </w:r>
            <w:r w:rsidRPr="00B71911">
              <w:rPr>
                <w:rFonts w:ascii="Calibri" w:hAnsi="Calibri"/>
                <w:szCs w:val="22"/>
              </w:rPr>
              <w:t xml:space="preserve"> as being the primary threat to </w:t>
            </w:r>
            <w:proofErr w:type="spellStart"/>
            <w:r>
              <w:rPr>
                <w:rFonts w:ascii="Calibri" w:hAnsi="Calibri"/>
                <w:szCs w:val="22"/>
              </w:rPr>
              <w:t>Chatburn’s</w:t>
            </w:r>
            <w:proofErr w:type="spellEnd"/>
            <w:r>
              <w:rPr>
                <w:rFonts w:ascii="Calibri" w:hAnsi="Calibri"/>
                <w:szCs w:val="22"/>
              </w:rPr>
              <w:t xml:space="preserve"> designated</w:t>
            </w:r>
            <w:r w:rsidRPr="00B71911">
              <w:rPr>
                <w:rFonts w:ascii="Calibri" w:hAnsi="Calibri"/>
                <w:szCs w:val="22"/>
              </w:rPr>
              <w:t xml:space="preserve"> Conservation Area. </w:t>
            </w:r>
          </w:p>
          <w:p w14:paraId="17CFCA22" w14:textId="4227923A" w:rsidR="00051EA8" w:rsidRDefault="00051EA8" w:rsidP="00EA09F9">
            <w:pPr>
              <w:pStyle w:val="Header"/>
              <w:tabs>
                <w:tab w:val="clear" w:pos="4153"/>
                <w:tab w:val="clear" w:pos="8306"/>
              </w:tabs>
              <w:contextualSpacing/>
              <w:jc w:val="both"/>
              <w:rPr>
                <w:rFonts w:ascii="Calibri" w:hAnsi="Calibri"/>
                <w:b/>
                <w:szCs w:val="22"/>
              </w:rPr>
            </w:pPr>
          </w:p>
          <w:p w14:paraId="7943780E" w14:textId="7A7B2BF1" w:rsidR="000F3516" w:rsidRPr="000F3516" w:rsidRDefault="00A20AB0" w:rsidP="000F3516">
            <w:pPr>
              <w:pStyle w:val="Header"/>
              <w:rPr>
                <w:rFonts w:ascii="Calibri" w:hAnsi="Calibri"/>
                <w:bCs/>
                <w:szCs w:val="22"/>
              </w:rPr>
            </w:pPr>
            <w:r>
              <w:rPr>
                <w:rFonts w:ascii="Calibri" w:hAnsi="Calibri"/>
                <w:bCs/>
                <w:szCs w:val="22"/>
              </w:rPr>
              <w:t>As stated above, t</w:t>
            </w:r>
            <w:r w:rsidR="000F3516" w:rsidRPr="000F3516">
              <w:rPr>
                <w:rFonts w:ascii="Calibri" w:hAnsi="Calibri"/>
                <w:bCs/>
                <w:szCs w:val="22"/>
              </w:rPr>
              <w:t xml:space="preserve">he </w:t>
            </w:r>
            <w:r>
              <w:rPr>
                <w:rFonts w:ascii="Calibri" w:hAnsi="Calibri"/>
                <w:bCs/>
                <w:szCs w:val="22"/>
              </w:rPr>
              <w:t xml:space="preserve">external appearance of the unauthorised storage building is largely reflective of the </w:t>
            </w:r>
            <w:r w:rsidR="003435F6">
              <w:rPr>
                <w:rFonts w:ascii="Calibri" w:hAnsi="Calibri"/>
                <w:bCs/>
                <w:szCs w:val="22"/>
              </w:rPr>
              <w:t>second storage</w:t>
            </w:r>
            <w:r>
              <w:rPr>
                <w:rFonts w:ascii="Calibri" w:hAnsi="Calibri"/>
                <w:bCs/>
                <w:szCs w:val="22"/>
              </w:rPr>
              <w:t xml:space="preserve"> building on site and other small agricultural buildings within the locality therefore </w:t>
            </w:r>
            <w:r w:rsidR="000F3516" w:rsidRPr="000F3516">
              <w:rPr>
                <w:rFonts w:ascii="Calibri" w:hAnsi="Calibri"/>
                <w:bCs/>
                <w:szCs w:val="22"/>
              </w:rPr>
              <w:t xml:space="preserve">it is not considered that </w:t>
            </w:r>
            <w:r w:rsidR="003435F6">
              <w:rPr>
                <w:rFonts w:ascii="Calibri" w:hAnsi="Calibri"/>
                <w:bCs/>
                <w:szCs w:val="22"/>
              </w:rPr>
              <w:t>retention of the unauthorised development</w:t>
            </w:r>
            <w:r w:rsidR="000F3516" w:rsidRPr="000F3516">
              <w:rPr>
                <w:rFonts w:ascii="Calibri" w:hAnsi="Calibri"/>
                <w:bCs/>
                <w:szCs w:val="22"/>
              </w:rPr>
              <w:t xml:space="preserve"> would have any adverse impact upon on the </w:t>
            </w:r>
            <w:r w:rsidR="000F3516">
              <w:rPr>
                <w:rFonts w:ascii="Calibri" w:hAnsi="Calibri"/>
                <w:bCs/>
                <w:szCs w:val="22"/>
              </w:rPr>
              <w:t xml:space="preserve">historic </w:t>
            </w:r>
            <w:r w:rsidR="00CF2B3C">
              <w:rPr>
                <w:rFonts w:ascii="Calibri" w:hAnsi="Calibri"/>
                <w:bCs/>
                <w:szCs w:val="22"/>
              </w:rPr>
              <w:t>character</w:t>
            </w:r>
            <w:r w:rsidR="000F3516" w:rsidRPr="000F3516">
              <w:rPr>
                <w:rFonts w:ascii="Calibri" w:hAnsi="Calibri"/>
                <w:bCs/>
                <w:szCs w:val="22"/>
              </w:rPr>
              <w:t xml:space="preserve"> of </w:t>
            </w:r>
            <w:r w:rsidR="00CF2B3C">
              <w:rPr>
                <w:rFonts w:ascii="Calibri" w:hAnsi="Calibri"/>
                <w:bCs/>
                <w:szCs w:val="22"/>
              </w:rPr>
              <w:t>the surrounding</w:t>
            </w:r>
            <w:r w:rsidR="000F3516" w:rsidRPr="000F3516">
              <w:rPr>
                <w:rFonts w:ascii="Calibri" w:hAnsi="Calibri"/>
                <w:bCs/>
                <w:szCs w:val="22"/>
              </w:rPr>
              <w:t xml:space="preserve"> Conservation Area.</w:t>
            </w:r>
          </w:p>
          <w:p w14:paraId="18854CF7" w14:textId="03315D2A" w:rsidR="00051EA8" w:rsidRDefault="00051EA8" w:rsidP="00EA09F9">
            <w:pPr>
              <w:pStyle w:val="Header"/>
              <w:tabs>
                <w:tab w:val="clear" w:pos="4153"/>
                <w:tab w:val="clear" w:pos="8306"/>
              </w:tabs>
              <w:contextualSpacing/>
              <w:jc w:val="both"/>
              <w:rPr>
                <w:rFonts w:ascii="Calibri" w:hAnsi="Calibri"/>
                <w:b/>
                <w:szCs w:val="22"/>
              </w:rPr>
            </w:pPr>
          </w:p>
        </w:tc>
      </w:tr>
      <w:tr w:rsidR="00C0704D" w:rsidRPr="00D2449B" w14:paraId="0A9D02B4" w14:textId="77777777" w:rsidTr="00BD6DC6">
        <w:trPr>
          <w:jc w:val="center"/>
        </w:trPr>
        <w:tc>
          <w:tcPr>
            <w:tcW w:w="94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1D40EA9A" w14:textId="77777777" w:rsidR="005E1961" w:rsidRDefault="005E1961" w:rsidP="00CF2B3C">
            <w:pPr>
              <w:pStyle w:val="Header"/>
              <w:tabs>
                <w:tab w:val="clear" w:pos="4153"/>
                <w:tab w:val="clear" w:pos="8306"/>
              </w:tabs>
              <w:contextualSpacing/>
              <w:jc w:val="both"/>
              <w:rPr>
                <w:rFonts w:ascii="Calibri" w:hAnsi="Calibri"/>
                <w:szCs w:val="22"/>
              </w:rPr>
            </w:pPr>
            <w:r>
              <w:rPr>
                <w:rFonts w:ascii="Calibri" w:hAnsi="Calibri"/>
                <w:szCs w:val="22"/>
              </w:rPr>
              <w:t xml:space="preserve">Retention of the unauthorised storage building would not be harmful to the amenity of any neighbouring residents, nor would its retention result in any undue harm to the visual amenities of the immediate area or wider AONB landscape. </w:t>
            </w:r>
          </w:p>
          <w:p w14:paraId="45F7B103" w14:textId="77777777" w:rsidR="005E1961" w:rsidRDefault="005E1961" w:rsidP="00CF2B3C">
            <w:pPr>
              <w:pStyle w:val="Header"/>
              <w:tabs>
                <w:tab w:val="clear" w:pos="4153"/>
                <w:tab w:val="clear" w:pos="8306"/>
              </w:tabs>
              <w:contextualSpacing/>
              <w:jc w:val="both"/>
              <w:rPr>
                <w:rFonts w:ascii="Calibri" w:hAnsi="Calibri"/>
                <w:szCs w:val="22"/>
              </w:rPr>
            </w:pPr>
          </w:p>
          <w:p w14:paraId="1032EAB2" w14:textId="5E74E811" w:rsidR="00CF2B3C" w:rsidRPr="00CF2B3C" w:rsidRDefault="005E1961" w:rsidP="00CF2B3C">
            <w:pPr>
              <w:pStyle w:val="Header"/>
              <w:tabs>
                <w:tab w:val="clear" w:pos="4153"/>
                <w:tab w:val="clear" w:pos="8306"/>
              </w:tabs>
              <w:contextualSpacing/>
              <w:jc w:val="both"/>
              <w:rPr>
                <w:rFonts w:ascii="Calibri" w:hAnsi="Calibri"/>
                <w:szCs w:val="22"/>
              </w:rPr>
            </w:pPr>
            <w:r>
              <w:rPr>
                <w:rFonts w:ascii="Calibri" w:hAnsi="Calibri"/>
                <w:szCs w:val="22"/>
              </w:rPr>
              <w:t>In addition</w:t>
            </w:r>
            <w:r w:rsidR="00CF2B3C" w:rsidRPr="00CF2B3C">
              <w:rPr>
                <w:rFonts w:ascii="Calibri" w:hAnsi="Calibri"/>
                <w:szCs w:val="22"/>
              </w:rPr>
              <w:t xml:space="preserve">, it is not considered that </w:t>
            </w:r>
            <w:r>
              <w:rPr>
                <w:rFonts w:ascii="Calibri" w:hAnsi="Calibri"/>
                <w:szCs w:val="22"/>
              </w:rPr>
              <w:t>retention of the unauthorised development</w:t>
            </w:r>
            <w:r w:rsidR="00CF2B3C" w:rsidRPr="00CF2B3C">
              <w:rPr>
                <w:rFonts w:ascii="Calibri" w:hAnsi="Calibri"/>
                <w:szCs w:val="22"/>
              </w:rPr>
              <w:t xml:space="preserve"> would have any undue impact upon the historic character of the </w:t>
            </w:r>
            <w:r w:rsidR="00934B9F">
              <w:rPr>
                <w:rFonts w:ascii="Calibri" w:hAnsi="Calibri"/>
                <w:szCs w:val="22"/>
              </w:rPr>
              <w:t>Grindleton</w:t>
            </w:r>
            <w:r w:rsidR="00CF2B3C" w:rsidRPr="00CF2B3C">
              <w:rPr>
                <w:rFonts w:ascii="Calibri" w:hAnsi="Calibri"/>
                <w:szCs w:val="22"/>
              </w:rPr>
              <w:t xml:space="preserve"> Conservation Area.</w:t>
            </w:r>
          </w:p>
          <w:p w14:paraId="0C626464" w14:textId="77777777" w:rsidR="00CF2B3C" w:rsidRPr="00CF2B3C" w:rsidRDefault="00CF2B3C" w:rsidP="00CF2B3C">
            <w:pPr>
              <w:pStyle w:val="Header"/>
              <w:tabs>
                <w:tab w:val="clear" w:pos="4153"/>
                <w:tab w:val="clear" w:pos="8306"/>
              </w:tabs>
              <w:contextualSpacing/>
              <w:jc w:val="both"/>
              <w:rPr>
                <w:rFonts w:ascii="Calibri" w:hAnsi="Calibri"/>
                <w:szCs w:val="22"/>
              </w:rPr>
            </w:pPr>
          </w:p>
          <w:p w14:paraId="35B20CDF" w14:textId="77777777" w:rsidR="00CF2B3C" w:rsidRPr="00CF2B3C" w:rsidRDefault="00CF2B3C" w:rsidP="00CF2B3C">
            <w:pPr>
              <w:pStyle w:val="Header"/>
              <w:tabs>
                <w:tab w:val="clear" w:pos="4153"/>
                <w:tab w:val="clear" w:pos="8306"/>
              </w:tabs>
              <w:contextualSpacing/>
              <w:jc w:val="both"/>
              <w:rPr>
                <w:rFonts w:ascii="Calibri" w:hAnsi="Calibri"/>
                <w:szCs w:val="22"/>
              </w:rPr>
            </w:pPr>
            <w:r w:rsidRPr="00CF2B3C">
              <w:rPr>
                <w:rFonts w:ascii="Calibri" w:hAnsi="Calibri"/>
                <w:szCs w:val="22"/>
              </w:rPr>
              <w:t>It is for the above reasons and having regard to all material considerations and matters raised that the application is recommended for approval.</w:t>
            </w:r>
          </w:p>
          <w:p w14:paraId="3A4BD7A7" w14:textId="752202F2" w:rsidR="00051EA8" w:rsidRDefault="00051EA8" w:rsidP="00051EA8">
            <w:pPr>
              <w:pStyle w:val="Header"/>
              <w:tabs>
                <w:tab w:val="clear" w:pos="4153"/>
                <w:tab w:val="clear" w:pos="8306"/>
              </w:tabs>
              <w:contextualSpacing/>
              <w:jc w:val="both"/>
              <w:rPr>
                <w:rFonts w:ascii="Calibri" w:hAnsi="Calibri"/>
                <w:b/>
                <w:szCs w:val="22"/>
              </w:rPr>
            </w:pPr>
          </w:p>
        </w:tc>
      </w:tr>
      <w:tr w:rsidR="00C0704D" w:rsidRPr="00D2449B" w14:paraId="507FC89B" w14:textId="77777777" w:rsidTr="00BD6DC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27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89D7A3D" w:rsidR="00C0704D" w:rsidRPr="00D2449B" w:rsidRDefault="007E1D52" w:rsidP="00CD2CEF">
            <w:pPr>
              <w:rPr>
                <w:rFonts w:ascii="Calibri" w:hAnsi="Calibri"/>
                <w:bCs/>
                <w:szCs w:val="22"/>
              </w:rPr>
            </w:pPr>
            <w:r w:rsidRPr="007E1D52">
              <w:rPr>
                <w:rFonts w:ascii="Calibri" w:hAnsi="Calibri"/>
                <w:bCs/>
                <w:szCs w:val="22"/>
              </w:rPr>
              <w:t>That planning permission be granted.</w:t>
            </w:r>
          </w:p>
        </w:tc>
      </w:tr>
    </w:tbl>
    <w:p w14:paraId="513FB541" w14:textId="77777777" w:rsidR="0031197A" w:rsidRPr="00D2449B" w:rsidRDefault="00D50181">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0D59"/>
    <w:multiLevelType w:val="hybridMultilevel"/>
    <w:tmpl w:val="770470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AC7787C"/>
    <w:multiLevelType w:val="hybridMultilevel"/>
    <w:tmpl w:val="0F56C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4B3E13"/>
    <w:multiLevelType w:val="hybridMultilevel"/>
    <w:tmpl w:val="1F8CA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97190A"/>
    <w:multiLevelType w:val="hybridMultilevel"/>
    <w:tmpl w:val="8EC22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1E3D01"/>
    <w:multiLevelType w:val="hybridMultilevel"/>
    <w:tmpl w:val="3F421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997895"/>
    <w:multiLevelType w:val="hybridMultilevel"/>
    <w:tmpl w:val="7032B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3526FE"/>
    <w:multiLevelType w:val="hybridMultilevel"/>
    <w:tmpl w:val="20AA7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2D330A"/>
    <w:multiLevelType w:val="hybridMultilevel"/>
    <w:tmpl w:val="9710D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EC536C"/>
    <w:multiLevelType w:val="hybridMultilevel"/>
    <w:tmpl w:val="52E48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7D70C7"/>
    <w:multiLevelType w:val="hybridMultilevel"/>
    <w:tmpl w:val="0554A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83229E"/>
    <w:multiLevelType w:val="hybridMultilevel"/>
    <w:tmpl w:val="6A1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1"/>
  </w:num>
  <w:num w:numId="2" w16cid:durableId="1513227159">
    <w:abstractNumId w:val="9"/>
  </w:num>
  <w:num w:numId="3" w16cid:durableId="1823623603">
    <w:abstractNumId w:val="7"/>
  </w:num>
  <w:num w:numId="4" w16cid:durableId="700714514">
    <w:abstractNumId w:val="10"/>
  </w:num>
  <w:num w:numId="5" w16cid:durableId="213277991">
    <w:abstractNumId w:val="3"/>
  </w:num>
  <w:num w:numId="6" w16cid:durableId="1570848619">
    <w:abstractNumId w:val="5"/>
  </w:num>
  <w:num w:numId="7" w16cid:durableId="1336957699">
    <w:abstractNumId w:val="6"/>
  </w:num>
  <w:num w:numId="8" w16cid:durableId="2143574005">
    <w:abstractNumId w:val="4"/>
  </w:num>
  <w:num w:numId="9" w16cid:durableId="1379160739">
    <w:abstractNumId w:val="0"/>
  </w:num>
  <w:num w:numId="10" w16cid:durableId="969868485">
    <w:abstractNumId w:val="2"/>
  </w:num>
  <w:num w:numId="11" w16cid:durableId="1644119151">
    <w:abstractNumId w:val="1"/>
  </w:num>
  <w:num w:numId="12" w16cid:durableId="13904930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233"/>
    <w:rsid w:val="00017D97"/>
    <w:rsid w:val="000203C5"/>
    <w:rsid w:val="000264B8"/>
    <w:rsid w:val="00036C81"/>
    <w:rsid w:val="00051EA8"/>
    <w:rsid w:val="00097A1C"/>
    <w:rsid w:val="000A3226"/>
    <w:rsid w:val="000A5525"/>
    <w:rsid w:val="000B5CB5"/>
    <w:rsid w:val="000E65BF"/>
    <w:rsid w:val="000E7F86"/>
    <w:rsid w:val="000F3122"/>
    <w:rsid w:val="000F3516"/>
    <w:rsid w:val="00100F21"/>
    <w:rsid w:val="00102F92"/>
    <w:rsid w:val="001159B9"/>
    <w:rsid w:val="00130035"/>
    <w:rsid w:val="00146CAE"/>
    <w:rsid w:val="00151D3F"/>
    <w:rsid w:val="001559B3"/>
    <w:rsid w:val="0017007E"/>
    <w:rsid w:val="00182A57"/>
    <w:rsid w:val="00190D07"/>
    <w:rsid w:val="00196D95"/>
    <w:rsid w:val="001A1310"/>
    <w:rsid w:val="001B7F26"/>
    <w:rsid w:val="001D2A37"/>
    <w:rsid w:val="001D4F7A"/>
    <w:rsid w:val="00212B5D"/>
    <w:rsid w:val="00230962"/>
    <w:rsid w:val="00250879"/>
    <w:rsid w:val="00255D6F"/>
    <w:rsid w:val="002850DE"/>
    <w:rsid w:val="0029334A"/>
    <w:rsid w:val="002943CC"/>
    <w:rsid w:val="002A01CF"/>
    <w:rsid w:val="002A5FAC"/>
    <w:rsid w:val="002B37B7"/>
    <w:rsid w:val="002C6277"/>
    <w:rsid w:val="002E009E"/>
    <w:rsid w:val="002E29C4"/>
    <w:rsid w:val="002E3FA9"/>
    <w:rsid w:val="002F2580"/>
    <w:rsid w:val="002F6362"/>
    <w:rsid w:val="00316038"/>
    <w:rsid w:val="00321B6E"/>
    <w:rsid w:val="00333EAA"/>
    <w:rsid w:val="003435F6"/>
    <w:rsid w:val="003614EC"/>
    <w:rsid w:val="003748E4"/>
    <w:rsid w:val="00382B74"/>
    <w:rsid w:val="003963C9"/>
    <w:rsid w:val="003A1D4F"/>
    <w:rsid w:val="003A59B2"/>
    <w:rsid w:val="003A7650"/>
    <w:rsid w:val="003D503E"/>
    <w:rsid w:val="003E4179"/>
    <w:rsid w:val="003F0FBB"/>
    <w:rsid w:val="00440CB6"/>
    <w:rsid w:val="004604A3"/>
    <w:rsid w:val="00462735"/>
    <w:rsid w:val="0046548C"/>
    <w:rsid w:val="00473EFB"/>
    <w:rsid w:val="004947BB"/>
    <w:rsid w:val="004A0DAF"/>
    <w:rsid w:val="004A205F"/>
    <w:rsid w:val="004A5EA9"/>
    <w:rsid w:val="004B0919"/>
    <w:rsid w:val="004C2434"/>
    <w:rsid w:val="004D335C"/>
    <w:rsid w:val="004D570C"/>
    <w:rsid w:val="004F0649"/>
    <w:rsid w:val="00510FA2"/>
    <w:rsid w:val="005237A0"/>
    <w:rsid w:val="00553BC2"/>
    <w:rsid w:val="00556ECD"/>
    <w:rsid w:val="005672CB"/>
    <w:rsid w:val="005A7D94"/>
    <w:rsid w:val="005C3A3E"/>
    <w:rsid w:val="005E0D83"/>
    <w:rsid w:val="005E1961"/>
    <w:rsid w:val="005E1C6C"/>
    <w:rsid w:val="005E1E69"/>
    <w:rsid w:val="005E40E5"/>
    <w:rsid w:val="005E65DF"/>
    <w:rsid w:val="005E6BB4"/>
    <w:rsid w:val="005F605D"/>
    <w:rsid w:val="00630546"/>
    <w:rsid w:val="00634BEB"/>
    <w:rsid w:val="00692B60"/>
    <w:rsid w:val="0069682C"/>
    <w:rsid w:val="006A71AD"/>
    <w:rsid w:val="006A7727"/>
    <w:rsid w:val="006C2BFA"/>
    <w:rsid w:val="006D5CB0"/>
    <w:rsid w:val="006D5FE9"/>
    <w:rsid w:val="006E183E"/>
    <w:rsid w:val="006F6849"/>
    <w:rsid w:val="0070054B"/>
    <w:rsid w:val="00706674"/>
    <w:rsid w:val="00731A9A"/>
    <w:rsid w:val="007361AD"/>
    <w:rsid w:val="00745010"/>
    <w:rsid w:val="00752102"/>
    <w:rsid w:val="00755F22"/>
    <w:rsid w:val="00774741"/>
    <w:rsid w:val="00776AE2"/>
    <w:rsid w:val="007C0552"/>
    <w:rsid w:val="007C791C"/>
    <w:rsid w:val="007D123E"/>
    <w:rsid w:val="007D7DF4"/>
    <w:rsid w:val="007E0D23"/>
    <w:rsid w:val="007E1D52"/>
    <w:rsid w:val="007F16D6"/>
    <w:rsid w:val="007F3C27"/>
    <w:rsid w:val="00806782"/>
    <w:rsid w:val="00810FE8"/>
    <w:rsid w:val="00811771"/>
    <w:rsid w:val="008156D5"/>
    <w:rsid w:val="00816663"/>
    <w:rsid w:val="0081753D"/>
    <w:rsid w:val="008217FB"/>
    <w:rsid w:val="00826E7A"/>
    <w:rsid w:val="00834FCC"/>
    <w:rsid w:val="008542DE"/>
    <w:rsid w:val="0085459A"/>
    <w:rsid w:val="008A28C8"/>
    <w:rsid w:val="008B3BC6"/>
    <w:rsid w:val="008C3C71"/>
    <w:rsid w:val="008F43D3"/>
    <w:rsid w:val="009026CD"/>
    <w:rsid w:val="00913780"/>
    <w:rsid w:val="009147F7"/>
    <w:rsid w:val="00934A75"/>
    <w:rsid w:val="00934B9F"/>
    <w:rsid w:val="00947A46"/>
    <w:rsid w:val="00952F28"/>
    <w:rsid w:val="00990BBE"/>
    <w:rsid w:val="009936B3"/>
    <w:rsid w:val="009B324C"/>
    <w:rsid w:val="009E65CD"/>
    <w:rsid w:val="00A01FC4"/>
    <w:rsid w:val="00A048B0"/>
    <w:rsid w:val="00A07FC9"/>
    <w:rsid w:val="00A20AB0"/>
    <w:rsid w:val="00A269D2"/>
    <w:rsid w:val="00A27E41"/>
    <w:rsid w:val="00A3739F"/>
    <w:rsid w:val="00A42E82"/>
    <w:rsid w:val="00A4753D"/>
    <w:rsid w:val="00A579BB"/>
    <w:rsid w:val="00A63D55"/>
    <w:rsid w:val="00A95D89"/>
    <w:rsid w:val="00AC58D1"/>
    <w:rsid w:val="00AD393A"/>
    <w:rsid w:val="00AE1D92"/>
    <w:rsid w:val="00B25BD5"/>
    <w:rsid w:val="00B506A1"/>
    <w:rsid w:val="00B543AE"/>
    <w:rsid w:val="00B606D1"/>
    <w:rsid w:val="00B93EB5"/>
    <w:rsid w:val="00BA4C63"/>
    <w:rsid w:val="00BD3F03"/>
    <w:rsid w:val="00BD6DC6"/>
    <w:rsid w:val="00C0704D"/>
    <w:rsid w:val="00C25722"/>
    <w:rsid w:val="00C618DB"/>
    <w:rsid w:val="00C65523"/>
    <w:rsid w:val="00C846FF"/>
    <w:rsid w:val="00C850B8"/>
    <w:rsid w:val="00CF0719"/>
    <w:rsid w:val="00CF2B3C"/>
    <w:rsid w:val="00D11007"/>
    <w:rsid w:val="00D17EB1"/>
    <w:rsid w:val="00D2449B"/>
    <w:rsid w:val="00D30EB3"/>
    <w:rsid w:val="00D50181"/>
    <w:rsid w:val="00D51688"/>
    <w:rsid w:val="00D54E67"/>
    <w:rsid w:val="00D91493"/>
    <w:rsid w:val="00D94B6C"/>
    <w:rsid w:val="00DC39ED"/>
    <w:rsid w:val="00DD61FF"/>
    <w:rsid w:val="00DD62F6"/>
    <w:rsid w:val="00E1115C"/>
    <w:rsid w:val="00E266CD"/>
    <w:rsid w:val="00E46243"/>
    <w:rsid w:val="00E60098"/>
    <w:rsid w:val="00E66534"/>
    <w:rsid w:val="00E72F6C"/>
    <w:rsid w:val="00E872A2"/>
    <w:rsid w:val="00E95D3C"/>
    <w:rsid w:val="00EA09F9"/>
    <w:rsid w:val="00EC23C7"/>
    <w:rsid w:val="00ED00B7"/>
    <w:rsid w:val="00EF44E6"/>
    <w:rsid w:val="00F0708C"/>
    <w:rsid w:val="00F07A78"/>
    <w:rsid w:val="00F30536"/>
    <w:rsid w:val="00F324E6"/>
    <w:rsid w:val="00F36591"/>
    <w:rsid w:val="00F36E41"/>
    <w:rsid w:val="00F44016"/>
    <w:rsid w:val="00F82FA4"/>
    <w:rsid w:val="00F901D6"/>
    <w:rsid w:val="00FA6F78"/>
    <w:rsid w:val="00FB7A2C"/>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28528">
      <w:bodyDiv w:val="1"/>
      <w:marLeft w:val="0"/>
      <w:marRight w:val="0"/>
      <w:marTop w:val="0"/>
      <w:marBottom w:val="0"/>
      <w:divBdr>
        <w:top w:val="none" w:sz="0" w:space="0" w:color="auto"/>
        <w:left w:val="none" w:sz="0" w:space="0" w:color="auto"/>
        <w:bottom w:val="none" w:sz="0" w:space="0" w:color="auto"/>
        <w:right w:val="none" w:sz="0" w:space="0" w:color="auto"/>
      </w:divBdr>
    </w:div>
    <w:div w:id="415591305">
      <w:bodyDiv w:val="1"/>
      <w:marLeft w:val="0"/>
      <w:marRight w:val="0"/>
      <w:marTop w:val="0"/>
      <w:marBottom w:val="0"/>
      <w:divBdr>
        <w:top w:val="none" w:sz="0" w:space="0" w:color="auto"/>
        <w:left w:val="none" w:sz="0" w:space="0" w:color="auto"/>
        <w:bottom w:val="none" w:sz="0" w:space="0" w:color="auto"/>
        <w:right w:val="none" w:sz="0" w:space="0" w:color="auto"/>
      </w:divBdr>
    </w:div>
    <w:div w:id="457382637">
      <w:bodyDiv w:val="1"/>
      <w:marLeft w:val="0"/>
      <w:marRight w:val="0"/>
      <w:marTop w:val="0"/>
      <w:marBottom w:val="0"/>
      <w:divBdr>
        <w:top w:val="none" w:sz="0" w:space="0" w:color="auto"/>
        <w:left w:val="none" w:sz="0" w:space="0" w:color="auto"/>
        <w:bottom w:val="none" w:sz="0" w:space="0" w:color="auto"/>
        <w:right w:val="none" w:sz="0" w:space="0" w:color="auto"/>
      </w:divBdr>
    </w:div>
    <w:div w:id="498355285">
      <w:bodyDiv w:val="1"/>
      <w:marLeft w:val="0"/>
      <w:marRight w:val="0"/>
      <w:marTop w:val="0"/>
      <w:marBottom w:val="0"/>
      <w:divBdr>
        <w:top w:val="none" w:sz="0" w:space="0" w:color="auto"/>
        <w:left w:val="none" w:sz="0" w:space="0" w:color="auto"/>
        <w:bottom w:val="none" w:sz="0" w:space="0" w:color="auto"/>
        <w:right w:val="none" w:sz="0" w:space="0" w:color="auto"/>
      </w:divBdr>
    </w:div>
    <w:div w:id="1097749178">
      <w:bodyDiv w:val="1"/>
      <w:marLeft w:val="0"/>
      <w:marRight w:val="0"/>
      <w:marTop w:val="0"/>
      <w:marBottom w:val="0"/>
      <w:divBdr>
        <w:top w:val="none" w:sz="0" w:space="0" w:color="auto"/>
        <w:left w:val="none" w:sz="0" w:space="0" w:color="auto"/>
        <w:bottom w:val="none" w:sz="0" w:space="0" w:color="auto"/>
        <w:right w:val="none" w:sz="0" w:space="0" w:color="auto"/>
      </w:divBdr>
    </w:div>
    <w:div w:id="209527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978</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2022-12-15T13:24:00Z</cp:lastPrinted>
  <dcterms:created xsi:type="dcterms:W3CDTF">2022-12-15T13:26:00Z</dcterms:created>
  <dcterms:modified xsi:type="dcterms:W3CDTF">2022-12-15T13:26:00Z</dcterms:modified>
</cp:coreProperties>
</file>