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055"/>
        <w:gridCol w:w="519"/>
        <w:gridCol w:w="579"/>
        <w:gridCol w:w="810"/>
        <w:gridCol w:w="1134"/>
        <w:gridCol w:w="1191"/>
      </w:tblGrid>
      <w:tr w:rsidR="004A5EA9" w:rsidRPr="00D2449B" w14:paraId="230E00AF"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801A20">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6D3B7B93" w:rsidR="00B1590F" w:rsidRPr="00355297" w:rsidRDefault="00355297" w:rsidP="00D2449B">
            <w:pPr>
              <w:jc w:val="center"/>
              <w:rPr>
                <w:rFonts w:ascii="Calibri" w:hAnsi="Calibri"/>
                <w:bCs/>
                <w:szCs w:val="22"/>
              </w:rPr>
            </w:pPr>
            <w:r w:rsidRPr="00355297">
              <w:rPr>
                <w:rFonts w:ascii="Calibri" w:hAnsi="Calibri"/>
                <w:bCs/>
                <w:szCs w:val="22"/>
              </w:rPr>
              <w:t>BT</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660B1CC8" w:rsidR="00B1590F" w:rsidRPr="00ED4909" w:rsidRDefault="00471873" w:rsidP="00D2449B">
            <w:pPr>
              <w:jc w:val="center"/>
              <w:rPr>
                <w:rFonts w:ascii="Calibri" w:hAnsi="Calibri"/>
                <w:bCs/>
                <w:szCs w:val="22"/>
              </w:rPr>
            </w:pPr>
            <w:r>
              <w:rPr>
                <w:rFonts w:ascii="Calibri" w:hAnsi="Calibri"/>
                <w:bCs/>
                <w:szCs w:val="22"/>
              </w:rPr>
              <w:t>12/12/22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67EB6E3B" w:rsidR="00B1590F" w:rsidRPr="00D2449B" w:rsidRDefault="00801A20" w:rsidP="00D2449B">
            <w:pPr>
              <w:jc w:val="center"/>
              <w:rPr>
                <w:rFonts w:ascii="Calibri" w:hAnsi="Calibri"/>
                <w:b/>
                <w:szCs w:val="22"/>
              </w:rPr>
            </w:pPr>
            <w:r>
              <w:rPr>
                <w:rFonts w:ascii="Calibri" w:hAnsi="Calibri"/>
                <w:b/>
                <w:szCs w:val="22"/>
              </w:rPr>
              <w:t>KH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5323C029" w:rsidR="00B1590F" w:rsidRPr="00D2449B" w:rsidRDefault="00801A20" w:rsidP="00D2449B">
            <w:pPr>
              <w:jc w:val="center"/>
              <w:rPr>
                <w:rFonts w:ascii="Calibri" w:hAnsi="Calibri"/>
                <w:b/>
                <w:szCs w:val="22"/>
              </w:rPr>
            </w:pPr>
            <w:r>
              <w:rPr>
                <w:rFonts w:ascii="Calibri" w:hAnsi="Calibri"/>
                <w:b/>
                <w:szCs w:val="22"/>
              </w:rPr>
              <w:t>13/12/22</w:t>
            </w:r>
          </w:p>
        </w:tc>
      </w:tr>
      <w:tr w:rsidR="004A5EA9" w:rsidRPr="00D2449B" w14:paraId="2094A164" w14:textId="77777777" w:rsidTr="00801A20">
        <w:trPr>
          <w:jc w:val="center"/>
        </w:trPr>
        <w:tc>
          <w:tcPr>
            <w:tcW w:w="9408"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01A2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5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27CC128" w:rsidR="004A5EA9" w:rsidRPr="00355297" w:rsidRDefault="00355297" w:rsidP="008542DE">
            <w:pPr>
              <w:rPr>
                <w:rFonts w:ascii="Calibri" w:hAnsi="Calibri"/>
                <w:szCs w:val="22"/>
              </w:rPr>
            </w:pPr>
            <w:r w:rsidRPr="00355297">
              <w:rPr>
                <w:rFonts w:ascii="Calibri" w:hAnsi="Calibri"/>
                <w:szCs w:val="22"/>
              </w:rPr>
              <w:t>3/2022/</w:t>
            </w:r>
            <w:r w:rsidR="005151D0">
              <w:rPr>
                <w:rFonts w:ascii="Calibri" w:hAnsi="Calibri"/>
                <w:szCs w:val="22"/>
              </w:rPr>
              <w:t>0935</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801A2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5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0719509" w:rsidR="004A5EA9" w:rsidRPr="00C0704D" w:rsidRDefault="003779BD" w:rsidP="002C6277">
            <w:pPr>
              <w:rPr>
                <w:rFonts w:ascii="Calibri" w:hAnsi="Calibri"/>
                <w:szCs w:val="22"/>
              </w:rPr>
            </w:pPr>
            <w:r>
              <w:rPr>
                <w:rFonts w:ascii="Calibri" w:hAnsi="Calibri"/>
                <w:szCs w:val="22"/>
              </w:rPr>
              <w:t>2</w:t>
            </w:r>
            <w:r w:rsidR="0046548C" w:rsidRPr="00355297">
              <w:rPr>
                <w:rFonts w:ascii="Calibri" w:hAnsi="Calibri"/>
                <w:szCs w:val="22"/>
              </w:rPr>
              <w:t>/</w:t>
            </w:r>
            <w:r w:rsidR="005151D0">
              <w:rPr>
                <w:rFonts w:ascii="Calibri" w:hAnsi="Calibri"/>
                <w:szCs w:val="22"/>
              </w:rPr>
              <w:t>9</w:t>
            </w:r>
            <w:r w:rsidR="0046548C" w:rsidRPr="00355297">
              <w:rPr>
                <w:rFonts w:ascii="Calibri" w:hAnsi="Calibri"/>
                <w:szCs w:val="22"/>
              </w:rPr>
              <w:t>/</w:t>
            </w:r>
            <w:r w:rsidR="00355297">
              <w:rPr>
                <w:rFonts w:ascii="Calibri" w:hAnsi="Calibri"/>
                <w:szCs w:val="22"/>
              </w:rPr>
              <w:t>22</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801A2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5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D370F7E" w:rsidR="004A5EA9" w:rsidRPr="00250879" w:rsidRDefault="00355297" w:rsidP="00811771">
            <w:pPr>
              <w:rPr>
                <w:rFonts w:ascii="Calibri" w:hAnsi="Calibri"/>
                <w:color w:val="548DD4" w:themeColor="text2" w:themeTint="99"/>
                <w:szCs w:val="22"/>
              </w:rPr>
            </w:pPr>
            <w:r w:rsidRPr="00355297">
              <w:rPr>
                <w:rFonts w:ascii="Calibri" w:hAnsi="Calibri"/>
                <w:szCs w:val="22"/>
              </w:rPr>
              <w:t>BT</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01A20">
        <w:trPr>
          <w:jc w:val="center"/>
        </w:trPr>
        <w:tc>
          <w:tcPr>
            <w:tcW w:w="569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801A20">
        <w:trPr>
          <w:trHeight w:hRule="exact" w:val="170"/>
          <w:jc w:val="center"/>
        </w:trPr>
        <w:tc>
          <w:tcPr>
            <w:tcW w:w="9408"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01A2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51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584F4BF" w:rsidR="004A5EA9" w:rsidRPr="002C6277" w:rsidRDefault="005151D0">
            <w:pPr>
              <w:rPr>
                <w:rFonts w:ascii="Calibri" w:hAnsi="Calibri"/>
                <w:szCs w:val="22"/>
              </w:rPr>
            </w:pPr>
            <w:r w:rsidRPr="005151D0">
              <w:rPr>
                <w:rFonts w:ascii="Calibri" w:hAnsi="Calibri"/>
                <w:szCs w:val="22"/>
              </w:rPr>
              <w:t xml:space="preserve">Retention of unauthorised change of use from former private allotment to new outdoor space comprising hardstanding area, </w:t>
            </w:r>
            <w:r>
              <w:rPr>
                <w:rFonts w:ascii="Calibri" w:hAnsi="Calibri"/>
                <w:szCs w:val="22"/>
              </w:rPr>
              <w:t>F</w:t>
            </w:r>
            <w:r w:rsidRPr="005151D0">
              <w:rPr>
                <w:rFonts w:ascii="Calibri" w:hAnsi="Calibri"/>
                <w:szCs w:val="22"/>
              </w:rPr>
              <w:t>rench trench, internal retaining wall with steps, vehicle access gate, tiered boundary planter wall, pedestrian access gate and post and rail fence. Outdoor space to be utilised for temporary land uses under permitted development.</w:t>
            </w:r>
          </w:p>
        </w:tc>
      </w:tr>
      <w:tr w:rsidR="002A01CF" w:rsidRPr="00D2449B" w14:paraId="52988241" w14:textId="77777777" w:rsidTr="00801A2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51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DA9832C" w:rsidR="002A01CF" w:rsidRPr="003779BD" w:rsidRDefault="005151D0" w:rsidP="00A42E82">
            <w:pPr>
              <w:rPr>
                <w:rFonts w:ascii="Calibri" w:hAnsi="Calibri"/>
                <w:szCs w:val="22"/>
              </w:rPr>
            </w:pPr>
            <w:r w:rsidRPr="005151D0">
              <w:rPr>
                <w:rFonts w:ascii="Calibri" w:hAnsi="Calibri"/>
                <w:szCs w:val="22"/>
              </w:rPr>
              <w:t>Read and Simonstone Village Hall</w:t>
            </w:r>
            <w:r>
              <w:rPr>
                <w:rFonts w:ascii="Calibri" w:hAnsi="Calibri"/>
                <w:szCs w:val="22"/>
              </w:rPr>
              <w:t>,</w:t>
            </w:r>
            <w:r w:rsidRPr="005151D0">
              <w:rPr>
                <w:rFonts w:ascii="Calibri" w:hAnsi="Calibri"/>
                <w:szCs w:val="22"/>
              </w:rPr>
              <w:t xml:space="preserve"> 6 East View</w:t>
            </w:r>
            <w:r>
              <w:rPr>
                <w:rFonts w:ascii="Calibri" w:hAnsi="Calibri"/>
                <w:szCs w:val="22"/>
              </w:rPr>
              <w:t>,</w:t>
            </w:r>
            <w:r w:rsidRPr="005151D0">
              <w:rPr>
                <w:rFonts w:ascii="Calibri" w:hAnsi="Calibri"/>
                <w:szCs w:val="22"/>
              </w:rPr>
              <w:t xml:space="preserve"> Read</w:t>
            </w:r>
            <w:r>
              <w:rPr>
                <w:rFonts w:ascii="Calibri" w:hAnsi="Calibri"/>
                <w:szCs w:val="22"/>
              </w:rPr>
              <w:t>.</w:t>
            </w:r>
            <w:r w:rsidRPr="005151D0">
              <w:rPr>
                <w:rFonts w:ascii="Calibri" w:hAnsi="Calibri"/>
                <w:szCs w:val="22"/>
              </w:rPr>
              <w:t xml:space="preserve"> BB12 7PS</w:t>
            </w:r>
          </w:p>
        </w:tc>
      </w:tr>
      <w:tr w:rsidR="00A95D89" w:rsidRPr="00D2449B" w14:paraId="3FB99B2E" w14:textId="77777777" w:rsidTr="00801A20">
        <w:trPr>
          <w:trHeight w:hRule="exact" w:val="170"/>
          <w:jc w:val="center"/>
        </w:trPr>
        <w:tc>
          <w:tcPr>
            <w:tcW w:w="9408"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01A2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51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4A7250F" w:rsidR="002A01CF" w:rsidRPr="00355297" w:rsidRDefault="005151D0">
            <w:pPr>
              <w:rPr>
                <w:rFonts w:ascii="Calibri" w:hAnsi="Calibri"/>
                <w:bCs/>
                <w:szCs w:val="22"/>
              </w:rPr>
            </w:pPr>
            <w:r>
              <w:rPr>
                <w:rFonts w:ascii="Calibri" w:hAnsi="Calibri"/>
                <w:bCs/>
                <w:szCs w:val="22"/>
              </w:rPr>
              <w:t>Read Parish Council consulted on 10/11/22 – no response.</w:t>
            </w:r>
          </w:p>
        </w:tc>
      </w:tr>
      <w:tr w:rsidR="00C618DB" w:rsidRPr="00D2449B" w14:paraId="639E958B" w14:textId="77777777" w:rsidTr="00801A20">
        <w:trPr>
          <w:trHeight w:hRule="exact" w:val="170"/>
          <w:jc w:val="center"/>
        </w:trPr>
        <w:tc>
          <w:tcPr>
            <w:tcW w:w="9408"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01A2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51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5151D0" w:rsidRPr="00D2449B" w14:paraId="392F7ED7" w14:textId="77777777" w:rsidTr="00801A2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5B8D5F" w14:textId="767AAA87" w:rsidR="005151D0" w:rsidRPr="00D2449B" w:rsidRDefault="005151D0" w:rsidP="00C618DB">
            <w:pPr>
              <w:rPr>
                <w:rFonts w:ascii="Calibri" w:hAnsi="Calibri"/>
                <w:b/>
                <w:szCs w:val="22"/>
              </w:rPr>
            </w:pPr>
            <w:r>
              <w:rPr>
                <w:rFonts w:ascii="Calibri" w:hAnsi="Calibri"/>
                <w:b/>
                <w:szCs w:val="22"/>
              </w:rPr>
              <w:t>LCC Highways:</w:t>
            </w:r>
          </w:p>
        </w:tc>
        <w:tc>
          <w:tcPr>
            <w:tcW w:w="651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B635A" w14:textId="0095C81E" w:rsidR="005151D0" w:rsidRPr="00EA4EC3" w:rsidRDefault="00EA4EC3" w:rsidP="00C618DB">
            <w:pPr>
              <w:rPr>
                <w:rFonts w:ascii="Calibri" w:hAnsi="Calibri"/>
                <w:bCs/>
                <w:szCs w:val="22"/>
              </w:rPr>
            </w:pPr>
            <w:r w:rsidRPr="00EA4EC3">
              <w:rPr>
                <w:rFonts w:ascii="Calibri" w:hAnsi="Calibri"/>
                <w:bCs/>
                <w:szCs w:val="22"/>
              </w:rPr>
              <w:t xml:space="preserve">Initial concerns raised with regards to the location of the site’s vehicle access. Revised plans considered acceptable subject to </w:t>
            </w:r>
            <w:r>
              <w:rPr>
                <w:rFonts w:ascii="Calibri" w:hAnsi="Calibri"/>
                <w:bCs/>
                <w:szCs w:val="22"/>
              </w:rPr>
              <w:t xml:space="preserve">the implementation of </w:t>
            </w:r>
            <w:r w:rsidRPr="00EA4EC3">
              <w:rPr>
                <w:rFonts w:ascii="Calibri" w:hAnsi="Calibri"/>
                <w:bCs/>
                <w:szCs w:val="22"/>
              </w:rPr>
              <w:t>conditions.</w:t>
            </w:r>
          </w:p>
        </w:tc>
      </w:tr>
      <w:tr w:rsidR="00C0704D" w:rsidRPr="00D2449B" w14:paraId="62663AAF" w14:textId="77777777" w:rsidTr="00801A20">
        <w:trPr>
          <w:jc w:val="center"/>
        </w:trPr>
        <w:tc>
          <w:tcPr>
            <w:tcW w:w="9408"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801A2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51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9592A79" w:rsidR="00C0704D" w:rsidRPr="00C0704D" w:rsidRDefault="003779BD" w:rsidP="00692B60">
            <w:pPr>
              <w:rPr>
                <w:rFonts w:ascii="Calibri" w:hAnsi="Calibri"/>
                <w:szCs w:val="22"/>
              </w:rPr>
            </w:pPr>
            <w:r>
              <w:rPr>
                <w:rFonts w:ascii="Calibri" w:hAnsi="Calibri"/>
                <w:szCs w:val="22"/>
              </w:rPr>
              <w:t>None.</w:t>
            </w:r>
          </w:p>
        </w:tc>
      </w:tr>
      <w:tr w:rsidR="00C0704D" w:rsidRPr="00D2449B" w14:paraId="1CDFA4C3" w14:textId="77777777" w:rsidTr="00801A20">
        <w:trPr>
          <w:trHeight w:hRule="exact" w:val="170"/>
          <w:jc w:val="center"/>
        </w:trPr>
        <w:tc>
          <w:tcPr>
            <w:tcW w:w="9408"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1973AC41" w14:textId="6BAF09B5" w:rsidR="00C75434" w:rsidRDefault="00C75434" w:rsidP="008542DE">
            <w:pPr>
              <w:pStyle w:val="PLANNING"/>
              <w:rPr>
                <w:rFonts w:ascii="Calibri" w:hAnsi="Calibri"/>
                <w:szCs w:val="22"/>
              </w:rPr>
            </w:pPr>
            <w:r w:rsidRPr="00C75434">
              <w:rPr>
                <w:rFonts w:ascii="Calibri" w:hAnsi="Calibri"/>
                <w:szCs w:val="22"/>
              </w:rPr>
              <w:t>Key Statement DS1</w:t>
            </w:r>
            <w:r>
              <w:rPr>
                <w:rFonts w:ascii="Calibri" w:hAnsi="Calibri"/>
                <w:szCs w:val="22"/>
              </w:rPr>
              <w:t xml:space="preserve">: </w:t>
            </w:r>
            <w:r w:rsidRPr="00C75434">
              <w:rPr>
                <w:rFonts w:ascii="Calibri" w:hAnsi="Calibri"/>
                <w:szCs w:val="22"/>
              </w:rPr>
              <w:t>Development Strateg</w:t>
            </w:r>
            <w:r>
              <w:rPr>
                <w:rFonts w:ascii="Calibri" w:hAnsi="Calibri"/>
                <w:szCs w:val="22"/>
              </w:rPr>
              <w:t>y</w:t>
            </w:r>
          </w:p>
          <w:p w14:paraId="0CF71029" w14:textId="77777777" w:rsidR="00C75434" w:rsidRDefault="00C75434" w:rsidP="008542DE">
            <w:pPr>
              <w:pStyle w:val="PLANNING"/>
              <w:rPr>
                <w:rFonts w:ascii="Calibri" w:hAnsi="Calibri"/>
                <w:szCs w:val="22"/>
              </w:rPr>
            </w:pPr>
            <w:r w:rsidRPr="00C75434">
              <w:rPr>
                <w:rFonts w:ascii="Calibri" w:hAnsi="Calibri"/>
                <w:szCs w:val="22"/>
              </w:rPr>
              <w:t xml:space="preserve">Key Statement DS2: Sustainable development </w:t>
            </w:r>
          </w:p>
          <w:p w14:paraId="528DCB93" w14:textId="77777777" w:rsidR="00C75434" w:rsidRDefault="00C75434" w:rsidP="008542DE">
            <w:pPr>
              <w:pStyle w:val="PLANNING"/>
              <w:rPr>
                <w:rFonts w:ascii="Calibri" w:hAnsi="Calibri"/>
                <w:szCs w:val="22"/>
              </w:rPr>
            </w:pPr>
            <w:r w:rsidRPr="00C75434">
              <w:rPr>
                <w:rFonts w:ascii="Calibri" w:hAnsi="Calibri"/>
                <w:szCs w:val="22"/>
              </w:rPr>
              <w:t xml:space="preserve">Policy DMG1: General considerations </w:t>
            </w:r>
          </w:p>
          <w:p w14:paraId="7E1B2441" w14:textId="77777777" w:rsidR="00C75434" w:rsidRDefault="00C75434" w:rsidP="008542DE">
            <w:pPr>
              <w:pStyle w:val="PLANNING"/>
              <w:rPr>
                <w:rFonts w:ascii="Calibri" w:hAnsi="Calibri"/>
                <w:szCs w:val="22"/>
              </w:rPr>
            </w:pPr>
            <w:r w:rsidRPr="00C75434">
              <w:rPr>
                <w:rFonts w:ascii="Calibri" w:hAnsi="Calibri"/>
                <w:szCs w:val="22"/>
              </w:rPr>
              <w:t>Policy DMG2: Strategic considerations</w:t>
            </w:r>
          </w:p>
          <w:p w14:paraId="6A4A0E49" w14:textId="77777777" w:rsidR="00C75434" w:rsidRDefault="00C75434" w:rsidP="008542DE">
            <w:pPr>
              <w:pStyle w:val="PLANNING"/>
              <w:rPr>
                <w:rFonts w:ascii="Calibri" w:hAnsi="Calibri"/>
                <w:szCs w:val="22"/>
              </w:rPr>
            </w:pPr>
            <w:r w:rsidRPr="00C75434">
              <w:rPr>
                <w:rFonts w:ascii="Calibri" w:hAnsi="Calibri"/>
                <w:szCs w:val="22"/>
              </w:rPr>
              <w:t>Policy DMG3: Transport and Mobility</w:t>
            </w:r>
          </w:p>
          <w:p w14:paraId="3DDD0AA8" w14:textId="77777777" w:rsidR="00355297" w:rsidRDefault="00355297" w:rsidP="008542DE">
            <w:pPr>
              <w:rPr>
                <w:rFonts w:ascii="Calibri" w:hAnsi="Calibri"/>
                <w:szCs w:val="22"/>
              </w:rPr>
            </w:pPr>
          </w:p>
          <w:p w14:paraId="1C00F88E" w14:textId="00BF16DF"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48B3EEA" w14:textId="77777777" w:rsidR="005154C0" w:rsidRDefault="005154C0" w:rsidP="00C0704D">
            <w:pPr>
              <w:pStyle w:val="PLANNING"/>
              <w:rPr>
                <w:rFonts w:ascii="Calibri" w:hAnsi="Calibri"/>
                <w:b/>
                <w:bCs/>
                <w:szCs w:val="22"/>
              </w:rPr>
            </w:pPr>
          </w:p>
          <w:p w14:paraId="377E998C" w14:textId="4F595779" w:rsidR="003761CC" w:rsidRPr="00C75434" w:rsidRDefault="00C75434" w:rsidP="003779BD">
            <w:pPr>
              <w:pStyle w:val="PLANNING"/>
              <w:rPr>
                <w:rFonts w:ascii="Calibri" w:hAnsi="Calibri"/>
                <w:szCs w:val="22"/>
              </w:rPr>
            </w:pPr>
            <w:r w:rsidRPr="00C75434">
              <w:rPr>
                <w:rFonts w:ascii="Calibri" w:hAnsi="Calibri"/>
                <w:szCs w:val="22"/>
              </w:rPr>
              <w:t>No recent planning history relevant to the determination of the application.</w:t>
            </w:r>
          </w:p>
          <w:p w14:paraId="17147D50" w14:textId="40B38988" w:rsidR="003779BD" w:rsidRPr="00D2449B" w:rsidRDefault="003779BD" w:rsidP="003779BD">
            <w:pPr>
              <w:pStyle w:val="PLANNING"/>
              <w:rPr>
                <w:rFonts w:ascii="Calibri" w:hAnsi="Calibri"/>
                <w:b/>
                <w:bCs/>
                <w:szCs w:val="22"/>
              </w:rPr>
            </w:pPr>
          </w:p>
        </w:tc>
      </w:tr>
      <w:tr w:rsidR="00C0704D" w:rsidRPr="00D2449B" w14:paraId="6AAC3B0A" w14:textId="77777777" w:rsidTr="00801A20">
        <w:trPr>
          <w:trHeight w:hRule="exact" w:val="170"/>
          <w:jc w:val="center"/>
        </w:trPr>
        <w:tc>
          <w:tcPr>
            <w:tcW w:w="9408"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6A2CE9E0" w14:textId="057024FE" w:rsidR="00ED4909" w:rsidRDefault="00C75434" w:rsidP="00C75434">
            <w:pPr>
              <w:pStyle w:val="Header"/>
              <w:tabs>
                <w:tab w:val="clear" w:pos="4153"/>
                <w:tab w:val="clear" w:pos="8306"/>
              </w:tabs>
              <w:contextualSpacing/>
              <w:jc w:val="both"/>
              <w:rPr>
                <w:rFonts w:ascii="Calibri" w:hAnsi="Calibri"/>
                <w:bCs/>
                <w:szCs w:val="22"/>
              </w:rPr>
            </w:pPr>
            <w:r w:rsidRPr="00C75434">
              <w:rPr>
                <w:rFonts w:ascii="Calibri" w:hAnsi="Calibri"/>
                <w:bCs/>
                <w:szCs w:val="22"/>
              </w:rPr>
              <w:lastRenderedPageBreak/>
              <w:t>The application site relates to a land parcel in Read which abuts the Northern elevation of Read &amp; Simonstone Village Hall. The land parcel comprises an area of hardstanding enclosed by planting boxes on its Southern and Western sides and a hedgerow and fencing on its Northern and Eastern sides respectively. The Southern portion of the land parcel comprises a French trench bound by planting boxes, fencing and the Northern gable end of the Village Hall.</w:t>
            </w:r>
            <w:r>
              <w:rPr>
                <w:rFonts w:ascii="Calibri" w:hAnsi="Calibri"/>
                <w:bCs/>
                <w:szCs w:val="22"/>
              </w:rPr>
              <w:t xml:space="preserve"> The surrounding area is residential and comprises numerous residential terraced properties.</w:t>
            </w:r>
          </w:p>
          <w:p w14:paraId="62370E9F" w14:textId="2F22EEB9" w:rsidR="00C75434" w:rsidRPr="006C2BFA" w:rsidRDefault="00C75434" w:rsidP="00C75434">
            <w:pPr>
              <w:pStyle w:val="Header"/>
              <w:tabs>
                <w:tab w:val="clear" w:pos="4153"/>
                <w:tab w:val="clear" w:pos="8306"/>
              </w:tabs>
              <w:contextualSpacing/>
              <w:jc w:val="both"/>
              <w:rPr>
                <w:rFonts w:ascii="Calibri" w:hAnsi="Calibri"/>
                <w:bCs/>
                <w:szCs w:val="22"/>
              </w:rPr>
            </w:pPr>
          </w:p>
        </w:tc>
      </w:tr>
      <w:tr w:rsidR="00C0704D" w:rsidRPr="00D2449B" w14:paraId="408C6380"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726EC27" w14:textId="4ADF5D96" w:rsidR="00C0704D" w:rsidRDefault="001A44E3" w:rsidP="002F2580">
            <w:pPr>
              <w:rPr>
                <w:rFonts w:ascii="Calibri" w:hAnsi="Calibri"/>
                <w:szCs w:val="22"/>
              </w:rPr>
            </w:pPr>
            <w:r>
              <w:rPr>
                <w:rFonts w:ascii="Calibri" w:hAnsi="Calibri"/>
                <w:szCs w:val="22"/>
              </w:rPr>
              <w:t>Retrospective</w:t>
            </w:r>
            <w:r w:rsidR="00C75434">
              <w:rPr>
                <w:rFonts w:ascii="Calibri" w:hAnsi="Calibri"/>
                <w:szCs w:val="22"/>
              </w:rPr>
              <w:t xml:space="preserve"> consent is sought for the </w:t>
            </w:r>
            <w:r>
              <w:rPr>
                <w:rFonts w:ascii="Calibri" w:hAnsi="Calibri"/>
                <w:szCs w:val="22"/>
              </w:rPr>
              <w:t>works which have been carried out as part of the construction of the outdoor space. These works are as follows:</w:t>
            </w:r>
          </w:p>
          <w:p w14:paraId="76161F93" w14:textId="49C653AC" w:rsidR="001A44E3" w:rsidRDefault="001A44E3" w:rsidP="002F2580">
            <w:pPr>
              <w:rPr>
                <w:rFonts w:ascii="Calibri" w:hAnsi="Calibri"/>
                <w:szCs w:val="22"/>
              </w:rPr>
            </w:pPr>
          </w:p>
          <w:p w14:paraId="5884BE55" w14:textId="0F9320F8" w:rsidR="001A44E3" w:rsidRDefault="001A44E3" w:rsidP="001A44E3">
            <w:pPr>
              <w:pStyle w:val="ListParagraph"/>
              <w:numPr>
                <w:ilvl w:val="0"/>
                <w:numId w:val="2"/>
              </w:numPr>
              <w:rPr>
                <w:rFonts w:ascii="Calibri" w:hAnsi="Calibri"/>
                <w:szCs w:val="22"/>
              </w:rPr>
            </w:pPr>
            <w:r>
              <w:rPr>
                <w:rFonts w:ascii="Calibri" w:hAnsi="Calibri"/>
                <w:szCs w:val="22"/>
              </w:rPr>
              <w:t>Hardstanding area</w:t>
            </w:r>
          </w:p>
          <w:p w14:paraId="1A648E6E" w14:textId="77777777" w:rsidR="008A33C0" w:rsidRDefault="008A33C0" w:rsidP="008A33C0">
            <w:pPr>
              <w:pStyle w:val="ListParagraph"/>
              <w:rPr>
                <w:rFonts w:ascii="Calibri" w:hAnsi="Calibri"/>
                <w:szCs w:val="22"/>
              </w:rPr>
            </w:pPr>
          </w:p>
          <w:p w14:paraId="7A747E86" w14:textId="1EB8DE9D" w:rsidR="001A44E3" w:rsidRDefault="001A44E3" w:rsidP="001A44E3">
            <w:pPr>
              <w:pStyle w:val="ListParagraph"/>
              <w:numPr>
                <w:ilvl w:val="0"/>
                <w:numId w:val="2"/>
              </w:numPr>
              <w:rPr>
                <w:rFonts w:ascii="Calibri" w:hAnsi="Calibri"/>
                <w:szCs w:val="22"/>
              </w:rPr>
            </w:pPr>
            <w:r>
              <w:rPr>
                <w:rFonts w:ascii="Calibri" w:hAnsi="Calibri"/>
                <w:szCs w:val="22"/>
              </w:rPr>
              <w:t>French trench area</w:t>
            </w:r>
          </w:p>
          <w:p w14:paraId="3540FFE8" w14:textId="77777777" w:rsidR="008A33C0" w:rsidRPr="008A33C0" w:rsidRDefault="008A33C0" w:rsidP="008A33C0">
            <w:pPr>
              <w:rPr>
                <w:rFonts w:ascii="Calibri" w:hAnsi="Calibri"/>
                <w:szCs w:val="22"/>
              </w:rPr>
            </w:pPr>
          </w:p>
          <w:p w14:paraId="7E7ADFA7" w14:textId="205D5C97" w:rsidR="001A44E3" w:rsidRDefault="001A44E3" w:rsidP="001A44E3">
            <w:pPr>
              <w:pStyle w:val="ListParagraph"/>
              <w:numPr>
                <w:ilvl w:val="0"/>
                <w:numId w:val="2"/>
              </w:numPr>
              <w:rPr>
                <w:rFonts w:ascii="Calibri" w:hAnsi="Calibri"/>
                <w:szCs w:val="22"/>
              </w:rPr>
            </w:pPr>
            <w:r>
              <w:rPr>
                <w:rFonts w:ascii="Calibri" w:hAnsi="Calibri"/>
                <w:szCs w:val="22"/>
              </w:rPr>
              <w:t>T</w:t>
            </w:r>
            <w:r w:rsidRPr="005151D0">
              <w:rPr>
                <w:rFonts w:ascii="Calibri" w:hAnsi="Calibri"/>
                <w:szCs w:val="22"/>
              </w:rPr>
              <w:t>iered boundary planter wall</w:t>
            </w:r>
          </w:p>
          <w:p w14:paraId="38B5E186" w14:textId="77777777" w:rsidR="008A33C0" w:rsidRPr="008A33C0" w:rsidRDefault="008A33C0" w:rsidP="008A33C0">
            <w:pPr>
              <w:rPr>
                <w:rFonts w:ascii="Calibri" w:hAnsi="Calibri"/>
                <w:szCs w:val="22"/>
              </w:rPr>
            </w:pPr>
          </w:p>
          <w:p w14:paraId="4F7F6655" w14:textId="4FB0F7E4" w:rsidR="001A44E3" w:rsidRDefault="001A44E3" w:rsidP="001A44E3">
            <w:pPr>
              <w:pStyle w:val="ListParagraph"/>
              <w:numPr>
                <w:ilvl w:val="0"/>
                <w:numId w:val="2"/>
              </w:numPr>
              <w:rPr>
                <w:rFonts w:ascii="Calibri" w:hAnsi="Calibri"/>
                <w:szCs w:val="22"/>
              </w:rPr>
            </w:pPr>
            <w:r>
              <w:rPr>
                <w:rFonts w:ascii="Calibri" w:hAnsi="Calibri"/>
                <w:szCs w:val="22"/>
              </w:rPr>
              <w:t>I</w:t>
            </w:r>
            <w:r w:rsidRPr="001A44E3">
              <w:rPr>
                <w:rFonts w:ascii="Calibri" w:hAnsi="Calibri"/>
                <w:szCs w:val="22"/>
              </w:rPr>
              <w:t xml:space="preserve">nternal retaining wall </w:t>
            </w:r>
            <w:r>
              <w:rPr>
                <w:rFonts w:ascii="Calibri" w:hAnsi="Calibri"/>
                <w:szCs w:val="22"/>
              </w:rPr>
              <w:t xml:space="preserve">and </w:t>
            </w:r>
            <w:r w:rsidRPr="001A44E3">
              <w:rPr>
                <w:rFonts w:ascii="Calibri" w:hAnsi="Calibri"/>
                <w:szCs w:val="22"/>
              </w:rPr>
              <w:t>steps</w:t>
            </w:r>
          </w:p>
          <w:p w14:paraId="5322D878" w14:textId="77777777" w:rsidR="008A33C0" w:rsidRPr="008A33C0" w:rsidRDefault="008A33C0" w:rsidP="008A33C0">
            <w:pPr>
              <w:rPr>
                <w:rFonts w:ascii="Calibri" w:hAnsi="Calibri"/>
                <w:szCs w:val="22"/>
              </w:rPr>
            </w:pPr>
          </w:p>
          <w:p w14:paraId="5C15FA5E" w14:textId="194480DF" w:rsidR="001A44E3" w:rsidRDefault="001A44E3" w:rsidP="001A44E3">
            <w:pPr>
              <w:pStyle w:val="ListParagraph"/>
              <w:numPr>
                <w:ilvl w:val="0"/>
                <w:numId w:val="2"/>
              </w:numPr>
              <w:rPr>
                <w:rFonts w:ascii="Calibri" w:hAnsi="Calibri"/>
                <w:szCs w:val="22"/>
              </w:rPr>
            </w:pPr>
            <w:r>
              <w:rPr>
                <w:rFonts w:ascii="Calibri" w:hAnsi="Calibri"/>
                <w:szCs w:val="22"/>
              </w:rPr>
              <w:t>V</w:t>
            </w:r>
            <w:r w:rsidRPr="001A44E3">
              <w:rPr>
                <w:rFonts w:ascii="Calibri" w:hAnsi="Calibri"/>
                <w:szCs w:val="22"/>
              </w:rPr>
              <w:t>ehicle access gate</w:t>
            </w:r>
            <w:r>
              <w:rPr>
                <w:rFonts w:ascii="Calibri" w:hAnsi="Calibri"/>
                <w:szCs w:val="22"/>
              </w:rPr>
              <w:t xml:space="preserve"> / pedestrian access gate</w:t>
            </w:r>
          </w:p>
          <w:p w14:paraId="7410B304" w14:textId="77777777" w:rsidR="008A33C0" w:rsidRPr="008A33C0" w:rsidRDefault="008A33C0" w:rsidP="008A33C0">
            <w:pPr>
              <w:rPr>
                <w:rFonts w:ascii="Calibri" w:hAnsi="Calibri"/>
                <w:szCs w:val="22"/>
              </w:rPr>
            </w:pPr>
          </w:p>
          <w:p w14:paraId="194EE36C" w14:textId="476B152D" w:rsidR="001A44E3" w:rsidRPr="001A44E3" w:rsidRDefault="001A44E3" w:rsidP="001A44E3">
            <w:pPr>
              <w:pStyle w:val="ListParagraph"/>
              <w:numPr>
                <w:ilvl w:val="0"/>
                <w:numId w:val="2"/>
              </w:numPr>
              <w:rPr>
                <w:rFonts w:ascii="Calibri" w:hAnsi="Calibri"/>
                <w:szCs w:val="22"/>
              </w:rPr>
            </w:pPr>
            <w:r>
              <w:rPr>
                <w:rFonts w:ascii="Calibri" w:hAnsi="Calibri"/>
                <w:szCs w:val="22"/>
              </w:rPr>
              <w:t>Post and rail boundary fence</w:t>
            </w:r>
          </w:p>
          <w:p w14:paraId="1B20488F" w14:textId="41F74BE2" w:rsidR="009F0C1A" w:rsidRPr="00D54E67" w:rsidRDefault="009F0C1A" w:rsidP="002F2580">
            <w:pPr>
              <w:rPr>
                <w:rFonts w:ascii="Calibri" w:hAnsi="Calibri"/>
                <w:szCs w:val="22"/>
              </w:rPr>
            </w:pPr>
          </w:p>
        </w:tc>
      </w:tr>
      <w:tr w:rsidR="00B0662F" w:rsidRPr="00D2449B" w14:paraId="152FF049"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E221236" w14:textId="77777777" w:rsidR="00B0662F" w:rsidRDefault="00B0662F" w:rsidP="00440CB6">
            <w:pPr>
              <w:pStyle w:val="Header"/>
              <w:tabs>
                <w:tab w:val="clear" w:pos="4153"/>
                <w:tab w:val="clear" w:pos="8306"/>
              </w:tabs>
              <w:jc w:val="both"/>
              <w:rPr>
                <w:rFonts w:ascii="Calibri" w:hAnsi="Calibri"/>
                <w:b/>
                <w:szCs w:val="22"/>
              </w:rPr>
            </w:pPr>
            <w:r>
              <w:rPr>
                <w:rFonts w:ascii="Calibri" w:hAnsi="Calibri"/>
                <w:b/>
                <w:szCs w:val="22"/>
              </w:rPr>
              <w:t>Principle of development:</w:t>
            </w:r>
          </w:p>
          <w:p w14:paraId="5820307D" w14:textId="77777777" w:rsidR="00B0662F" w:rsidRDefault="00B0662F" w:rsidP="00440CB6">
            <w:pPr>
              <w:pStyle w:val="Header"/>
              <w:tabs>
                <w:tab w:val="clear" w:pos="4153"/>
                <w:tab w:val="clear" w:pos="8306"/>
              </w:tabs>
              <w:jc w:val="both"/>
              <w:rPr>
                <w:rFonts w:ascii="Calibri" w:hAnsi="Calibri"/>
                <w:b/>
                <w:szCs w:val="22"/>
              </w:rPr>
            </w:pPr>
          </w:p>
          <w:p w14:paraId="6E1D8EFC" w14:textId="5594A259" w:rsidR="00B0662F" w:rsidRDefault="00B0662F" w:rsidP="00440CB6">
            <w:pPr>
              <w:pStyle w:val="Header"/>
              <w:tabs>
                <w:tab w:val="clear" w:pos="4153"/>
                <w:tab w:val="clear" w:pos="8306"/>
              </w:tabs>
              <w:jc w:val="both"/>
              <w:rPr>
                <w:rFonts w:ascii="Calibri" w:hAnsi="Calibri"/>
                <w:bCs/>
                <w:szCs w:val="22"/>
              </w:rPr>
            </w:pPr>
            <w:r w:rsidRPr="00B0662F">
              <w:rPr>
                <w:rFonts w:ascii="Calibri" w:hAnsi="Calibri"/>
                <w:bCs/>
                <w:szCs w:val="22"/>
              </w:rPr>
              <w:t xml:space="preserve">The outdoor space </w:t>
            </w:r>
            <w:r>
              <w:rPr>
                <w:rFonts w:ascii="Calibri" w:hAnsi="Calibri"/>
                <w:bCs/>
                <w:szCs w:val="22"/>
              </w:rPr>
              <w:t xml:space="preserve">which forms the basis of this application </w:t>
            </w:r>
            <w:r w:rsidRPr="00B0662F">
              <w:rPr>
                <w:rFonts w:ascii="Calibri" w:hAnsi="Calibri"/>
                <w:bCs/>
                <w:szCs w:val="22"/>
              </w:rPr>
              <w:t>has been constructed without planning permission.</w:t>
            </w:r>
            <w:r>
              <w:rPr>
                <w:rFonts w:ascii="Calibri" w:hAnsi="Calibri"/>
                <w:bCs/>
                <w:szCs w:val="22"/>
              </w:rPr>
              <w:t xml:space="preserve"> </w:t>
            </w:r>
            <w:r w:rsidRPr="00B0662F">
              <w:rPr>
                <w:rFonts w:ascii="Calibri" w:hAnsi="Calibri"/>
                <w:bCs/>
                <w:szCs w:val="22"/>
              </w:rPr>
              <w:t xml:space="preserve">The application site was formerly in use as a private allotment however it is understood that the allotments had grown wild by 2017 with the use of the allotments subsequently being abandoned sometime prior to March 2018. The applicant has stated that the allotment had begun to pose numerous health and safety risks due its overgrown state and in addition had exacerbated occurrences of damp within the Northern wall of the Village Hall. Accordingly, </w:t>
            </w:r>
            <w:r>
              <w:rPr>
                <w:rFonts w:ascii="Calibri" w:hAnsi="Calibri"/>
                <w:bCs/>
                <w:szCs w:val="22"/>
              </w:rPr>
              <w:t>plans were put in motion</w:t>
            </w:r>
            <w:r w:rsidRPr="00B0662F">
              <w:rPr>
                <w:rFonts w:ascii="Calibri" w:hAnsi="Calibri"/>
                <w:bCs/>
                <w:szCs w:val="22"/>
              </w:rPr>
              <w:t xml:space="preserve"> to convert the abandoned allotment space into an outdoor </w:t>
            </w:r>
            <w:r w:rsidR="001B58AF">
              <w:rPr>
                <w:rFonts w:ascii="Calibri" w:hAnsi="Calibri"/>
                <w:bCs/>
                <w:szCs w:val="22"/>
              </w:rPr>
              <w:t>space</w:t>
            </w:r>
            <w:r w:rsidRPr="00B0662F">
              <w:rPr>
                <w:rFonts w:ascii="Calibri" w:hAnsi="Calibri"/>
                <w:bCs/>
                <w:szCs w:val="22"/>
              </w:rPr>
              <w:t xml:space="preserve"> with a view to periodically utilising the </w:t>
            </w:r>
            <w:r w:rsidR="001B58AF">
              <w:rPr>
                <w:rFonts w:ascii="Calibri" w:hAnsi="Calibri"/>
                <w:bCs/>
                <w:szCs w:val="22"/>
              </w:rPr>
              <w:t>space</w:t>
            </w:r>
            <w:r w:rsidRPr="00B0662F">
              <w:rPr>
                <w:rFonts w:ascii="Calibri" w:hAnsi="Calibri"/>
                <w:bCs/>
                <w:szCs w:val="22"/>
              </w:rPr>
              <w:t xml:space="preserve"> for community events in association with the Village Hall</w:t>
            </w:r>
            <w:r>
              <w:rPr>
                <w:rFonts w:ascii="Calibri" w:hAnsi="Calibri"/>
                <w:bCs/>
                <w:szCs w:val="22"/>
              </w:rPr>
              <w:t>.</w:t>
            </w:r>
          </w:p>
          <w:p w14:paraId="12114BB9" w14:textId="3C92BEA4" w:rsidR="00B0662F" w:rsidRDefault="00B0662F" w:rsidP="00440CB6">
            <w:pPr>
              <w:pStyle w:val="Header"/>
              <w:tabs>
                <w:tab w:val="clear" w:pos="4153"/>
                <w:tab w:val="clear" w:pos="8306"/>
              </w:tabs>
              <w:jc w:val="both"/>
              <w:rPr>
                <w:rFonts w:ascii="Calibri" w:hAnsi="Calibri"/>
                <w:bCs/>
                <w:szCs w:val="22"/>
              </w:rPr>
            </w:pPr>
          </w:p>
          <w:p w14:paraId="6323E823" w14:textId="77777777" w:rsidR="00B0662F" w:rsidRDefault="00B0662F" w:rsidP="00B0662F">
            <w:pPr>
              <w:pStyle w:val="Header"/>
              <w:tabs>
                <w:tab w:val="clear" w:pos="4153"/>
                <w:tab w:val="clear" w:pos="8306"/>
              </w:tabs>
              <w:jc w:val="both"/>
              <w:rPr>
                <w:rFonts w:ascii="Calibri" w:hAnsi="Calibri"/>
                <w:bCs/>
                <w:szCs w:val="22"/>
              </w:rPr>
            </w:pPr>
            <w:r w:rsidRPr="00B0662F">
              <w:rPr>
                <w:rFonts w:ascii="Calibri" w:hAnsi="Calibri"/>
                <w:bCs/>
                <w:szCs w:val="22"/>
              </w:rPr>
              <w:t xml:space="preserve">Schedule 2, Part 4, Class C of The </w:t>
            </w:r>
            <w:proofErr w:type="gramStart"/>
            <w:r w:rsidRPr="00B0662F">
              <w:rPr>
                <w:rFonts w:ascii="Calibri" w:hAnsi="Calibri"/>
                <w:bCs/>
                <w:szCs w:val="22"/>
              </w:rPr>
              <w:t>Town</w:t>
            </w:r>
            <w:proofErr w:type="gramEnd"/>
            <w:r w:rsidRPr="00B0662F">
              <w:rPr>
                <w:rFonts w:ascii="Calibri" w:hAnsi="Calibri"/>
                <w:bCs/>
                <w:szCs w:val="22"/>
              </w:rPr>
              <w:t xml:space="preserve"> and Country Planning (General Permitted Development) (England) Order 2015 allows for the temporary use of land for up to 28 days in any calendar year subject to the following restrictions:</w:t>
            </w:r>
          </w:p>
          <w:p w14:paraId="13C0821D" w14:textId="77777777" w:rsidR="00B0662F" w:rsidRDefault="00B0662F" w:rsidP="00B0662F">
            <w:pPr>
              <w:pStyle w:val="Header"/>
              <w:tabs>
                <w:tab w:val="clear" w:pos="4153"/>
                <w:tab w:val="clear" w:pos="8306"/>
              </w:tabs>
              <w:jc w:val="both"/>
              <w:rPr>
                <w:rFonts w:ascii="Calibri" w:hAnsi="Calibri"/>
                <w:bCs/>
                <w:szCs w:val="22"/>
              </w:rPr>
            </w:pPr>
          </w:p>
          <w:p w14:paraId="3AFE0921" w14:textId="0185B76D" w:rsidR="00B0662F" w:rsidRDefault="00B0662F" w:rsidP="00B0662F">
            <w:pPr>
              <w:pStyle w:val="Header"/>
              <w:numPr>
                <w:ilvl w:val="0"/>
                <w:numId w:val="4"/>
              </w:numPr>
              <w:tabs>
                <w:tab w:val="clear" w:pos="4153"/>
                <w:tab w:val="clear" w:pos="8306"/>
              </w:tabs>
              <w:jc w:val="both"/>
              <w:rPr>
                <w:rFonts w:ascii="Calibri" w:hAnsi="Calibri"/>
                <w:bCs/>
                <w:szCs w:val="22"/>
              </w:rPr>
            </w:pPr>
            <w:r w:rsidRPr="00B0662F">
              <w:rPr>
                <w:rFonts w:ascii="Calibri" w:hAnsi="Calibri"/>
                <w:bCs/>
                <w:szCs w:val="22"/>
              </w:rPr>
              <w:t>Markets cannot be held for a period of more than 14 days within any calendar year</w:t>
            </w:r>
          </w:p>
          <w:p w14:paraId="01DA8F51" w14:textId="77777777" w:rsidR="008A33C0" w:rsidRDefault="008A33C0" w:rsidP="008A33C0">
            <w:pPr>
              <w:pStyle w:val="Header"/>
              <w:tabs>
                <w:tab w:val="clear" w:pos="4153"/>
                <w:tab w:val="clear" w:pos="8306"/>
              </w:tabs>
              <w:ind w:left="720"/>
              <w:jc w:val="both"/>
              <w:rPr>
                <w:rFonts w:ascii="Calibri" w:hAnsi="Calibri"/>
                <w:bCs/>
                <w:szCs w:val="22"/>
              </w:rPr>
            </w:pPr>
          </w:p>
          <w:p w14:paraId="2B30B183" w14:textId="38B8CB2D" w:rsidR="00B0662F" w:rsidRDefault="00B0662F" w:rsidP="00B0662F">
            <w:pPr>
              <w:pStyle w:val="Header"/>
              <w:numPr>
                <w:ilvl w:val="0"/>
                <w:numId w:val="4"/>
              </w:numPr>
              <w:tabs>
                <w:tab w:val="clear" w:pos="4153"/>
                <w:tab w:val="clear" w:pos="8306"/>
              </w:tabs>
              <w:jc w:val="both"/>
              <w:rPr>
                <w:rFonts w:ascii="Calibri" w:hAnsi="Calibri"/>
                <w:bCs/>
                <w:szCs w:val="22"/>
              </w:rPr>
            </w:pPr>
            <w:r w:rsidRPr="00B0662F">
              <w:rPr>
                <w:rFonts w:ascii="Calibri" w:hAnsi="Calibri"/>
                <w:bCs/>
                <w:szCs w:val="22"/>
              </w:rPr>
              <w:t>The land in question cannot be used for film making purposes</w:t>
            </w:r>
          </w:p>
          <w:p w14:paraId="24575DE4" w14:textId="77777777" w:rsidR="008A33C0" w:rsidRDefault="008A33C0" w:rsidP="008A33C0">
            <w:pPr>
              <w:pStyle w:val="Header"/>
              <w:tabs>
                <w:tab w:val="clear" w:pos="4153"/>
                <w:tab w:val="clear" w:pos="8306"/>
              </w:tabs>
              <w:jc w:val="both"/>
              <w:rPr>
                <w:rFonts w:ascii="Calibri" w:hAnsi="Calibri"/>
                <w:bCs/>
                <w:szCs w:val="22"/>
              </w:rPr>
            </w:pPr>
          </w:p>
          <w:p w14:paraId="76826C5D" w14:textId="60C36E6A" w:rsidR="00B0662F" w:rsidRDefault="00B0662F" w:rsidP="00B0662F">
            <w:pPr>
              <w:pStyle w:val="Header"/>
              <w:numPr>
                <w:ilvl w:val="0"/>
                <w:numId w:val="4"/>
              </w:numPr>
              <w:tabs>
                <w:tab w:val="clear" w:pos="4153"/>
                <w:tab w:val="clear" w:pos="8306"/>
              </w:tabs>
              <w:jc w:val="both"/>
              <w:rPr>
                <w:rFonts w:ascii="Calibri" w:hAnsi="Calibri"/>
                <w:bCs/>
                <w:szCs w:val="22"/>
              </w:rPr>
            </w:pPr>
            <w:r w:rsidRPr="00B0662F">
              <w:rPr>
                <w:rFonts w:ascii="Calibri" w:hAnsi="Calibri"/>
                <w:bCs/>
                <w:szCs w:val="22"/>
              </w:rPr>
              <w:t xml:space="preserve">The land in question cannot be within the curtilage of a building </w:t>
            </w:r>
          </w:p>
          <w:p w14:paraId="446FB232" w14:textId="77777777" w:rsidR="008A33C0" w:rsidRDefault="008A33C0" w:rsidP="008A33C0">
            <w:pPr>
              <w:pStyle w:val="Header"/>
              <w:tabs>
                <w:tab w:val="clear" w:pos="4153"/>
                <w:tab w:val="clear" w:pos="8306"/>
              </w:tabs>
              <w:jc w:val="both"/>
              <w:rPr>
                <w:rFonts w:ascii="Calibri" w:hAnsi="Calibri"/>
                <w:bCs/>
                <w:szCs w:val="22"/>
              </w:rPr>
            </w:pPr>
          </w:p>
          <w:p w14:paraId="3C546731" w14:textId="790D75F8" w:rsidR="00B0662F" w:rsidRDefault="00B0662F" w:rsidP="00B0662F">
            <w:pPr>
              <w:pStyle w:val="Header"/>
              <w:numPr>
                <w:ilvl w:val="0"/>
                <w:numId w:val="4"/>
              </w:numPr>
              <w:tabs>
                <w:tab w:val="clear" w:pos="4153"/>
                <w:tab w:val="clear" w:pos="8306"/>
              </w:tabs>
              <w:jc w:val="both"/>
              <w:rPr>
                <w:rFonts w:ascii="Calibri" w:hAnsi="Calibri"/>
                <w:bCs/>
                <w:szCs w:val="22"/>
              </w:rPr>
            </w:pPr>
            <w:r w:rsidRPr="00B0662F">
              <w:rPr>
                <w:rFonts w:ascii="Calibri" w:hAnsi="Calibri"/>
                <w:bCs/>
                <w:szCs w:val="22"/>
              </w:rPr>
              <w:t xml:space="preserve">The land in question cannot be used as a caravan site </w:t>
            </w:r>
          </w:p>
          <w:p w14:paraId="14739EF0" w14:textId="77777777" w:rsidR="008A33C0" w:rsidRDefault="008A33C0" w:rsidP="008A33C0">
            <w:pPr>
              <w:pStyle w:val="Header"/>
              <w:tabs>
                <w:tab w:val="clear" w:pos="4153"/>
                <w:tab w:val="clear" w:pos="8306"/>
              </w:tabs>
              <w:jc w:val="both"/>
              <w:rPr>
                <w:rFonts w:ascii="Calibri" w:hAnsi="Calibri"/>
                <w:bCs/>
                <w:szCs w:val="22"/>
              </w:rPr>
            </w:pPr>
          </w:p>
          <w:p w14:paraId="777E863B" w14:textId="77777777" w:rsidR="00B0662F" w:rsidRDefault="00B0662F" w:rsidP="00B0662F">
            <w:pPr>
              <w:pStyle w:val="Header"/>
              <w:numPr>
                <w:ilvl w:val="0"/>
                <w:numId w:val="4"/>
              </w:numPr>
              <w:tabs>
                <w:tab w:val="clear" w:pos="4153"/>
                <w:tab w:val="clear" w:pos="8306"/>
              </w:tabs>
              <w:jc w:val="both"/>
              <w:rPr>
                <w:rFonts w:ascii="Calibri" w:hAnsi="Calibri"/>
                <w:bCs/>
                <w:szCs w:val="22"/>
              </w:rPr>
            </w:pPr>
            <w:r w:rsidRPr="00B0662F">
              <w:rPr>
                <w:rFonts w:ascii="Calibri" w:hAnsi="Calibri"/>
                <w:bCs/>
                <w:szCs w:val="22"/>
              </w:rPr>
              <w:t xml:space="preserve">The land in question cannot be utilised to display any form of advertisement </w:t>
            </w:r>
          </w:p>
          <w:p w14:paraId="617ADB9E" w14:textId="77777777" w:rsidR="00B0662F" w:rsidRDefault="00B0662F" w:rsidP="00B0662F">
            <w:pPr>
              <w:pStyle w:val="Header"/>
              <w:tabs>
                <w:tab w:val="clear" w:pos="4153"/>
                <w:tab w:val="clear" w:pos="8306"/>
              </w:tabs>
              <w:jc w:val="both"/>
              <w:rPr>
                <w:rFonts w:ascii="Calibri" w:hAnsi="Calibri"/>
                <w:bCs/>
                <w:szCs w:val="22"/>
              </w:rPr>
            </w:pPr>
          </w:p>
          <w:p w14:paraId="64A87507" w14:textId="6DBE42B9" w:rsidR="00B0662F" w:rsidRPr="00B0662F" w:rsidRDefault="00BC7577" w:rsidP="00B0662F">
            <w:pPr>
              <w:pStyle w:val="Header"/>
              <w:tabs>
                <w:tab w:val="clear" w:pos="4153"/>
                <w:tab w:val="clear" w:pos="8306"/>
              </w:tabs>
              <w:jc w:val="both"/>
              <w:rPr>
                <w:rFonts w:ascii="Calibri" w:hAnsi="Calibri"/>
                <w:bCs/>
                <w:szCs w:val="22"/>
              </w:rPr>
            </w:pPr>
            <w:r>
              <w:rPr>
                <w:rFonts w:ascii="Calibri" w:hAnsi="Calibri"/>
                <w:bCs/>
                <w:szCs w:val="22"/>
              </w:rPr>
              <w:t>The applicant has stated that the outdoor space would be periodically utilised for v</w:t>
            </w:r>
            <w:r w:rsidRPr="00BC7577">
              <w:rPr>
                <w:rFonts w:ascii="Calibri" w:hAnsi="Calibri"/>
                <w:bCs/>
                <w:szCs w:val="22"/>
              </w:rPr>
              <w:t xml:space="preserve">illage </w:t>
            </w:r>
            <w:r>
              <w:rPr>
                <w:rFonts w:ascii="Calibri" w:hAnsi="Calibri"/>
                <w:bCs/>
                <w:szCs w:val="22"/>
              </w:rPr>
              <w:t>f</w:t>
            </w:r>
            <w:r w:rsidRPr="00BC7577">
              <w:rPr>
                <w:rFonts w:ascii="Calibri" w:hAnsi="Calibri"/>
                <w:bCs/>
                <w:szCs w:val="22"/>
              </w:rPr>
              <w:t>etes</w:t>
            </w:r>
            <w:r>
              <w:rPr>
                <w:rFonts w:ascii="Calibri" w:hAnsi="Calibri"/>
                <w:bCs/>
                <w:szCs w:val="22"/>
              </w:rPr>
              <w:t>, o</w:t>
            </w:r>
            <w:r w:rsidRPr="00BC7577">
              <w:rPr>
                <w:rFonts w:ascii="Calibri" w:hAnsi="Calibri"/>
                <w:bCs/>
                <w:szCs w:val="22"/>
              </w:rPr>
              <w:t>pen markets</w:t>
            </w:r>
            <w:r>
              <w:rPr>
                <w:rFonts w:ascii="Calibri" w:hAnsi="Calibri"/>
                <w:bCs/>
                <w:szCs w:val="22"/>
              </w:rPr>
              <w:t>,</w:t>
            </w:r>
            <w:r w:rsidRPr="00BC7577">
              <w:rPr>
                <w:rFonts w:ascii="Calibri" w:hAnsi="Calibri"/>
                <w:bCs/>
                <w:szCs w:val="22"/>
              </w:rPr>
              <w:t xml:space="preserve"> </w:t>
            </w:r>
            <w:r>
              <w:rPr>
                <w:rFonts w:ascii="Calibri" w:hAnsi="Calibri"/>
                <w:bCs/>
                <w:szCs w:val="22"/>
              </w:rPr>
              <w:t xml:space="preserve">car </w:t>
            </w:r>
            <w:r w:rsidRPr="00BC7577">
              <w:rPr>
                <w:rFonts w:ascii="Calibri" w:hAnsi="Calibri"/>
                <w:bCs/>
                <w:szCs w:val="22"/>
              </w:rPr>
              <w:t>boot sales</w:t>
            </w:r>
            <w:r>
              <w:rPr>
                <w:rFonts w:ascii="Calibri" w:hAnsi="Calibri"/>
                <w:bCs/>
                <w:szCs w:val="22"/>
              </w:rPr>
              <w:t>, craft</w:t>
            </w:r>
            <w:r w:rsidRPr="00BC7577">
              <w:rPr>
                <w:rFonts w:ascii="Calibri" w:hAnsi="Calibri"/>
                <w:bCs/>
                <w:szCs w:val="22"/>
              </w:rPr>
              <w:t xml:space="preserve"> fairs</w:t>
            </w:r>
            <w:r>
              <w:rPr>
                <w:rFonts w:ascii="Calibri" w:hAnsi="Calibri"/>
                <w:bCs/>
                <w:szCs w:val="22"/>
              </w:rPr>
              <w:t xml:space="preserve"> and occasional use of the space as an outdoor café. </w:t>
            </w:r>
            <w:r w:rsidR="00B0662F" w:rsidRPr="00B0662F">
              <w:rPr>
                <w:rFonts w:ascii="Calibri" w:hAnsi="Calibri"/>
                <w:bCs/>
                <w:szCs w:val="22"/>
              </w:rPr>
              <w:t>In this instance</w:t>
            </w:r>
            <w:r>
              <w:rPr>
                <w:rFonts w:ascii="Calibri" w:hAnsi="Calibri"/>
                <w:bCs/>
                <w:szCs w:val="22"/>
              </w:rPr>
              <w:t xml:space="preserve"> </w:t>
            </w:r>
            <w:r w:rsidR="00B0662F" w:rsidRPr="00B0662F">
              <w:rPr>
                <w:rFonts w:ascii="Calibri" w:hAnsi="Calibri"/>
                <w:bCs/>
                <w:szCs w:val="22"/>
              </w:rPr>
              <w:t xml:space="preserve">the outdoor uses </w:t>
            </w:r>
            <w:r>
              <w:rPr>
                <w:rFonts w:ascii="Calibri" w:hAnsi="Calibri"/>
                <w:bCs/>
                <w:szCs w:val="22"/>
              </w:rPr>
              <w:t xml:space="preserve">and associated frequencies </w:t>
            </w:r>
            <w:r w:rsidR="0025258D">
              <w:rPr>
                <w:rFonts w:ascii="Calibri" w:hAnsi="Calibri"/>
                <w:bCs/>
                <w:szCs w:val="22"/>
              </w:rPr>
              <w:t xml:space="preserve">of use </w:t>
            </w:r>
            <w:r>
              <w:rPr>
                <w:rFonts w:ascii="Calibri" w:hAnsi="Calibri"/>
                <w:bCs/>
                <w:szCs w:val="22"/>
              </w:rPr>
              <w:t xml:space="preserve">being </w:t>
            </w:r>
            <w:r w:rsidR="00B0662F" w:rsidRPr="00B0662F">
              <w:rPr>
                <w:rFonts w:ascii="Calibri" w:hAnsi="Calibri"/>
                <w:bCs/>
                <w:szCs w:val="22"/>
              </w:rPr>
              <w:t xml:space="preserve">proposed </w:t>
            </w:r>
            <w:r>
              <w:rPr>
                <w:rFonts w:ascii="Calibri" w:hAnsi="Calibri"/>
                <w:bCs/>
                <w:szCs w:val="22"/>
              </w:rPr>
              <w:t>by the applicant</w:t>
            </w:r>
            <w:r w:rsidR="00B0662F" w:rsidRPr="00B0662F">
              <w:rPr>
                <w:rFonts w:ascii="Calibri" w:hAnsi="Calibri"/>
                <w:bCs/>
                <w:szCs w:val="22"/>
              </w:rPr>
              <w:t xml:space="preserve"> would appear </w:t>
            </w:r>
            <w:r>
              <w:rPr>
                <w:rFonts w:ascii="Calibri" w:hAnsi="Calibri"/>
                <w:bCs/>
                <w:szCs w:val="22"/>
              </w:rPr>
              <w:t xml:space="preserve">to </w:t>
            </w:r>
            <w:r w:rsidR="00B0662F" w:rsidRPr="00B0662F">
              <w:rPr>
                <w:rFonts w:ascii="Calibri" w:hAnsi="Calibri"/>
                <w:bCs/>
                <w:szCs w:val="22"/>
              </w:rPr>
              <w:t>fall within the realm of permitted development and as such would not require planning permission</w:t>
            </w:r>
            <w:r>
              <w:rPr>
                <w:rFonts w:ascii="Calibri" w:hAnsi="Calibri"/>
                <w:bCs/>
                <w:szCs w:val="22"/>
              </w:rPr>
              <w:t xml:space="preserve"> </w:t>
            </w:r>
            <w:r>
              <w:rPr>
                <w:rFonts w:ascii="Calibri" w:hAnsi="Calibri"/>
                <w:bCs/>
                <w:szCs w:val="22"/>
              </w:rPr>
              <w:lastRenderedPageBreak/>
              <w:t xml:space="preserve">therefore </w:t>
            </w:r>
            <w:r w:rsidR="002C5FE1">
              <w:rPr>
                <w:rFonts w:ascii="Calibri" w:hAnsi="Calibri"/>
                <w:bCs/>
                <w:szCs w:val="22"/>
              </w:rPr>
              <w:t xml:space="preserve">planning consent is only </w:t>
            </w:r>
            <w:r>
              <w:rPr>
                <w:rFonts w:ascii="Calibri" w:hAnsi="Calibri"/>
                <w:bCs/>
                <w:szCs w:val="22"/>
              </w:rPr>
              <w:t xml:space="preserve">being </w:t>
            </w:r>
            <w:r w:rsidR="002C5FE1">
              <w:rPr>
                <w:rFonts w:ascii="Calibri" w:hAnsi="Calibri"/>
                <w:bCs/>
                <w:szCs w:val="22"/>
              </w:rPr>
              <w:t xml:space="preserve">sought </w:t>
            </w:r>
            <w:r w:rsidR="004934F8">
              <w:rPr>
                <w:rFonts w:ascii="Calibri" w:hAnsi="Calibri"/>
                <w:bCs/>
                <w:szCs w:val="22"/>
              </w:rPr>
              <w:t xml:space="preserve">in this instance </w:t>
            </w:r>
            <w:r w:rsidR="002C5FE1">
              <w:rPr>
                <w:rFonts w:ascii="Calibri" w:hAnsi="Calibri"/>
                <w:bCs/>
                <w:szCs w:val="22"/>
              </w:rPr>
              <w:t xml:space="preserve">for the physical works carried out </w:t>
            </w:r>
            <w:r w:rsidR="00EA4EC3">
              <w:rPr>
                <w:rFonts w:ascii="Calibri" w:hAnsi="Calibri"/>
                <w:bCs/>
                <w:szCs w:val="22"/>
              </w:rPr>
              <w:t>as part of</w:t>
            </w:r>
            <w:r w:rsidR="002C5FE1">
              <w:rPr>
                <w:rFonts w:ascii="Calibri" w:hAnsi="Calibri"/>
                <w:bCs/>
                <w:szCs w:val="22"/>
              </w:rPr>
              <w:t xml:space="preserve"> the </w:t>
            </w:r>
            <w:r w:rsidR="008A33C0">
              <w:rPr>
                <w:rFonts w:ascii="Calibri" w:hAnsi="Calibri"/>
                <w:bCs/>
                <w:szCs w:val="22"/>
              </w:rPr>
              <w:t>construction</w:t>
            </w:r>
            <w:r w:rsidR="002C5FE1">
              <w:rPr>
                <w:rFonts w:ascii="Calibri" w:hAnsi="Calibri"/>
                <w:bCs/>
                <w:szCs w:val="22"/>
              </w:rPr>
              <w:t xml:space="preserve"> of the outdoor space</w:t>
            </w:r>
            <w:r>
              <w:rPr>
                <w:rFonts w:ascii="Calibri" w:hAnsi="Calibri"/>
                <w:bCs/>
                <w:szCs w:val="22"/>
              </w:rPr>
              <w:t xml:space="preserve"> and not for the usage of the site. As such, retention of the works carried out in the construction of the outdoor space is considered to be acceptable in principle.</w:t>
            </w:r>
            <w:r w:rsidR="001B58AF">
              <w:rPr>
                <w:rFonts w:ascii="Calibri" w:hAnsi="Calibri"/>
                <w:bCs/>
                <w:szCs w:val="22"/>
              </w:rPr>
              <w:t xml:space="preserve"> </w:t>
            </w:r>
            <w:r>
              <w:rPr>
                <w:rFonts w:ascii="Calibri" w:hAnsi="Calibri"/>
                <w:bCs/>
                <w:szCs w:val="22"/>
              </w:rPr>
              <w:t xml:space="preserve">Notwithstanding this, it should be stressed that </w:t>
            </w:r>
            <w:r w:rsidRPr="00BC7577">
              <w:rPr>
                <w:rFonts w:ascii="Calibri" w:hAnsi="Calibri"/>
                <w:bCs/>
                <w:szCs w:val="22"/>
              </w:rPr>
              <w:t xml:space="preserve">any use of the </w:t>
            </w:r>
            <w:r w:rsidR="001B58AF">
              <w:rPr>
                <w:rFonts w:ascii="Calibri" w:hAnsi="Calibri"/>
                <w:bCs/>
                <w:szCs w:val="22"/>
              </w:rPr>
              <w:t>outdoor space</w:t>
            </w:r>
            <w:r w:rsidRPr="00BC7577">
              <w:rPr>
                <w:rFonts w:ascii="Calibri" w:hAnsi="Calibri"/>
                <w:bCs/>
                <w:szCs w:val="22"/>
              </w:rPr>
              <w:t xml:space="preserve"> </w:t>
            </w:r>
            <w:r w:rsidR="001B58AF">
              <w:rPr>
                <w:rFonts w:ascii="Calibri" w:hAnsi="Calibri"/>
                <w:bCs/>
                <w:szCs w:val="22"/>
              </w:rPr>
              <w:t>beyond</w:t>
            </w:r>
            <w:r w:rsidRPr="00BC7577">
              <w:rPr>
                <w:rFonts w:ascii="Calibri" w:hAnsi="Calibri"/>
                <w:bCs/>
                <w:szCs w:val="22"/>
              </w:rPr>
              <w:t xml:space="preserve"> the above permitted development allowances would require planning consent from the Local Planning Authority.</w:t>
            </w:r>
          </w:p>
          <w:p w14:paraId="4C41D908" w14:textId="65F11E20" w:rsidR="00B0662F" w:rsidRDefault="00B0662F" w:rsidP="00440CB6">
            <w:pPr>
              <w:pStyle w:val="Header"/>
              <w:tabs>
                <w:tab w:val="clear" w:pos="4153"/>
                <w:tab w:val="clear" w:pos="8306"/>
              </w:tabs>
              <w:jc w:val="both"/>
              <w:rPr>
                <w:rFonts w:ascii="Calibri" w:hAnsi="Calibri"/>
                <w:b/>
                <w:szCs w:val="22"/>
              </w:rPr>
            </w:pPr>
          </w:p>
        </w:tc>
      </w:tr>
      <w:tr w:rsidR="00C0704D" w:rsidRPr="00D2449B" w14:paraId="617768FF"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20C1B2DB"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Residential Amenity:</w:t>
            </w:r>
          </w:p>
          <w:p w14:paraId="0160630A" w14:textId="77777777" w:rsidR="00CD34CD" w:rsidRDefault="00CD34CD" w:rsidP="00B0662F">
            <w:pPr>
              <w:pStyle w:val="Header"/>
              <w:tabs>
                <w:tab w:val="clear" w:pos="4153"/>
                <w:tab w:val="clear" w:pos="8306"/>
              </w:tabs>
              <w:contextualSpacing/>
              <w:jc w:val="both"/>
              <w:rPr>
                <w:rFonts w:ascii="Calibri" w:hAnsi="Calibri"/>
                <w:bCs/>
                <w:szCs w:val="22"/>
              </w:rPr>
            </w:pPr>
          </w:p>
          <w:p w14:paraId="2DACD7AE" w14:textId="293180F7" w:rsidR="00B0662F" w:rsidRDefault="004934F8" w:rsidP="001B58AF">
            <w:pPr>
              <w:pStyle w:val="Header"/>
              <w:tabs>
                <w:tab w:val="clear" w:pos="4153"/>
                <w:tab w:val="clear" w:pos="8306"/>
              </w:tabs>
              <w:contextualSpacing/>
              <w:jc w:val="both"/>
              <w:rPr>
                <w:rFonts w:ascii="Calibri" w:hAnsi="Calibri"/>
                <w:bCs/>
                <w:szCs w:val="22"/>
              </w:rPr>
            </w:pPr>
            <w:r>
              <w:rPr>
                <w:rFonts w:ascii="Calibri" w:hAnsi="Calibri"/>
                <w:bCs/>
                <w:szCs w:val="22"/>
              </w:rPr>
              <w:t xml:space="preserve">The physical works implemented on site are located in close proximity to numerous residential properties however these works comprise unobtrusive </w:t>
            </w:r>
            <w:proofErr w:type="gramStart"/>
            <w:r>
              <w:rPr>
                <w:rFonts w:ascii="Calibri" w:hAnsi="Calibri"/>
                <w:bCs/>
                <w:szCs w:val="22"/>
              </w:rPr>
              <w:t>low level</w:t>
            </w:r>
            <w:proofErr w:type="gramEnd"/>
            <w:r>
              <w:rPr>
                <w:rFonts w:ascii="Calibri" w:hAnsi="Calibri"/>
                <w:bCs/>
                <w:szCs w:val="22"/>
              </w:rPr>
              <w:t xml:space="preserve"> </w:t>
            </w:r>
            <w:r w:rsidR="0025258D">
              <w:rPr>
                <w:rFonts w:ascii="Calibri" w:hAnsi="Calibri"/>
                <w:bCs/>
                <w:szCs w:val="22"/>
              </w:rPr>
              <w:t xml:space="preserve">works and </w:t>
            </w:r>
            <w:r>
              <w:rPr>
                <w:rFonts w:ascii="Calibri" w:hAnsi="Calibri"/>
                <w:bCs/>
                <w:szCs w:val="22"/>
              </w:rPr>
              <w:t>structures in the form of planter boundary walls and surface treatments and such would not be harmful to the amenity of any neighbouring residents if retained.</w:t>
            </w:r>
          </w:p>
          <w:p w14:paraId="0DB485A3" w14:textId="6A9D3FFE" w:rsidR="001B58AF" w:rsidRPr="00CD34CD" w:rsidRDefault="001B58AF" w:rsidP="001B58AF">
            <w:pPr>
              <w:pStyle w:val="Header"/>
              <w:tabs>
                <w:tab w:val="clear" w:pos="4153"/>
                <w:tab w:val="clear" w:pos="8306"/>
              </w:tabs>
              <w:contextualSpacing/>
              <w:jc w:val="both"/>
              <w:rPr>
                <w:rFonts w:ascii="Calibri" w:hAnsi="Calibri"/>
                <w:bCs/>
                <w:szCs w:val="22"/>
              </w:rPr>
            </w:pPr>
          </w:p>
        </w:tc>
      </w:tr>
      <w:tr w:rsidR="00C0704D" w:rsidRPr="00D2449B" w14:paraId="6754C065"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3B3E5FD9"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2459CA82" w14:textId="6B6A1C7C" w:rsidR="009F0C1A" w:rsidRDefault="003D445C" w:rsidP="00B0662F">
            <w:pPr>
              <w:contextualSpacing/>
              <w:rPr>
                <w:rFonts w:ascii="Calibri" w:hAnsi="Calibri"/>
                <w:bCs/>
                <w:szCs w:val="22"/>
              </w:rPr>
            </w:pPr>
            <w:r>
              <w:rPr>
                <w:rFonts w:ascii="Calibri" w:hAnsi="Calibri"/>
                <w:bCs/>
                <w:szCs w:val="22"/>
              </w:rPr>
              <w:t xml:space="preserve">As stated above, the outdoor space comprises largely unobtrusive works, all of which have been carried out to a </w:t>
            </w:r>
            <w:r w:rsidR="00697359">
              <w:rPr>
                <w:rFonts w:ascii="Calibri" w:hAnsi="Calibri"/>
                <w:bCs/>
                <w:szCs w:val="22"/>
              </w:rPr>
              <w:t>satisfactory</w:t>
            </w:r>
            <w:r>
              <w:rPr>
                <w:rFonts w:ascii="Calibri" w:hAnsi="Calibri"/>
                <w:bCs/>
                <w:szCs w:val="22"/>
              </w:rPr>
              <w:t xml:space="preserve"> standard in terms of boundary alignments </w:t>
            </w:r>
            <w:r w:rsidR="00697359">
              <w:rPr>
                <w:rFonts w:ascii="Calibri" w:hAnsi="Calibri"/>
                <w:bCs/>
                <w:szCs w:val="22"/>
              </w:rPr>
              <w:t>and surface finishes. In addition, the hardstanding area, boundary walls, fence and gates have been constructed with</w:t>
            </w:r>
            <w:r>
              <w:rPr>
                <w:rFonts w:ascii="Calibri" w:hAnsi="Calibri"/>
                <w:bCs/>
                <w:szCs w:val="22"/>
              </w:rPr>
              <w:t xml:space="preserve"> materials</w:t>
            </w:r>
            <w:r w:rsidR="00697359">
              <w:rPr>
                <w:rFonts w:ascii="Calibri" w:hAnsi="Calibri"/>
                <w:bCs/>
                <w:szCs w:val="22"/>
              </w:rPr>
              <w:t xml:space="preserve"> that are in keeping with the vernacular of the surrounding area</w:t>
            </w:r>
            <w:r>
              <w:rPr>
                <w:rFonts w:ascii="Calibri" w:hAnsi="Calibri"/>
                <w:bCs/>
                <w:szCs w:val="22"/>
              </w:rPr>
              <w:t xml:space="preserve">. </w:t>
            </w:r>
            <w:r w:rsidR="00697359">
              <w:rPr>
                <w:rFonts w:ascii="Calibri" w:hAnsi="Calibri"/>
                <w:bCs/>
                <w:szCs w:val="22"/>
              </w:rPr>
              <w:t>As such, it is not considered that retention of the works carried out on site would be harmful to the visual amenities of the area.</w:t>
            </w:r>
          </w:p>
          <w:p w14:paraId="10A3648A" w14:textId="01EAB621" w:rsidR="00B0662F" w:rsidRDefault="00B0662F" w:rsidP="00B0662F">
            <w:pPr>
              <w:contextualSpacing/>
              <w:rPr>
                <w:rFonts w:ascii="Calibri" w:hAnsi="Calibri"/>
                <w:b/>
                <w:szCs w:val="22"/>
              </w:rPr>
            </w:pPr>
          </w:p>
        </w:tc>
      </w:tr>
      <w:tr w:rsidR="00C0704D" w:rsidRPr="00D2449B" w14:paraId="6D877C31"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62CDDF89"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49A76AE" w14:textId="4A328CC7" w:rsidR="00C0704D" w:rsidRPr="006F6D0C" w:rsidRDefault="003779BD" w:rsidP="00E46243">
            <w:pPr>
              <w:contextualSpacing/>
              <w:rPr>
                <w:rFonts w:ascii="Calibri" w:hAnsi="Calibri"/>
                <w:bCs/>
                <w:szCs w:val="22"/>
              </w:rPr>
            </w:pPr>
            <w:r>
              <w:rPr>
                <w:rFonts w:ascii="Calibri" w:hAnsi="Calibri"/>
                <w:bCs/>
                <w:szCs w:val="22"/>
              </w:rPr>
              <w:t>No ecological constraints were identified in relation to the proposal.</w:t>
            </w:r>
          </w:p>
          <w:p w14:paraId="6337C4D8" w14:textId="39F1997F" w:rsidR="009F0C1A" w:rsidRDefault="009F0C1A" w:rsidP="00E46243">
            <w:pPr>
              <w:contextualSpacing/>
              <w:rPr>
                <w:rFonts w:ascii="Calibri" w:hAnsi="Calibri"/>
                <w:b/>
                <w:szCs w:val="22"/>
              </w:rPr>
            </w:pPr>
          </w:p>
        </w:tc>
      </w:tr>
      <w:tr w:rsidR="006F6D0C" w:rsidRPr="00D2449B" w14:paraId="134B1CC6"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B8D4A3" w14:textId="582BC8CC" w:rsidR="006F6D0C" w:rsidRDefault="006F6D0C"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r w:rsidR="00ED4909">
              <w:rPr>
                <w:rFonts w:ascii="Calibri" w:hAnsi="Calibri"/>
                <w:b/>
                <w:szCs w:val="22"/>
              </w:rPr>
              <w:t xml:space="preserve"> and Parking</w:t>
            </w:r>
            <w:r>
              <w:rPr>
                <w:rFonts w:ascii="Calibri" w:hAnsi="Calibri"/>
                <w:b/>
                <w:szCs w:val="22"/>
              </w:rPr>
              <w:t>:</w:t>
            </w:r>
          </w:p>
          <w:p w14:paraId="730798BE" w14:textId="77777777" w:rsidR="006F6D0C" w:rsidRDefault="006F6D0C" w:rsidP="00EA09F9">
            <w:pPr>
              <w:pStyle w:val="Header"/>
              <w:tabs>
                <w:tab w:val="clear" w:pos="4153"/>
                <w:tab w:val="clear" w:pos="8306"/>
              </w:tabs>
              <w:contextualSpacing/>
              <w:jc w:val="both"/>
              <w:rPr>
                <w:rFonts w:ascii="Calibri" w:hAnsi="Calibri"/>
                <w:b/>
                <w:szCs w:val="22"/>
              </w:rPr>
            </w:pPr>
          </w:p>
          <w:p w14:paraId="2FED6D49" w14:textId="77777777" w:rsidR="00EA4EC3" w:rsidRDefault="00854E2E"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Concerns with regards to highway safety were initially raised by the LHA in relation to the site’s vehicle access point which has been installed on the North-western corner of the site directly adjacent to the </w:t>
            </w:r>
            <w:r w:rsidRPr="00854E2E">
              <w:rPr>
                <w:rFonts w:ascii="Calibri" w:hAnsi="Calibri"/>
                <w:bCs/>
                <w:szCs w:val="22"/>
              </w:rPr>
              <w:t>crossroads junction between East View</w:t>
            </w:r>
            <w:r>
              <w:rPr>
                <w:rFonts w:ascii="Calibri" w:hAnsi="Calibri"/>
                <w:bCs/>
                <w:szCs w:val="22"/>
              </w:rPr>
              <w:t xml:space="preserve">, </w:t>
            </w:r>
            <w:r w:rsidRPr="00854E2E">
              <w:rPr>
                <w:rFonts w:ascii="Calibri" w:hAnsi="Calibri"/>
                <w:bCs/>
                <w:szCs w:val="22"/>
              </w:rPr>
              <w:t>Tennyson Avenu</w:t>
            </w:r>
            <w:r>
              <w:rPr>
                <w:rFonts w:ascii="Calibri" w:hAnsi="Calibri"/>
                <w:bCs/>
                <w:szCs w:val="22"/>
              </w:rPr>
              <w:t xml:space="preserve">e and </w:t>
            </w:r>
            <w:r w:rsidRPr="00854E2E">
              <w:rPr>
                <w:rFonts w:ascii="Calibri" w:hAnsi="Calibri"/>
                <w:bCs/>
                <w:szCs w:val="22"/>
              </w:rPr>
              <w:t>Greenacre</w:t>
            </w:r>
            <w:r>
              <w:rPr>
                <w:rFonts w:ascii="Calibri" w:hAnsi="Calibri"/>
                <w:bCs/>
                <w:szCs w:val="22"/>
              </w:rPr>
              <w:t xml:space="preserve">s. As such, requests were made for the site’s vehicle access to be relocated a minimum of 10 meters away from the crossroads junction and for the inclusion of visibility splays on the application’s site plan. </w:t>
            </w:r>
          </w:p>
          <w:p w14:paraId="393F8ADA" w14:textId="77777777" w:rsidR="00EA4EC3" w:rsidRDefault="00EA4EC3" w:rsidP="00EA09F9">
            <w:pPr>
              <w:pStyle w:val="Header"/>
              <w:tabs>
                <w:tab w:val="clear" w:pos="4153"/>
                <w:tab w:val="clear" w:pos="8306"/>
              </w:tabs>
              <w:contextualSpacing/>
              <w:jc w:val="both"/>
              <w:rPr>
                <w:rFonts w:ascii="Calibri" w:hAnsi="Calibri"/>
                <w:bCs/>
                <w:szCs w:val="22"/>
              </w:rPr>
            </w:pPr>
          </w:p>
          <w:p w14:paraId="1C5B543B" w14:textId="4286678E" w:rsidR="003779BD" w:rsidRDefault="00854E2E"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 revised site plan has since been provided which has subsequently </w:t>
            </w:r>
            <w:r w:rsidR="00343F08">
              <w:rPr>
                <w:rFonts w:ascii="Calibri" w:hAnsi="Calibri"/>
                <w:bCs/>
                <w:szCs w:val="22"/>
              </w:rPr>
              <w:t xml:space="preserve">been </w:t>
            </w:r>
            <w:r>
              <w:rPr>
                <w:rFonts w:ascii="Calibri" w:hAnsi="Calibri"/>
                <w:bCs/>
                <w:szCs w:val="22"/>
              </w:rPr>
              <w:t xml:space="preserve">reviewed </w:t>
            </w:r>
            <w:r w:rsidR="00343F08">
              <w:rPr>
                <w:rFonts w:ascii="Calibri" w:hAnsi="Calibri"/>
                <w:bCs/>
                <w:szCs w:val="22"/>
              </w:rPr>
              <w:t xml:space="preserve">by the LHA who have deemed the site’s relocated vehicle access and visibility splays to be acceptable. Accordingly, it is not considered that retention of the outdoor space would poses any issues with regards to highway safety. </w:t>
            </w:r>
          </w:p>
          <w:p w14:paraId="526FAF8A" w14:textId="21AE1AE6" w:rsidR="00343F08" w:rsidRDefault="00343F08" w:rsidP="00EA09F9">
            <w:pPr>
              <w:pStyle w:val="Header"/>
              <w:tabs>
                <w:tab w:val="clear" w:pos="4153"/>
                <w:tab w:val="clear" w:pos="8306"/>
              </w:tabs>
              <w:contextualSpacing/>
              <w:jc w:val="both"/>
              <w:rPr>
                <w:rFonts w:ascii="Calibri" w:hAnsi="Calibri"/>
                <w:bCs/>
                <w:szCs w:val="22"/>
              </w:rPr>
            </w:pPr>
          </w:p>
          <w:p w14:paraId="2F4AB442" w14:textId="4CAD5D42" w:rsidR="00343F08" w:rsidRDefault="00343F0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Notwithstanding the above, use of the site’s vehicle access </w:t>
            </w:r>
            <w:r w:rsidRPr="00343F08">
              <w:rPr>
                <w:rFonts w:ascii="Calibri" w:hAnsi="Calibri"/>
                <w:bCs/>
                <w:szCs w:val="22"/>
              </w:rPr>
              <w:t>would involve the passage of vehicles over an adjoining pavement however no dropped kerb has been installed</w:t>
            </w:r>
            <w:r>
              <w:rPr>
                <w:rFonts w:ascii="Calibri" w:hAnsi="Calibri"/>
                <w:bCs/>
                <w:szCs w:val="22"/>
              </w:rPr>
              <w:t xml:space="preserve"> on site</w:t>
            </w:r>
            <w:r w:rsidRPr="00343F08">
              <w:rPr>
                <w:rFonts w:ascii="Calibri" w:hAnsi="Calibri"/>
                <w:bCs/>
                <w:szCs w:val="22"/>
              </w:rPr>
              <w:t xml:space="preserve"> to date. The dropped kerb would be accessed from East View which is an unclassified road therefore planning consent </w:t>
            </w:r>
            <w:r w:rsidR="00391ACD">
              <w:rPr>
                <w:rFonts w:ascii="Calibri" w:hAnsi="Calibri"/>
                <w:bCs/>
                <w:szCs w:val="22"/>
              </w:rPr>
              <w:t>is</w:t>
            </w:r>
            <w:r w:rsidRPr="00343F08">
              <w:rPr>
                <w:rFonts w:ascii="Calibri" w:hAnsi="Calibri"/>
                <w:bCs/>
                <w:szCs w:val="22"/>
              </w:rPr>
              <w:t xml:space="preserve"> not required from the Local Planning Authority for the installation of the dropped kerb </w:t>
            </w:r>
            <w:r>
              <w:rPr>
                <w:rFonts w:ascii="Calibri" w:hAnsi="Calibri"/>
                <w:bCs/>
                <w:szCs w:val="22"/>
              </w:rPr>
              <w:t xml:space="preserve">and would </w:t>
            </w:r>
            <w:r w:rsidR="00391ACD">
              <w:rPr>
                <w:rFonts w:ascii="Calibri" w:hAnsi="Calibri"/>
                <w:bCs/>
                <w:szCs w:val="22"/>
              </w:rPr>
              <w:t xml:space="preserve">instead </w:t>
            </w:r>
            <w:r>
              <w:rPr>
                <w:rFonts w:ascii="Calibri" w:hAnsi="Calibri"/>
                <w:bCs/>
                <w:szCs w:val="22"/>
              </w:rPr>
              <w:t>need to be dealt</w:t>
            </w:r>
            <w:r w:rsidRPr="00343F08">
              <w:rPr>
                <w:rFonts w:ascii="Calibri" w:hAnsi="Calibri"/>
                <w:bCs/>
                <w:szCs w:val="22"/>
              </w:rPr>
              <w:t xml:space="preserve"> </w:t>
            </w:r>
            <w:r>
              <w:rPr>
                <w:rFonts w:ascii="Calibri" w:hAnsi="Calibri"/>
                <w:bCs/>
                <w:szCs w:val="22"/>
              </w:rPr>
              <w:t xml:space="preserve">with via a separate vehicle crossing application through </w:t>
            </w:r>
            <w:r w:rsidRPr="00343F08">
              <w:rPr>
                <w:rFonts w:ascii="Calibri" w:hAnsi="Calibri"/>
                <w:bCs/>
                <w:szCs w:val="22"/>
              </w:rPr>
              <w:t>Lancashire County Council Highways.</w:t>
            </w:r>
          </w:p>
          <w:p w14:paraId="10E744E7" w14:textId="5ADAF0F9" w:rsidR="001B58AF" w:rsidRDefault="001B58AF"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801A20">
        <w:trPr>
          <w:jc w:val="center"/>
        </w:trPr>
        <w:tc>
          <w:tcPr>
            <w:tcW w:w="9408"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6EDC2451" w14:textId="05084D18" w:rsidR="00EA4EC3" w:rsidRDefault="00391ACD" w:rsidP="001B58AF">
            <w:pPr>
              <w:pStyle w:val="Header"/>
              <w:tabs>
                <w:tab w:val="clear" w:pos="4153"/>
                <w:tab w:val="clear" w:pos="8306"/>
              </w:tabs>
              <w:contextualSpacing/>
              <w:jc w:val="both"/>
              <w:rPr>
                <w:rFonts w:ascii="Calibri" w:hAnsi="Calibri"/>
                <w:bCs/>
                <w:szCs w:val="22"/>
              </w:rPr>
            </w:pPr>
            <w:r>
              <w:rPr>
                <w:rFonts w:ascii="Calibri" w:hAnsi="Calibri"/>
                <w:bCs/>
                <w:szCs w:val="22"/>
              </w:rPr>
              <w:t>Retention of t</w:t>
            </w:r>
            <w:r w:rsidR="00343F08">
              <w:rPr>
                <w:rFonts w:ascii="Calibri" w:hAnsi="Calibri"/>
                <w:bCs/>
                <w:szCs w:val="22"/>
              </w:rPr>
              <w:t xml:space="preserve">he works carried out on site as part of the development of the outdoor </w:t>
            </w:r>
            <w:r w:rsidR="00EA4EC3">
              <w:rPr>
                <w:rFonts w:ascii="Calibri" w:hAnsi="Calibri"/>
                <w:bCs/>
                <w:szCs w:val="22"/>
              </w:rPr>
              <w:t xml:space="preserve">community </w:t>
            </w:r>
            <w:r w:rsidR="00343F08">
              <w:rPr>
                <w:rFonts w:ascii="Calibri" w:hAnsi="Calibri"/>
                <w:bCs/>
                <w:szCs w:val="22"/>
              </w:rPr>
              <w:t>space</w:t>
            </w:r>
            <w:r w:rsidR="00EA4EC3">
              <w:rPr>
                <w:rFonts w:ascii="Calibri" w:hAnsi="Calibri"/>
                <w:bCs/>
                <w:szCs w:val="22"/>
              </w:rPr>
              <w:t xml:space="preserve"> would not be harmful to the amenity of any neighbouring residents or visual amenities of the surrounding area. In addition, it is not anticipated that retention of the outdoor space would result in any highway safety issues.</w:t>
            </w:r>
          </w:p>
          <w:p w14:paraId="6E77EEDC" w14:textId="77777777" w:rsidR="00EA4EC3" w:rsidRPr="00EA4EC3" w:rsidRDefault="00EA4EC3" w:rsidP="00EA4EC3">
            <w:pPr>
              <w:pStyle w:val="Header"/>
              <w:rPr>
                <w:rFonts w:ascii="Calibri" w:hAnsi="Calibri"/>
                <w:bCs/>
                <w:szCs w:val="22"/>
              </w:rPr>
            </w:pPr>
            <w:r w:rsidRPr="00EA4EC3">
              <w:rPr>
                <w:rFonts w:ascii="Calibri" w:hAnsi="Calibri"/>
                <w:bCs/>
                <w:szCs w:val="22"/>
              </w:rPr>
              <w:t>It is for the above reasons and having regard to all material considerations and matters raised that the application is recommended for approval.</w:t>
            </w:r>
          </w:p>
          <w:p w14:paraId="3A4BD7A7" w14:textId="76BB11C1" w:rsidR="001B58AF" w:rsidRDefault="001B58AF" w:rsidP="001B58AF">
            <w:pPr>
              <w:pStyle w:val="Header"/>
              <w:tabs>
                <w:tab w:val="clear" w:pos="4153"/>
                <w:tab w:val="clear" w:pos="8306"/>
              </w:tabs>
              <w:contextualSpacing/>
              <w:jc w:val="both"/>
              <w:rPr>
                <w:rFonts w:ascii="Calibri" w:hAnsi="Calibri"/>
                <w:b/>
                <w:szCs w:val="22"/>
              </w:rPr>
            </w:pPr>
          </w:p>
        </w:tc>
      </w:tr>
      <w:tr w:rsidR="00C0704D" w:rsidRPr="00D2449B" w14:paraId="507FC89B" w14:textId="77777777" w:rsidTr="00801A20">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20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237D23">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25B48"/>
    <w:multiLevelType w:val="hybridMultilevel"/>
    <w:tmpl w:val="68FC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62F80"/>
    <w:multiLevelType w:val="hybridMultilevel"/>
    <w:tmpl w:val="03F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6939E4"/>
    <w:multiLevelType w:val="hybridMultilevel"/>
    <w:tmpl w:val="1DAC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847595371">
    <w:abstractNumId w:val="2"/>
  </w:num>
  <w:num w:numId="3" w16cid:durableId="166678885">
    <w:abstractNumId w:val="0"/>
  </w:num>
  <w:num w:numId="4" w16cid:durableId="150516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A44E3"/>
    <w:rsid w:val="001B58AF"/>
    <w:rsid w:val="001D4F7A"/>
    <w:rsid w:val="00237D23"/>
    <w:rsid w:val="00250879"/>
    <w:rsid w:val="0025258D"/>
    <w:rsid w:val="0029334A"/>
    <w:rsid w:val="002A01CF"/>
    <w:rsid w:val="002C5FE1"/>
    <w:rsid w:val="002C6277"/>
    <w:rsid w:val="002F2580"/>
    <w:rsid w:val="00321B6E"/>
    <w:rsid w:val="00343F08"/>
    <w:rsid w:val="00355297"/>
    <w:rsid w:val="00363FE2"/>
    <w:rsid w:val="003761CC"/>
    <w:rsid w:val="003779BD"/>
    <w:rsid w:val="00391ACD"/>
    <w:rsid w:val="003D445C"/>
    <w:rsid w:val="00440CB6"/>
    <w:rsid w:val="0046548C"/>
    <w:rsid w:val="00471873"/>
    <w:rsid w:val="004934F8"/>
    <w:rsid w:val="004947BB"/>
    <w:rsid w:val="004A5EA9"/>
    <w:rsid w:val="004C2434"/>
    <w:rsid w:val="004F0649"/>
    <w:rsid w:val="00510FA2"/>
    <w:rsid w:val="005151D0"/>
    <w:rsid w:val="005154C0"/>
    <w:rsid w:val="005206F8"/>
    <w:rsid w:val="00556ECD"/>
    <w:rsid w:val="00580E55"/>
    <w:rsid w:val="005B33BF"/>
    <w:rsid w:val="005E1C6C"/>
    <w:rsid w:val="005E65DF"/>
    <w:rsid w:val="00692B60"/>
    <w:rsid w:val="0069359E"/>
    <w:rsid w:val="00697359"/>
    <w:rsid w:val="006A71AD"/>
    <w:rsid w:val="006C2BFA"/>
    <w:rsid w:val="006F6849"/>
    <w:rsid w:val="006F6D0C"/>
    <w:rsid w:val="0070054B"/>
    <w:rsid w:val="00776AE2"/>
    <w:rsid w:val="007C791C"/>
    <w:rsid w:val="007D7DF4"/>
    <w:rsid w:val="007E0D23"/>
    <w:rsid w:val="007F16D6"/>
    <w:rsid w:val="00801A20"/>
    <w:rsid w:val="00811771"/>
    <w:rsid w:val="008542DE"/>
    <w:rsid w:val="00854E2E"/>
    <w:rsid w:val="008A28C8"/>
    <w:rsid w:val="008A33C0"/>
    <w:rsid w:val="00905C47"/>
    <w:rsid w:val="009F0C1A"/>
    <w:rsid w:val="00A42E82"/>
    <w:rsid w:val="00A579BB"/>
    <w:rsid w:val="00A63D55"/>
    <w:rsid w:val="00A95D89"/>
    <w:rsid w:val="00B0662F"/>
    <w:rsid w:val="00B1590F"/>
    <w:rsid w:val="00B93EB5"/>
    <w:rsid w:val="00BC21D0"/>
    <w:rsid w:val="00BC7577"/>
    <w:rsid w:val="00BD3F03"/>
    <w:rsid w:val="00C0704D"/>
    <w:rsid w:val="00C25722"/>
    <w:rsid w:val="00C618DB"/>
    <w:rsid w:val="00C75434"/>
    <w:rsid w:val="00CC1D5B"/>
    <w:rsid w:val="00CD34CD"/>
    <w:rsid w:val="00D11007"/>
    <w:rsid w:val="00D17EB1"/>
    <w:rsid w:val="00D2449B"/>
    <w:rsid w:val="00D54E67"/>
    <w:rsid w:val="00DD62F6"/>
    <w:rsid w:val="00E46243"/>
    <w:rsid w:val="00E66534"/>
    <w:rsid w:val="00E72F6C"/>
    <w:rsid w:val="00EA09F9"/>
    <w:rsid w:val="00EA4EC3"/>
    <w:rsid w:val="00EA73F2"/>
    <w:rsid w:val="00EC23C7"/>
    <w:rsid w:val="00ED00B7"/>
    <w:rsid w:val="00ED4909"/>
    <w:rsid w:val="00EF44E6"/>
    <w:rsid w:val="00F6390C"/>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2016-01-04T13:03:00Z</cp:lastPrinted>
  <dcterms:created xsi:type="dcterms:W3CDTF">2022-12-13T11:34:00Z</dcterms:created>
  <dcterms:modified xsi:type="dcterms:W3CDTF">2022-12-13T11:34:00Z</dcterms:modified>
</cp:coreProperties>
</file>