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1"/>
        <w:gridCol w:w="934"/>
        <w:gridCol w:w="8"/>
        <w:gridCol w:w="190"/>
        <w:gridCol w:w="681"/>
        <w:gridCol w:w="201"/>
        <w:gridCol w:w="911"/>
        <w:gridCol w:w="1278"/>
        <w:gridCol w:w="519"/>
        <w:gridCol w:w="579"/>
        <w:gridCol w:w="422"/>
        <w:gridCol w:w="417"/>
        <w:gridCol w:w="914"/>
        <w:gridCol w:w="1218"/>
      </w:tblGrid>
      <w:tr w:rsidR="00D117E7" w14:paraId="60227F13" w14:textId="77777777" w:rsidTr="00D117E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1B0A123" w14:textId="77777777" w:rsidR="00D117E7" w:rsidRDefault="00D117E7">
            <w:pPr>
              <w:jc w:val="center"/>
              <w:rPr>
                <w:rFonts w:ascii="Calibri" w:hAnsi="Calibri"/>
                <w:b/>
              </w:rPr>
            </w:pPr>
            <w:r>
              <w:rPr>
                <w:rFonts w:ascii="Calibri" w:hAnsi="Calibri"/>
                <w:b/>
              </w:rPr>
              <w:t>Report to be read in conjunction with the Decision Notice.</w:t>
            </w:r>
          </w:p>
        </w:tc>
      </w:tr>
      <w:tr w:rsidR="00D117E7" w14:paraId="77973995" w14:textId="77777777" w:rsidTr="00BB6C2A">
        <w:trPr>
          <w:jc w:val="center"/>
        </w:trPr>
        <w:tc>
          <w:tcPr>
            <w:tcW w:w="12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9D3B82A" w14:textId="6C069B1C" w:rsidR="00D117E7" w:rsidRDefault="00D117E7" w:rsidP="00BB6C2A">
            <w:pPr>
              <w:jc w:val="center"/>
              <w:rPr>
                <w:rFonts w:ascii="Calibri" w:hAnsi="Calibri"/>
                <w:b/>
              </w:rPr>
            </w:pPr>
            <w:r>
              <w:rPr>
                <w:rFonts w:ascii="Calibri" w:hAnsi="Calibri"/>
                <w:b/>
              </w:rPr>
              <w:t>Signed:</w:t>
            </w:r>
          </w:p>
        </w:tc>
        <w:tc>
          <w:tcPr>
            <w:tcW w:w="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4D1A8B" w14:textId="77777777" w:rsidR="00D117E7" w:rsidRDefault="00D117E7">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0026EF" w14:textId="77777777" w:rsidR="00D117E7" w:rsidRDefault="00D117E7">
            <w:pPr>
              <w:jc w:val="center"/>
              <w:rPr>
                <w:rFonts w:ascii="Calibri" w:hAnsi="Calibri"/>
              </w:rPr>
            </w:pPr>
            <w:r>
              <w:rPr>
                <w:rFonts w:ascii="Calibri" w:hAnsi="Calibri"/>
              </w:rPr>
              <w:t>SH</w:t>
            </w:r>
          </w:p>
        </w:tc>
        <w:tc>
          <w:tcPr>
            <w:tcW w:w="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E24989" w14:textId="77777777" w:rsidR="00D117E7" w:rsidRDefault="00D117E7">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2BD4C7" w14:textId="452E188D" w:rsidR="00D117E7" w:rsidRDefault="00FD3F79">
            <w:pPr>
              <w:jc w:val="center"/>
              <w:rPr>
                <w:rFonts w:ascii="Calibri" w:hAnsi="Calibri"/>
              </w:rPr>
            </w:pPr>
            <w:r>
              <w:rPr>
                <w:rFonts w:ascii="Calibri" w:hAnsi="Calibri"/>
              </w:rPr>
              <w:t>07</w:t>
            </w:r>
            <w:r w:rsidR="00D117E7">
              <w:rPr>
                <w:rFonts w:ascii="Calibri" w:hAnsi="Calibri"/>
              </w:rPr>
              <w:t>/11/2022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8E9F1F" w14:textId="77777777" w:rsidR="00D117E7" w:rsidRDefault="00D117E7">
            <w:pPr>
              <w:jc w:val="center"/>
              <w:rPr>
                <w:rFonts w:ascii="Calibri" w:hAnsi="Calibri"/>
                <w:b/>
              </w:rPr>
            </w:pPr>
            <w:r>
              <w:rPr>
                <w:rFonts w:ascii="Calibri" w:hAnsi="Calibri"/>
                <w:b/>
              </w:rPr>
              <w:t>Manager:</w:t>
            </w:r>
          </w:p>
        </w:tc>
        <w:tc>
          <w:tcPr>
            <w:tcW w:w="8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B5762" w14:textId="36B03DCF" w:rsidR="00D117E7" w:rsidRPr="00BB6C2A" w:rsidRDefault="00BB6C2A">
            <w:pPr>
              <w:jc w:val="center"/>
              <w:rPr>
                <w:rFonts w:ascii="Calibri" w:hAnsi="Calibri"/>
                <w:bCs/>
              </w:rPr>
            </w:pPr>
            <w:r w:rsidRPr="00BB6C2A">
              <w:rPr>
                <w:rFonts w:ascii="Calibri" w:hAnsi="Calibri"/>
                <w:bCs/>
              </w:rPr>
              <w:t>SK</w:t>
            </w:r>
          </w:p>
        </w:tc>
        <w:tc>
          <w:tcPr>
            <w:tcW w:w="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D40C76" w14:textId="77777777" w:rsidR="00D117E7" w:rsidRDefault="00D117E7">
            <w:pPr>
              <w:jc w:val="center"/>
              <w:rPr>
                <w:rFonts w:ascii="Calibri" w:hAnsi="Calibri"/>
                <w:b/>
              </w:rPr>
            </w:pPr>
            <w:r>
              <w:rPr>
                <w:rFonts w:ascii="Calibri" w:hAnsi="Calibri"/>
                <w:b/>
              </w:rPr>
              <w:t>Date:</w:t>
            </w:r>
          </w:p>
        </w:tc>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EFE1A" w14:textId="2CC0659A" w:rsidR="00D117E7" w:rsidRPr="00BB6C2A" w:rsidRDefault="00BB6C2A">
            <w:pPr>
              <w:jc w:val="center"/>
              <w:rPr>
                <w:rFonts w:ascii="Calibri" w:hAnsi="Calibri"/>
                <w:bCs/>
              </w:rPr>
            </w:pPr>
            <w:r w:rsidRPr="00BB6C2A">
              <w:rPr>
                <w:rFonts w:ascii="Calibri" w:hAnsi="Calibri"/>
                <w:bCs/>
              </w:rPr>
              <w:t>08.11.22</w:t>
            </w:r>
          </w:p>
        </w:tc>
      </w:tr>
      <w:tr w:rsidR="00D117E7" w14:paraId="44C52FD2" w14:textId="77777777" w:rsidTr="00D117E7">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F88F8FE" w14:textId="77777777" w:rsidR="00D117E7" w:rsidRDefault="00D117E7">
            <w:pPr>
              <w:jc w:val="center"/>
              <w:rPr>
                <w:rFonts w:ascii="Calibri" w:hAnsi="Calibri"/>
                <w:b/>
              </w:rPr>
            </w:pPr>
          </w:p>
        </w:tc>
      </w:tr>
      <w:tr w:rsidR="00D117E7" w14:paraId="61B232A9" w14:textId="77777777" w:rsidTr="00D117E7">
        <w:trPr>
          <w:jc w:val="center"/>
        </w:trPr>
        <w:tc>
          <w:tcPr>
            <w:tcW w:w="235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BC85564" w14:textId="77777777" w:rsidR="00D117E7" w:rsidRDefault="00D117E7">
            <w:pPr>
              <w:rPr>
                <w:rFonts w:ascii="Calibri" w:hAnsi="Calibri"/>
                <w:b/>
              </w:rPr>
            </w:pPr>
            <w:r>
              <w:rPr>
                <w:rFonts w:ascii="Calibri" w:hAnsi="Calibri"/>
                <w:b/>
              </w:rPr>
              <w:t>Application Ref:</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80CFD2" w14:textId="3D7777B4" w:rsidR="00D117E7" w:rsidRDefault="00D117E7">
            <w:pPr>
              <w:rPr>
                <w:rFonts w:ascii="Calibri" w:hAnsi="Calibri"/>
              </w:rPr>
            </w:pPr>
            <w:r>
              <w:rPr>
                <w:rFonts w:ascii="Calibri" w:hAnsi="Calibri"/>
              </w:rPr>
              <w:t>3/2022/0943</w:t>
            </w:r>
          </w:p>
        </w:tc>
        <w:tc>
          <w:tcPr>
            <w:tcW w:w="355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BB173BE" w14:textId="21450E41" w:rsidR="00D117E7" w:rsidRDefault="00D117E7">
            <w:pPr>
              <w:rPr>
                <w:rFonts w:ascii="Calibri" w:hAnsi="Calibri"/>
                <w:szCs w:val="22"/>
              </w:rPr>
            </w:pPr>
            <w:r>
              <w:rPr>
                <w:noProof/>
              </w:rPr>
              <w:drawing>
                <wp:anchor distT="0" distB="0" distL="114300" distR="114300" simplePos="0" relativeHeight="251659264" behindDoc="0" locked="0" layoutInCell="1" allowOverlap="1" wp14:anchorId="1F4B9570" wp14:editId="3F57AAED">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D117E7" w14:paraId="05D26EAC" w14:textId="77777777" w:rsidTr="00D117E7">
        <w:trPr>
          <w:jc w:val="center"/>
        </w:trPr>
        <w:tc>
          <w:tcPr>
            <w:tcW w:w="235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C4E7A4E" w14:textId="77777777" w:rsidR="00D117E7" w:rsidRDefault="00D117E7">
            <w:pPr>
              <w:rPr>
                <w:rFonts w:ascii="Calibri" w:hAnsi="Calibri"/>
                <w:b/>
              </w:rPr>
            </w:pPr>
            <w:r>
              <w:rPr>
                <w:rFonts w:ascii="Calibri" w:hAnsi="Calibri"/>
                <w:b/>
              </w:rPr>
              <w:t>Date Inspected:</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B6ADF2" w14:textId="77777777" w:rsidR="00D117E7" w:rsidRDefault="00D117E7">
            <w:pPr>
              <w:rPr>
                <w:rFonts w:ascii="Calibri" w:hAnsi="Calibri"/>
              </w:rPr>
            </w:pPr>
            <w:r>
              <w:rPr>
                <w:rFonts w:ascii="Calibri" w:hAnsi="Calibri"/>
              </w:rPr>
              <w:t>N/A</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3BEBD1" w14:textId="77777777" w:rsidR="00D117E7" w:rsidRDefault="00D117E7">
            <w:pPr>
              <w:overflowPunct/>
              <w:autoSpaceDE/>
              <w:autoSpaceDN/>
              <w:adjustRightInd/>
              <w:rPr>
                <w:rFonts w:ascii="Calibri" w:hAnsi="Calibri"/>
                <w:szCs w:val="22"/>
              </w:rPr>
            </w:pPr>
          </w:p>
        </w:tc>
      </w:tr>
      <w:tr w:rsidR="00D117E7" w14:paraId="7BF6B914" w14:textId="77777777" w:rsidTr="00D117E7">
        <w:trPr>
          <w:jc w:val="center"/>
        </w:trPr>
        <w:tc>
          <w:tcPr>
            <w:tcW w:w="235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4EC635F" w14:textId="77777777" w:rsidR="00D117E7" w:rsidRDefault="00D117E7">
            <w:pPr>
              <w:rPr>
                <w:rFonts w:ascii="Calibri" w:hAnsi="Calibri"/>
                <w:b/>
              </w:rPr>
            </w:pPr>
            <w:r>
              <w:rPr>
                <w:rFonts w:ascii="Calibri" w:hAnsi="Calibri"/>
                <w:b/>
              </w:rPr>
              <w:t>Officer:</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AD17C4" w14:textId="77777777" w:rsidR="00D117E7" w:rsidRDefault="00D117E7">
            <w:pPr>
              <w:rPr>
                <w:rFonts w:ascii="Calibri" w:hAnsi="Calibri"/>
              </w:rPr>
            </w:pPr>
            <w:r>
              <w:rPr>
                <w:rFonts w:ascii="Calibri" w:hAnsi="Calibri"/>
              </w:rPr>
              <w:t>SH</w:t>
            </w:r>
          </w:p>
        </w:tc>
        <w:tc>
          <w:tcPr>
            <w:tcW w:w="0" w:type="auto"/>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75958B" w14:textId="77777777" w:rsidR="00D117E7" w:rsidRDefault="00D117E7">
            <w:pPr>
              <w:overflowPunct/>
              <w:autoSpaceDE/>
              <w:autoSpaceDN/>
              <w:adjustRightInd/>
              <w:rPr>
                <w:rFonts w:ascii="Calibri" w:hAnsi="Calibri"/>
                <w:szCs w:val="22"/>
              </w:rPr>
            </w:pPr>
          </w:p>
        </w:tc>
      </w:tr>
      <w:tr w:rsidR="00D117E7" w14:paraId="05ABBB36" w14:textId="77777777" w:rsidTr="00D117E7">
        <w:trPr>
          <w:jc w:val="center"/>
        </w:trPr>
        <w:tc>
          <w:tcPr>
            <w:tcW w:w="594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3272E53" w14:textId="77777777" w:rsidR="00D117E7" w:rsidRDefault="00D117E7">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28FBF2" w14:textId="77777777" w:rsidR="00D117E7" w:rsidRDefault="00D117E7">
            <w:pPr>
              <w:rPr>
                <w:rFonts w:ascii="Calibri" w:hAnsi="Calibri"/>
                <w:b/>
              </w:rPr>
            </w:pPr>
            <w:r>
              <w:rPr>
                <w:rFonts w:ascii="Calibri" w:hAnsi="Calibri"/>
                <w:b/>
              </w:rPr>
              <w:t>Decision</w:t>
            </w:r>
          </w:p>
        </w:tc>
        <w:tc>
          <w:tcPr>
            <w:tcW w:w="254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564BEE" w14:textId="77777777" w:rsidR="00D117E7" w:rsidRDefault="00D117E7">
            <w:pPr>
              <w:jc w:val="center"/>
              <w:rPr>
                <w:rFonts w:ascii="Calibri" w:hAnsi="Calibri"/>
                <w:b/>
                <w:bCs/>
              </w:rPr>
            </w:pPr>
            <w:r>
              <w:rPr>
                <w:rFonts w:ascii="Calibri" w:hAnsi="Calibri"/>
                <w:b/>
                <w:bCs/>
              </w:rPr>
              <w:t>APPROVAL</w:t>
            </w:r>
          </w:p>
        </w:tc>
      </w:tr>
      <w:tr w:rsidR="00D117E7" w14:paraId="4A9F1124" w14:textId="77777777" w:rsidTr="00D117E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839C09D" w14:textId="77777777" w:rsidR="00D117E7" w:rsidRDefault="00D117E7">
            <w:pPr>
              <w:tabs>
                <w:tab w:val="left" w:pos="4007"/>
              </w:tabs>
              <w:rPr>
                <w:rFonts w:ascii="Calibri" w:hAnsi="Calibri"/>
                <w:b/>
                <w:sz w:val="4"/>
                <w:szCs w:val="4"/>
              </w:rPr>
            </w:pPr>
          </w:p>
        </w:tc>
      </w:tr>
      <w:tr w:rsidR="00D117E7" w14:paraId="00FE1566" w14:textId="77777777" w:rsidTr="00D117E7">
        <w:trPr>
          <w:jc w:val="center"/>
        </w:trPr>
        <w:tc>
          <w:tcPr>
            <w:tcW w:w="303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3615E34" w14:textId="77777777" w:rsidR="00D117E7" w:rsidRDefault="00D117E7">
            <w:pPr>
              <w:rPr>
                <w:rFonts w:ascii="Calibri" w:hAnsi="Calibri"/>
                <w:b/>
                <w:szCs w:val="22"/>
              </w:rPr>
            </w:pPr>
            <w:r>
              <w:rPr>
                <w:rFonts w:ascii="Calibri" w:hAnsi="Calibri"/>
                <w:b/>
              </w:rPr>
              <w:t>Development Description:</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67DFB5" w14:textId="58F2BFB0" w:rsidR="00D117E7" w:rsidRDefault="00D117E7">
            <w:pPr>
              <w:overflowPunct/>
              <w:autoSpaceDE/>
              <w:adjustRightInd/>
              <w:rPr>
                <w:rFonts w:ascii="Calibri" w:hAnsi="Calibri" w:cs="Calibri"/>
                <w:color w:val="000000"/>
              </w:rPr>
            </w:pPr>
            <w:r>
              <w:rPr>
                <w:rFonts w:ascii="Calibri" w:hAnsi="Calibri" w:cs="Calibri"/>
                <w:color w:val="000000"/>
              </w:rPr>
              <w:t>Non-Material Amendment for the addition of air source heat pump.</w:t>
            </w:r>
          </w:p>
        </w:tc>
      </w:tr>
      <w:tr w:rsidR="00D117E7" w14:paraId="5D6DA92F" w14:textId="77777777" w:rsidTr="00D117E7">
        <w:trPr>
          <w:jc w:val="center"/>
        </w:trPr>
        <w:tc>
          <w:tcPr>
            <w:tcW w:w="303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E879A16" w14:textId="77777777" w:rsidR="00D117E7" w:rsidRDefault="00D117E7">
            <w:pPr>
              <w:rPr>
                <w:rFonts w:ascii="Calibri" w:hAnsi="Calibri"/>
                <w:b/>
              </w:rPr>
            </w:pPr>
            <w:r>
              <w:rPr>
                <w:rFonts w:ascii="Calibri" w:hAnsi="Calibri"/>
                <w:b/>
              </w:rPr>
              <w:t>Site Address/Location:</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2F0208" w14:textId="6A236410" w:rsidR="00D117E7" w:rsidRDefault="00D117E7">
            <w:pPr>
              <w:overflowPunct/>
              <w:autoSpaceDE/>
              <w:adjustRightInd/>
              <w:rPr>
                <w:rFonts w:ascii="Calibri" w:hAnsi="Calibri" w:cs="Calibri"/>
                <w:color w:val="000000"/>
                <w:szCs w:val="22"/>
              </w:rPr>
            </w:pPr>
            <w:r>
              <w:rPr>
                <w:rFonts w:ascii="Calibri" w:hAnsi="Calibri" w:cs="Calibri"/>
                <w:color w:val="000000"/>
                <w:szCs w:val="22"/>
              </w:rPr>
              <w:t xml:space="preserve">Manor House, </w:t>
            </w:r>
            <w:proofErr w:type="spellStart"/>
            <w:r>
              <w:rPr>
                <w:rFonts w:ascii="Calibri" w:hAnsi="Calibri" w:cs="Calibri"/>
                <w:color w:val="000000"/>
                <w:szCs w:val="22"/>
              </w:rPr>
              <w:t>Howgill</w:t>
            </w:r>
            <w:proofErr w:type="spellEnd"/>
            <w:r>
              <w:rPr>
                <w:rFonts w:ascii="Calibri" w:hAnsi="Calibri" w:cs="Calibri"/>
                <w:color w:val="000000"/>
                <w:szCs w:val="22"/>
              </w:rPr>
              <w:t xml:space="preserve"> Lane, Rimington, BB7 4EF</w:t>
            </w:r>
          </w:p>
        </w:tc>
      </w:tr>
      <w:tr w:rsidR="00D117E7" w14:paraId="50BF6DEF" w14:textId="77777777" w:rsidTr="00D117E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3006214" w14:textId="77777777" w:rsidR="00D117E7" w:rsidRDefault="00D117E7">
            <w:pPr>
              <w:tabs>
                <w:tab w:val="left" w:pos="2667"/>
              </w:tabs>
              <w:rPr>
                <w:rFonts w:ascii="Calibri" w:hAnsi="Calibri"/>
                <w:b/>
                <w:sz w:val="4"/>
                <w:szCs w:val="4"/>
              </w:rPr>
            </w:pPr>
          </w:p>
        </w:tc>
      </w:tr>
      <w:tr w:rsidR="00D117E7" w14:paraId="3B86F523" w14:textId="77777777" w:rsidTr="00D117E7">
        <w:trPr>
          <w:jc w:val="center"/>
        </w:trPr>
        <w:tc>
          <w:tcPr>
            <w:tcW w:w="303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E94D67" w14:textId="77777777" w:rsidR="00D117E7" w:rsidRDefault="00D117E7">
            <w:pPr>
              <w:rPr>
                <w:rFonts w:ascii="Calibri" w:hAnsi="Calibri"/>
                <w:b/>
                <w:szCs w:val="22"/>
              </w:rPr>
            </w:pPr>
            <w:r>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4B519E" w14:textId="77777777" w:rsidR="00D117E7" w:rsidRDefault="00D117E7">
            <w:pPr>
              <w:rPr>
                <w:rFonts w:ascii="Calibri" w:hAnsi="Calibri"/>
                <w:b/>
              </w:rPr>
            </w:pPr>
            <w:r>
              <w:rPr>
                <w:rFonts w:ascii="Calibri" w:hAnsi="Calibri"/>
                <w:b/>
              </w:rPr>
              <w:t>Parish/Town Council</w:t>
            </w:r>
          </w:p>
        </w:tc>
      </w:tr>
      <w:tr w:rsidR="00D117E7" w14:paraId="4AEB5075" w14:textId="77777777" w:rsidTr="00D117E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3771848" w14:textId="77777777" w:rsidR="00D117E7" w:rsidRDefault="00D117E7">
            <w:pPr>
              <w:jc w:val="both"/>
              <w:rPr>
                <w:rFonts w:ascii="Calibri" w:hAnsi="Calibri"/>
              </w:rPr>
            </w:pPr>
            <w:r>
              <w:rPr>
                <w:rFonts w:ascii="Calibri" w:hAnsi="Calibri"/>
              </w:rPr>
              <w:t>N/A</w:t>
            </w:r>
          </w:p>
        </w:tc>
      </w:tr>
      <w:tr w:rsidR="00D117E7" w14:paraId="337057ED" w14:textId="77777777" w:rsidTr="00D117E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07A6B3A" w14:textId="77777777" w:rsidR="00D117E7" w:rsidRDefault="00D117E7">
            <w:pPr>
              <w:jc w:val="both"/>
              <w:rPr>
                <w:rFonts w:ascii="Calibri" w:hAnsi="Calibri"/>
                <w:bCs/>
                <w:sz w:val="4"/>
                <w:szCs w:val="4"/>
              </w:rPr>
            </w:pPr>
          </w:p>
        </w:tc>
      </w:tr>
      <w:tr w:rsidR="00D117E7" w14:paraId="499D2490" w14:textId="77777777" w:rsidTr="00D117E7">
        <w:trPr>
          <w:jc w:val="center"/>
        </w:trPr>
        <w:tc>
          <w:tcPr>
            <w:tcW w:w="303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7EA005A" w14:textId="77777777" w:rsidR="00D117E7" w:rsidRDefault="00D117E7">
            <w:pPr>
              <w:jc w:val="both"/>
              <w:rPr>
                <w:rFonts w:ascii="Calibri" w:hAnsi="Calibri"/>
                <w:b/>
                <w:szCs w:val="22"/>
              </w:rPr>
            </w:pPr>
            <w:r>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1C740E" w14:textId="77777777" w:rsidR="00D117E7" w:rsidRDefault="00D117E7">
            <w:pPr>
              <w:jc w:val="both"/>
              <w:rPr>
                <w:rFonts w:ascii="Calibri" w:hAnsi="Calibri"/>
                <w:b/>
              </w:rPr>
            </w:pPr>
            <w:r>
              <w:rPr>
                <w:rFonts w:ascii="Calibri" w:hAnsi="Calibri"/>
                <w:b/>
              </w:rPr>
              <w:t>Highways/Water Authority/Other Bodies</w:t>
            </w:r>
          </w:p>
        </w:tc>
      </w:tr>
      <w:tr w:rsidR="00D117E7" w14:paraId="3DFACE0F" w14:textId="77777777" w:rsidTr="00D117E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907C3C" w14:textId="77777777" w:rsidR="00D117E7" w:rsidRDefault="00D117E7">
            <w:pPr>
              <w:jc w:val="both"/>
              <w:rPr>
                <w:rFonts w:ascii="Calibri" w:hAnsi="Calibri"/>
              </w:rPr>
            </w:pPr>
            <w:r>
              <w:rPr>
                <w:rFonts w:ascii="Calibri" w:hAnsi="Calibri"/>
              </w:rPr>
              <w:t xml:space="preserve">N/A </w:t>
            </w:r>
          </w:p>
        </w:tc>
      </w:tr>
      <w:tr w:rsidR="00D117E7" w14:paraId="30467E58" w14:textId="77777777" w:rsidTr="00D117E7">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9BFDB22" w14:textId="77777777" w:rsidR="00D117E7" w:rsidRDefault="00D117E7">
            <w:pPr>
              <w:jc w:val="both"/>
              <w:rPr>
                <w:rFonts w:ascii="Calibri" w:hAnsi="Calibri"/>
              </w:rPr>
            </w:pPr>
          </w:p>
        </w:tc>
      </w:tr>
      <w:tr w:rsidR="00D117E7" w14:paraId="268B21DB" w14:textId="77777777" w:rsidTr="00D117E7">
        <w:trPr>
          <w:jc w:val="center"/>
        </w:trPr>
        <w:tc>
          <w:tcPr>
            <w:tcW w:w="303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B69CB64" w14:textId="77777777" w:rsidR="00D117E7" w:rsidRDefault="00D117E7">
            <w:pPr>
              <w:jc w:val="both"/>
              <w:rPr>
                <w:rFonts w:ascii="Calibri" w:hAnsi="Calibri"/>
                <w:b/>
              </w:rPr>
            </w:pPr>
            <w:r>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AC7180" w14:textId="77777777" w:rsidR="00D117E7" w:rsidRDefault="00D117E7">
            <w:pPr>
              <w:jc w:val="both"/>
              <w:rPr>
                <w:rFonts w:ascii="Calibri" w:hAnsi="Calibri"/>
                <w:b/>
              </w:rPr>
            </w:pPr>
            <w:r>
              <w:rPr>
                <w:rFonts w:ascii="Calibri" w:hAnsi="Calibri"/>
                <w:b/>
              </w:rPr>
              <w:t>Additional Representations.</w:t>
            </w:r>
          </w:p>
        </w:tc>
      </w:tr>
      <w:tr w:rsidR="00D117E7" w14:paraId="56A19CEC" w14:textId="77777777" w:rsidTr="00D117E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29E86AE" w14:textId="77777777" w:rsidR="00D117E7" w:rsidRDefault="00D117E7">
            <w:pPr>
              <w:jc w:val="both"/>
              <w:rPr>
                <w:rFonts w:ascii="Calibri" w:hAnsi="Calibri"/>
              </w:rPr>
            </w:pPr>
            <w:r>
              <w:rPr>
                <w:rFonts w:ascii="Calibri" w:hAnsi="Calibri"/>
              </w:rPr>
              <w:t>N/A</w:t>
            </w:r>
          </w:p>
        </w:tc>
      </w:tr>
      <w:tr w:rsidR="00D117E7" w14:paraId="5EC33A59" w14:textId="77777777" w:rsidTr="00D117E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10DF02A" w14:textId="77777777" w:rsidR="00D117E7" w:rsidRDefault="00D117E7">
            <w:pPr>
              <w:jc w:val="both"/>
              <w:rPr>
                <w:rFonts w:ascii="Calibri" w:hAnsi="Calibri"/>
                <w:sz w:val="4"/>
                <w:szCs w:val="4"/>
              </w:rPr>
            </w:pPr>
          </w:p>
        </w:tc>
      </w:tr>
      <w:tr w:rsidR="00D117E7" w14:paraId="257B278A" w14:textId="77777777" w:rsidTr="00D117E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2A23FED" w14:textId="77777777" w:rsidR="00D117E7" w:rsidRDefault="00D117E7">
            <w:pPr>
              <w:jc w:val="both"/>
              <w:rPr>
                <w:rFonts w:ascii="Calibri" w:hAnsi="Calibri"/>
                <w:b/>
                <w:szCs w:val="22"/>
              </w:rPr>
            </w:pPr>
            <w:r>
              <w:rPr>
                <w:rFonts w:ascii="Calibri" w:hAnsi="Calibri"/>
                <w:b/>
              </w:rPr>
              <w:t>RELEVANT POLICIES AND SITE PLANNING HISTORY:</w:t>
            </w:r>
          </w:p>
        </w:tc>
      </w:tr>
      <w:tr w:rsidR="00D117E7" w14:paraId="478543D9" w14:textId="77777777" w:rsidTr="00D117E7">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0A894B5" w14:textId="77777777" w:rsidR="00D117E7" w:rsidRDefault="00D117E7">
            <w:pPr>
              <w:overflowPunct/>
              <w:rPr>
                <w:rFonts w:ascii="Calibri" w:hAnsi="Calibri" w:cs="Calibri"/>
                <w:b/>
                <w:bCs/>
              </w:rPr>
            </w:pPr>
          </w:p>
          <w:p w14:paraId="5E5D9761" w14:textId="77777777" w:rsidR="00D117E7" w:rsidRDefault="00D117E7">
            <w:pPr>
              <w:overflowPunct/>
              <w:rPr>
                <w:rFonts w:ascii="Calibri" w:hAnsi="Calibri" w:cs="Calibri"/>
                <w:b/>
                <w:bCs/>
              </w:rPr>
            </w:pPr>
            <w:r>
              <w:rPr>
                <w:rFonts w:ascii="Calibri" w:hAnsi="Calibri" w:cs="Calibri"/>
                <w:b/>
                <w:bCs/>
              </w:rPr>
              <w:t>National Planning Practice Guidance</w:t>
            </w:r>
          </w:p>
        </w:tc>
      </w:tr>
      <w:tr w:rsidR="00D117E7" w14:paraId="3E18B45F" w14:textId="77777777" w:rsidTr="00D117E7">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E88B871" w14:textId="77777777" w:rsidR="00D117E7" w:rsidRDefault="00D117E7">
            <w:pPr>
              <w:rPr>
                <w:sz w:val="4"/>
                <w:szCs w:val="4"/>
              </w:rPr>
            </w:pPr>
          </w:p>
        </w:tc>
      </w:tr>
      <w:tr w:rsidR="00D117E7" w14:paraId="4392BF76" w14:textId="77777777" w:rsidTr="00D117E7">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4CC7AE0" w14:textId="77777777" w:rsidR="00D117E7" w:rsidRDefault="00D117E7">
            <w:pPr>
              <w:jc w:val="both"/>
              <w:rPr>
                <w:rFonts w:ascii="Calibri" w:hAnsi="Calibri"/>
                <w:b/>
                <w:szCs w:val="22"/>
              </w:rPr>
            </w:pPr>
            <w:r>
              <w:rPr>
                <w:rFonts w:ascii="Calibri" w:hAnsi="Calibri"/>
                <w:b/>
                <w:bCs/>
              </w:rPr>
              <w:t>ASSESSMENT OF PROPOSED DEVELOPMENT:</w:t>
            </w:r>
          </w:p>
        </w:tc>
      </w:tr>
      <w:tr w:rsidR="00D117E7" w14:paraId="440F8410" w14:textId="77777777" w:rsidTr="00D117E7">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FC7F4C5" w14:textId="77777777" w:rsidR="00D117E7" w:rsidRDefault="00D117E7">
            <w:pPr>
              <w:rPr>
                <w:rFonts w:asciiTheme="minorHAnsi" w:hAnsiTheme="minorHAnsi" w:cstheme="minorHAnsi"/>
                <w:b/>
                <w:bCs/>
              </w:rPr>
            </w:pPr>
            <w:r>
              <w:rPr>
                <w:rFonts w:asciiTheme="minorHAnsi" w:hAnsiTheme="minorHAnsi" w:cstheme="minorHAnsi"/>
                <w:b/>
                <w:bCs/>
              </w:rPr>
              <w:t>Nature of Non-Material Amendment:</w:t>
            </w:r>
          </w:p>
          <w:p w14:paraId="650620C6" w14:textId="7FE91475" w:rsidR="00D117E7" w:rsidRDefault="00D117E7">
            <w:pPr>
              <w:rPr>
                <w:rFonts w:asciiTheme="minorHAnsi" w:hAnsiTheme="minorHAnsi" w:cstheme="minorHAnsi"/>
                <w:szCs w:val="22"/>
              </w:rPr>
            </w:pPr>
          </w:p>
          <w:p w14:paraId="2BC2BDB9" w14:textId="4838BCA9" w:rsidR="00D117E7" w:rsidRDefault="00D117E7">
            <w:pPr>
              <w:rPr>
                <w:rFonts w:asciiTheme="minorHAnsi" w:hAnsiTheme="minorHAnsi" w:cstheme="minorHAnsi"/>
                <w:szCs w:val="22"/>
              </w:rPr>
            </w:pPr>
            <w:r>
              <w:rPr>
                <w:rFonts w:asciiTheme="minorHAnsi" w:hAnsiTheme="minorHAnsi" w:cstheme="minorHAnsi"/>
                <w:szCs w:val="22"/>
              </w:rPr>
              <w:t xml:space="preserve">Consent is sought for a non-material amendment to application 3/2021/1265 which granted consent for the erection of a garage for ancillary use in connection with a new dwelling approved under 3/2018/0036 and for the extension of the residential curtilage (resubmission of 3/2020/0966). </w:t>
            </w:r>
          </w:p>
          <w:p w14:paraId="067E068B" w14:textId="77777777" w:rsidR="00D117E7" w:rsidRPr="00D117E7" w:rsidRDefault="00D117E7">
            <w:pPr>
              <w:rPr>
                <w:rFonts w:asciiTheme="minorHAnsi" w:hAnsiTheme="minorHAnsi" w:cstheme="minorHAnsi"/>
                <w:szCs w:val="22"/>
                <w:highlight w:val="yellow"/>
              </w:rPr>
            </w:pPr>
          </w:p>
          <w:p w14:paraId="2BCDC602" w14:textId="77777777" w:rsidR="00D117E7" w:rsidRPr="00D117E7" w:rsidRDefault="00D117E7">
            <w:pPr>
              <w:jc w:val="both"/>
              <w:rPr>
                <w:rFonts w:asciiTheme="minorHAnsi" w:hAnsiTheme="minorHAnsi" w:cstheme="minorHAnsi"/>
                <w:iCs/>
              </w:rPr>
            </w:pPr>
            <w:r w:rsidRPr="00D117E7">
              <w:rPr>
                <w:rFonts w:asciiTheme="minorHAnsi" w:hAnsiTheme="minorHAnsi" w:cstheme="minorHAnsi"/>
                <w:iCs/>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10320775" w14:textId="77777777" w:rsidR="00D117E7" w:rsidRPr="00D117E7" w:rsidRDefault="00D117E7">
            <w:pPr>
              <w:rPr>
                <w:rFonts w:asciiTheme="minorHAnsi" w:hAnsiTheme="minorHAnsi" w:cstheme="minorHAnsi"/>
                <w:szCs w:val="22"/>
                <w:highlight w:val="yellow"/>
              </w:rPr>
            </w:pPr>
          </w:p>
          <w:p w14:paraId="6A54C6FA" w14:textId="77777777" w:rsidR="00D117E7" w:rsidRDefault="00D117E7">
            <w:pPr>
              <w:jc w:val="both"/>
              <w:rPr>
                <w:rFonts w:asciiTheme="minorHAnsi" w:hAnsiTheme="minorHAnsi" w:cstheme="minorHAnsi"/>
                <w:iCs/>
              </w:rPr>
            </w:pPr>
            <w:r w:rsidRPr="00D117E7">
              <w:rPr>
                <w:rFonts w:asciiTheme="minorHAnsi" w:hAnsiTheme="minorHAnsi" w:cstheme="minorHAnsi"/>
                <w:iCs/>
              </w:rPr>
              <w:t>Non-material amendment applications are not an application for planning permission. They do not result in the issuing of a new planning permission and relate only to the amendments sought.</w:t>
            </w:r>
          </w:p>
          <w:p w14:paraId="51625CDB" w14:textId="77777777" w:rsidR="00D117E7" w:rsidRDefault="00D117E7">
            <w:pPr>
              <w:jc w:val="both"/>
              <w:rPr>
                <w:rFonts w:asciiTheme="minorHAnsi" w:hAnsiTheme="minorHAnsi" w:cstheme="minorHAnsi"/>
                <w:bCs/>
                <w:iCs/>
              </w:rPr>
            </w:pPr>
          </w:p>
          <w:p w14:paraId="459116F3" w14:textId="77777777" w:rsidR="00D117E7" w:rsidRPr="00D117E7" w:rsidRDefault="00D117E7">
            <w:pPr>
              <w:jc w:val="both"/>
              <w:rPr>
                <w:rFonts w:asciiTheme="minorHAnsi" w:hAnsiTheme="minorHAnsi" w:cstheme="minorHAnsi"/>
                <w:bCs/>
                <w:iCs/>
              </w:rPr>
            </w:pPr>
            <w:r w:rsidRPr="00D117E7">
              <w:rPr>
                <w:rFonts w:asciiTheme="minorHAnsi" w:hAnsiTheme="minorHAnsi" w:cstheme="minorHAnsi"/>
                <w:bCs/>
                <w:iCs/>
              </w:rPr>
              <w:t xml:space="preserve">Criteria contained within the Development Control Procedure Note that went to Planning and Development Committee on the 14 January 2011 explains in detail what criteria the Local Planning Authority considers must be met for an amendment to be considered non-material. </w:t>
            </w:r>
          </w:p>
          <w:p w14:paraId="6A2A3680" w14:textId="77777777" w:rsidR="00D117E7" w:rsidRPr="00D117E7" w:rsidRDefault="00D117E7">
            <w:pPr>
              <w:jc w:val="both"/>
              <w:rPr>
                <w:rFonts w:asciiTheme="minorHAnsi" w:hAnsiTheme="minorHAnsi" w:cstheme="minorHAnsi"/>
                <w:bCs/>
                <w:iCs/>
              </w:rPr>
            </w:pPr>
          </w:p>
          <w:p w14:paraId="7079BE9D" w14:textId="43AA79D5" w:rsidR="00D117E7" w:rsidRDefault="00D117E7">
            <w:pPr>
              <w:jc w:val="both"/>
              <w:rPr>
                <w:rFonts w:asciiTheme="minorHAnsi" w:hAnsiTheme="minorHAnsi" w:cstheme="minorHAnsi"/>
                <w:iCs/>
              </w:rPr>
            </w:pPr>
            <w:r w:rsidRPr="00D117E7">
              <w:rPr>
                <w:rFonts w:asciiTheme="minorHAnsi" w:hAnsiTheme="minorHAnsi" w:cstheme="minorHAnsi"/>
                <w:bCs/>
                <w:iCs/>
              </w:rPr>
              <w:t xml:space="preserve">It states that if, in the opinion of officers, a proposed amendment warrants re-consultation, it will not be regarded as non-material and therefore will not be considered without a fresh application. </w:t>
            </w:r>
            <w:r w:rsidRPr="00D117E7">
              <w:rPr>
                <w:rFonts w:asciiTheme="minorHAnsi" w:hAnsiTheme="minorHAnsi" w:cstheme="minorHAnsi"/>
                <w:iCs/>
              </w:rPr>
              <w:t>It also states that for amendments to be considered non-material they should not result in fundamental change in the design of the building(s).</w:t>
            </w:r>
          </w:p>
          <w:p w14:paraId="7E10C36E" w14:textId="6426581B" w:rsidR="00D117E7" w:rsidRDefault="00D117E7">
            <w:pPr>
              <w:jc w:val="both"/>
              <w:rPr>
                <w:rFonts w:asciiTheme="minorHAnsi" w:hAnsiTheme="minorHAnsi" w:cstheme="minorHAnsi"/>
                <w:iCs/>
              </w:rPr>
            </w:pPr>
          </w:p>
          <w:p w14:paraId="2E0EFB78" w14:textId="0849A0E2" w:rsidR="00D117E7" w:rsidRPr="00D117E7" w:rsidRDefault="00D117E7">
            <w:pPr>
              <w:jc w:val="both"/>
              <w:rPr>
                <w:rFonts w:asciiTheme="minorHAnsi" w:hAnsiTheme="minorHAnsi" w:cstheme="minorHAnsi"/>
                <w:iCs/>
              </w:rPr>
            </w:pPr>
            <w:r>
              <w:rPr>
                <w:rFonts w:asciiTheme="minorHAnsi" w:hAnsiTheme="minorHAnsi" w:cstheme="minorHAnsi"/>
                <w:iCs/>
              </w:rPr>
              <w:t>In this instance, the amendment sought includes for the introduction of an air source heat pump onto the North-West facing elevation</w:t>
            </w:r>
            <w:r w:rsidR="007D27FF">
              <w:rPr>
                <w:rFonts w:asciiTheme="minorHAnsi" w:hAnsiTheme="minorHAnsi" w:cstheme="minorHAnsi"/>
                <w:iCs/>
              </w:rPr>
              <w:t>, with an outward projection of approximately 0.4m from the rear wall, and with a total height of around 1.6m respectively. This has been requested to enable energy efficiency for the proposed garage and for the reduction in carbon emissions.</w:t>
            </w:r>
          </w:p>
          <w:p w14:paraId="6CD1B4BC" w14:textId="77777777" w:rsidR="00D117E7" w:rsidRDefault="00D117E7" w:rsidP="007D27FF">
            <w:pPr>
              <w:jc w:val="both"/>
              <w:rPr>
                <w:rFonts w:asciiTheme="minorHAnsi" w:hAnsiTheme="minorHAnsi" w:cstheme="minorHAnsi"/>
              </w:rPr>
            </w:pPr>
          </w:p>
        </w:tc>
      </w:tr>
      <w:tr w:rsidR="00D117E7" w14:paraId="0917CCE1" w14:textId="77777777" w:rsidTr="00D117E7">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24A25B8" w14:textId="77777777" w:rsidR="00D117E7" w:rsidRDefault="00D117E7">
            <w:pPr>
              <w:jc w:val="both"/>
              <w:rPr>
                <w:rFonts w:ascii="Calibri" w:hAnsi="Calibri"/>
                <w:b/>
                <w:bCs/>
              </w:rPr>
            </w:pPr>
            <w:r>
              <w:rPr>
                <w:rFonts w:ascii="Calibri" w:hAnsi="Calibri"/>
                <w:b/>
                <w:bCs/>
              </w:rPr>
              <w:lastRenderedPageBreak/>
              <w:t>Observations/Consideration of Matters Raised:</w:t>
            </w:r>
          </w:p>
          <w:p w14:paraId="1195B766" w14:textId="445BCA9E" w:rsidR="00D117E7" w:rsidRDefault="00D117E7">
            <w:pPr>
              <w:jc w:val="both"/>
              <w:rPr>
                <w:rFonts w:ascii="Calibri" w:hAnsi="Calibri"/>
                <w:b/>
                <w:bCs/>
              </w:rPr>
            </w:pPr>
          </w:p>
          <w:p w14:paraId="1078D77C" w14:textId="3A6A2B1D" w:rsidR="003F3D56" w:rsidRPr="00390D17" w:rsidRDefault="003F3D56">
            <w:pPr>
              <w:jc w:val="both"/>
              <w:rPr>
                <w:rFonts w:ascii="Calibri" w:hAnsi="Calibri"/>
              </w:rPr>
            </w:pPr>
            <w:r w:rsidRPr="00390D17">
              <w:rPr>
                <w:rFonts w:ascii="Calibri" w:hAnsi="Calibri"/>
              </w:rPr>
              <w:t xml:space="preserve">The introduction of an air source heat pump on the North-Western facing elevation would not be considered to have any material impact on the residential amenity of neighbouring dwellings or any impacts regarding the visual amenity of the detached outbuilding or application property. The proposed amendment constitutes a minor alteration </w:t>
            </w:r>
            <w:r w:rsidR="00390D17" w:rsidRPr="00390D17">
              <w:rPr>
                <w:rFonts w:ascii="Calibri" w:hAnsi="Calibri"/>
              </w:rPr>
              <w:t xml:space="preserve">of </w:t>
            </w:r>
            <w:r w:rsidRPr="00390D17">
              <w:rPr>
                <w:rFonts w:ascii="Calibri" w:hAnsi="Calibri"/>
              </w:rPr>
              <w:t>which</w:t>
            </w:r>
            <w:r w:rsidR="00390D17" w:rsidRPr="00390D17">
              <w:rPr>
                <w:rFonts w:ascii="Calibri" w:hAnsi="Calibri"/>
              </w:rPr>
              <w:t xml:space="preserve"> the visual impact would be negligible and</w:t>
            </w:r>
            <w:r w:rsidRPr="00390D17">
              <w:rPr>
                <w:rFonts w:ascii="Calibri" w:hAnsi="Calibri"/>
              </w:rPr>
              <w:t xml:space="preserve"> would also</w:t>
            </w:r>
            <w:r w:rsidR="00390D17" w:rsidRPr="00390D17">
              <w:rPr>
                <w:rFonts w:ascii="Calibri" w:hAnsi="Calibri"/>
              </w:rPr>
              <w:t xml:space="preserve"> normally</w:t>
            </w:r>
            <w:r w:rsidRPr="00390D17">
              <w:rPr>
                <w:rFonts w:ascii="Calibri" w:hAnsi="Calibri"/>
              </w:rPr>
              <w:t xml:space="preserve"> be </w:t>
            </w:r>
            <w:r w:rsidR="00390D17" w:rsidRPr="00390D17">
              <w:rPr>
                <w:rFonts w:ascii="Calibri" w:hAnsi="Calibri"/>
              </w:rPr>
              <w:t xml:space="preserve">permitted development under the GDPO. </w:t>
            </w:r>
            <w:r w:rsidR="00C43FCE">
              <w:rPr>
                <w:rFonts w:ascii="Calibri" w:hAnsi="Calibri"/>
              </w:rPr>
              <w:t xml:space="preserve">Despite the application property’s Permitted Development Rights being forfeited under the original application 3/2018/0036, the pump would be located at the rear of the garage and would therefore not be visible from the highway, and as such would be considered acceptable. </w:t>
            </w:r>
            <w:r w:rsidR="00390D17" w:rsidRPr="00390D17">
              <w:rPr>
                <w:rFonts w:asciiTheme="minorHAnsi" w:hAnsiTheme="minorHAnsi" w:cstheme="minorHAnsi"/>
              </w:rPr>
              <w:t>Accordingly, it is not considered that the proposed amendment would result in a fundamental change in the design or external appearance of the previously approved proposal.</w:t>
            </w:r>
          </w:p>
          <w:p w14:paraId="2748AEAF" w14:textId="2A6231BD" w:rsidR="003F3D56" w:rsidRPr="00390D17" w:rsidRDefault="003F3D56">
            <w:pPr>
              <w:jc w:val="both"/>
              <w:rPr>
                <w:rFonts w:ascii="Calibri" w:hAnsi="Calibri"/>
              </w:rPr>
            </w:pPr>
          </w:p>
          <w:p w14:paraId="141AE20D" w14:textId="666B6801" w:rsidR="003F3D56" w:rsidRPr="00390D17" w:rsidRDefault="00390D17">
            <w:pPr>
              <w:jc w:val="both"/>
              <w:rPr>
                <w:rFonts w:ascii="Calibri" w:hAnsi="Calibri"/>
              </w:rPr>
            </w:pPr>
            <w:r w:rsidRPr="00390D17">
              <w:rPr>
                <w:rFonts w:ascii="Calibri" w:hAnsi="Calibri"/>
              </w:rPr>
              <w:t xml:space="preserve">The proposed air source heat pump would not result in an extension or increase to the footprint of the outbuilding previously approved and would not involve any alteration to the application site boundary. </w:t>
            </w:r>
            <w:r>
              <w:rPr>
                <w:rFonts w:ascii="Calibri" w:hAnsi="Calibri"/>
              </w:rPr>
              <w:t xml:space="preserve">It would also not result in an increase of height to the approved garage outbuilding. </w:t>
            </w:r>
          </w:p>
          <w:p w14:paraId="0231CE17" w14:textId="77777777" w:rsidR="00D117E7" w:rsidRPr="00D117E7" w:rsidRDefault="00D117E7">
            <w:pPr>
              <w:rPr>
                <w:rFonts w:asciiTheme="minorHAnsi" w:hAnsiTheme="minorHAnsi" w:cstheme="minorHAnsi"/>
                <w:szCs w:val="22"/>
                <w:highlight w:val="yellow"/>
              </w:rPr>
            </w:pPr>
          </w:p>
          <w:p w14:paraId="4BBC06B2" w14:textId="1CFF05C8" w:rsidR="00D117E7" w:rsidRPr="00B80097" w:rsidRDefault="00D117E7">
            <w:pPr>
              <w:jc w:val="both"/>
              <w:rPr>
                <w:rFonts w:asciiTheme="minorHAnsi" w:hAnsiTheme="minorHAnsi" w:cstheme="minorHAnsi"/>
              </w:rPr>
            </w:pPr>
            <w:r w:rsidRPr="00B80097">
              <w:rPr>
                <w:rFonts w:asciiTheme="minorHAnsi" w:hAnsiTheme="minorHAnsi" w:cstheme="minorHAnsi"/>
              </w:rPr>
              <w:t xml:space="preserve">Furthermore, it is not considered that the proposed amendment would conflict with any of the Council’s Development Management Policies or conditions relating to the original planning permission granted, nor is it considered that the proposed amendment would exacerbate any concerns which were raised by any third parties at the original planning application stage. </w:t>
            </w:r>
          </w:p>
          <w:p w14:paraId="0759B94E" w14:textId="77777777" w:rsidR="00D117E7" w:rsidRPr="00D117E7" w:rsidRDefault="00D117E7">
            <w:pPr>
              <w:jc w:val="both"/>
              <w:rPr>
                <w:rFonts w:asciiTheme="minorHAnsi" w:hAnsiTheme="minorHAnsi" w:cstheme="minorHAnsi"/>
                <w:highlight w:val="yellow"/>
              </w:rPr>
            </w:pPr>
          </w:p>
          <w:p w14:paraId="18269944" w14:textId="1956215D" w:rsidR="00D117E7" w:rsidRPr="00B80097" w:rsidRDefault="00D117E7">
            <w:pPr>
              <w:jc w:val="both"/>
              <w:rPr>
                <w:rFonts w:asciiTheme="minorHAnsi" w:hAnsiTheme="minorHAnsi" w:cstheme="minorHAnsi"/>
                <w:bCs/>
              </w:rPr>
            </w:pPr>
            <w:r w:rsidRPr="00B80097">
              <w:rPr>
                <w:rFonts w:asciiTheme="minorHAnsi" w:hAnsiTheme="minorHAnsi" w:cstheme="minorHAnsi"/>
                <w:bCs/>
              </w:rPr>
              <w:t xml:space="preserve">Therefore, in this case it is not considered that the proposed amendment would </w:t>
            </w:r>
            <w:r w:rsidRPr="00B80097">
              <w:rPr>
                <w:rFonts w:asciiTheme="minorHAnsi" w:hAnsiTheme="minorHAnsi" w:cstheme="minorHAnsi"/>
              </w:rPr>
              <w:t>amount to a development that is materially different, in terms of external appearance and impact on residential amenity, to that of the original consent therefore i</w:t>
            </w:r>
            <w:r w:rsidRPr="00B80097">
              <w:rPr>
                <w:rFonts w:asciiTheme="minorHAnsi" w:hAnsiTheme="minorHAnsi" w:cstheme="minorHAnsi"/>
                <w:bCs/>
              </w:rPr>
              <w:t xml:space="preserve">t is considered that the proposed amendment would in this case be non-material. </w:t>
            </w:r>
          </w:p>
          <w:p w14:paraId="1BD27476" w14:textId="77777777" w:rsidR="00D117E7" w:rsidRPr="00B80097" w:rsidRDefault="00D117E7">
            <w:pPr>
              <w:jc w:val="both"/>
              <w:rPr>
                <w:rFonts w:asciiTheme="minorHAnsi" w:hAnsiTheme="minorHAnsi" w:cstheme="minorHAnsi"/>
                <w:bCs/>
              </w:rPr>
            </w:pPr>
          </w:p>
          <w:p w14:paraId="73CA9387" w14:textId="77777777" w:rsidR="00D117E7" w:rsidRDefault="00D117E7">
            <w:pPr>
              <w:jc w:val="both"/>
              <w:rPr>
                <w:rFonts w:asciiTheme="minorHAnsi" w:hAnsiTheme="minorHAnsi" w:cstheme="minorHAnsi"/>
                <w:i/>
                <w:iCs/>
              </w:rPr>
            </w:pPr>
            <w:r w:rsidRPr="00B80097">
              <w:rPr>
                <w:rFonts w:asciiTheme="minorHAnsi" w:hAnsiTheme="minorHAnsi" w:cstheme="minorHAnsi"/>
                <w:iCs/>
              </w:rPr>
              <w:t>In view of the above is a</w:t>
            </w:r>
            <w:r>
              <w:rPr>
                <w:rFonts w:asciiTheme="minorHAnsi" w:hAnsiTheme="minorHAnsi" w:cstheme="minorHAnsi"/>
                <w:iCs/>
              </w:rPr>
              <w:t xml:space="preserve"> non-material amendment to the original planning permission for the purposes of Section 96A of the Town and Country Planning Act 1990 (as amended).</w:t>
            </w:r>
          </w:p>
          <w:p w14:paraId="3D8A98E1" w14:textId="77777777" w:rsidR="00D117E7" w:rsidRDefault="00D117E7">
            <w:pPr>
              <w:pStyle w:val="Header"/>
              <w:tabs>
                <w:tab w:val="left" w:pos="720"/>
              </w:tabs>
              <w:jc w:val="both"/>
              <w:rPr>
                <w:rFonts w:ascii="Calibri" w:hAnsi="Calibri"/>
              </w:rPr>
            </w:pPr>
          </w:p>
        </w:tc>
      </w:tr>
      <w:tr w:rsidR="00D117E7" w14:paraId="36DC2CCC" w14:textId="77777777" w:rsidTr="00D117E7">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11B7EBF" w14:textId="77777777" w:rsidR="00D117E7" w:rsidRDefault="00D117E7">
            <w:pPr>
              <w:jc w:val="both"/>
              <w:rPr>
                <w:rFonts w:asciiTheme="minorHAnsi" w:hAnsiTheme="minorHAnsi" w:cstheme="minorHAnsi"/>
                <w:b/>
                <w:bCs/>
                <w:szCs w:val="22"/>
              </w:rPr>
            </w:pPr>
            <w:r>
              <w:rPr>
                <w:rFonts w:asciiTheme="minorHAnsi" w:hAnsiTheme="minorHAnsi" w:cstheme="minorHAnsi"/>
                <w:b/>
                <w:bCs/>
              </w:rPr>
              <w:t>Conclusion:</w:t>
            </w:r>
          </w:p>
          <w:p w14:paraId="46DA4944" w14:textId="77777777" w:rsidR="00D117E7" w:rsidRDefault="00D117E7">
            <w:pPr>
              <w:jc w:val="both"/>
              <w:rPr>
                <w:rFonts w:asciiTheme="minorHAnsi" w:hAnsiTheme="minorHAnsi" w:cstheme="minorHAnsi"/>
                <w:b/>
                <w:bCs/>
              </w:rPr>
            </w:pPr>
          </w:p>
          <w:p w14:paraId="3F39947D" w14:textId="77777777" w:rsidR="00D117E7" w:rsidRDefault="00D117E7">
            <w:pPr>
              <w:pStyle w:val="Header"/>
              <w:tabs>
                <w:tab w:val="left" w:pos="720"/>
              </w:tabs>
              <w:jc w:val="both"/>
              <w:rPr>
                <w:rFonts w:asciiTheme="minorHAnsi" w:hAnsiTheme="minorHAnsi" w:cstheme="minorHAnsi"/>
              </w:rPr>
            </w:pPr>
            <w:r>
              <w:rPr>
                <w:rFonts w:asciiTheme="minorHAnsi" w:hAnsiTheme="minorHAnsi" w:cstheme="minorHAnsi"/>
              </w:rPr>
              <w:t>The non-material amendment should be granted.</w:t>
            </w:r>
          </w:p>
          <w:p w14:paraId="1F0250A2" w14:textId="77777777" w:rsidR="00D117E7" w:rsidRDefault="00D117E7">
            <w:pPr>
              <w:jc w:val="both"/>
              <w:rPr>
                <w:rFonts w:ascii="Calibri" w:hAnsi="Calibri"/>
                <w:b/>
                <w:bCs/>
              </w:rPr>
            </w:pPr>
          </w:p>
        </w:tc>
      </w:tr>
      <w:tr w:rsidR="00D117E7" w14:paraId="30E72C84" w14:textId="77777777" w:rsidTr="00D117E7">
        <w:trPr>
          <w:jc w:val="center"/>
        </w:trPr>
        <w:tc>
          <w:tcPr>
            <w:tcW w:w="216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7AF4EB3" w14:textId="77777777" w:rsidR="00D117E7" w:rsidRDefault="00D117E7">
            <w:pPr>
              <w:jc w:val="both"/>
              <w:rPr>
                <w:rFonts w:ascii="Calibri" w:hAnsi="Calibri"/>
                <w:b/>
                <w:bCs/>
              </w:rPr>
            </w:pPr>
            <w:r>
              <w:rPr>
                <w:rFonts w:ascii="Calibri" w:hAnsi="Calibri"/>
                <w:b/>
              </w:rPr>
              <w:t>RECOMMENDATION</w:t>
            </w:r>
            <w:r>
              <w:rPr>
                <w:rFonts w:ascii="Calibri" w:hAnsi="Calibri"/>
              </w:rPr>
              <w:t>:</w:t>
            </w:r>
          </w:p>
        </w:tc>
        <w:tc>
          <w:tcPr>
            <w:tcW w:w="7330"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6AF288" w14:textId="77777777" w:rsidR="00D117E7" w:rsidRDefault="00D117E7">
            <w:pPr>
              <w:jc w:val="both"/>
              <w:rPr>
                <w:rFonts w:ascii="Calibri" w:hAnsi="Calibri"/>
                <w:bCs/>
                <w:highlight w:val="yellow"/>
              </w:rPr>
            </w:pPr>
            <w:r>
              <w:rPr>
                <w:rFonts w:ascii="Calibri" w:hAnsi="Calibri"/>
                <w:bCs/>
              </w:rPr>
              <w:t>Approve Non-Material Amendment.</w:t>
            </w:r>
          </w:p>
        </w:tc>
      </w:tr>
    </w:tbl>
    <w:p w14:paraId="266DAB31" w14:textId="77777777" w:rsidR="00567ADA" w:rsidRDefault="00567ADA"/>
    <w:sectPr w:rsidR="00567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E7"/>
    <w:rsid w:val="001F131E"/>
    <w:rsid w:val="00390D17"/>
    <w:rsid w:val="003F3D56"/>
    <w:rsid w:val="00567ADA"/>
    <w:rsid w:val="007D27FF"/>
    <w:rsid w:val="00A00EA4"/>
    <w:rsid w:val="00B80097"/>
    <w:rsid w:val="00BB6C2A"/>
    <w:rsid w:val="00C43FCE"/>
    <w:rsid w:val="00D117E7"/>
    <w:rsid w:val="00FD3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15C9"/>
  <w15:chartTrackingRefBased/>
  <w15:docId w15:val="{A42F3857-E5A2-41B6-B048-44C608CD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E7"/>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D117E7"/>
    <w:pPr>
      <w:tabs>
        <w:tab w:val="center" w:pos="4153"/>
        <w:tab w:val="right" w:pos="8306"/>
      </w:tabs>
    </w:pPr>
  </w:style>
  <w:style w:type="character" w:customStyle="1" w:styleId="HeaderChar">
    <w:name w:val="Header Char"/>
    <w:basedOn w:val="DefaultParagraphFont"/>
    <w:link w:val="Header"/>
    <w:semiHidden/>
    <w:rsid w:val="00D117E7"/>
    <w:rPr>
      <w:rFonts w:ascii="Arial" w:eastAsia="Times New Roman" w:hAnsi="Arial" w:cs="Times New Roman"/>
      <w:szCs w:val="20"/>
    </w:rPr>
  </w:style>
  <w:style w:type="table" w:styleId="TableGrid">
    <w:name w:val="Table Grid"/>
    <w:basedOn w:val="TableNormal"/>
    <w:uiPriority w:val="59"/>
    <w:rsid w:val="00D117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
    <w:name w:val="first"/>
    <w:basedOn w:val="Normal"/>
    <w:rsid w:val="00D117E7"/>
    <w:pPr>
      <w:overflowPunct/>
      <w:autoSpaceDE/>
      <w:autoSpaceDN/>
      <w:adjustRightInd/>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72242">
      <w:bodyDiv w:val="1"/>
      <w:marLeft w:val="0"/>
      <w:marRight w:val="0"/>
      <w:marTop w:val="0"/>
      <w:marBottom w:val="0"/>
      <w:divBdr>
        <w:top w:val="none" w:sz="0" w:space="0" w:color="auto"/>
        <w:left w:val="none" w:sz="0" w:space="0" w:color="auto"/>
        <w:bottom w:val="none" w:sz="0" w:space="0" w:color="auto"/>
        <w:right w:val="none" w:sz="0" w:space="0" w:color="auto"/>
      </w:divBdr>
    </w:div>
    <w:div w:id="79386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dcterms:created xsi:type="dcterms:W3CDTF">2022-11-08T12:09:00Z</dcterms:created>
  <dcterms:modified xsi:type="dcterms:W3CDTF">2022-11-08T12:09:00Z</dcterms:modified>
</cp:coreProperties>
</file>