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77"/>
        <w:gridCol w:w="498"/>
        <w:gridCol w:w="699"/>
        <w:gridCol w:w="579"/>
        <w:gridCol w:w="1030"/>
        <w:gridCol w:w="1030"/>
        <w:gridCol w:w="1031"/>
      </w:tblGrid>
      <w:tr w:rsidR="004A5EA9" w:rsidRPr="00D2449B" w14:paraId="230E00A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F74557">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0C37A053" w:rsidR="00B1590F" w:rsidRPr="00D2449B" w:rsidRDefault="00EA0184" w:rsidP="00D2449B">
            <w:pPr>
              <w:jc w:val="center"/>
              <w:rPr>
                <w:rFonts w:ascii="Calibri" w:hAnsi="Calibri"/>
                <w:b/>
                <w:szCs w:val="22"/>
              </w:rPr>
            </w:pPr>
            <w:r>
              <w:rPr>
                <w:rFonts w:ascii="Calibri" w:hAnsi="Calibri"/>
                <w:b/>
                <w:szCs w:val="22"/>
              </w:rPr>
              <w:t>MW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4C65473E" w:rsidR="00B1590F" w:rsidRPr="00D2449B" w:rsidRDefault="007037DD" w:rsidP="00D2449B">
            <w:pPr>
              <w:jc w:val="center"/>
              <w:rPr>
                <w:rFonts w:ascii="Calibri" w:hAnsi="Calibri"/>
                <w:b/>
                <w:szCs w:val="22"/>
              </w:rPr>
            </w:pPr>
            <w:r>
              <w:rPr>
                <w:rFonts w:ascii="Calibri" w:hAnsi="Calibri"/>
                <w:b/>
                <w:szCs w:val="22"/>
              </w:rPr>
              <w:t>21/02/23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77777777" w:rsidR="00B1590F" w:rsidRPr="00D2449B" w:rsidRDefault="00B1590F"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5EB1E0F3" w:rsidR="00B1590F" w:rsidRPr="00D2449B" w:rsidRDefault="00B1590F" w:rsidP="00D2449B">
            <w:pPr>
              <w:jc w:val="center"/>
              <w:rPr>
                <w:rFonts w:ascii="Calibri" w:hAnsi="Calibri"/>
                <w:b/>
                <w:szCs w:val="22"/>
              </w:rPr>
            </w:pPr>
          </w:p>
        </w:tc>
      </w:tr>
      <w:tr w:rsidR="004A5EA9" w:rsidRPr="00D2449B" w14:paraId="2094A164" w14:textId="77777777" w:rsidTr="00F74557">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57BA9BCC" w:rsidR="004A5EA9" w:rsidRPr="00250879" w:rsidRDefault="00EA0184" w:rsidP="008542DE">
            <w:pPr>
              <w:rPr>
                <w:rFonts w:ascii="Calibri" w:hAnsi="Calibri"/>
                <w:color w:val="548DD4" w:themeColor="text2" w:themeTint="99"/>
                <w:szCs w:val="22"/>
              </w:rPr>
            </w:pPr>
            <w:r>
              <w:rPr>
                <w:rFonts w:ascii="Calibri" w:hAnsi="Calibri"/>
                <w:szCs w:val="22"/>
              </w:rPr>
              <w:t>3/2022/0995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682D9230" w:rsidR="00CA7A7E" w:rsidRPr="00C0704D" w:rsidRDefault="003D4425" w:rsidP="002C6277">
            <w:pPr>
              <w:rPr>
                <w:rFonts w:ascii="Calibri" w:hAnsi="Calibri"/>
                <w:szCs w:val="22"/>
              </w:rPr>
            </w:pPr>
            <w:r>
              <w:rPr>
                <w:rFonts w:ascii="Calibri" w:hAnsi="Calibri"/>
                <w:szCs w:val="22"/>
              </w:rPr>
              <w:t>31/01/23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34FC2A5" w:rsidR="00CA7A7E" w:rsidRPr="00C0704D" w:rsidRDefault="003D4425"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F74557">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DCC11B0" w:rsidR="004A5EA9" w:rsidRPr="00EA0184" w:rsidRDefault="00EA0184" w:rsidP="00811771">
            <w:pPr>
              <w:rPr>
                <w:rFonts w:ascii="Calibri" w:hAnsi="Calibri"/>
                <w:szCs w:val="22"/>
              </w:rPr>
            </w:pPr>
            <w:r w:rsidRPr="00EA0184">
              <w:rPr>
                <w:rFonts w:ascii="Calibri" w:hAnsi="Calibri"/>
                <w:szCs w:val="22"/>
              </w:rPr>
              <w:t>MW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F74557">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0E96081" w:rsidR="004A5EA9" w:rsidRPr="002C6277" w:rsidRDefault="00EA0184">
            <w:pPr>
              <w:rPr>
                <w:rFonts w:ascii="Calibri" w:hAnsi="Calibri"/>
                <w:szCs w:val="22"/>
              </w:rPr>
            </w:pPr>
            <w:r w:rsidRPr="00EA0184">
              <w:rPr>
                <w:rFonts w:ascii="Calibri" w:hAnsi="Calibri"/>
                <w:szCs w:val="22"/>
              </w:rPr>
              <w:t>Remove existing conservatory and replace with proposed 2 storey and single storey side and rear extension.</w:t>
            </w:r>
          </w:p>
        </w:tc>
      </w:tr>
      <w:tr w:rsidR="002A01CF" w:rsidRPr="00D2449B" w14:paraId="52988241"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549172AC" w:rsidR="002A01CF" w:rsidRPr="002C6277" w:rsidRDefault="00EA0184" w:rsidP="00A42E82">
            <w:pPr>
              <w:rPr>
                <w:rFonts w:ascii="Calibri" w:hAnsi="Calibri"/>
                <w:szCs w:val="22"/>
              </w:rPr>
            </w:pPr>
            <w:r w:rsidRPr="00EA0184">
              <w:rPr>
                <w:rFonts w:ascii="Calibri" w:hAnsi="Calibri"/>
                <w:szCs w:val="22"/>
              </w:rPr>
              <w:t>1 Ribblesdale Avenue Wilpshire BB1 9LY</w:t>
            </w:r>
          </w:p>
        </w:tc>
      </w:tr>
      <w:tr w:rsidR="00A95D89" w:rsidRPr="00D2449B" w14:paraId="3FB99B2E"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BE30EC6" w:rsidR="002A01CF" w:rsidRPr="00EA0184" w:rsidRDefault="00EA0184" w:rsidP="00EA0184">
            <w:pPr>
              <w:tabs>
                <w:tab w:val="left" w:pos="3405"/>
              </w:tabs>
              <w:rPr>
                <w:rFonts w:ascii="Calibri" w:hAnsi="Calibri"/>
                <w:bCs/>
                <w:szCs w:val="22"/>
              </w:rPr>
            </w:pPr>
            <w:r>
              <w:rPr>
                <w:rFonts w:ascii="Calibri" w:hAnsi="Calibri"/>
                <w:bCs/>
                <w:szCs w:val="22"/>
              </w:rPr>
              <w:t>No response prior to determination.</w:t>
            </w:r>
          </w:p>
        </w:tc>
      </w:tr>
      <w:tr w:rsidR="00C618DB" w:rsidRPr="00D2449B" w14:paraId="639E958B"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EA01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A5BB577" w:rsidR="002A01CF" w:rsidRPr="00EA0184" w:rsidRDefault="00EA0184">
            <w:pPr>
              <w:rPr>
                <w:rFonts w:ascii="Calibri" w:hAnsi="Calibri"/>
                <w:bCs/>
                <w:szCs w:val="22"/>
              </w:rPr>
            </w:pPr>
            <w:r>
              <w:rPr>
                <w:rFonts w:ascii="Calibri" w:hAnsi="Calibri"/>
                <w:bCs/>
                <w:szCs w:val="22"/>
              </w:rPr>
              <w:t>No objection.</w:t>
            </w:r>
          </w:p>
        </w:tc>
      </w:tr>
      <w:tr w:rsidR="00C0704D" w:rsidRPr="00D2449B" w14:paraId="62663AAF" w14:textId="77777777" w:rsidTr="00EA0184">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F74557">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2103A17" w:rsidR="00C0704D" w:rsidRPr="00C0704D" w:rsidRDefault="00EA0184" w:rsidP="00692B60">
            <w:pPr>
              <w:rPr>
                <w:rFonts w:ascii="Calibri" w:hAnsi="Calibri"/>
                <w:szCs w:val="22"/>
              </w:rPr>
            </w:pPr>
            <w:r>
              <w:rPr>
                <w:rFonts w:ascii="Calibri" w:hAnsi="Calibri"/>
                <w:szCs w:val="22"/>
              </w:rPr>
              <w:t>None.</w:t>
            </w:r>
          </w:p>
        </w:tc>
      </w:tr>
      <w:tr w:rsidR="00C0704D" w:rsidRPr="00D2449B" w14:paraId="1CDFA4C3"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4CF76C47" w14:textId="77777777" w:rsidR="0046548C" w:rsidRPr="00C618DB" w:rsidRDefault="0046548C" w:rsidP="008542DE">
            <w:pPr>
              <w:pStyle w:val="PLANNING"/>
              <w:rPr>
                <w:rFonts w:ascii="Calibri" w:hAnsi="Calibri"/>
                <w:szCs w:val="22"/>
              </w:rPr>
            </w:pP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0D753BDD" w14:textId="77777777" w:rsidR="00EA0184" w:rsidRDefault="00EA0184" w:rsidP="008542DE">
            <w:pPr>
              <w:rPr>
                <w:rFonts w:ascii="Calibri" w:hAnsi="Calibri"/>
                <w:szCs w:val="22"/>
              </w:rPr>
            </w:pPr>
          </w:p>
          <w:p w14:paraId="1C00F88E" w14:textId="070CB480" w:rsidR="008542DE" w:rsidRPr="00EA0184" w:rsidRDefault="008542DE" w:rsidP="008542DE">
            <w:pPr>
              <w:rPr>
                <w:rFonts w:ascii="Calibri" w:hAnsi="Calibri"/>
                <w:b/>
                <w:bCs/>
                <w:szCs w:val="22"/>
              </w:rPr>
            </w:pPr>
            <w:r w:rsidRPr="00EA0184">
              <w:rPr>
                <w:rFonts w:ascii="Calibri" w:hAnsi="Calibri"/>
                <w:b/>
                <w:bCs/>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1F645F51" w:rsidR="0046548C" w:rsidRPr="00EA0184" w:rsidRDefault="00EA0184" w:rsidP="00C0704D">
            <w:pPr>
              <w:pStyle w:val="PLANNING"/>
              <w:rPr>
                <w:rFonts w:ascii="Calibri" w:hAnsi="Calibri"/>
                <w:szCs w:val="22"/>
              </w:rPr>
            </w:pPr>
            <w:r w:rsidRPr="00EA0184">
              <w:rPr>
                <w:rFonts w:ascii="Calibri" w:hAnsi="Calibri"/>
                <w:szCs w:val="22"/>
              </w:rPr>
              <w:t>None.</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F74557">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2275F6CC" w:rsidR="00C0704D" w:rsidRDefault="00C0704D" w:rsidP="00811771">
            <w:pPr>
              <w:pStyle w:val="Header"/>
              <w:tabs>
                <w:tab w:val="clear" w:pos="4153"/>
                <w:tab w:val="clear" w:pos="8306"/>
              </w:tabs>
              <w:contextualSpacing/>
              <w:jc w:val="both"/>
              <w:rPr>
                <w:rFonts w:ascii="Calibri" w:hAnsi="Calibri"/>
                <w:bCs/>
                <w:szCs w:val="22"/>
              </w:rPr>
            </w:pPr>
          </w:p>
          <w:p w14:paraId="2289C528" w14:textId="275B7640" w:rsidR="004B664B" w:rsidRDefault="004B664B" w:rsidP="0081177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detached dwelling within the defined settlement of Wilpshire. The application property is a corner plot lying at the intersection of Hollies Road and Ribblesdale Avenue, with Green Belt adjacent to the property to the north-east. The dwelling benefits from a </w:t>
            </w:r>
            <w:r w:rsidR="00DE3BCF">
              <w:rPr>
                <w:rFonts w:ascii="Calibri" w:hAnsi="Calibri"/>
                <w:bCs/>
                <w:szCs w:val="22"/>
              </w:rPr>
              <w:t>large</w:t>
            </w:r>
            <w:r>
              <w:rPr>
                <w:rFonts w:ascii="Calibri" w:hAnsi="Calibri"/>
                <w:bCs/>
                <w:szCs w:val="22"/>
              </w:rPr>
              <w:t xml:space="preserve"> footprint and overall plot size, faced in red brick with natural stone surrounds to all openings and slate </w:t>
            </w:r>
            <w:r w:rsidR="00747CB3">
              <w:rPr>
                <w:rFonts w:ascii="Calibri" w:hAnsi="Calibri"/>
                <w:bCs/>
                <w:szCs w:val="22"/>
              </w:rPr>
              <w:t>to the roof</w:t>
            </w:r>
            <w:r>
              <w:rPr>
                <w:rFonts w:ascii="Calibri" w:hAnsi="Calibri"/>
                <w:bCs/>
                <w:szCs w:val="22"/>
              </w:rPr>
              <w:t xml:space="preserve">. </w:t>
            </w:r>
            <w:r w:rsidR="00747CB3">
              <w:rPr>
                <w:rFonts w:ascii="Calibri" w:hAnsi="Calibri"/>
                <w:bCs/>
                <w:szCs w:val="22"/>
              </w:rPr>
              <w:t xml:space="preserve">The property also features an extension to its south-eastern elevation, but that aside is </w:t>
            </w:r>
            <w:r w:rsidR="00DE3BCF">
              <w:rPr>
                <w:rFonts w:ascii="Calibri" w:hAnsi="Calibri"/>
                <w:bCs/>
                <w:szCs w:val="22"/>
              </w:rPr>
              <w:t>uniform</w:t>
            </w:r>
            <w:r w:rsidR="00747CB3">
              <w:rPr>
                <w:rFonts w:ascii="Calibri" w:hAnsi="Calibri"/>
                <w:bCs/>
                <w:szCs w:val="22"/>
              </w:rPr>
              <w:t xml:space="preserve"> in its appearance with a hipped roof and attached garage also to the south-east.</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B69B320" w14:textId="394DB6D5" w:rsidR="00747CB3" w:rsidRDefault="00747CB3" w:rsidP="00DE3BCF">
            <w:pPr>
              <w:jc w:val="both"/>
              <w:rPr>
                <w:rFonts w:ascii="Calibri" w:hAnsi="Calibri"/>
                <w:szCs w:val="22"/>
              </w:rPr>
            </w:pPr>
            <w:r>
              <w:rPr>
                <w:rFonts w:ascii="Calibri" w:hAnsi="Calibri"/>
                <w:szCs w:val="22"/>
              </w:rPr>
              <w:lastRenderedPageBreak/>
              <w:t xml:space="preserve">The application seeks consent for the removal of an existing conservatory and its replacement with an extension with both single and two storey elements to the side and rear of the property. The </w:t>
            </w:r>
            <w:r w:rsidR="00371862">
              <w:rPr>
                <w:rFonts w:ascii="Calibri" w:hAnsi="Calibri"/>
                <w:szCs w:val="22"/>
              </w:rPr>
              <w:t>two-storey</w:t>
            </w:r>
            <w:r>
              <w:rPr>
                <w:rFonts w:ascii="Calibri" w:hAnsi="Calibri"/>
                <w:szCs w:val="22"/>
              </w:rPr>
              <w:t xml:space="preserve"> element will </w:t>
            </w:r>
            <w:r w:rsidR="00F3143F">
              <w:rPr>
                <w:rFonts w:ascii="Calibri" w:hAnsi="Calibri"/>
                <w:szCs w:val="22"/>
              </w:rPr>
              <w:t>sit</w:t>
            </w:r>
            <w:r>
              <w:rPr>
                <w:rFonts w:ascii="Calibri" w:hAnsi="Calibri"/>
                <w:szCs w:val="22"/>
              </w:rPr>
              <w:t xml:space="preserve"> above an existing side </w:t>
            </w:r>
            <w:r w:rsidR="00F93A36">
              <w:rPr>
                <w:rFonts w:ascii="Calibri" w:hAnsi="Calibri"/>
                <w:szCs w:val="22"/>
              </w:rPr>
              <w:t xml:space="preserve">extension </w:t>
            </w:r>
            <w:r>
              <w:rPr>
                <w:rFonts w:ascii="Calibri" w:hAnsi="Calibri"/>
                <w:szCs w:val="22"/>
              </w:rPr>
              <w:t xml:space="preserve">to the property which will remain, also extending north-eastward to occupy the same footprint </w:t>
            </w:r>
            <w:r w:rsidR="00F93A36">
              <w:rPr>
                <w:rFonts w:ascii="Calibri" w:hAnsi="Calibri"/>
                <w:szCs w:val="22"/>
              </w:rPr>
              <w:t>as</w:t>
            </w:r>
            <w:r>
              <w:rPr>
                <w:rFonts w:ascii="Calibri" w:hAnsi="Calibri"/>
                <w:szCs w:val="22"/>
              </w:rPr>
              <w:t xml:space="preserve"> the existing conservatory. </w:t>
            </w:r>
            <w:r w:rsidR="00DE3BCF">
              <w:rPr>
                <w:rFonts w:ascii="Calibri" w:hAnsi="Calibri"/>
                <w:szCs w:val="22"/>
              </w:rPr>
              <w:t xml:space="preserve">The single storey element will be located at the rear of the property and </w:t>
            </w:r>
            <w:r w:rsidR="0013331F">
              <w:rPr>
                <w:rFonts w:ascii="Calibri" w:hAnsi="Calibri"/>
                <w:szCs w:val="22"/>
              </w:rPr>
              <w:t xml:space="preserve">extend from the proposed two-storey element across the rear elevation with a flat roof, occupying an additional footprint of </w:t>
            </w:r>
            <w:r w:rsidR="00F93A36">
              <w:rPr>
                <w:rFonts w:ascii="Calibri" w:hAnsi="Calibri"/>
                <w:szCs w:val="22"/>
              </w:rPr>
              <w:t>4.2 by 4.8 metres.</w:t>
            </w:r>
            <w:r w:rsidR="009E78CD">
              <w:rPr>
                <w:rFonts w:ascii="Calibri" w:hAnsi="Calibri"/>
                <w:szCs w:val="22"/>
              </w:rPr>
              <w:t xml:space="preserve"> Materials to be used </w:t>
            </w:r>
            <w:r w:rsidR="006F19FE">
              <w:rPr>
                <w:rFonts w:ascii="Calibri" w:hAnsi="Calibri"/>
                <w:szCs w:val="22"/>
              </w:rPr>
              <w:t>in the scheme will largely reflect those in situ, with brickwork, stone surrounds to all openings and slate proposed, in addition to a roof lantern on the single storey element of the development.</w:t>
            </w:r>
          </w:p>
          <w:p w14:paraId="1B20488F" w14:textId="7185F735" w:rsidR="00747CB3" w:rsidRPr="00D54E67" w:rsidRDefault="00747CB3" w:rsidP="002F2580">
            <w:pPr>
              <w:rPr>
                <w:rFonts w:ascii="Calibri" w:hAnsi="Calibri"/>
                <w:szCs w:val="22"/>
              </w:rPr>
            </w:pPr>
          </w:p>
        </w:tc>
      </w:tr>
      <w:tr w:rsidR="00C0704D" w:rsidRPr="00D2449B" w14:paraId="617768FF"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6C206271" w:rsidR="00C0704D" w:rsidRDefault="00C0704D" w:rsidP="00EA09F9">
            <w:pPr>
              <w:pStyle w:val="Header"/>
              <w:tabs>
                <w:tab w:val="clear" w:pos="4153"/>
                <w:tab w:val="clear" w:pos="8306"/>
              </w:tabs>
              <w:contextualSpacing/>
              <w:jc w:val="both"/>
              <w:rPr>
                <w:rFonts w:ascii="Calibri" w:hAnsi="Calibri"/>
                <w:b/>
                <w:szCs w:val="22"/>
              </w:rPr>
            </w:pPr>
          </w:p>
          <w:p w14:paraId="316D7FAA" w14:textId="4C7C082D" w:rsidR="002773A9" w:rsidRDefault="002773A9" w:rsidP="00EA09F9">
            <w:pPr>
              <w:pStyle w:val="Header"/>
              <w:tabs>
                <w:tab w:val="clear" w:pos="4153"/>
                <w:tab w:val="clear" w:pos="8306"/>
              </w:tabs>
              <w:contextualSpacing/>
              <w:jc w:val="both"/>
              <w:rPr>
                <w:rFonts w:ascii="Calibri" w:hAnsi="Calibri"/>
                <w:bCs/>
                <w:szCs w:val="22"/>
              </w:rPr>
            </w:pPr>
            <w:r>
              <w:rPr>
                <w:rFonts w:ascii="Calibri" w:hAnsi="Calibri"/>
                <w:bCs/>
                <w:szCs w:val="22"/>
              </w:rPr>
              <w:t>By virtue of the dwelling’s orientation and the proposed development relative</w:t>
            </w:r>
            <w:r w:rsidR="00F2534A">
              <w:rPr>
                <w:rFonts w:ascii="Calibri" w:hAnsi="Calibri"/>
                <w:bCs/>
                <w:szCs w:val="22"/>
              </w:rPr>
              <w:t>ly</w:t>
            </w:r>
            <w:r>
              <w:rPr>
                <w:rFonts w:ascii="Calibri" w:hAnsi="Calibri"/>
                <w:bCs/>
                <w:szCs w:val="22"/>
              </w:rPr>
              <w:t xml:space="preserve">, the scheme does not pose any danger to the residential amenities of the area in respect of its massing and volume insofar as that the development will be located on the north-eastern elevation with neighbouring properties to the south built along a building line which is further south and westward than the application property. This will result in the daylight available to neighbouring properties </w:t>
            </w:r>
            <w:r w:rsidR="00F2534A">
              <w:rPr>
                <w:rFonts w:ascii="Calibri" w:hAnsi="Calibri"/>
                <w:bCs/>
                <w:szCs w:val="22"/>
              </w:rPr>
              <w:t xml:space="preserve">being </w:t>
            </w:r>
            <w:r>
              <w:rPr>
                <w:rFonts w:ascii="Calibri" w:hAnsi="Calibri"/>
                <w:bCs/>
                <w:szCs w:val="22"/>
              </w:rPr>
              <w:t>entirely unaffected</w:t>
            </w:r>
            <w:r w:rsidR="00F2534A">
              <w:rPr>
                <w:rFonts w:ascii="Calibri" w:hAnsi="Calibri"/>
                <w:bCs/>
                <w:szCs w:val="22"/>
              </w:rPr>
              <w:t xml:space="preserve">, however, </w:t>
            </w:r>
            <w:r>
              <w:rPr>
                <w:rFonts w:ascii="Calibri" w:hAnsi="Calibri"/>
                <w:bCs/>
                <w:szCs w:val="22"/>
              </w:rPr>
              <w:t>this notwithstanding</w:t>
            </w:r>
            <w:r w:rsidR="00F2534A">
              <w:rPr>
                <w:rFonts w:ascii="Calibri" w:hAnsi="Calibri"/>
                <w:bCs/>
                <w:szCs w:val="22"/>
              </w:rPr>
              <w:t>,</w:t>
            </w:r>
            <w:r>
              <w:rPr>
                <w:rFonts w:ascii="Calibri" w:hAnsi="Calibri"/>
                <w:bCs/>
                <w:szCs w:val="22"/>
              </w:rPr>
              <w:t xml:space="preserve"> a separation distance in excess of 10 metres between the location of the proposed extension and the closest neighbouring property (which is also of higher land level) is sufficient to avoid any overbearing impact.</w:t>
            </w:r>
          </w:p>
          <w:p w14:paraId="08240ADC" w14:textId="69C15483" w:rsidR="002773A9" w:rsidRDefault="002773A9" w:rsidP="00EA09F9">
            <w:pPr>
              <w:pStyle w:val="Header"/>
              <w:tabs>
                <w:tab w:val="clear" w:pos="4153"/>
                <w:tab w:val="clear" w:pos="8306"/>
              </w:tabs>
              <w:contextualSpacing/>
              <w:jc w:val="both"/>
              <w:rPr>
                <w:rFonts w:ascii="Calibri" w:hAnsi="Calibri"/>
                <w:bCs/>
                <w:szCs w:val="22"/>
              </w:rPr>
            </w:pPr>
          </w:p>
          <w:p w14:paraId="18A5FB15" w14:textId="4787EC80" w:rsidR="004769F6" w:rsidRPr="002773A9" w:rsidRDefault="002773A9"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 respect of the outlook facilitated by the new openings proposed as part of the scheme, </w:t>
            </w:r>
            <w:r w:rsidR="002433A5">
              <w:rPr>
                <w:rFonts w:ascii="Calibri" w:hAnsi="Calibri"/>
                <w:bCs/>
                <w:szCs w:val="22"/>
              </w:rPr>
              <w:t xml:space="preserve">all windows on the rear elevation (north-eastern) elevation are acceptable given the large curtilage to the north, east and west which will be the primary view. This notwithstanding, a first floor window on the south-eastern elevation was identified as posing some impact to surrounding residential amenities such may be the possible </w:t>
            </w:r>
            <w:r w:rsidR="004769F6">
              <w:rPr>
                <w:rFonts w:ascii="Calibri" w:hAnsi="Calibri"/>
                <w:bCs/>
                <w:szCs w:val="22"/>
              </w:rPr>
              <w:t>outlook provided onto neighbouring curtilage to the south. As a result, it has been agreed that this window be obscure glazed, secured as such by condition, in order to mitigate any possible impact to an acceptable level. In the absence of any other issues in respect of nearby residential amenities, the scheme’s impact is considered acceptable in this regard.</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C0704D" w:rsidRPr="00D2449B" w14:paraId="6754C065"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06E1B658" w:rsidR="00C0704D" w:rsidRDefault="00C0704D" w:rsidP="00EA09F9">
            <w:pPr>
              <w:pStyle w:val="Header"/>
              <w:tabs>
                <w:tab w:val="clear" w:pos="4153"/>
                <w:tab w:val="clear" w:pos="8306"/>
              </w:tabs>
              <w:contextualSpacing/>
              <w:jc w:val="both"/>
              <w:rPr>
                <w:rFonts w:ascii="Calibri" w:hAnsi="Calibri"/>
                <w:b/>
                <w:szCs w:val="22"/>
              </w:rPr>
            </w:pPr>
          </w:p>
          <w:p w14:paraId="21A78EC0" w14:textId="77777777" w:rsidR="004769F6" w:rsidRPr="00CA1D88" w:rsidRDefault="004769F6" w:rsidP="004769F6">
            <w:pPr>
              <w:pStyle w:val="Header"/>
              <w:tabs>
                <w:tab w:val="clear" w:pos="4153"/>
                <w:tab w:val="clear" w:pos="8306"/>
              </w:tabs>
              <w:contextualSpacing/>
              <w:jc w:val="both"/>
              <w:rPr>
                <w:rFonts w:ascii="Calibri" w:hAnsi="Calibri"/>
                <w:bCs/>
                <w:szCs w:val="22"/>
              </w:rPr>
            </w:pPr>
            <w:r>
              <w:rPr>
                <w:rFonts w:ascii="Calibri" w:hAnsi="Calibri"/>
                <w:bCs/>
                <w:szCs w:val="22"/>
              </w:rPr>
              <w:t>The external appearance of the development and its impact upon existing visual amenities and the street scene to which they contribute are also considered to be of particular importance within the Ribble Valley Core Strategy. Policy DMG1 of the Ribble Valley Core Strategy states that all development must:</w:t>
            </w:r>
          </w:p>
          <w:p w14:paraId="341C1958" w14:textId="77777777" w:rsidR="004769F6" w:rsidRDefault="004769F6" w:rsidP="004769F6">
            <w:pPr>
              <w:pStyle w:val="Header"/>
              <w:tabs>
                <w:tab w:val="clear" w:pos="4153"/>
                <w:tab w:val="clear" w:pos="8306"/>
              </w:tabs>
              <w:contextualSpacing/>
              <w:jc w:val="both"/>
              <w:rPr>
                <w:rFonts w:ascii="Calibri" w:hAnsi="Calibri"/>
                <w:b/>
                <w:szCs w:val="22"/>
              </w:rPr>
            </w:pPr>
          </w:p>
          <w:p w14:paraId="35050449" w14:textId="77777777" w:rsidR="004769F6" w:rsidRPr="005F359B" w:rsidRDefault="004769F6" w:rsidP="004769F6">
            <w:pPr>
              <w:ind w:left="602" w:right="904"/>
              <w:contextualSpacing/>
              <w:jc w:val="both"/>
              <w:rPr>
                <w:rFonts w:ascii="Calibri" w:hAnsi="Calibri"/>
                <w:i/>
                <w:iCs/>
                <w:szCs w:val="22"/>
              </w:rPr>
            </w:pPr>
            <w:r w:rsidRPr="005F359B">
              <w:rPr>
                <w:rFonts w:ascii="Calibri" w:hAnsi="Calibri"/>
                <w:i/>
                <w:iCs/>
                <w:szCs w:val="22"/>
              </w:rPr>
              <w:t>“2. Be sympathetic to existing and proposed land uses in terms of its size, intensity and nature as well as scale, massing, style, features and building materials.</w:t>
            </w:r>
          </w:p>
          <w:p w14:paraId="1C822AA8" w14:textId="77777777" w:rsidR="004769F6" w:rsidRPr="005F359B" w:rsidRDefault="004769F6" w:rsidP="004769F6">
            <w:pPr>
              <w:ind w:left="602" w:right="904"/>
              <w:contextualSpacing/>
              <w:jc w:val="both"/>
              <w:rPr>
                <w:rFonts w:ascii="Calibri" w:hAnsi="Calibri"/>
                <w:i/>
                <w:iCs/>
                <w:szCs w:val="22"/>
              </w:rPr>
            </w:pPr>
          </w:p>
          <w:p w14:paraId="48AB231B" w14:textId="77777777" w:rsidR="004769F6" w:rsidRPr="005F359B" w:rsidRDefault="004769F6" w:rsidP="004769F6">
            <w:pPr>
              <w:ind w:left="602" w:right="904"/>
              <w:contextualSpacing/>
              <w:jc w:val="both"/>
              <w:rPr>
                <w:rFonts w:ascii="Calibri" w:hAnsi="Calibri"/>
                <w:i/>
                <w:iCs/>
                <w:szCs w:val="22"/>
              </w:rPr>
            </w:pPr>
            <w:r w:rsidRPr="005F359B">
              <w:rPr>
                <w:rFonts w:ascii="Calibri" w:hAnsi="Calibri"/>
                <w:i/>
                <w:iCs/>
                <w:szCs w:val="22"/>
              </w:rPr>
              <w:t>3. Consider the density, layout and relationship between buildings, which is of major importance. Particular</w:t>
            </w:r>
            <w:r>
              <w:rPr>
                <w:rFonts w:ascii="Calibri" w:hAnsi="Calibri"/>
                <w:i/>
                <w:iCs/>
                <w:szCs w:val="22"/>
              </w:rPr>
              <w:t xml:space="preserve"> </w:t>
            </w:r>
            <w:r w:rsidRPr="005F359B">
              <w:rPr>
                <w:rFonts w:ascii="Calibri" w:hAnsi="Calibri"/>
                <w:i/>
                <w:iCs/>
                <w:szCs w:val="22"/>
              </w:rPr>
              <w:t>emphasis will be placed on visual appearance and the relationship to surroundings, including impact on landscape character, as well as the effects of development on existing amenities</w:t>
            </w:r>
            <w:r>
              <w:rPr>
                <w:rFonts w:ascii="Calibri" w:hAnsi="Calibri"/>
                <w:i/>
                <w:iCs/>
                <w:szCs w:val="22"/>
              </w:rPr>
              <w:t>.</w:t>
            </w:r>
            <w:r w:rsidRPr="005F359B">
              <w:rPr>
                <w:rFonts w:ascii="Calibri" w:hAnsi="Calibri"/>
                <w:i/>
                <w:iCs/>
                <w:szCs w:val="22"/>
              </w:rPr>
              <w:t>”</w:t>
            </w:r>
          </w:p>
          <w:p w14:paraId="1C1D0DCF" w14:textId="43E625B7" w:rsidR="004769F6" w:rsidRDefault="004769F6" w:rsidP="00EA09F9">
            <w:pPr>
              <w:pStyle w:val="Header"/>
              <w:tabs>
                <w:tab w:val="clear" w:pos="4153"/>
                <w:tab w:val="clear" w:pos="8306"/>
              </w:tabs>
              <w:contextualSpacing/>
              <w:jc w:val="both"/>
              <w:rPr>
                <w:rFonts w:ascii="Calibri" w:hAnsi="Calibri"/>
                <w:b/>
                <w:szCs w:val="22"/>
              </w:rPr>
            </w:pPr>
          </w:p>
          <w:p w14:paraId="6F41C780" w14:textId="6D37845A" w:rsidR="004769F6" w:rsidRDefault="00CF3491"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Relative to the overall massing of the existing dwelling the proposed development seeks a modest increase in footprint of approximately 4.2 x 4.8 metres on the ground floor of its rear elevation through the introduction of a flat roof extension with roof lantern which will measure 3.3 metres </w:t>
            </w:r>
            <w:r w:rsidR="00F2534A">
              <w:rPr>
                <w:rFonts w:ascii="Calibri" w:hAnsi="Calibri"/>
                <w:bCs/>
                <w:szCs w:val="22"/>
              </w:rPr>
              <w:t>to ridge</w:t>
            </w:r>
            <w:r>
              <w:rPr>
                <w:rFonts w:ascii="Calibri" w:hAnsi="Calibri"/>
                <w:bCs/>
                <w:szCs w:val="22"/>
              </w:rPr>
              <w:t xml:space="preserve"> height. This is a modest and acceptable addition which is wholly subservient to </w:t>
            </w:r>
            <w:r w:rsidR="00937536">
              <w:rPr>
                <w:rFonts w:ascii="Calibri" w:hAnsi="Calibri"/>
                <w:bCs/>
                <w:szCs w:val="22"/>
              </w:rPr>
              <w:t xml:space="preserve">the host property and therefore is acceptable in this regard. </w:t>
            </w:r>
          </w:p>
          <w:p w14:paraId="00DBAD81" w14:textId="069BE11E" w:rsidR="00937536" w:rsidRDefault="00937536" w:rsidP="00EA09F9">
            <w:pPr>
              <w:pStyle w:val="Header"/>
              <w:tabs>
                <w:tab w:val="clear" w:pos="4153"/>
                <w:tab w:val="clear" w:pos="8306"/>
              </w:tabs>
              <w:contextualSpacing/>
              <w:jc w:val="both"/>
              <w:rPr>
                <w:rFonts w:ascii="Calibri" w:hAnsi="Calibri"/>
                <w:bCs/>
                <w:szCs w:val="22"/>
              </w:rPr>
            </w:pPr>
          </w:p>
          <w:p w14:paraId="1D3F8221" w14:textId="17D21605" w:rsidR="004769F6" w:rsidRDefault="00937536" w:rsidP="00EA09F9">
            <w:pPr>
              <w:pStyle w:val="Header"/>
              <w:tabs>
                <w:tab w:val="clear" w:pos="4153"/>
                <w:tab w:val="clear" w:pos="8306"/>
              </w:tabs>
              <w:contextualSpacing/>
              <w:jc w:val="both"/>
              <w:rPr>
                <w:rFonts w:ascii="Calibri" w:hAnsi="Calibri"/>
                <w:bCs/>
                <w:szCs w:val="22"/>
              </w:rPr>
            </w:pPr>
            <w:r>
              <w:rPr>
                <w:rFonts w:ascii="Calibri" w:hAnsi="Calibri"/>
                <w:bCs/>
                <w:szCs w:val="22"/>
              </w:rPr>
              <w:t>The larger element of the scheme proposes the replacement of an existing conservatory with a two-storey, hipped roof rear extension which will extend from an existing single storey element of the dwelling on the south-east (side) elevation which is also to be created into two stories. Whilst this element will undoubtedly increase the massing and cubic volume of the property as a whole, it is not considered that th</w:t>
            </w:r>
            <w:r w:rsidR="00F2534A">
              <w:rPr>
                <w:rFonts w:ascii="Calibri" w:hAnsi="Calibri"/>
                <w:bCs/>
                <w:szCs w:val="22"/>
              </w:rPr>
              <w:t>is part of the</w:t>
            </w:r>
            <w:r>
              <w:rPr>
                <w:rFonts w:ascii="Calibri" w:hAnsi="Calibri"/>
                <w:bCs/>
                <w:szCs w:val="22"/>
              </w:rPr>
              <w:t xml:space="preserve"> scheme is disproportionate to the host property. The two storey elements will be </w:t>
            </w:r>
            <w:r>
              <w:rPr>
                <w:rFonts w:ascii="Calibri" w:hAnsi="Calibri"/>
                <w:bCs/>
                <w:szCs w:val="22"/>
              </w:rPr>
              <w:lastRenderedPageBreak/>
              <w:t>contained entirely within the existing footprint of the dwelling and possess a consistent eaves height of 5.65 metres with a ridge height well below the main household</w:t>
            </w:r>
            <w:r w:rsidR="002F11A4">
              <w:rPr>
                <w:rFonts w:ascii="Calibri" w:hAnsi="Calibri"/>
                <w:bCs/>
                <w:szCs w:val="22"/>
              </w:rPr>
              <w:t xml:space="preserve"> which </w:t>
            </w:r>
            <w:r>
              <w:rPr>
                <w:rFonts w:ascii="Calibri" w:hAnsi="Calibri"/>
                <w:bCs/>
                <w:szCs w:val="22"/>
              </w:rPr>
              <w:t xml:space="preserve">will </w:t>
            </w:r>
            <w:r w:rsidR="002F11A4">
              <w:rPr>
                <w:rFonts w:ascii="Calibri" w:hAnsi="Calibri"/>
                <w:bCs/>
                <w:szCs w:val="22"/>
              </w:rPr>
              <w:t xml:space="preserve">which ensures subservience whilst also </w:t>
            </w:r>
            <w:r>
              <w:rPr>
                <w:rFonts w:ascii="Calibri" w:hAnsi="Calibri"/>
                <w:bCs/>
                <w:szCs w:val="22"/>
              </w:rPr>
              <w:t>improv</w:t>
            </w:r>
            <w:r w:rsidR="002F11A4">
              <w:rPr>
                <w:rFonts w:ascii="Calibri" w:hAnsi="Calibri"/>
                <w:bCs/>
                <w:szCs w:val="22"/>
              </w:rPr>
              <w:t xml:space="preserve">ing the property’s </w:t>
            </w:r>
            <w:r>
              <w:rPr>
                <w:rFonts w:ascii="Calibri" w:hAnsi="Calibri"/>
                <w:bCs/>
                <w:szCs w:val="22"/>
              </w:rPr>
              <w:t xml:space="preserve">legibility by delineating the original </w:t>
            </w:r>
            <w:r w:rsidR="002F11A4">
              <w:rPr>
                <w:rFonts w:ascii="Calibri" w:hAnsi="Calibri"/>
                <w:bCs/>
                <w:szCs w:val="22"/>
              </w:rPr>
              <w:t>dwelling</w:t>
            </w:r>
            <w:r>
              <w:rPr>
                <w:rFonts w:ascii="Calibri" w:hAnsi="Calibri"/>
                <w:bCs/>
                <w:szCs w:val="22"/>
              </w:rPr>
              <w:t xml:space="preserve"> and</w:t>
            </w:r>
            <w:r w:rsidR="002F11A4">
              <w:rPr>
                <w:rFonts w:ascii="Calibri" w:hAnsi="Calibri"/>
                <w:bCs/>
                <w:szCs w:val="22"/>
              </w:rPr>
              <w:t xml:space="preserve"> its</w:t>
            </w:r>
            <w:r>
              <w:rPr>
                <w:rFonts w:ascii="Calibri" w:hAnsi="Calibri"/>
                <w:bCs/>
                <w:szCs w:val="22"/>
              </w:rPr>
              <w:t xml:space="preserve"> more recent additions</w:t>
            </w:r>
            <w:r w:rsidR="002F11A4">
              <w:rPr>
                <w:rFonts w:ascii="Calibri" w:hAnsi="Calibri"/>
                <w:bCs/>
                <w:szCs w:val="22"/>
              </w:rPr>
              <w:t>.</w:t>
            </w:r>
          </w:p>
          <w:p w14:paraId="77B8557C" w14:textId="75B46743" w:rsidR="002F11A4" w:rsidRDefault="002F11A4" w:rsidP="00EA09F9">
            <w:pPr>
              <w:pStyle w:val="Header"/>
              <w:tabs>
                <w:tab w:val="clear" w:pos="4153"/>
                <w:tab w:val="clear" w:pos="8306"/>
              </w:tabs>
              <w:contextualSpacing/>
              <w:jc w:val="both"/>
              <w:rPr>
                <w:rFonts w:ascii="Calibri" w:hAnsi="Calibri"/>
                <w:bCs/>
                <w:szCs w:val="22"/>
              </w:rPr>
            </w:pPr>
          </w:p>
          <w:p w14:paraId="24EA60DD" w14:textId="474171E4" w:rsidR="002F11A4" w:rsidRPr="002F11A4" w:rsidRDefault="002F11A4"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That aside, the elevational language and materials proposed as part of the development are also consistent to the parent dwelling which help to </w:t>
            </w:r>
            <w:r w:rsidR="001F7CF0">
              <w:rPr>
                <w:rFonts w:ascii="Calibri" w:hAnsi="Calibri"/>
                <w:bCs/>
                <w:szCs w:val="22"/>
              </w:rPr>
              <w:t>create a considered, reflective and sympathetic development. Brickwork to match existing will be used across the development in combination with stone surrounds, sills and heads to all openings which reflect those on the dwelling in its current form and are an important characterising feature. This, in combination with the use of natural slate, results in a development which satisfies the tests of Policy DMG1 and does not endanger the visual amenities of the dwelling, street scene or surrounding landscape.</w:t>
            </w:r>
          </w:p>
          <w:p w14:paraId="10A3648A" w14:textId="77777777" w:rsidR="00C0704D" w:rsidRDefault="00C0704D" w:rsidP="005E1C6C">
            <w:pPr>
              <w:contextualSpacing/>
              <w:rPr>
                <w:rFonts w:ascii="Calibri" w:hAnsi="Calibri"/>
                <w:b/>
                <w:szCs w:val="22"/>
              </w:rPr>
            </w:pPr>
          </w:p>
        </w:tc>
      </w:tr>
      <w:tr w:rsidR="00CA7A7E" w:rsidRPr="00D2449B" w14:paraId="38B546F7"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A21AB8" w14:textId="7E81129E" w:rsidR="00CA7A7E" w:rsidRDefault="00CA7A7E"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404990E7" w14:textId="77777777" w:rsidR="00CF3491" w:rsidRDefault="00CF3491" w:rsidP="00EA09F9">
            <w:pPr>
              <w:pStyle w:val="Header"/>
              <w:tabs>
                <w:tab w:val="clear" w:pos="4153"/>
                <w:tab w:val="clear" w:pos="8306"/>
              </w:tabs>
              <w:contextualSpacing/>
              <w:jc w:val="both"/>
              <w:rPr>
                <w:rFonts w:ascii="Calibri" w:hAnsi="Calibri"/>
                <w:b/>
                <w:szCs w:val="22"/>
              </w:rPr>
            </w:pPr>
          </w:p>
          <w:p w14:paraId="40F605B5" w14:textId="2C5CE683" w:rsidR="001F7CF0" w:rsidRPr="001F7CF0" w:rsidRDefault="001F7CF0" w:rsidP="00EA09F9">
            <w:pPr>
              <w:pStyle w:val="Header"/>
              <w:tabs>
                <w:tab w:val="clear" w:pos="4153"/>
                <w:tab w:val="clear" w:pos="8306"/>
              </w:tabs>
              <w:contextualSpacing/>
              <w:jc w:val="both"/>
              <w:rPr>
                <w:rFonts w:ascii="Calibri" w:hAnsi="Calibri"/>
                <w:bCs/>
                <w:szCs w:val="22"/>
              </w:rPr>
            </w:pPr>
            <w:r>
              <w:rPr>
                <w:rFonts w:ascii="Calibri" w:hAnsi="Calibri"/>
                <w:bCs/>
                <w:szCs w:val="22"/>
              </w:rPr>
              <w:t>The highways authority have reviewed the scheme and have no objection</w:t>
            </w:r>
            <w:r w:rsidR="002763A9">
              <w:rPr>
                <w:rFonts w:ascii="Calibri" w:hAnsi="Calibri"/>
                <w:bCs/>
                <w:szCs w:val="22"/>
              </w:rPr>
              <w:t xml:space="preserve"> to the development. The application property features a large curtilage with enough hard surfaced area to accommodate vehicles to the extent that the proposed development will not have undue impact upon highways safety, amenity or parking in the immediate vicinity.</w:t>
            </w:r>
          </w:p>
          <w:p w14:paraId="1B8E2F32" w14:textId="6148CD3A" w:rsidR="001F7CF0" w:rsidRDefault="001F7CF0" w:rsidP="00EA09F9">
            <w:pPr>
              <w:pStyle w:val="Header"/>
              <w:tabs>
                <w:tab w:val="clear" w:pos="4153"/>
                <w:tab w:val="clear" w:pos="8306"/>
              </w:tabs>
              <w:contextualSpacing/>
              <w:jc w:val="both"/>
              <w:rPr>
                <w:rFonts w:ascii="Calibri" w:hAnsi="Calibri"/>
                <w:b/>
                <w:szCs w:val="22"/>
              </w:rPr>
            </w:pPr>
          </w:p>
        </w:tc>
      </w:tr>
      <w:tr w:rsidR="00F3143F" w:rsidRPr="00D2449B" w14:paraId="37999F57"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B0138B" w14:textId="71A2767A" w:rsidR="00F3143F" w:rsidRDefault="00F3143F"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7E1D5336" w14:textId="00A80D20" w:rsidR="00F3143F" w:rsidRDefault="00F3143F" w:rsidP="00EA09F9">
            <w:pPr>
              <w:pStyle w:val="Header"/>
              <w:tabs>
                <w:tab w:val="clear" w:pos="4153"/>
                <w:tab w:val="clear" w:pos="8306"/>
              </w:tabs>
              <w:contextualSpacing/>
              <w:jc w:val="both"/>
              <w:rPr>
                <w:rFonts w:ascii="Calibri" w:hAnsi="Calibri"/>
                <w:b/>
                <w:szCs w:val="22"/>
              </w:rPr>
            </w:pPr>
          </w:p>
          <w:p w14:paraId="61F282F1" w14:textId="6063F007" w:rsidR="00F3143F" w:rsidRPr="00F3143F" w:rsidRDefault="00F3143F" w:rsidP="00F3143F">
            <w:pPr>
              <w:contextualSpacing/>
              <w:jc w:val="both"/>
              <w:rPr>
                <w:rFonts w:ascii="Calibri" w:hAnsi="Calibri"/>
                <w:bCs/>
                <w:szCs w:val="22"/>
              </w:rPr>
            </w:pPr>
            <w:r>
              <w:rPr>
                <w:rFonts w:ascii="Calibri" w:hAnsi="Calibri"/>
                <w:bCs/>
                <w:szCs w:val="22"/>
              </w:rPr>
              <w:t xml:space="preserve">A bat scoping survey undertaken in November 2022 found </w:t>
            </w:r>
            <w:r w:rsidRPr="002E5AFA">
              <w:rPr>
                <w:rFonts w:ascii="Calibri" w:hAnsi="Calibri"/>
                <w:bCs/>
                <w:szCs w:val="22"/>
              </w:rPr>
              <w:t xml:space="preserve">no evidence to suggest present or historic bat activity within the roof of the building. Consequently, the building is considered to </w:t>
            </w:r>
            <w:r>
              <w:rPr>
                <w:rFonts w:ascii="Calibri" w:hAnsi="Calibri"/>
                <w:bCs/>
                <w:szCs w:val="22"/>
              </w:rPr>
              <w:t>be of negligible</w:t>
            </w:r>
            <w:r w:rsidRPr="002E5AFA">
              <w:rPr>
                <w:rFonts w:ascii="Calibri" w:hAnsi="Calibri"/>
                <w:bCs/>
                <w:szCs w:val="22"/>
              </w:rPr>
              <w:t xml:space="preserve"> habitat value for roosting bats</w:t>
            </w:r>
            <w:r>
              <w:rPr>
                <w:rFonts w:ascii="Calibri" w:hAnsi="Calibri"/>
                <w:bCs/>
                <w:szCs w:val="22"/>
              </w:rPr>
              <w:t xml:space="preserve"> and on-site mitigation is not deemed necessary.</w:t>
            </w:r>
          </w:p>
          <w:p w14:paraId="2F71B0D5" w14:textId="35EA71D2" w:rsidR="00F3143F" w:rsidRDefault="00F3143F"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F7455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E3806FF" w14:textId="77777777" w:rsidR="00C0704D" w:rsidRPr="001F7CF0" w:rsidRDefault="0046548C" w:rsidP="00DD62F6">
            <w:pPr>
              <w:pStyle w:val="Header"/>
              <w:tabs>
                <w:tab w:val="clear" w:pos="4153"/>
                <w:tab w:val="clear" w:pos="8306"/>
              </w:tabs>
              <w:contextualSpacing/>
              <w:jc w:val="both"/>
              <w:rPr>
                <w:rFonts w:ascii="Calibri" w:hAnsi="Calibri"/>
                <w:bCs/>
                <w:szCs w:val="22"/>
              </w:rPr>
            </w:pPr>
            <w:r w:rsidRPr="001F7CF0">
              <w:rPr>
                <w:rFonts w:ascii="Calibri" w:hAnsi="Calibri"/>
                <w:bCs/>
                <w:szCs w:val="22"/>
              </w:rPr>
              <w:t>As such and for the above reasons, having regard to all material considerations and matters raised, that the application is recommended for approval.</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F74557">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5C11310" w:rsidR="00C0704D" w:rsidRPr="00D2449B" w:rsidRDefault="00C0704D" w:rsidP="00CD2CEF">
            <w:pPr>
              <w:rPr>
                <w:rFonts w:ascii="Calibri" w:hAnsi="Calibri"/>
                <w:bCs/>
                <w:szCs w:val="22"/>
              </w:rPr>
            </w:pPr>
          </w:p>
        </w:tc>
      </w:tr>
      <w:tr w:rsidR="00F74557" w:rsidRPr="00D2449B" w14:paraId="05F4324B" w14:textId="77777777" w:rsidTr="004C041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B05687" w14:textId="7F42F7ED" w:rsidR="00F74557" w:rsidRPr="00D2449B" w:rsidRDefault="00F74557" w:rsidP="00CD2CEF">
            <w:pPr>
              <w:rPr>
                <w:rFonts w:ascii="Calibri" w:hAnsi="Calibri"/>
                <w:bCs/>
                <w:szCs w:val="22"/>
              </w:rPr>
            </w:pPr>
            <w:r w:rsidRPr="0046548C">
              <w:rPr>
                <w:rFonts w:asciiTheme="minorHAnsi" w:hAnsiTheme="minorHAnsi"/>
                <w:bCs/>
                <w:szCs w:val="22"/>
              </w:rPr>
              <w:t>That planning consent be granted subject to the imposition of conditions.</w:t>
            </w:r>
          </w:p>
        </w:tc>
      </w:tr>
    </w:tbl>
    <w:p w14:paraId="513FB541" w14:textId="77777777" w:rsidR="0031197A" w:rsidRPr="00D2449B" w:rsidRDefault="002A6B4C">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4EDD"/>
    <w:rsid w:val="000B5CB5"/>
    <w:rsid w:val="00130035"/>
    <w:rsid w:val="0013331F"/>
    <w:rsid w:val="001D4F7A"/>
    <w:rsid w:val="001F7CF0"/>
    <w:rsid w:val="002433A5"/>
    <w:rsid w:val="00250879"/>
    <w:rsid w:val="002763A9"/>
    <w:rsid w:val="002773A9"/>
    <w:rsid w:val="0029334A"/>
    <w:rsid w:val="002A01CF"/>
    <w:rsid w:val="002A6B4C"/>
    <w:rsid w:val="002C6277"/>
    <w:rsid w:val="002E674B"/>
    <w:rsid w:val="002F11A4"/>
    <w:rsid w:val="002F2580"/>
    <w:rsid w:val="00321B6E"/>
    <w:rsid w:val="00371862"/>
    <w:rsid w:val="003D4425"/>
    <w:rsid w:val="00440CB6"/>
    <w:rsid w:val="0046548C"/>
    <w:rsid w:val="004769F6"/>
    <w:rsid w:val="004947BB"/>
    <w:rsid w:val="004A5EA9"/>
    <w:rsid w:val="004B664B"/>
    <w:rsid w:val="004C2434"/>
    <w:rsid w:val="004F0649"/>
    <w:rsid w:val="00510FA2"/>
    <w:rsid w:val="00556ECD"/>
    <w:rsid w:val="005E1C6C"/>
    <w:rsid w:val="005E65DF"/>
    <w:rsid w:val="00692B60"/>
    <w:rsid w:val="006A71AD"/>
    <w:rsid w:val="006C2BFA"/>
    <w:rsid w:val="006F19FE"/>
    <w:rsid w:val="006F6849"/>
    <w:rsid w:val="0070054B"/>
    <w:rsid w:val="007037DD"/>
    <w:rsid w:val="00747CB3"/>
    <w:rsid w:val="00776AE2"/>
    <w:rsid w:val="007C791C"/>
    <w:rsid w:val="007D7DF4"/>
    <w:rsid w:val="007E0D23"/>
    <w:rsid w:val="007F16D6"/>
    <w:rsid w:val="00811771"/>
    <w:rsid w:val="008542DE"/>
    <w:rsid w:val="008A28C8"/>
    <w:rsid w:val="00937536"/>
    <w:rsid w:val="009E78CD"/>
    <w:rsid w:val="00A42E82"/>
    <w:rsid w:val="00A579BB"/>
    <w:rsid w:val="00A63D55"/>
    <w:rsid w:val="00A95D89"/>
    <w:rsid w:val="00B1590F"/>
    <w:rsid w:val="00B93EB5"/>
    <w:rsid w:val="00BD3F03"/>
    <w:rsid w:val="00C0704D"/>
    <w:rsid w:val="00C25722"/>
    <w:rsid w:val="00C618DB"/>
    <w:rsid w:val="00CA7A7E"/>
    <w:rsid w:val="00CF3491"/>
    <w:rsid w:val="00D0152C"/>
    <w:rsid w:val="00D11007"/>
    <w:rsid w:val="00D17EB1"/>
    <w:rsid w:val="00D2449B"/>
    <w:rsid w:val="00D54E67"/>
    <w:rsid w:val="00DD62F6"/>
    <w:rsid w:val="00DE3BCF"/>
    <w:rsid w:val="00E46243"/>
    <w:rsid w:val="00E66534"/>
    <w:rsid w:val="00E72F6C"/>
    <w:rsid w:val="00EA0184"/>
    <w:rsid w:val="00EA09F9"/>
    <w:rsid w:val="00EC23C7"/>
    <w:rsid w:val="00ED00B7"/>
    <w:rsid w:val="00EF44E6"/>
    <w:rsid w:val="00F2534A"/>
    <w:rsid w:val="00F3143F"/>
    <w:rsid w:val="00F74557"/>
    <w:rsid w:val="00F93A3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2023-02-28T12:52:00Z</cp:lastPrinted>
  <dcterms:created xsi:type="dcterms:W3CDTF">2023-02-28T12:54:00Z</dcterms:created>
  <dcterms:modified xsi:type="dcterms:W3CDTF">2023-02-28T12:54:00Z</dcterms:modified>
</cp:coreProperties>
</file>