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52"/>
        <w:gridCol w:w="1060"/>
        <w:gridCol w:w="31"/>
        <w:gridCol w:w="144"/>
        <w:gridCol w:w="658"/>
        <w:gridCol w:w="197"/>
        <w:gridCol w:w="1030"/>
        <w:gridCol w:w="1030"/>
        <w:gridCol w:w="519"/>
        <w:gridCol w:w="579"/>
        <w:gridCol w:w="1030"/>
        <w:gridCol w:w="1030"/>
        <w:gridCol w:w="1075"/>
      </w:tblGrid>
      <w:tr w:rsidR="004A5EA9" w:rsidRPr="00D2449B" w14:paraId="5BD9F343"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2FDA64"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14:paraId="5C6374C2" w14:textId="77777777" w:rsidTr="00806869">
        <w:trPr>
          <w:jc w:val="center"/>
        </w:trPr>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562F60" w14:textId="77777777" w:rsidR="004936A6" w:rsidRPr="00D2449B" w:rsidRDefault="004936A6" w:rsidP="00D2449B">
            <w:pPr>
              <w:jc w:val="center"/>
              <w:rPr>
                <w:rFonts w:ascii="Calibri" w:hAnsi="Calibri"/>
                <w:b/>
                <w:szCs w:val="22"/>
              </w:rPr>
            </w:pPr>
            <w:r>
              <w:rPr>
                <w:rFonts w:ascii="Calibri" w:hAnsi="Calibri"/>
                <w:b/>
                <w:szCs w:val="22"/>
              </w:rPr>
              <w:t>Signed:</w:t>
            </w:r>
          </w:p>
        </w:tc>
        <w:tc>
          <w:tcPr>
            <w:tcW w:w="1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44E24" w14:textId="77777777"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693DF" w14:textId="0FD8B6FE" w:rsidR="004936A6" w:rsidRPr="00F813A4" w:rsidRDefault="00F813A4" w:rsidP="00D2449B">
            <w:pPr>
              <w:jc w:val="center"/>
              <w:rPr>
                <w:rFonts w:ascii="Calibri" w:hAnsi="Calibri"/>
                <w:bCs/>
                <w:szCs w:val="22"/>
              </w:rPr>
            </w:pPr>
            <w:r w:rsidRPr="00F813A4">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38EDB" w14:textId="77777777" w:rsidR="004936A6" w:rsidRPr="00D2449B" w:rsidRDefault="004936A6"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FC2DEB" w14:textId="7391BB74" w:rsidR="004936A6" w:rsidRPr="00F813A4" w:rsidRDefault="00F813A4" w:rsidP="00D2449B">
            <w:pPr>
              <w:jc w:val="center"/>
              <w:rPr>
                <w:rFonts w:ascii="Calibri" w:hAnsi="Calibri"/>
                <w:bCs/>
                <w:szCs w:val="22"/>
              </w:rPr>
            </w:pPr>
            <w:r w:rsidRPr="00F813A4">
              <w:rPr>
                <w:rFonts w:ascii="Calibri" w:hAnsi="Calibri"/>
                <w:bCs/>
                <w:szCs w:val="22"/>
              </w:rPr>
              <w:t>2</w:t>
            </w:r>
            <w:r w:rsidR="003074E5">
              <w:rPr>
                <w:rFonts w:ascii="Calibri" w:hAnsi="Calibri"/>
                <w:bCs/>
                <w:szCs w:val="22"/>
              </w:rPr>
              <w:t>4</w:t>
            </w:r>
            <w:r w:rsidRPr="00F813A4">
              <w:rPr>
                <w:rFonts w:ascii="Calibri" w:hAnsi="Calibri"/>
                <w:bCs/>
                <w:szCs w:val="22"/>
              </w:rPr>
              <w:t>.11.22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A595A" w14:textId="77777777"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2A863" w14:textId="5149B588" w:rsidR="004936A6" w:rsidRPr="00D2449B" w:rsidRDefault="007764D8"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2BDE0" w14:textId="77777777"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B0108" w14:textId="7B0D4BF5" w:rsidR="004936A6" w:rsidRPr="00D2449B" w:rsidRDefault="007764D8" w:rsidP="00D2449B">
            <w:pPr>
              <w:jc w:val="center"/>
              <w:rPr>
                <w:rFonts w:ascii="Calibri" w:hAnsi="Calibri"/>
                <w:b/>
                <w:szCs w:val="22"/>
              </w:rPr>
            </w:pPr>
            <w:r>
              <w:rPr>
                <w:rFonts w:ascii="Calibri" w:hAnsi="Calibri"/>
                <w:b/>
                <w:szCs w:val="22"/>
              </w:rPr>
              <w:t>24/11/22</w:t>
            </w:r>
          </w:p>
        </w:tc>
      </w:tr>
      <w:tr w:rsidR="004A5EA9" w:rsidRPr="00D2449B" w14:paraId="37EA2482" w14:textId="77777777" w:rsidTr="00806869">
        <w:trPr>
          <w:jc w:val="center"/>
        </w:trPr>
        <w:tc>
          <w:tcPr>
            <w:tcW w:w="939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E832332" w14:textId="77777777" w:rsidR="004A5EA9" w:rsidRPr="00D2449B" w:rsidRDefault="004A5EA9" w:rsidP="004A5EA9">
            <w:pPr>
              <w:jc w:val="center"/>
              <w:rPr>
                <w:rFonts w:ascii="Calibri" w:hAnsi="Calibri"/>
                <w:b/>
                <w:szCs w:val="22"/>
              </w:rPr>
            </w:pPr>
          </w:p>
        </w:tc>
      </w:tr>
      <w:tr w:rsidR="004A5EA9" w:rsidRPr="00D2449B" w14:paraId="5FFE08D2" w14:textId="77777777" w:rsidTr="00806869">
        <w:trPr>
          <w:jc w:val="center"/>
        </w:trPr>
        <w:tc>
          <w:tcPr>
            <w:tcW w:w="228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C876612"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38805" w14:textId="7EE990BB" w:rsidR="004A5EA9" w:rsidRPr="00250879" w:rsidRDefault="004A5EA9" w:rsidP="008542DE">
            <w:pPr>
              <w:rPr>
                <w:rFonts w:ascii="Calibri" w:hAnsi="Calibri"/>
                <w:color w:val="548DD4" w:themeColor="text2" w:themeTint="99"/>
                <w:szCs w:val="22"/>
              </w:rPr>
            </w:pPr>
            <w:r w:rsidRPr="002C6277">
              <w:rPr>
                <w:rFonts w:ascii="Calibri" w:hAnsi="Calibri"/>
                <w:szCs w:val="22"/>
              </w:rPr>
              <w:t>3/20</w:t>
            </w:r>
            <w:r w:rsidR="00B31F80">
              <w:rPr>
                <w:rFonts w:ascii="Calibri" w:hAnsi="Calibri"/>
                <w:szCs w:val="22"/>
              </w:rPr>
              <w:t>2</w:t>
            </w:r>
            <w:r w:rsidR="001413B2">
              <w:rPr>
                <w:rFonts w:ascii="Calibri" w:hAnsi="Calibri"/>
                <w:szCs w:val="22"/>
              </w:rPr>
              <w:t>2</w:t>
            </w:r>
            <w:r w:rsidR="00C0704D">
              <w:rPr>
                <w:rFonts w:ascii="Calibri" w:hAnsi="Calibri"/>
                <w:szCs w:val="22"/>
              </w:rPr>
              <w:t>/</w:t>
            </w:r>
            <w:r w:rsidR="00F813A4">
              <w:rPr>
                <w:rFonts w:ascii="Calibri" w:hAnsi="Calibri"/>
                <w:szCs w:val="22"/>
              </w:rPr>
              <w:t>1005</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660C98"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7216" behindDoc="0" locked="0" layoutInCell="1" allowOverlap="1" wp14:anchorId="3E03252F" wp14:editId="19B64236">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518505F3" w14:textId="77777777" w:rsidTr="00806869">
        <w:trPr>
          <w:jc w:val="center"/>
        </w:trPr>
        <w:tc>
          <w:tcPr>
            <w:tcW w:w="228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A545D1"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4417C" w14:textId="6BC7F630" w:rsidR="004A5EA9" w:rsidRPr="00C0704D" w:rsidRDefault="00B76F24" w:rsidP="002C6277">
            <w:pPr>
              <w:rPr>
                <w:rFonts w:ascii="Calibri" w:hAnsi="Calibri"/>
                <w:szCs w:val="22"/>
              </w:rPr>
            </w:pPr>
            <w:r w:rsidRPr="00B76F24">
              <w:rPr>
                <w:rFonts w:ascii="Calibri" w:hAnsi="Calibri"/>
                <w:szCs w:val="22"/>
              </w:rPr>
              <w:t>03</w:t>
            </w:r>
            <w:r w:rsidR="001413B2" w:rsidRPr="00B76F24">
              <w:rPr>
                <w:rFonts w:ascii="Calibri" w:hAnsi="Calibri"/>
                <w:szCs w:val="22"/>
              </w:rPr>
              <w:t>/</w:t>
            </w:r>
            <w:r w:rsidRPr="00B76F24">
              <w:rPr>
                <w:rFonts w:ascii="Calibri" w:hAnsi="Calibri"/>
                <w:szCs w:val="22"/>
              </w:rPr>
              <w:t>11</w:t>
            </w:r>
            <w:r w:rsidR="001413B2" w:rsidRPr="00B76F24">
              <w:rPr>
                <w:rFonts w:ascii="Calibri" w:hAnsi="Calibri"/>
                <w:szCs w:val="22"/>
              </w:rPr>
              <w:t>/22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0114BA" w14:textId="77777777" w:rsidR="004A5EA9" w:rsidRPr="00D2449B" w:rsidRDefault="004A5EA9">
            <w:pPr>
              <w:rPr>
                <w:rFonts w:ascii="Calibri" w:hAnsi="Calibri"/>
                <w:szCs w:val="22"/>
              </w:rPr>
            </w:pPr>
          </w:p>
        </w:tc>
      </w:tr>
      <w:tr w:rsidR="004A5EA9" w:rsidRPr="00D2449B" w14:paraId="6068A8B0" w14:textId="77777777" w:rsidTr="00806869">
        <w:trPr>
          <w:jc w:val="center"/>
        </w:trPr>
        <w:tc>
          <w:tcPr>
            <w:tcW w:w="228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422825"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B10B9" w14:textId="23F27A38" w:rsidR="004A5EA9" w:rsidRPr="00250879" w:rsidRDefault="00F813A4" w:rsidP="00811771">
            <w:pPr>
              <w:rPr>
                <w:rFonts w:ascii="Calibri" w:hAnsi="Calibri"/>
                <w:color w:val="548DD4" w:themeColor="text2" w:themeTint="99"/>
                <w:szCs w:val="22"/>
              </w:rPr>
            </w:pPr>
            <w:r>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8D57A9" w14:textId="77777777" w:rsidR="004A5EA9" w:rsidRPr="00D2449B" w:rsidRDefault="004A5EA9">
            <w:pPr>
              <w:rPr>
                <w:rFonts w:ascii="Calibri" w:hAnsi="Calibri"/>
                <w:szCs w:val="22"/>
              </w:rPr>
            </w:pPr>
          </w:p>
        </w:tc>
      </w:tr>
      <w:tr w:rsidR="004A5EA9" w:rsidRPr="00D2449B" w14:paraId="019C1F69" w14:textId="77777777" w:rsidTr="00806869">
        <w:trPr>
          <w:jc w:val="center"/>
        </w:trPr>
        <w:tc>
          <w:tcPr>
            <w:tcW w:w="572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1C4DEB"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E5EC04" w14:textId="0A490DDA" w:rsidR="004A5EA9" w:rsidRPr="00D2449B" w:rsidRDefault="00F813A4" w:rsidP="002A01CF">
            <w:pPr>
              <w:jc w:val="center"/>
              <w:rPr>
                <w:rFonts w:ascii="Calibri" w:hAnsi="Calibri"/>
                <w:b/>
                <w:szCs w:val="22"/>
              </w:rPr>
            </w:pPr>
            <w:r>
              <w:rPr>
                <w:rFonts w:ascii="Calibri" w:hAnsi="Calibri"/>
                <w:b/>
                <w:szCs w:val="22"/>
              </w:rPr>
              <w:t>APPROVAL</w:t>
            </w:r>
          </w:p>
        </w:tc>
      </w:tr>
      <w:tr w:rsidR="004A5EA9" w:rsidRPr="00D2449B" w14:paraId="56055CF1" w14:textId="77777777" w:rsidTr="00806869">
        <w:trPr>
          <w:trHeight w:hRule="exact" w:val="170"/>
          <w:jc w:val="center"/>
        </w:trPr>
        <w:tc>
          <w:tcPr>
            <w:tcW w:w="939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D6DBD55"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310EB28C" w14:textId="77777777" w:rsidTr="00806869">
        <w:trPr>
          <w:jc w:val="center"/>
        </w:trPr>
        <w:tc>
          <w:tcPr>
            <w:tcW w:w="294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6CB608B" w14:textId="77777777" w:rsidR="004A5EA9" w:rsidRPr="00F813A4" w:rsidRDefault="004A5EA9" w:rsidP="00A95D89">
            <w:pPr>
              <w:rPr>
                <w:rFonts w:ascii="Calibri" w:hAnsi="Calibri"/>
                <w:b/>
                <w:szCs w:val="22"/>
              </w:rPr>
            </w:pPr>
            <w:r w:rsidRPr="00F813A4">
              <w:rPr>
                <w:rFonts w:ascii="Calibri" w:hAnsi="Calibri"/>
                <w:b/>
                <w:szCs w:val="22"/>
              </w:rPr>
              <w:t xml:space="preserve">Development </w:t>
            </w:r>
            <w:r w:rsidR="00A95D89" w:rsidRPr="00F813A4">
              <w:rPr>
                <w:rFonts w:ascii="Calibri" w:hAnsi="Calibri"/>
                <w:b/>
                <w:szCs w:val="22"/>
              </w:rPr>
              <w:t>Description</w:t>
            </w:r>
            <w:r w:rsidRPr="00F813A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389EA" w14:textId="6552D8BF" w:rsidR="004A5EA9" w:rsidRPr="00F813A4" w:rsidRDefault="00F813A4" w:rsidP="001413B2">
            <w:pPr>
              <w:jc w:val="both"/>
              <w:rPr>
                <w:rFonts w:ascii="Calibri" w:hAnsi="Calibri"/>
                <w:szCs w:val="22"/>
              </w:rPr>
            </w:pPr>
            <w:r w:rsidRPr="00F813A4">
              <w:rPr>
                <w:rFonts w:ascii="Calibri" w:hAnsi="Calibri"/>
                <w:szCs w:val="22"/>
              </w:rPr>
              <w:t>Proposed erection of two new dwellings and garages to incorporate site redesign of previously approved application 3/2018/0407. Resubmission of refused application 3/2022/0399.</w:t>
            </w:r>
          </w:p>
        </w:tc>
      </w:tr>
      <w:tr w:rsidR="002A01CF" w:rsidRPr="00D2449B" w14:paraId="576E7A23" w14:textId="77777777" w:rsidTr="00806869">
        <w:trPr>
          <w:jc w:val="center"/>
        </w:trPr>
        <w:tc>
          <w:tcPr>
            <w:tcW w:w="294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E464DA" w14:textId="77777777" w:rsidR="002A01CF" w:rsidRPr="00F813A4" w:rsidRDefault="002A01CF">
            <w:pPr>
              <w:rPr>
                <w:rFonts w:ascii="Calibri" w:hAnsi="Calibri"/>
                <w:b/>
                <w:color w:val="FF0000"/>
                <w:szCs w:val="22"/>
              </w:rPr>
            </w:pPr>
            <w:r w:rsidRPr="00F813A4">
              <w:rPr>
                <w:rFonts w:ascii="Calibri" w:hAnsi="Calibri"/>
                <w:b/>
                <w:szCs w:val="22"/>
              </w:rPr>
              <w:t>Site Address</w:t>
            </w:r>
            <w:r w:rsidR="00A95D89" w:rsidRPr="00F813A4">
              <w:rPr>
                <w:rFonts w:ascii="Calibri" w:hAnsi="Calibri"/>
                <w:b/>
                <w:szCs w:val="22"/>
              </w:rPr>
              <w:t>/Location</w:t>
            </w:r>
            <w:r w:rsidRPr="00F813A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FDB752" w14:textId="7E1E01F4" w:rsidR="002A01CF" w:rsidRPr="00F813A4" w:rsidRDefault="001413B2" w:rsidP="00A42E82">
            <w:pPr>
              <w:rPr>
                <w:rFonts w:ascii="Calibri" w:hAnsi="Calibri"/>
                <w:color w:val="FF0000"/>
                <w:szCs w:val="22"/>
              </w:rPr>
            </w:pPr>
            <w:r w:rsidRPr="00F813A4">
              <w:rPr>
                <w:rFonts w:ascii="Calibri" w:hAnsi="Calibri"/>
                <w:szCs w:val="22"/>
              </w:rPr>
              <w:t>Land off Clough Bank Lane Chatburn BB7 4AW</w:t>
            </w:r>
          </w:p>
        </w:tc>
      </w:tr>
      <w:tr w:rsidR="00A95D89" w:rsidRPr="00D2449B" w14:paraId="5DF78588" w14:textId="77777777" w:rsidTr="00806869">
        <w:trPr>
          <w:trHeight w:hRule="exact" w:val="170"/>
          <w:jc w:val="center"/>
        </w:trPr>
        <w:tc>
          <w:tcPr>
            <w:tcW w:w="939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4507724" w14:textId="77777777" w:rsidR="00A95D89" w:rsidRPr="00F813A4" w:rsidRDefault="007E0D23" w:rsidP="007E0D23">
            <w:pPr>
              <w:tabs>
                <w:tab w:val="left" w:pos="2667"/>
              </w:tabs>
              <w:rPr>
                <w:rFonts w:ascii="Calibri" w:hAnsi="Calibri"/>
                <w:b/>
                <w:color w:val="FF0000"/>
                <w:szCs w:val="22"/>
              </w:rPr>
            </w:pPr>
            <w:r w:rsidRPr="00F813A4">
              <w:rPr>
                <w:rFonts w:ascii="Calibri" w:hAnsi="Calibri"/>
                <w:b/>
                <w:color w:val="FF0000"/>
                <w:szCs w:val="22"/>
              </w:rPr>
              <w:tab/>
            </w:r>
          </w:p>
        </w:tc>
      </w:tr>
      <w:tr w:rsidR="00C618DB" w:rsidRPr="00D2449B" w14:paraId="0327C49F" w14:textId="77777777" w:rsidTr="00806869">
        <w:trPr>
          <w:jc w:val="center"/>
        </w:trPr>
        <w:tc>
          <w:tcPr>
            <w:tcW w:w="294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CA89FE" w14:textId="77777777" w:rsidR="00C618DB" w:rsidRPr="00F813A4" w:rsidRDefault="00C618DB">
            <w:pPr>
              <w:rPr>
                <w:rFonts w:ascii="Calibri" w:hAnsi="Calibri"/>
                <w:b/>
                <w:szCs w:val="22"/>
              </w:rPr>
            </w:pPr>
            <w:r w:rsidRPr="00F813A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CE271" w14:textId="77777777" w:rsidR="00C618DB" w:rsidRPr="00F813A4" w:rsidRDefault="00C618DB">
            <w:pPr>
              <w:rPr>
                <w:rFonts w:ascii="Calibri" w:hAnsi="Calibri"/>
                <w:b/>
                <w:color w:val="FF0000"/>
                <w:szCs w:val="22"/>
              </w:rPr>
            </w:pPr>
            <w:r w:rsidRPr="00F813A4">
              <w:rPr>
                <w:rFonts w:ascii="Calibri" w:hAnsi="Calibri"/>
                <w:b/>
                <w:szCs w:val="22"/>
              </w:rPr>
              <w:t>Parish/Town Council</w:t>
            </w:r>
          </w:p>
        </w:tc>
      </w:tr>
      <w:tr w:rsidR="002A01CF" w:rsidRPr="00D2449B" w14:paraId="77A4EA10"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AECAC0" w14:textId="77777777" w:rsidR="002A01CF" w:rsidRPr="00F813A4" w:rsidRDefault="00B31F80">
            <w:pPr>
              <w:rPr>
                <w:rFonts w:ascii="Calibri" w:hAnsi="Calibri"/>
                <w:szCs w:val="22"/>
              </w:rPr>
            </w:pPr>
            <w:r w:rsidRPr="00F813A4">
              <w:rPr>
                <w:rFonts w:ascii="Calibri" w:hAnsi="Calibri"/>
                <w:szCs w:val="22"/>
              </w:rPr>
              <w:t>No response received in respect of the application.</w:t>
            </w:r>
          </w:p>
        </w:tc>
      </w:tr>
      <w:tr w:rsidR="00C618DB" w:rsidRPr="00D2449B" w14:paraId="7C4CDE22" w14:textId="77777777" w:rsidTr="00806869">
        <w:trPr>
          <w:trHeight w:hRule="exact" w:val="170"/>
          <w:jc w:val="center"/>
        </w:trPr>
        <w:tc>
          <w:tcPr>
            <w:tcW w:w="939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CB44F24" w14:textId="77777777" w:rsidR="00C618DB" w:rsidRPr="00F813A4" w:rsidRDefault="00C618DB">
            <w:pPr>
              <w:rPr>
                <w:rFonts w:ascii="Calibri" w:hAnsi="Calibri"/>
                <w:bCs/>
                <w:color w:val="FF0000"/>
                <w:szCs w:val="22"/>
              </w:rPr>
            </w:pPr>
          </w:p>
        </w:tc>
      </w:tr>
      <w:tr w:rsidR="00C618DB" w:rsidRPr="00D2449B" w14:paraId="62B19766" w14:textId="77777777" w:rsidTr="00806869">
        <w:trPr>
          <w:jc w:val="center"/>
        </w:trPr>
        <w:tc>
          <w:tcPr>
            <w:tcW w:w="294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2B830" w14:textId="77777777" w:rsidR="00C618DB" w:rsidRPr="00F813A4" w:rsidRDefault="00C618DB" w:rsidP="00C618DB">
            <w:pPr>
              <w:rPr>
                <w:rFonts w:ascii="Calibri" w:hAnsi="Calibri"/>
                <w:b/>
                <w:szCs w:val="22"/>
              </w:rPr>
            </w:pPr>
            <w:r w:rsidRPr="00F813A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0CA67" w14:textId="77777777" w:rsidR="00C618DB" w:rsidRPr="00F813A4" w:rsidRDefault="00C618DB" w:rsidP="00C618DB">
            <w:pPr>
              <w:rPr>
                <w:rFonts w:ascii="Calibri" w:hAnsi="Calibri"/>
                <w:b/>
                <w:color w:val="FF0000"/>
                <w:szCs w:val="22"/>
              </w:rPr>
            </w:pPr>
            <w:r w:rsidRPr="00F813A4">
              <w:rPr>
                <w:rFonts w:ascii="Calibri" w:hAnsi="Calibri"/>
                <w:b/>
                <w:szCs w:val="22"/>
              </w:rPr>
              <w:t>Highways/Water Authority/Other Bodies</w:t>
            </w:r>
          </w:p>
        </w:tc>
      </w:tr>
      <w:tr w:rsidR="00806869" w:rsidRPr="00D2449B" w14:paraId="6BFC94C8" w14:textId="77777777" w:rsidTr="00806869">
        <w:trPr>
          <w:jc w:val="center"/>
        </w:trPr>
        <w:tc>
          <w:tcPr>
            <w:tcW w:w="294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8C1357" w14:textId="6963D02C" w:rsidR="00806869" w:rsidRPr="00F813A4" w:rsidRDefault="00806869">
            <w:pPr>
              <w:rPr>
                <w:rFonts w:ascii="Calibri" w:hAnsi="Calibri"/>
                <w:b/>
                <w:szCs w:val="22"/>
              </w:rPr>
            </w:pPr>
            <w:r w:rsidRPr="00F813A4">
              <w:rPr>
                <w:rFonts w:ascii="Calibri" w:hAnsi="Calibri"/>
                <w:b/>
                <w:szCs w:val="22"/>
              </w:rPr>
              <w:t>United Utilities: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CED634" w14:textId="77777777" w:rsidR="00806869" w:rsidRPr="00F813A4" w:rsidRDefault="00806869">
            <w:pPr>
              <w:rPr>
                <w:rFonts w:ascii="Calibri" w:hAnsi="Calibri"/>
                <w:b/>
                <w:color w:val="FF0000"/>
                <w:szCs w:val="22"/>
              </w:rPr>
            </w:pPr>
          </w:p>
        </w:tc>
      </w:tr>
      <w:tr w:rsidR="00806869" w:rsidRPr="00D2449B" w14:paraId="39626D33" w14:textId="77777777" w:rsidTr="00A12538">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3EDAF3" w14:textId="737629F1" w:rsidR="00806869" w:rsidRPr="00F813A4" w:rsidRDefault="00806869">
            <w:pPr>
              <w:rPr>
                <w:rFonts w:ascii="Calibri" w:hAnsi="Calibri"/>
                <w:bCs/>
                <w:szCs w:val="22"/>
              </w:rPr>
            </w:pPr>
            <w:r w:rsidRPr="00F813A4">
              <w:rPr>
                <w:rFonts w:ascii="Calibri" w:hAnsi="Calibri"/>
                <w:bCs/>
                <w:szCs w:val="22"/>
              </w:rPr>
              <w:t>No objections raised.</w:t>
            </w:r>
          </w:p>
        </w:tc>
      </w:tr>
      <w:tr w:rsidR="002A01CF" w:rsidRPr="00D2449B" w14:paraId="66D81E27" w14:textId="77777777" w:rsidTr="00806869">
        <w:trPr>
          <w:jc w:val="center"/>
        </w:trPr>
        <w:tc>
          <w:tcPr>
            <w:tcW w:w="294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0A16EB" w14:textId="77777777" w:rsidR="002A01CF" w:rsidRPr="00F813A4" w:rsidRDefault="002A01CF">
            <w:pPr>
              <w:rPr>
                <w:rFonts w:ascii="Calibri" w:hAnsi="Calibri"/>
                <w:b/>
                <w:szCs w:val="22"/>
              </w:rPr>
            </w:pPr>
            <w:r w:rsidRPr="00F813A4">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E20AB" w14:textId="77777777" w:rsidR="002A01CF" w:rsidRPr="00F813A4" w:rsidRDefault="002A01CF">
            <w:pPr>
              <w:rPr>
                <w:rFonts w:ascii="Calibri" w:hAnsi="Calibri"/>
                <w:b/>
                <w:color w:val="FF0000"/>
                <w:szCs w:val="22"/>
              </w:rPr>
            </w:pPr>
          </w:p>
        </w:tc>
      </w:tr>
      <w:tr w:rsidR="00C0704D" w:rsidRPr="00D2449B" w14:paraId="6C9CB6E6"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0308F30" w14:textId="6783BFAE" w:rsidR="00C0704D" w:rsidRPr="00F813A4" w:rsidRDefault="00F813A4" w:rsidP="00345B08">
            <w:pPr>
              <w:jc w:val="both"/>
              <w:rPr>
                <w:rFonts w:ascii="Calibri" w:hAnsi="Calibri"/>
                <w:szCs w:val="22"/>
              </w:rPr>
            </w:pPr>
            <w:r w:rsidRPr="00F813A4">
              <w:rPr>
                <w:rFonts w:ascii="Calibri" w:hAnsi="Calibri"/>
                <w:szCs w:val="22"/>
              </w:rPr>
              <w:t>The Local Highways Authority (LHA) have raised</w:t>
            </w:r>
            <w:r w:rsidR="007764D8">
              <w:rPr>
                <w:rFonts w:ascii="Calibri" w:hAnsi="Calibri"/>
                <w:szCs w:val="22"/>
              </w:rPr>
              <w:t xml:space="preserve"> no</w:t>
            </w:r>
            <w:r w:rsidRPr="00F813A4">
              <w:rPr>
                <w:rFonts w:ascii="Calibri" w:hAnsi="Calibri"/>
                <w:szCs w:val="22"/>
              </w:rPr>
              <w:t xml:space="preserve"> </w:t>
            </w:r>
            <w:r w:rsidR="001413B2" w:rsidRPr="00F813A4">
              <w:rPr>
                <w:rFonts w:ascii="Calibri" w:hAnsi="Calibri"/>
                <w:szCs w:val="22"/>
              </w:rPr>
              <w:t xml:space="preserve">objections </w:t>
            </w:r>
            <w:r w:rsidRPr="00F813A4">
              <w:rPr>
                <w:rFonts w:ascii="Calibri" w:hAnsi="Calibri"/>
                <w:szCs w:val="22"/>
              </w:rPr>
              <w:t xml:space="preserve">to the proposal </w:t>
            </w:r>
            <w:r w:rsidR="001413B2" w:rsidRPr="00F813A4">
              <w:rPr>
                <w:rFonts w:ascii="Calibri" w:hAnsi="Calibri"/>
                <w:szCs w:val="22"/>
              </w:rPr>
              <w:t>subject to the imposition of conditions relating to the need for the submission of a construction traffic management plan</w:t>
            </w:r>
            <w:r w:rsidRPr="00F813A4">
              <w:rPr>
                <w:rFonts w:ascii="Calibri" w:hAnsi="Calibri"/>
                <w:szCs w:val="22"/>
              </w:rPr>
              <w:t xml:space="preserve"> and that the approved parking and access arrangement shall be constructed and made available for use prior to fist occupation of any of the dwellings.</w:t>
            </w:r>
          </w:p>
          <w:p w14:paraId="3073907B" w14:textId="5C7A9F0A" w:rsidR="00F813A4" w:rsidRPr="00F813A4" w:rsidRDefault="00F813A4" w:rsidP="00345B08">
            <w:pPr>
              <w:jc w:val="both"/>
              <w:rPr>
                <w:rFonts w:ascii="Calibri" w:hAnsi="Calibri"/>
                <w:szCs w:val="22"/>
              </w:rPr>
            </w:pPr>
          </w:p>
          <w:p w14:paraId="67343319" w14:textId="07504EB3" w:rsidR="00F813A4" w:rsidRPr="00F813A4" w:rsidRDefault="00F813A4" w:rsidP="00345B08">
            <w:pPr>
              <w:jc w:val="both"/>
              <w:rPr>
                <w:rFonts w:ascii="Calibri" w:hAnsi="Calibri"/>
                <w:szCs w:val="22"/>
              </w:rPr>
            </w:pPr>
            <w:r w:rsidRPr="00F813A4">
              <w:rPr>
                <w:rFonts w:ascii="Calibri" w:hAnsi="Calibri"/>
                <w:szCs w:val="22"/>
              </w:rPr>
              <w:t>The LHA have further requested that the following informative be attached should consent be granted:</w:t>
            </w:r>
          </w:p>
          <w:p w14:paraId="2EE7E220" w14:textId="2F8BF0F6" w:rsidR="00F813A4" w:rsidRPr="00F813A4" w:rsidRDefault="00F813A4" w:rsidP="00345B08">
            <w:pPr>
              <w:jc w:val="both"/>
              <w:rPr>
                <w:rFonts w:ascii="Calibri" w:hAnsi="Calibri"/>
                <w:szCs w:val="22"/>
              </w:rPr>
            </w:pPr>
            <w:r w:rsidRPr="00F813A4">
              <w:rPr>
                <w:rFonts w:ascii="Calibri" w:hAnsi="Calibri"/>
                <w:szCs w:val="22"/>
              </w:rPr>
              <w:t xml:space="preserve"> </w:t>
            </w:r>
          </w:p>
          <w:p w14:paraId="26A7D154" w14:textId="19BEEF1B" w:rsidR="00F813A4" w:rsidRPr="00F813A4" w:rsidRDefault="00F813A4" w:rsidP="00345B08">
            <w:pPr>
              <w:jc w:val="both"/>
              <w:rPr>
                <w:rFonts w:ascii="Calibri" w:hAnsi="Calibri"/>
                <w:i/>
                <w:iCs/>
                <w:szCs w:val="22"/>
              </w:rPr>
            </w:pPr>
            <w:r w:rsidRPr="00F813A4">
              <w:rPr>
                <w:rFonts w:ascii="Calibri" w:hAnsi="Calibri"/>
                <w:i/>
                <w:iCs/>
                <w:szCs w:val="22"/>
              </w:rPr>
              <w:t xml:space="preserve">For development proposals where construction will take place near a watercourse, the applicant need be aware that under the Land Drainage Act 1991 consent is required from the Lead Local Flood Authority for work within the banks of any ordinary watercourse which may alter or impede the flow of water, regardless of whether the watercourse is culverted or not. Consent must be obtained before works are started on site as it cannot be issued retrospectively. Developers should contact the Flood Risk Management Team at Lancashire County Council to obtain Ordinary Watercourse Consent. </w:t>
            </w:r>
          </w:p>
          <w:p w14:paraId="0C09BCCD" w14:textId="61F1C8ED" w:rsidR="00345B08" w:rsidRPr="00F813A4" w:rsidRDefault="00345B08" w:rsidP="00F813A4">
            <w:pPr>
              <w:jc w:val="both"/>
              <w:rPr>
                <w:rFonts w:ascii="Calibri" w:hAnsi="Calibri"/>
                <w:color w:val="FF0000"/>
                <w:szCs w:val="22"/>
              </w:rPr>
            </w:pPr>
          </w:p>
        </w:tc>
      </w:tr>
      <w:tr w:rsidR="00C0704D" w:rsidRPr="00D2449B" w14:paraId="380F4882" w14:textId="77777777" w:rsidTr="00806869">
        <w:trPr>
          <w:jc w:val="center"/>
        </w:trPr>
        <w:tc>
          <w:tcPr>
            <w:tcW w:w="294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2178C2" w14:textId="77777777" w:rsidR="00C0704D" w:rsidRPr="00E44E5E" w:rsidRDefault="00C0704D" w:rsidP="00C618DB">
            <w:pPr>
              <w:rPr>
                <w:rFonts w:ascii="Calibri" w:hAnsi="Calibri"/>
                <w:b/>
                <w:szCs w:val="22"/>
              </w:rPr>
            </w:pPr>
            <w:r w:rsidRPr="00E44E5E">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29733" w14:textId="77777777" w:rsidR="00C0704D" w:rsidRPr="00F813A4" w:rsidRDefault="00C0704D" w:rsidP="00C618DB">
            <w:pPr>
              <w:rPr>
                <w:rFonts w:ascii="Calibri" w:hAnsi="Calibri"/>
                <w:b/>
                <w:color w:val="FF0000"/>
                <w:szCs w:val="22"/>
              </w:rPr>
            </w:pPr>
            <w:r w:rsidRPr="00E44E5E">
              <w:rPr>
                <w:rFonts w:ascii="Calibri" w:hAnsi="Calibri"/>
                <w:b/>
                <w:szCs w:val="22"/>
              </w:rPr>
              <w:t>Additional Representations.</w:t>
            </w:r>
          </w:p>
        </w:tc>
      </w:tr>
      <w:tr w:rsidR="00C0704D" w:rsidRPr="00D2449B" w14:paraId="461B0C47"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D62F0A" w14:textId="77777777" w:rsidR="00E44E5E" w:rsidRPr="00E44E5E" w:rsidRDefault="00E44E5E" w:rsidP="00E44E5E">
            <w:pPr>
              <w:rPr>
                <w:rFonts w:ascii="Calibri" w:hAnsi="Calibri"/>
                <w:szCs w:val="22"/>
              </w:rPr>
            </w:pPr>
          </w:p>
          <w:p w14:paraId="7366E641" w14:textId="66300D7C" w:rsidR="00BA6EE3" w:rsidRDefault="000D0CD5" w:rsidP="00E44E5E">
            <w:pPr>
              <w:rPr>
                <w:rFonts w:ascii="Calibri" w:hAnsi="Calibri"/>
                <w:szCs w:val="22"/>
              </w:rPr>
            </w:pPr>
            <w:r>
              <w:rPr>
                <w:rFonts w:ascii="Calibri" w:hAnsi="Calibri"/>
                <w:szCs w:val="22"/>
              </w:rPr>
              <w:t>One letter of representation has been received raising the following concerns:</w:t>
            </w:r>
          </w:p>
          <w:p w14:paraId="68E252EA" w14:textId="4D93B838" w:rsidR="000D0CD5" w:rsidRDefault="000D0CD5" w:rsidP="00E44E5E">
            <w:pPr>
              <w:rPr>
                <w:rFonts w:ascii="Calibri" w:hAnsi="Calibri"/>
                <w:szCs w:val="22"/>
              </w:rPr>
            </w:pPr>
          </w:p>
          <w:p w14:paraId="370F2026" w14:textId="0F12D08F" w:rsidR="000D0CD5" w:rsidRDefault="000D0CD5" w:rsidP="000D0CD5">
            <w:pPr>
              <w:pStyle w:val="ListParagraph"/>
              <w:numPr>
                <w:ilvl w:val="0"/>
                <w:numId w:val="3"/>
              </w:numPr>
              <w:rPr>
                <w:rFonts w:ascii="Calibri" w:hAnsi="Calibri"/>
                <w:szCs w:val="22"/>
              </w:rPr>
            </w:pPr>
            <w:r>
              <w:rPr>
                <w:rFonts w:ascii="Calibri" w:hAnsi="Calibri"/>
                <w:szCs w:val="22"/>
              </w:rPr>
              <w:t>Existing bridge on Clough bank is weak and may not be able to accommodate heavy vehicles during construction</w:t>
            </w:r>
          </w:p>
          <w:p w14:paraId="5FD7A7C2" w14:textId="7F319352" w:rsidR="000D0CD5" w:rsidRPr="000D0CD5" w:rsidRDefault="000D0CD5" w:rsidP="000D0CD5">
            <w:pPr>
              <w:pStyle w:val="ListParagraph"/>
              <w:numPr>
                <w:ilvl w:val="0"/>
                <w:numId w:val="3"/>
              </w:numPr>
              <w:rPr>
                <w:rFonts w:ascii="Calibri" w:hAnsi="Calibri"/>
                <w:szCs w:val="22"/>
              </w:rPr>
            </w:pPr>
            <w:r>
              <w:rPr>
                <w:rFonts w:ascii="Calibri" w:hAnsi="Calibri"/>
                <w:szCs w:val="22"/>
              </w:rPr>
              <w:t>Continued deterioration of the existing private lane</w:t>
            </w:r>
          </w:p>
          <w:p w14:paraId="3D5D79EB" w14:textId="667F8EA4" w:rsidR="00DE53AF" w:rsidRPr="00E44E5E" w:rsidRDefault="00DE53AF" w:rsidP="00692B60">
            <w:pPr>
              <w:rPr>
                <w:rFonts w:ascii="Calibri" w:hAnsi="Calibri"/>
                <w:szCs w:val="22"/>
              </w:rPr>
            </w:pPr>
          </w:p>
        </w:tc>
      </w:tr>
      <w:tr w:rsidR="00C0704D" w:rsidRPr="00D2449B" w14:paraId="6933CC6A" w14:textId="77777777" w:rsidTr="00806869">
        <w:trPr>
          <w:trHeight w:hRule="exact" w:val="170"/>
          <w:jc w:val="center"/>
        </w:trPr>
        <w:tc>
          <w:tcPr>
            <w:tcW w:w="939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6B2ECD1" w14:textId="77777777" w:rsidR="00C0704D" w:rsidRPr="00F813A4" w:rsidRDefault="00C0704D">
            <w:pPr>
              <w:rPr>
                <w:rFonts w:ascii="Calibri" w:hAnsi="Calibri"/>
                <w:color w:val="FF0000"/>
                <w:szCs w:val="22"/>
              </w:rPr>
            </w:pPr>
          </w:p>
        </w:tc>
      </w:tr>
      <w:tr w:rsidR="00C0704D" w:rsidRPr="00D2449B" w14:paraId="46883FAC"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35EB15" w14:textId="77777777" w:rsidR="00C0704D" w:rsidRPr="00F813A4" w:rsidRDefault="00C0704D">
            <w:pPr>
              <w:rPr>
                <w:rFonts w:ascii="Calibri" w:hAnsi="Calibri"/>
                <w:b/>
                <w:szCs w:val="22"/>
              </w:rPr>
            </w:pPr>
            <w:r w:rsidRPr="00F813A4">
              <w:rPr>
                <w:rFonts w:ascii="Calibri" w:hAnsi="Calibri"/>
                <w:b/>
                <w:szCs w:val="22"/>
              </w:rPr>
              <w:t>RELEVANT POLICIES AND SITE PLANNING HISTORY:</w:t>
            </w:r>
          </w:p>
        </w:tc>
      </w:tr>
      <w:tr w:rsidR="00C0704D" w:rsidRPr="00D2449B" w14:paraId="11B2F8B1"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3FF886B" w14:textId="77777777" w:rsidR="00C0704D" w:rsidRPr="00F813A4" w:rsidRDefault="00C0704D" w:rsidP="00A63D55">
            <w:pPr>
              <w:pStyle w:val="PLANNING"/>
              <w:rPr>
                <w:rFonts w:ascii="Calibri" w:hAnsi="Calibri"/>
                <w:b/>
                <w:bCs/>
                <w:szCs w:val="22"/>
              </w:rPr>
            </w:pPr>
            <w:r w:rsidRPr="00F813A4">
              <w:rPr>
                <w:rFonts w:ascii="Calibri" w:hAnsi="Calibri"/>
                <w:b/>
                <w:bCs/>
                <w:szCs w:val="22"/>
              </w:rPr>
              <w:t>Ribble Valley Core Strategy:</w:t>
            </w:r>
          </w:p>
          <w:p w14:paraId="2D216709" w14:textId="17159F0B" w:rsidR="00C0704D" w:rsidRPr="00F813A4" w:rsidRDefault="00C0704D" w:rsidP="00C0704D">
            <w:pPr>
              <w:rPr>
                <w:rFonts w:ascii="Calibri" w:hAnsi="Calibri"/>
                <w:b/>
                <w:szCs w:val="22"/>
              </w:rPr>
            </w:pPr>
          </w:p>
          <w:p w14:paraId="33832B3C" w14:textId="5826C37E" w:rsidR="00A627B5" w:rsidRPr="00F813A4" w:rsidRDefault="00A627B5" w:rsidP="00C0704D">
            <w:pPr>
              <w:rPr>
                <w:rFonts w:ascii="Calibri" w:hAnsi="Calibri"/>
                <w:bCs/>
                <w:szCs w:val="22"/>
              </w:rPr>
            </w:pPr>
            <w:r w:rsidRPr="00F813A4">
              <w:rPr>
                <w:rFonts w:ascii="Calibri" w:hAnsi="Calibri"/>
                <w:bCs/>
                <w:szCs w:val="22"/>
              </w:rPr>
              <w:lastRenderedPageBreak/>
              <w:t>Key Statement DS1 – Development Strategy</w:t>
            </w:r>
          </w:p>
          <w:p w14:paraId="6226A558" w14:textId="2029A459" w:rsidR="00A627B5" w:rsidRPr="00F813A4" w:rsidRDefault="00A627B5" w:rsidP="00C0704D">
            <w:pPr>
              <w:rPr>
                <w:rFonts w:ascii="Calibri" w:hAnsi="Calibri"/>
                <w:bCs/>
                <w:szCs w:val="22"/>
              </w:rPr>
            </w:pPr>
            <w:r w:rsidRPr="00F813A4">
              <w:rPr>
                <w:rFonts w:ascii="Calibri" w:hAnsi="Calibri"/>
                <w:bCs/>
                <w:szCs w:val="22"/>
              </w:rPr>
              <w:t>Key Statament DS2 – Sustainable Development</w:t>
            </w:r>
          </w:p>
          <w:p w14:paraId="757A88FA" w14:textId="78929BC8" w:rsidR="008542DE" w:rsidRPr="00F813A4" w:rsidRDefault="008542DE" w:rsidP="008542DE">
            <w:pPr>
              <w:pStyle w:val="PLANNING"/>
              <w:rPr>
                <w:rFonts w:ascii="Calibri" w:hAnsi="Calibri"/>
                <w:bCs/>
                <w:szCs w:val="22"/>
              </w:rPr>
            </w:pPr>
            <w:r w:rsidRPr="00F813A4">
              <w:rPr>
                <w:rFonts w:ascii="Calibri" w:hAnsi="Calibri"/>
                <w:bCs/>
                <w:szCs w:val="22"/>
              </w:rPr>
              <w:t xml:space="preserve">Key Statement </w:t>
            </w:r>
            <w:r w:rsidR="00B31F80" w:rsidRPr="00F813A4">
              <w:rPr>
                <w:rFonts w:ascii="Calibri" w:hAnsi="Calibri"/>
                <w:bCs/>
                <w:szCs w:val="22"/>
              </w:rPr>
              <w:t>EN</w:t>
            </w:r>
            <w:r w:rsidR="00A627B5" w:rsidRPr="00F813A4">
              <w:rPr>
                <w:rFonts w:ascii="Calibri" w:hAnsi="Calibri"/>
                <w:bCs/>
                <w:szCs w:val="22"/>
              </w:rPr>
              <w:t>5</w:t>
            </w:r>
            <w:r w:rsidR="00B31F80" w:rsidRPr="00F813A4">
              <w:rPr>
                <w:rFonts w:ascii="Calibri" w:hAnsi="Calibri"/>
                <w:bCs/>
                <w:szCs w:val="22"/>
              </w:rPr>
              <w:t xml:space="preserve"> </w:t>
            </w:r>
            <w:r w:rsidR="00A627B5" w:rsidRPr="00F813A4">
              <w:rPr>
                <w:rFonts w:ascii="Calibri" w:hAnsi="Calibri"/>
                <w:bCs/>
                <w:szCs w:val="22"/>
              </w:rPr>
              <w:t>–</w:t>
            </w:r>
            <w:r w:rsidR="00B31F80" w:rsidRPr="00F813A4">
              <w:rPr>
                <w:rFonts w:ascii="Calibri" w:hAnsi="Calibri"/>
                <w:bCs/>
                <w:szCs w:val="22"/>
              </w:rPr>
              <w:t xml:space="preserve"> </w:t>
            </w:r>
            <w:r w:rsidR="00A627B5" w:rsidRPr="00F813A4">
              <w:rPr>
                <w:rFonts w:ascii="Calibri" w:hAnsi="Calibri"/>
                <w:bCs/>
                <w:szCs w:val="22"/>
              </w:rPr>
              <w:t>Heritage Assets</w:t>
            </w:r>
          </w:p>
          <w:p w14:paraId="2B6F435D" w14:textId="152CBE97" w:rsidR="00A627B5" w:rsidRPr="00F813A4" w:rsidRDefault="00A627B5" w:rsidP="008542DE">
            <w:pPr>
              <w:pStyle w:val="PLANNING"/>
              <w:rPr>
                <w:rFonts w:ascii="Calibri" w:hAnsi="Calibri"/>
                <w:bCs/>
                <w:szCs w:val="22"/>
              </w:rPr>
            </w:pPr>
            <w:r w:rsidRPr="00F813A4">
              <w:rPr>
                <w:rFonts w:ascii="Calibri" w:hAnsi="Calibri"/>
                <w:bCs/>
                <w:szCs w:val="22"/>
              </w:rPr>
              <w:t>Key statement DMI2 -Transport Considerations</w:t>
            </w:r>
          </w:p>
          <w:p w14:paraId="78E5CE4F" w14:textId="77777777" w:rsidR="00B31F80" w:rsidRPr="00F813A4" w:rsidRDefault="00B31F80" w:rsidP="008542DE">
            <w:pPr>
              <w:pStyle w:val="PLANNING"/>
              <w:rPr>
                <w:rFonts w:ascii="Calibri" w:hAnsi="Calibri"/>
                <w:szCs w:val="22"/>
              </w:rPr>
            </w:pPr>
          </w:p>
          <w:p w14:paraId="2328B7B1" w14:textId="1733F9FD" w:rsidR="008542DE" w:rsidRPr="00F813A4" w:rsidRDefault="008542DE" w:rsidP="008542DE">
            <w:pPr>
              <w:pStyle w:val="PLANNING"/>
              <w:rPr>
                <w:rFonts w:ascii="Calibri" w:hAnsi="Calibri"/>
                <w:szCs w:val="22"/>
              </w:rPr>
            </w:pPr>
            <w:r w:rsidRPr="00F813A4">
              <w:rPr>
                <w:rFonts w:ascii="Calibri" w:hAnsi="Calibri"/>
                <w:szCs w:val="22"/>
              </w:rPr>
              <w:t>Policy DMG1 – General Considerations</w:t>
            </w:r>
          </w:p>
          <w:p w14:paraId="400A2711" w14:textId="70986FC2" w:rsidR="00806869" w:rsidRPr="00F813A4" w:rsidRDefault="00806869" w:rsidP="008542DE">
            <w:pPr>
              <w:pStyle w:val="PLANNING"/>
              <w:rPr>
                <w:rFonts w:ascii="Calibri" w:hAnsi="Calibri"/>
                <w:szCs w:val="22"/>
              </w:rPr>
            </w:pPr>
            <w:r w:rsidRPr="00F813A4">
              <w:rPr>
                <w:rFonts w:ascii="Calibri" w:hAnsi="Calibri"/>
                <w:szCs w:val="22"/>
              </w:rPr>
              <w:t>Policy DMG2 -Strategic Considerations</w:t>
            </w:r>
          </w:p>
          <w:p w14:paraId="23045B91" w14:textId="701181A1" w:rsidR="00A627B5" w:rsidRPr="00F813A4" w:rsidRDefault="00A627B5" w:rsidP="008542DE">
            <w:pPr>
              <w:pStyle w:val="PLANNING"/>
              <w:rPr>
                <w:rFonts w:ascii="Calibri" w:hAnsi="Calibri"/>
                <w:szCs w:val="22"/>
              </w:rPr>
            </w:pPr>
            <w:r w:rsidRPr="00F813A4">
              <w:rPr>
                <w:rFonts w:ascii="Calibri" w:hAnsi="Calibri"/>
                <w:szCs w:val="22"/>
              </w:rPr>
              <w:t>Policy DMG3 – Transport and Mobility</w:t>
            </w:r>
          </w:p>
          <w:p w14:paraId="6C1BD90A" w14:textId="6AA6F9A4" w:rsidR="008542DE" w:rsidRPr="00F813A4" w:rsidRDefault="008542DE" w:rsidP="008542DE">
            <w:pPr>
              <w:pStyle w:val="PLANNING"/>
              <w:rPr>
                <w:rFonts w:ascii="Calibri" w:hAnsi="Calibri"/>
                <w:szCs w:val="22"/>
              </w:rPr>
            </w:pPr>
            <w:r w:rsidRPr="00F813A4">
              <w:rPr>
                <w:rFonts w:ascii="Calibri" w:hAnsi="Calibri"/>
                <w:szCs w:val="22"/>
              </w:rPr>
              <w:t>Policy DMG</w:t>
            </w:r>
            <w:r w:rsidR="00B31F80" w:rsidRPr="00F813A4">
              <w:rPr>
                <w:rFonts w:ascii="Calibri" w:hAnsi="Calibri"/>
                <w:szCs w:val="22"/>
              </w:rPr>
              <w:t>5</w:t>
            </w:r>
            <w:r w:rsidRPr="00F813A4">
              <w:rPr>
                <w:rFonts w:ascii="Calibri" w:hAnsi="Calibri"/>
                <w:szCs w:val="22"/>
              </w:rPr>
              <w:t xml:space="preserve"> – </w:t>
            </w:r>
            <w:r w:rsidR="00B31F80" w:rsidRPr="00F813A4">
              <w:rPr>
                <w:rFonts w:ascii="Calibri" w:hAnsi="Calibri"/>
                <w:szCs w:val="22"/>
              </w:rPr>
              <w:t>Residential and curtilage extensions</w:t>
            </w:r>
          </w:p>
          <w:p w14:paraId="22C40809" w14:textId="0871D9CB" w:rsidR="00A627B5" w:rsidRPr="00F813A4" w:rsidRDefault="00A627B5" w:rsidP="008542DE">
            <w:pPr>
              <w:pStyle w:val="PLANNING"/>
              <w:rPr>
                <w:rFonts w:ascii="Calibri" w:hAnsi="Calibri"/>
                <w:szCs w:val="22"/>
              </w:rPr>
            </w:pPr>
            <w:r w:rsidRPr="00F813A4">
              <w:rPr>
                <w:rFonts w:ascii="Calibri" w:hAnsi="Calibri"/>
                <w:szCs w:val="22"/>
              </w:rPr>
              <w:t>Policy DME4 – Protecting Heritage Assets</w:t>
            </w:r>
          </w:p>
          <w:p w14:paraId="12BCFEF1" w14:textId="26782F85" w:rsidR="00A627B5" w:rsidRPr="00F813A4" w:rsidRDefault="00A627B5" w:rsidP="008542DE">
            <w:pPr>
              <w:pStyle w:val="PLANNING"/>
              <w:rPr>
                <w:rFonts w:ascii="Calibri" w:hAnsi="Calibri"/>
                <w:szCs w:val="22"/>
              </w:rPr>
            </w:pPr>
            <w:r w:rsidRPr="00F813A4">
              <w:rPr>
                <w:rFonts w:ascii="Calibri" w:hAnsi="Calibri"/>
                <w:szCs w:val="22"/>
              </w:rPr>
              <w:t>Policy DME6 – Water Management</w:t>
            </w:r>
          </w:p>
          <w:p w14:paraId="03624960" w14:textId="77777777" w:rsidR="00B31F80" w:rsidRPr="00F813A4" w:rsidRDefault="00B31F80" w:rsidP="008542DE">
            <w:pPr>
              <w:pStyle w:val="PLANNING"/>
              <w:rPr>
                <w:rFonts w:ascii="Calibri" w:hAnsi="Calibri"/>
                <w:szCs w:val="22"/>
              </w:rPr>
            </w:pPr>
          </w:p>
          <w:p w14:paraId="6CA59B59" w14:textId="77777777" w:rsidR="008542DE" w:rsidRPr="00F813A4" w:rsidRDefault="008542DE" w:rsidP="008542DE">
            <w:pPr>
              <w:rPr>
                <w:rFonts w:ascii="Calibri" w:hAnsi="Calibri"/>
                <w:szCs w:val="22"/>
              </w:rPr>
            </w:pPr>
            <w:r w:rsidRPr="00F813A4">
              <w:rPr>
                <w:rFonts w:ascii="Calibri" w:hAnsi="Calibri"/>
                <w:szCs w:val="22"/>
              </w:rPr>
              <w:t>National Planning Policy Framework (NPPF)</w:t>
            </w:r>
          </w:p>
          <w:p w14:paraId="28459D5E" w14:textId="77777777" w:rsidR="008542DE" w:rsidRPr="00F813A4" w:rsidRDefault="008542DE" w:rsidP="00C0704D">
            <w:pPr>
              <w:rPr>
                <w:rFonts w:ascii="Calibri" w:hAnsi="Calibri"/>
                <w:b/>
                <w:szCs w:val="22"/>
              </w:rPr>
            </w:pPr>
          </w:p>
        </w:tc>
      </w:tr>
      <w:tr w:rsidR="00C0704D" w:rsidRPr="00D2449B" w14:paraId="4C87EE4F"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FB541A" w14:textId="77777777" w:rsidR="00C0704D" w:rsidRPr="00F813A4" w:rsidRDefault="00C0704D" w:rsidP="006A71AD">
            <w:pPr>
              <w:pStyle w:val="PLANNING"/>
              <w:rPr>
                <w:rFonts w:ascii="Calibri" w:hAnsi="Calibri"/>
                <w:b/>
                <w:bCs/>
                <w:szCs w:val="22"/>
              </w:rPr>
            </w:pPr>
            <w:r w:rsidRPr="00F813A4">
              <w:rPr>
                <w:rFonts w:ascii="Calibri" w:hAnsi="Calibri"/>
                <w:b/>
                <w:bCs/>
                <w:szCs w:val="22"/>
              </w:rPr>
              <w:lastRenderedPageBreak/>
              <w:t>Relevant Planning History:</w:t>
            </w:r>
          </w:p>
          <w:p w14:paraId="59D62CF4" w14:textId="4CE7A1A5" w:rsidR="00C0704D" w:rsidRPr="00F813A4" w:rsidRDefault="00C0704D" w:rsidP="00C0704D">
            <w:pPr>
              <w:pStyle w:val="PLANNING"/>
              <w:rPr>
                <w:rFonts w:ascii="Calibri" w:hAnsi="Calibri"/>
                <w:b/>
                <w:bCs/>
                <w:szCs w:val="22"/>
              </w:rPr>
            </w:pPr>
          </w:p>
          <w:p w14:paraId="6D3111AD" w14:textId="43A12A27" w:rsidR="00F813A4" w:rsidRPr="00F813A4" w:rsidRDefault="00F813A4" w:rsidP="00C0704D">
            <w:pPr>
              <w:pStyle w:val="PLANNING"/>
              <w:rPr>
                <w:rFonts w:ascii="Calibri" w:hAnsi="Calibri"/>
                <w:b/>
                <w:bCs/>
                <w:szCs w:val="22"/>
              </w:rPr>
            </w:pPr>
            <w:r w:rsidRPr="00F813A4">
              <w:rPr>
                <w:rFonts w:ascii="Calibri" w:hAnsi="Calibri"/>
                <w:b/>
                <w:bCs/>
                <w:szCs w:val="22"/>
              </w:rPr>
              <w:t>3/2022/0399:</w:t>
            </w:r>
          </w:p>
          <w:p w14:paraId="18DAF8A8" w14:textId="05339F34" w:rsidR="00F813A4" w:rsidRPr="00F813A4" w:rsidRDefault="00F813A4" w:rsidP="00C0704D">
            <w:pPr>
              <w:pStyle w:val="PLANNING"/>
              <w:rPr>
                <w:rFonts w:ascii="Calibri" w:hAnsi="Calibri"/>
                <w:szCs w:val="22"/>
              </w:rPr>
            </w:pPr>
            <w:r w:rsidRPr="00F813A4">
              <w:rPr>
                <w:rFonts w:ascii="Calibri" w:hAnsi="Calibri"/>
                <w:szCs w:val="22"/>
              </w:rPr>
              <w:t>Proposed erection of two new dwellings and garages. Resubmission of approved application 3/2018/0407 to incorporate site redesign.  (Refused)</w:t>
            </w:r>
          </w:p>
          <w:p w14:paraId="634358BE" w14:textId="77777777" w:rsidR="00F813A4" w:rsidRPr="00F813A4" w:rsidRDefault="00F813A4" w:rsidP="00C0704D">
            <w:pPr>
              <w:pStyle w:val="PLANNING"/>
              <w:rPr>
                <w:rFonts w:ascii="Calibri" w:hAnsi="Calibri"/>
                <w:b/>
                <w:bCs/>
                <w:szCs w:val="22"/>
              </w:rPr>
            </w:pPr>
          </w:p>
          <w:p w14:paraId="08877FBC" w14:textId="19602A8E" w:rsidR="00B31F80" w:rsidRPr="00F813A4" w:rsidRDefault="00B31F80" w:rsidP="00C0704D">
            <w:pPr>
              <w:pStyle w:val="PLANNING"/>
              <w:rPr>
                <w:rFonts w:ascii="Calibri" w:hAnsi="Calibri"/>
                <w:b/>
                <w:bCs/>
                <w:szCs w:val="22"/>
              </w:rPr>
            </w:pPr>
            <w:r w:rsidRPr="00F813A4">
              <w:rPr>
                <w:rFonts w:ascii="Calibri" w:hAnsi="Calibri"/>
                <w:b/>
                <w:bCs/>
                <w:szCs w:val="22"/>
              </w:rPr>
              <w:t>3/201</w:t>
            </w:r>
            <w:r w:rsidR="00A627B5" w:rsidRPr="00F813A4">
              <w:rPr>
                <w:rFonts w:ascii="Calibri" w:hAnsi="Calibri"/>
                <w:b/>
                <w:bCs/>
                <w:szCs w:val="22"/>
              </w:rPr>
              <w:t>8</w:t>
            </w:r>
            <w:r w:rsidRPr="00F813A4">
              <w:rPr>
                <w:rFonts w:ascii="Calibri" w:hAnsi="Calibri"/>
                <w:b/>
                <w:bCs/>
                <w:szCs w:val="22"/>
              </w:rPr>
              <w:t>/0</w:t>
            </w:r>
            <w:r w:rsidR="00A627B5" w:rsidRPr="00F813A4">
              <w:rPr>
                <w:rFonts w:ascii="Calibri" w:hAnsi="Calibri"/>
                <w:b/>
                <w:bCs/>
                <w:szCs w:val="22"/>
              </w:rPr>
              <w:t>407</w:t>
            </w:r>
            <w:r w:rsidRPr="00F813A4">
              <w:rPr>
                <w:rFonts w:ascii="Calibri" w:hAnsi="Calibri"/>
                <w:b/>
                <w:bCs/>
                <w:szCs w:val="22"/>
              </w:rPr>
              <w:t>:</w:t>
            </w:r>
          </w:p>
          <w:p w14:paraId="0643379B" w14:textId="1A38ACA2" w:rsidR="00B31F80" w:rsidRPr="00F813A4" w:rsidRDefault="00A627B5" w:rsidP="00C0704D">
            <w:pPr>
              <w:pStyle w:val="PLANNING"/>
              <w:rPr>
                <w:rFonts w:ascii="Calibri" w:hAnsi="Calibri"/>
                <w:bCs/>
                <w:szCs w:val="22"/>
              </w:rPr>
            </w:pPr>
            <w:r w:rsidRPr="00F813A4">
              <w:rPr>
                <w:rFonts w:ascii="Calibri" w:hAnsi="Calibri"/>
                <w:bCs/>
                <w:szCs w:val="22"/>
              </w:rPr>
              <w:t>Proposed erection of two new dwellings and detached garage. Resubmission of application 3/2014/1089.  (Approved)</w:t>
            </w:r>
          </w:p>
          <w:p w14:paraId="4D0752E0" w14:textId="77777777" w:rsidR="00A627B5" w:rsidRPr="00F813A4" w:rsidRDefault="00A627B5" w:rsidP="00C0704D">
            <w:pPr>
              <w:pStyle w:val="PLANNING"/>
              <w:rPr>
                <w:rFonts w:ascii="Calibri" w:hAnsi="Calibri"/>
                <w:bCs/>
                <w:szCs w:val="22"/>
              </w:rPr>
            </w:pPr>
          </w:p>
          <w:p w14:paraId="5BB8E855" w14:textId="08014C74" w:rsidR="00B31F80" w:rsidRPr="00F813A4" w:rsidRDefault="00B31F80" w:rsidP="00C0704D">
            <w:pPr>
              <w:pStyle w:val="PLANNING"/>
              <w:rPr>
                <w:rFonts w:ascii="Calibri" w:hAnsi="Calibri"/>
                <w:b/>
                <w:bCs/>
                <w:szCs w:val="22"/>
              </w:rPr>
            </w:pPr>
            <w:r w:rsidRPr="00F813A4">
              <w:rPr>
                <w:rFonts w:ascii="Calibri" w:hAnsi="Calibri"/>
                <w:b/>
                <w:bCs/>
                <w:szCs w:val="22"/>
              </w:rPr>
              <w:t>3/20</w:t>
            </w:r>
            <w:r w:rsidR="00E87AAE" w:rsidRPr="00F813A4">
              <w:rPr>
                <w:rFonts w:ascii="Calibri" w:hAnsi="Calibri"/>
                <w:b/>
                <w:bCs/>
                <w:szCs w:val="22"/>
              </w:rPr>
              <w:t>14</w:t>
            </w:r>
            <w:r w:rsidRPr="00F813A4">
              <w:rPr>
                <w:rFonts w:ascii="Calibri" w:hAnsi="Calibri"/>
                <w:b/>
                <w:bCs/>
                <w:szCs w:val="22"/>
              </w:rPr>
              <w:t>/</w:t>
            </w:r>
            <w:r w:rsidR="00E87AAE" w:rsidRPr="00F813A4">
              <w:rPr>
                <w:rFonts w:ascii="Calibri" w:hAnsi="Calibri"/>
                <w:b/>
                <w:bCs/>
                <w:szCs w:val="22"/>
              </w:rPr>
              <w:t>1089</w:t>
            </w:r>
            <w:r w:rsidRPr="00F813A4">
              <w:rPr>
                <w:rFonts w:ascii="Calibri" w:hAnsi="Calibri"/>
                <w:b/>
                <w:bCs/>
                <w:szCs w:val="22"/>
              </w:rPr>
              <w:t>:</w:t>
            </w:r>
          </w:p>
          <w:p w14:paraId="5FB5F977" w14:textId="34B523CB" w:rsidR="00B31F80" w:rsidRPr="00F813A4" w:rsidRDefault="00E87AAE" w:rsidP="00C0704D">
            <w:pPr>
              <w:pStyle w:val="PLANNING"/>
              <w:rPr>
                <w:rFonts w:ascii="Calibri" w:hAnsi="Calibri"/>
                <w:bCs/>
                <w:szCs w:val="22"/>
              </w:rPr>
            </w:pPr>
            <w:r w:rsidRPr="00F813A4">
              <w:rPr>
                <w:rFonts w:ascii="Calibri" w:hAnsi="Calibri"/>
                <w:bCs/>
                <w:szCs w:val="22"/>
              </w:rPr>
              <w:t>Proposed erection of 2 new dwellings and detached garage</w:t>
            </w:r>
            <w:r w:rsidR="00B31F80" w:rsidRPr="00F813A4">
              <w:rPr>
                <w:rFonts w:ascii="Calibri" w:hAnsi="Calibri"/>
                <w:bCs/>
                <w:szCs w:val="22"/>
              </w:rPr>
              <w:t>.  (</w:t>
            </w:r>
            <w:r w:rsidRPr="00F813A4">
              <w:rPr>
                <w:rFonts w:ascii="Calibri" w:hAnsi="Calibri"/>
                <w:bCs/>
                <w:szCs w:val="22"/>
              </w:rPr>
              <w:t>A</w:t>
            </w:r>
            <w:r w:rsidR="00B31F80" w:rsidRPr="00F813A4">
              <w:rPr>
                <w:rFonts w:ascii="Calibri" w:hAnsi="Calibri"/>
                <w:bCs/>
                <w:szCs w:val="22"/>
              </w:rPr>
              <w:t>pproved)</w:t>
            </w:r>
          </w:p>
          <w:p w14:paraId="63303C58" w14:textId="77777777" w:rsidR="00B31F80" w:rsidRPr="00F813A4" w:rsidRDefault="00B31F80" w:rsidP="00C0704D">
            <w:pPr>
              <w:pStyle w:val="PLANNING"/>
              <w:rPr>
                <w:rFonts w:ascii="Calibri" w:hAnsi="Calibri"/>
                <w:b/>
                <w:bCs/>
                <w:color w:val="FF0000"/>
                <w:szCs w:val="22"/>
              </w:rPr>
            </w:pPr>
          </w:p>
        </w:tc>
      </w:tr>
      <w:tr w:rsidR="00C0704D" w:rsidRPr="00D2449B" w14:paraId="21B781A6" w14:textId="77777777" w:rsidTr="00806869">
        <w:trPr>
          <w:trHeight w:hRule="exact" w:val="170"/>
          <w:jc w:val="center"/>
        </w:trPr>
        <w:tc>
          <w:tcPr>
            <w:tcW w:w="9391"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5CE2D96" w14:textId="77777777" w:rsidR="00C0704D" w:rsidRPr="00F813A4" w:rsidRDefault="00C0704D" w:rsidP="006A71AD">
            <w:pPr>
              <w:pStyle w:val="PLANNING"/>
              <w:rPr>
                <w:rFonts w:ascii="Calibri" w:hAnsi="Calibri"/>
                <w:b/>
                <w:bCs/>
                <w:color w:val="FF0000"/>
                <w:szCs w:val="22"/>
              </w:rPr>
            </w:pPr>
          </w:p>
        </w:tc>
      </w:tr>
      <w:tr w:rsidR="00C0704D" w:rsidRPr="00D2449B" w14:paraId="43133F5B"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F592F3" w14:textId="77777777" w:rsidR="00C0704D" w:rsidRPr="00C1764B" w:rsidRDefault="00C0704D" w:rsidP="006C2BFA">
            <w:pPr>
              <w:rPr>
                <w:rFonts w:ascii="Calibri" w:hAnsi="Calibri"/>
                <w:b/>
                <w:szCs w:val="22"/>
              </w:rPr>
            </w:pPr>
            <w:r w:rsidRPr="00C1764B">
              <w:rPr>
                <w:rFonts w:ascii="Calibri" w:hAnsi="Calibri"/>
                <w:b/>
                <w:bCs/>
                <w:szCs w:val="22"/>
              </w:rPr>
              <w:t>ASSESSMENT OF PROPOSED DEVELOPMENT:</w:t>
            </w:r>
          </w:p>
        </w:tc>
      </w:tr>
      <w:tr w:rsidR="00C0704D" w:rsidRPr="00D2449B" w14:paraId="461D99CC"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472600C" w14:textId="77777777" w:rsidR="00C0704D" w:rsidRPr="00C1764B" w:rsidRDefault="00C0704D" w:rsidP="00440CB6">
            <w:pPr>
              <w:pStyle w:val="Header"/>
              <w:tabs>
                <w:tab w:val="clear" w:pos="4153"/>
                <w:tab w:val="clear" w:pos="8306"/>
              </w:tabs>
              <w:contextualSpacing/>
              <w:jc w:val="both"/>
              <w:rPr>
                <w:rFonts w:ascii="Calibri" w:hAnsi="Calibri"/>
                <w:b/>
                <w:szCs w:val="22"/>
              </w:rPr>
            </w:pPr>
            <w:r w:rsidRPr="00C1764B">
              <w:rPr>
                <w:rFonts w:ascii="Calibri" w:hAnsi="Calibri"/>
                <w:b/>
                <w:szCs w:val="22"/>
              </w:rPr>
              <w:t>Site Description and Surrounding Area:</w:t>
            </w:r>
          </w:p>
          <w:p w14:paraId="42DB8BF8" w14:textId="77777777" w:rsidR="00C0704D" w:rsidRPr="00C1764B" w:rsidRDefault="00C0704D" w:rsidP="00811771">
            <w:pPr>
              <w:pStyle w:val="Header"/>
              <w:tabs>
                <w:tab w:val="clear" w:pos="4153"/>
                <w:tab w:val="clear" w:pos="8306"/>
              </w:tabs>
              <w:contextualSpacing/>
              <w:jc w:val="both"/>
              <w:rPr>
                <w:rFonts w:ascii="Calibri" w:hAnsi="Calibri"/>
                <w:bCs/>
                <w:szCs w:val="22"/>
              </w:rPr>
            </w:pPr>
          </w:p>
          <w:p w14:paraId="3AFD6604" w14:textId="3E59D3D5" w:rsidR="00DE3CFE" w:rsidRDefault="00580951" w:rsidP="00DE3CFE">
            <w:pPr>
              <w:pStyle w:val="Header"/>
              <w:tabs>
                <w:tab w:val="clear" w:pos="4153"/>
                <w:tab w:val="clear" w:pos="8306"/>
              </w:tabs>
              <w:contextualSpacing/>
              <w:jc w:val="both"/>
              <w:rPr>
                <w:rFonts w:ascii="Calibri" w:hAnsi="Calibri"/>
                <w:bCs/>
                <w:szCs w:val="22"/>
              </w:rPr>
            </w:pPr>
            <w:r w:rsidRPr="00C1764B">
              <w:rPr>
                <w:rFonts w:ascii="Calibri" w:hAnsi="Calibri"/>
                <w:bCs/>
                <w:szCs w:val="22"/>
              </w:rPr>
              <w:t xml:space="preserve">The application relates to </w:t>
            </w:r>
            <w:r w:rsidR="000304A2" w:rsidRPr="00C1764B">
              <w:rPr>
                <w:rFonts w:ascii="Calibri" w:hAnsi="Calibri"/>
                <w:bCs/>
                <w:szCs w:val="22"/>
              </w:rPr>
              <w:t>a</w:t>
            </w:r>
            <w:r w:rsidR="00DE3CFE" w:rsidRPr="00C1764B">
              <w:rPr>
                <w:rFonts w:ascii="Calibri" w:hAnsi="Calibri"/>
                <w:bCs/>
                <w:szCs w:val="22"/>
              </w:rPr>
              <w:t>n area of land off Clough bank lane, Chatburn.  The site is within the defined Chatburn Conservation area, also being located within the defined settlement limits of Chatburn</w:t>
            </w:r>
            <w:r w:rsidR="009A387F">
              <w:rPr>
                <w:rFonts w:ascii="Calibri" w:hAnsi="Calibri"/>
                <w:bCs/>
                <w:szCs w:val="22"/>
              </w:rPr>
              <w:t xml:space="preserve"> (Tier 1 Settlement)</w:t>
            </w:r>
            <w:r w:rsidR="00DE3CFE" w:rsidRPr="00C1764B">
              <w:rPr>
                <w:rFonts w:ascii="Calibri" w:hAnsi="Calibri"/>
                <w:bCs/>
                <w:szCs w:val="22"/>
              </w:rPr>
              <w:t>.  The proposal site lies to the southern extents of Clough Bank Lane with numbers 3 and 5 Clough Bank Lane being located to the south-east on the opposing side of the lane.</w:t>
            </w:r>
          </w:p>
          <w:p w14:paraId="6CFE5882" w14:textId="74966963" w:rsidR="00892271" w:rsidRPr="00C1764B" w:rsidRDefault="00892271" w:rsidP="00DE3CFE">
            <w:pPr>
              <w:pStyle w:val="Header"/>
              <w:tabs>
                <w:tab w:val="clear" w:pos="4153"/>
                <w:tab w:val="clear" w:pos="8306"/>
              </w:tabs>
              <w:contextualSpacing/>
              <w:jc w:val="both"/>
              <w:rPr>
                <w:rFonts w:ascii="Calibri" w:hAnsi="Calibri"/>
                <w:bCs/>
                <w:szCs w:val="22"/>
              </w:rPr>
            </w:pPr>
          </w:p>
          <w:p w14:paraId="4955E60A" w14:textId="0D6B7AE7" w:rsidR="00892271" w:rsidRPr="00C1764B" w:rsidRDefault="00892271" w:rsidP="00DE3CFE">
            <w:pPr>
              <w:pStyle w:val="Header"/>
              <w:tabs>
                <w:tab w:val="clear" w:pos="4153"/>
                <w:tab w:val="clear" w:pos="8306"/>
              </w:tabs>
              <w:contextualSpacing/>
              <w:jc w:val="both"/>
              <w:rPr>
                <w:rFonts w:ascii="Calibri" w:hAnsi="Calibri"/>
                <w:bCs/>
                <w:szCs w:val="22"/>
              </w:rPr>
            </w:pPr>
            <w:r w:rsidRPr="00C1764B">
              <w:rPr>
                <w:rFonts w:ascii="Calibri" w:hAnsi="Calibri"/>
                <w:bCs/>
                <w:szCs w:val="22"/>
              </w:rPr>
              <w:t xml:space="preserve">The site benefits from an extant consent granted pursuant to application 3/2018/0407 which remains extant by virtue of commencement having been undertaken on-site </w:t>
            </w:r>
            <w:r w:rsidR="00C1764B" w:rsidRPr="00C1764B">
              <w:rPr>
                <w:rFonts w:ascii="Calibri" w:hAnsi="Calibri"/>
                <w:bCs/>
                <w:szCs w:val="22"/>
              </w:rPr>
              <w:t xml:space="preserve">as clarified by commencement notice </w:t>
            </w:r>
            <w:r w:rsidR="00444CB9" w:rsidRPr="00C1764B">
              <w:rPr>
                <w:rFonts w:ascii="Calibri" w:hAnsi="Calibri"/>
                <w:bCs/>
                <w:szCs w:val="22"/>
              </w:rPr>
              <w:t>3/2020/0455/BN.</w:t>
            </w:r>
          </w:p>
          <w:p w14:paraId="2ED1EA7D" w14:textId="337E4680" w:rsidR="00DE3CFE" w:rsidRPr="00F813A4" w:rsidRDefault="00DE3CFE" w:rsidP="00892271">
            <w:pPr>
              <w:pStyle w:val="Header"/>
              <w:tabs>
                <w:tab w:val="clear" w:pos="4153"/>
                <w:tab w:val="clear" w:pos="8306"/>
              </w:tabs>
              <w:contextualSpacing/>
              <w:jc w:val="both"/>
              <w:rPr>
                <w:rFonts w:ascii="Calibri" w:hAnsi="Calibri"/>
                <w:bCs/>
                <w:color w:val="FF0000"/>
                <w:szCs w:val="22"/>
              </w:rPr>
            </w:pPr>
          </w:p>
        </w:tc>
      </w:tr>
      <w:tr w:rsidR="00C0704D" w:rsidRPr="00D2449B" w14:paraId="396F1164"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A1FF86" w14:textId="77777777" w:rsidR="00C0704D" w:rsidRPr="00C1764B" w:rsidRDefault="00C0704D" w:rsidP="00440CB6">
            <w:pPr>
              <w:pStyle w:val="Header"/>
              <w:tabs>
                <w:tab w:val="clear" w:pos="4153"/>
                <w:tab w:val="clear" w:pos="8306"/>
              </w:tabs>
              <w:jc w:val="both"/>
              <w:rPr>
                <w:rFonts w:ascii="Calibri" w:hAnsi="Calibri"/>
                <w:b/>
                <w:szCs w:val="22"/>
              </w:rPr>
            </w:pPr>
            <w:r w:rsidRPr="00C1764B">
              <w:rPr>
                <w:rFonts w:ascii="Calibri" w:hAnsi="Calibri"/>
                <w:b/>
                <w:szCs w:val="22"/>
              </w:rPr>
              <w:t>Proposed Development for which consent is sought:</w:t>
            </w:r>
          </w:p>
          <w:p w14:paraId="79D49E67" w14:textId="77777777" w:rsidR="00C0704D" w:rsidRPr="00F813A4" w:rsidRDefault="00C0704D" w:rsidP="00440CB6">
            <w:pPr>
              <w:pStyle w:val="Header"/>
              <w:tabs>
                <w:tab w:val="clear" w:pos="4153"/>
                <w:tab w:val="clear" w:pos="8306"/>
              </w:tabs>
              <w:jc w:val="both"/>
              <w:rPr>
                <w:rFonts w:ascii="Calibri" w:hAnsi="Calibri"/>
                <w:b/>
                <w:color w:val="FF0000"/>
                <w:szCs w:val="22"/>
              </w:rPr>
            </w:pPr>
          </w:p>
          <w:p w14:paraId="6E399FB1" w14:textId="4CF2C684" w:rsidR="002E01C0" w:rsidRPr="0098081E" w:rsidRDefault="00BA3B00" w:rsidP="0098081E">
            <w:pPr>
              <w:jc w:val="both"/>
              <w:rPr>
                <w:rFonts w:ascii="Calibri" w:hAnsi="Calibri"/>
                <w:szCs w:val="22"/>
              </w:rPr>
            </w:pPr>
            <w:r w:rsidRPr="0098081E">
              <w:rPr>
                <w:rFonts w:ascii="Calibri" w:hAnsi="Calibri"/>
                <w:szCs w:val="22"/>
              </w:rPr>
              <w:t>The proposal seeks consent for the erection of two two-storey</w:t>
            </w:r>
            <w:r w:rsidR="002E01C0" w:rsidRPr="0098081E">
              <w:rPr>
                <w:rFonts w:ascii="Calibri" w:hAnsi="Calibri"/>
                <w:szCs w:val="22"/>
              </w:rPr>
              <w:t xml:space="preserve"> detached </w:t>
            </w:r>
            <w:r w:rsidR="00F416E7" w:rsidRPr="0098081E">
              <w:rPr>
                <w:rFonts w:ascii="Calibri" w:hAnsi="Calibri"/>
                <w:szCs w:val="22"/>
              </w:rPr>
              <w:t>residential</w:t>
            </w:r>
            <w:r w:rsidRPr="0098081E">
              <w:rPr>
                <w:rFonts w:ascii="Calibri" w:hAnsi="Calibri"/>
                <w:szCs w:val="22"/>
              </w:rPr>
              <w:t xml:space="preserve"> dwellings </w:t>
            </w:r>
            <w:r w:rsidR="00F416E7" w:rsidRPr="0098081E">
              <w:rPr>
                <w:rFonts w:ascii="Calibri" w:hAnsi="Calibri"/>
                <w:szCs w:val="22"/>
              </w:rPr>
              <w:t xml:space="preserve">on land off Clough Bank Lane, Chatburn.  </w:t>
            </w:r>
          </w:p>
          <w:p w14:paraId="090CD923" w14:textId="77777777" w:rsidR="002E01C0" w:rsidRPr="0098081E" w:rsidRDefault="002E01C0" w:rsidP="0098081E">
            <w:pPr>
              <w:jc w:val="both"/>
              <w:rPr>
                <w:rFonts w:ascii="Calibri" w:hAnsi="Calibri"/>
                <w:szCs w:val="22"/>
              </w:rPr>
            </w:pPr>
          </w:p>
          <w:p w14:paraId="51353766" w14:textId="264DA439" w:rsidR="002E01C0" w:rsidRPr="0098081E" w:rsidRDefault="00D12D58" w:rsidP="0098081E">
            <w:pPr>
              <w:jc w:val="both"/>
              <w:rPr>
                <w:rFonts w:ascii="Calibri" w:hAnsi="Calibri"/>
                <w:szCs w:val="22"/>
              </w:rPr>
            </w:pPr>
            <w:r w:rsidRPr="0098081E">
              <w:rPr>
                <w:rFonts w:ascii="Calibri" w:hAnsi="Calibri"/>
                <w:szCs w:val="22"/>
              </w:rPr>
              <w:t xml:space="preserve">The submitted details propose that the dwellings will be of an overall </w:t>
            </w:r>
            <w:r w:rsidR="002E01C0" w:rsidRPr="0098081E">
              <w:rPr>
                <w:rFonts w:ascii="Calibri" w:hAnsi="Calibri"/>
                <w:szCs w:val="22"/>
              </w:rPr>
              <w:t xml:space="preserve">similar configuration but benefit from some variances in elevational language, detailing and proportioning.  Plot 01 is located towards the south-western extents of the site which will benefit from a detached dedicated garage towards the plot frontage, it is further proposed that </w:t>
            </w:r>
            <w:r w:rsidR="0098081E" w:rsidRPr="0098081E">
              <w:rPr>
                <w:rFonts w:ascii="Calibri" w:hAnsi="Calibri"/>
                <w:szCs w:val="22"/>
              </w:rPr>
              <w:t>vehicular</w:t>
            </w:r>
            <w:r w:rsidR="002E01C0" w:rsidRPr="0098081E">
              <w:rPr>
                <w:rFonts w:ascii="Calibri" w:hAnsi="Calibri"/>
                <w:szCs w:val="22"/>
              </w:rPr>
              <w:t xml:space="preserve"> and pedestrian access to the plot will be provided via the creation of a new access point off Clough </w:t>
            </w:r>
            <w:r w:rsidR="0098081E" w:rsidRPr="0098081E">
              <w:rPr>
                <w:rFonts w:ascii="Calibri" w:hAnsi="Calibri"/>
                <w:szCs w:val="22"/>
              </w:rPr>
              <w:t>bank.</w:t>
            </w:r>
          </w:p>
          <w:p w14:paraId="0BA1EE5C" w14:textId="5E41F61E" w:rsidR="0098081E" w:rsidRPr="0098081E" w:rsidRDefault="0098081E" w:rsidP="0098081E">
            <w:pPr>
              <w:jc w:val="both"/>
              <w:rPr>
                <w:rFonts w:ascii="Calibri" w:hAnsi="Calibri"/>
                <w:szCs w:val="22"/>
              </w:rPr>
            </w:pPr>
          </w:p>
          <w:p w14:paraId="238BCDAB" w14:textId="3E37F489" w:rsidR="0098081E" w:rsidRPr="0098081E" w:rsidRDefault="0098081E" w:rsidP="0098081E">
            <w:pPr>
              <w:jc w:val="both"/>
              <w:rPr>
                <w:rFonts w:ascii="Calibri" w:hAnsi="Calibri"/>
                <w:szCs w:val="22"/>
              </w:rPr>
            </w:pPr>
            <w:r w:rsidRPr="0098081E">
              <w:rPr>
                <w:rFonts w:ascii="Calibri" w:hAnsi="Calibri"/>
                <w:szCs w:val="22"/>
              </w:rPr>
              <w:t xml:space="preserve">Plot 02 is located towards the northern extents of the site; it is proposed that this dwelling will also benefit from a dedicated detached garage albeit that it is located to the rear of the property, vehicular </w:t>
            </w:r>
            <w:r w:rsidRPr="0098081E">
              <w:rPr>
                <w:rFonts w:ascii="Calibri" w:hAnsi="Calibri"/>
                <w:szCs w:val="22"/>
              </w:rPr>
              <w:lastRenderedPageBreak/>
              <w:t>and pedestrian access to the plot will be provided via the existing site access.</w:t>
            </w:r>
          </w:p>
          <w:p w14:paraId="36500AE3" w14:textId="37BE7A4F" w:rsidR="00D12D58" w:rsidRPr="0098081E" w:rsidRDefault="00D12D58" w:rsidP="0098081E">
            <w:pPr>
              <w:jc w:val="both"/>
              <w:rPr>
                <w:rFonts w:ascii="Calibri" w:hAnsi="Calibri"/>
                <w:szCs w:val="22"/>
              </w:rPr>
            </w:pPr>
          </w:p>
          <w:p w14:paraId="21670C5B" w14:textId="7E9E0860" w:rsidR="00D12D58" w:rsidRPr="0098081E" w:rsidRDefault="00D12D58" w:rsidP="0098081E">
            <w:pPr>
              <w:jc w:val="both"/>
              <w:rPr>
                <w:rFonts w:ascii="Calibri" w:hAnsi="Calibri"/>
                <w:szCs w:val="22"/>
              </w:rPr>
            </w:pPr>
            <w:r w:rsidRPr="0098081E">
              <w:rPr>
                <w:rFonts w:ascii="Calibri" w:hAnsi="Calibri"/>
                <w:szCs w:val="22"/>
              </w:rPr>
              <w:t>It is proposed that the primary elevations of the dwellings will be faced predominantly in natural stone with the reminder of the elevations being faced in render with dressed-stone detailing</w:t>
            </w:r>
            <w:r w:rsidR="0098081E" w:rsidRPr="0098081E">
              <w:rPr>
                <w:rFonts w:ascii="Calibri" w:hAnsi="Calibri"/>
                <w:szCs w:val="22"/>
              </w:rPr>
              <w:t xml:space="preserve"> and slate-roofs</w:t>
            </w:r>
            <w:r w:rsidRPr="0098081E">
              <w:rPr>
                <w:rFonts w:ascii="Calibri" w:hAnsi="Calibri"/>
                <w:szCs w:val="22"/>
              </w:rPr>
              <w:t>.</w:t>
            </w:r>
            <w:r w:rsidR="0098081E" w:rsidRPr="0098081E">
              <w:rPr>
                <w:rFonts w:ascii="Calibri" w:hAnsi="Calibri"/>
                <w:szCs w:val="22"/>
              </w:rPr>
              <w:t xml:space="preserve">  The garages are also proposed to be faced in natural stone, with each also benefits from slate-roofing.</w:t>
            </w:r>
          </w:p>
          <w:p w14:paraId="622ED35A" w14:textId="6A55CB96" w:rsidR="00F416E7" w:rsidRPr="00F813A4" w:rsidRDefault="00F416E7" w:rsidP="002D60BC">
            <w:pPr>
              <w:jc w:val="both"/>
              <w:rPr>
                <w:rFonts w:ascii="Calibri" w:hAnsi="Calibri"/>
                <w:color w:val="FF0000"/>
                <w:szCs w:val="22"/>
              </w:rPr>
            </w:pPr>
          </w:p>
        </w:tc>
      </w:tr>
      <w:tr w:rsidR="00C1764B" w:rsidRPr="00D2449B" w14:paraId="04F3CEAA"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4BFB38" w14:textId="77777777" w:rsidR="00C1764B" w:rsidRDefault="00C1764B" w:rsidP="00C1764B">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6151BA0A" w14:textId="77777777" w:rsidR="00C1764B" w:rsidRDefault="00C1764B" w:rsidP="00440CB6">
            <w:pPr>
              <w:pStyle w:val="Header"/>
              <w:tabs>
                <w:tab w:val="clear" w:pos="4153"/>
                <w:tab w:val="clear" w:pos="8306"/>
              </w:tabs>
              <w:jc w:val="both"/>
              <w:rPr>
                <w:rFonts w:ascii="Calibri" w:hAnsi="Calibri"/>
                <w:b/>
                <w:szCs w:val="22"/>
              </w:rPr>
            </w:pPr>
          </w:p>
          <w:p w14:paraId="0C85A0AB" w14:textId="17508EC1" w:rsidR="0020009E" w:rsidRPr="0020009E" w:rsidRDefault="0020009E" w:rsidP="0020009E">
            <w:pPr>
              <w:pStyle w:val="Header"/>
              <w:jc w:val="both"/>
              <w:rPr>
                <w:rFonts w:ascii="Calibri" w:hAnsi="Calibri"/>
                <w:bCs/>
                <w:szCs w:val="22"/>
              </w:rPr>
            </w:pPr>
            <w:r w:rsidRPr="0020009E">
              <w:rPr>
                <w:rFonts w:ascii="Calibri" w:hAnsi="Calibri"/>
                <w:bCs/>
                <w:szCs w:val="22"/>
              </w:rPr>
              <w:t>The principle of the development of the site for residential purposes has been historically established as acceptable through the gra</w:t>
            </w:r>
            <w:r>
              <w:rPr>
                <w:rFonts w:ascii="Calibri" w:hAnsi="Calibri"/>
                <w:bCs/>
                <w:szCs w:val="22"/>
              </w:rPr>
              <w:t>n</w:t>
            </w:r>
            <w:r w:rsidRPr="0020009E">
              <w:rPr>
                <w:rFonts w:ascii="Calibri" w:hAnsi="Calibri"/>
                <w:bCs/>
                <w:szCs w:val="22"/>
              </w:rPr>
              <w:t xml:space="preserve">ting of </w:t>
            </w:r>
            <w:r w:rsidR="00677C67">
              <w:rPr>
                <w:rFonts w:ascii="Calibri" w:hAnsi="Calibri"/>
                <w:bCs/>
                <w:szCs w:val="22"/>
              </w:rPr>
              <w:t>planning permissions</w:t>
            </w:r>
            <w:r w:rsidRPr="0020009E">
              <w:rPr>
                <w:rFonts w:ascii="Calibri" w:hAnsi="Calibri"/>
                <w:bCs/>
                <w:szCs w:val="22"/>
              </w:rPr>
              <w:t xml:space="preserve"> 3/2011/9052</w:t>
            </w:r>
            <w:r>
              <w:rPr>
                <w:rFonts w:ascii="Calibri" w:hAnsi="Calibri"/>
                <w:bCs/>
                <w:szCs w:val="22"/>
              </w:rPr>
              <w:t xml:space="preserve">, </w:t>
            </w:r>
            <w:r w:rsidRPr="0020009E">
              <w:rPr>
                <w:rFonts w:ascii="Calibri" w:hAnsi="Calibri"/>
                <w:bCs/>
                <w:szCs w:val="22"/>
              </w:rPr>
              <w:t>3/2014/1089</w:t>
            </w:r>
            <w:r>
              <w:rPr>
                <w:rFonts w:ascii="Calibri" w:hAnsi="Calibri"/>
                <w:bCs/>
                <w:szCs w:val="22"/>
              </w:rPr>
              <w:t xml:space="preserve"> and more </w:t>
            </w:r>
            <w:r w:rsidR="00677C67">
              <w:rPr>
                <w:rFonts w:ascii="Calibri" w:hAnsi="Calibri"/>
                <w:bCs/>
                <w:szCs w:val="22"/>
              </w:rPr>
              <w:t>recently</w:t>
            </w:r>
            <w:r>
              <w:rPr>
                <w:rFonts w:ascii="Calibri" w:hAnsi="Calibri"/>
                <w:bCs/>
                <w:szCs w:val="22"/>
              </w:rPr>
              <w:t xml:space="preserve"> </w:t>
            </w:r>
            <w:r w:rsidR="00677C67">
              <w:rPr>
                <w:rFonts w:ascii="Calibri" w:hAnsi="Calibri"/>
                <w:bCs/>
                <w:szCs w:val="22"/>
              </w:rPr>
              <w:t>3/2018/0407</w:t>
            </w:r>
            <w:r w:rsidR="00E75081">
              <w:rPr>
                <w:rFonts w:ascii="Calibri" w:hAnsi="Calibri"/>
                <w:bCs/>
                <w:szCs w:val="22"/>
              </w:rPr>
              <w:t xml:space="preserve">, </w:t>
            </w:r>
            <w:r w:rsidR="00677C67">
              <w:rPr>
                <w:rFonts w:ascii="Calibri" w:hAnsi="Calibri"/>
                <w:bCs/>
                <w:szCs w:val="22"/>
              </w:rPr>
              <w:t>with the latter remaining extant by virtue of development having been commenced pursuant to that consent.</w:t>
            </w:r>
          </w:p>
          <w:p w14:paraId="7D717C10" w14:textId="77777777" w:rsidR="0020009E" w:rsidRPr="0020009E" w:rsidRDefault="0020009E" w:rsidP="0020009E">
            <w:pPr>
              <w:pStyle w:val="Header"/>
              <w:jc w:val="both"/>
              <w:rPr>
                <w:rFonts w:ascii="Calibri" w:hAnsi="Calibri"/>
                <w:bCs/>
                <w:szCs w:val="22"/>
              </w:rPr>
            </w:pPr>
          </w:p>
          <w:p w14:paraId="05B16EA3" w14:textId="0A7BA04B" w:rsidR="0020009E" w:rsidRPr="00E75081" w:rsidRDefault="0020009E" w:rsidP="0020009E">
            <w:pPr>
              <w:pStyle w:val="Header"/>
              <w:jc w:val="both"/>
              <w:rPr>
                <w:rFonts w:ascii="Calibri" w:hAnsi="Calibri"/>
                <w:bCs/>
                <w:szCs w:val="22"/>
              </w:rPr>
            </w:pPr>
            <w:r w:rsidRPr="00E75081">
              <w:rPr>
                <w:rFonts w:ascii="Calibri" w:hAnsi="Calibri"/>
                <w:bCs/>
                <w:szCs w:val="22"/>
              </w:rPr>
              <w:t xml:space="preserve">Notwithstanding this matter the site lies within the defined settlement boundary of Chatburn (Tier 1 Village) with Key Statement DS1 stating that in addition to the strategic site at Standen and the boroughs principal settlements, development will be focused towards the Tier 1 villages, which are the most sustainable of the 32 defined settlements.  In this respect the proposal is considered in broad accordance with the </w:t>
            </w:r>
            <w:r w:rsidR="00E75081" w:rsidRPr="00E75081">
              <w:rPr>
                <w:rFonts w:ascii="Calibri" w:hAnsi="Calibri"/>
                <w:bCs/>
                <w:szCs w:val="22"/>
              </w:rPr>
              <w:t xml:space="preserve">adopted </w:t>
            </w:r>
            <w:r w:rsidRPr="00E75081">
              <w:rPr>
                <w:rFonts w:ascii="Calibri" w:hAnsi="Calibri"/>
                <w:bCs/>
                <w:szCs w:val="22"/>
              </w:rPr>
              <w:t xml:space="preserve">development strategy for the borough by virtue of its </w:t>
            </w:r>
            <w:r w:rsidR="00E75081" w:rsidRPr="00E75081">
              <w:rPr>
                <w:rFonts w:ascii="Calibri" w:hAnsi="Calibri"/>
                <w:bCs/>
                <w:szCs w:val="22"/>
              </w:rPr>
              <w:t>siting within a T</w:t>
            </w:r>
            <w:r w:rsidRPr="00E75081">
              <w:rPr>
                <w:rFonts w:ascii="Calibri" w:hAnsi="Calibri"/>
                <w:bCs/>
                <w:szCs w:val="22"/>
              </w:rPr>
              <w:t>ier 1 location.</w:t>
            </w:r>
          </w:p>
          <w:p w14:paraId="02EE1F16" w14:textId="77777777" w:rsidR="0020009E" w:rsidRPr="00E75081" w:rsidRDefault="0020009E" w:rsidP="0020009E">
            <w:pPr>
              <w:pStyle w:val="Header"/>
              <w:jc w:val="both"/>
              <w:rPr>
                <w:rFonts w:ascii="Calibri" w:hAnsi="Calibri"/>
                <w:bCs/>
                <w:szCs w:val="22"/>
              </w:rPr>
            </w:pPr>
          </w:p>
          <w:p w14:paraId="65D3A636" w14:textId="4E3783AC" w:rsidR="00E75081" w:rsidRPr="00E75081" w:rsidRDefault="0020009E" w:rsidP="00E75081">
            <w:pPr>
              <w:pStyle w:val="Header"/>
              <w:jc w:val="both"/>
              <w:rPr>
                <w:rFonts w:ascii="Calibri" w:hAnsi="Calibri"/>
                <w:bCs/>
                <w:szCs w:val="22"/>
              </w:rPr>
            </w:pPr>
            <w:r w:rsidRPr="00E75081">
              <w:rPr>
                <w:rFonts w:ascii="Calibri" w:hAnsi="Calibri"/>
                <w:bCs/>
                <w:szCs w:val="22"/>
              </w:rPr>
              <w:t xml:space="preserve">Policy DMG2 provides further context stating that development proposals in the principal settlements of Clitheroe, Longridge and Whalley and the Tier 1 villages should </w:t>
            </w:r>
            <w:r w:rsidR="00E75081" w:rsidRPr="00E75081">
              <w:rPr>
                <w:rFonts w:ascii="Calibri" w:hAnsi="Calibri"/>
                <w:bCs/>
                <w:szCs w:val="22"/>
              </w:rPr>
              <w:t>‘</w:t>
            </w:r>
            <w:r w:rsidRPr="00E75081">
              <w:rPr>
                <w:rFonts w:ascii="Calibri" w:hAnsi="Calibri"/>
                <w:bCs/>
                <w:szCs w:val="22"/>
              </w:rPr>
              <w:t>consolidate, expand or round-off development so that it is closely related to the main built</w:t>
            </w:r>
            <w:r w:rsidR="00E75081" w:rsidRPr="00E75081">
              <w:rPr>
                <w:rFonts w:ascii="Calibri" w:hAnsi="Calibri"/>
                <w:bCs/>
                <w:szCs w:val="22"/>
              </w:rPr>
              <w:t>-</w:t>
            </w:r>
            <w:r w:rsidRPr="00E75081">
              <w:rPr>
                <w:rFonts w:ascii="Calibri" w:hAnsi="Calibri"/>
                <w:bCs/>
                <w:szCs w:val="22"/>
              </w:rPr>
              <w:t>up areas, ensuring this is appropriate to the scale of, and in keeping with, the existing settlement</w:t>
            </w:r>
            <w:r w:rsidR="00E75081" w:rsidRPr="00E75081">
              <w:rPr>
                <w:rFonts w:ascii="Calibri" w:hAnsi="Calibri"/>
                <w:bCs/>
                <w:szCs w:val="22"/>
              </w:rPr>
              <w:t>’</w:t>
            </w:r>
            <w:r w:rsidRPr="00E75081">
              <w:rPr>
                <w:rFonts w:ascii="Calibri" w:hAnsi="Calibri"/>
                <w:bCs/>
                <w:szCs w:val="22"/>
              </w:rPr>
              <w:t xml:space="preserve">.  </w:t>
            </w:r>
            <w:r w:rsidR="00E75081" w:rsidRPr="00E75081">
              <w:rPr>
                <w:rFonts w:ascii="Calibri" w:hAnsi="Calibri"/>
                <w:bCs/>
                <w:szCs w:val="22"/>
              </w:rPr>
              <w:t xml:space="preserve">  </w:t>
            </w:r>
          </w:p>
          <w:p w14:paraId="1D82EE6F" w14:textId="77777777" w:rsidR="00E75081" w:rsidRPr="00E75081" w:rsidRDefault="00E75081" w:rsidP="00E75081">
            <w:pPr>
              <w:pStyle w:val="Header"/>
              <w:jc w:val="both"/>
              <w:rPr>
                <w:rFonts w:ascii="Calibri" w:hAnsi="Calibri"/>
                <w:bCs/>
                <w:szCs w:val="22"/>
              </w:rPr>
            </w:pPr>
          </w:p>
          <w:p w14:paraId="27246799" w14:textId="0E1164A9" w:rsidR="00C1764B" w:rsidRPr="00E75081" w:rsidRDefault="0020009E" w:rsidP="00E75081">
            <w:pPr>
              <w:pStyle w:val="Header"/>
              <w:jc w:val="both"/>
              <w:rPr>
                <w:rFonts w:ascii="Calibri" w:hAnsi="Calibri"/>
                <w:bCs/>
                <w:szCs w:val="22"/>
              </w:rPr>
            </w:pPr>
            <w:r w:rsidRPr="00E75081">
              <w:rPr>
                <w:rFonts w:ascii="Calibri" w:hAnsi="Calibri"/>
                <w:bCs/>
                <w:szCs w:val="22"/>
              </w:rPr>
              <w:t>In this respect and taking account that the site is bounded to the north-east and south-west by development, consider that the proposal is in broad accordance with the requirements of DMG2 in by virtue of its relationship with adjacent development.</w:t>
            </w:r>
            <w:r w:rsidR="00E75081" w:rsidRPr="00E75081">
              <w:rPr>
                <w:rFonts w:ascii="Calibri" w:hAnsi="Calibri"/>
                <w:bCs/>
                <w:szCs w:val="22"/>
              </w:rPr>
              <w:t xml:space="preserve"> In that it is both spatially well-related to existing built-form related to the settlement and would also represent ‘consolidation’ of development</w:t>
            </w:r>
          </w:p>
          <w:p w14:paraId="444778D8" w14:textId="004661D9" w:rsidR="0020009E" w:rsidRPr="00C1764B" w:rsidRDefault="0020009E" w:rsidP="0020009E">
            <w:pPr>
              <w:pStyle w:val="Header"/>
              <w:tabs>
                <w:tab w:val="clear" w:pos="4153"/>
                <w:tab w:val="clear" w:pos="8306"/>
              </w:tabs>
              <w:jc w:val="both"/>
              <w:rPr>
                <w:rFonts w:ascii="Calibri" w:hAnsi="Calibri"/>
                <w:b/>
                <w:szCs w:val="22"/>
              </w:rPr>
            </w:pPr>
          </w:p>
        </w:tc>
      </w:tr>
      <w:tr w:rsidR="00C0704D" w:rsidRPr="00D2449B" w14:paraId="75D35EF9"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4FB002B" w14:textId="77777777" w:rsidR="00C0704D" w:rsidRPr="00E44E5E" w:rsidRDefault="00C0704D" w:rsidP="00EA09F9">
            <w:pPr>
              <w:pStyle w:val="Header"/>
              <w:tabs>
                <w:tab w:val="clear" w:pos="4153"/>
                <w:tab w:val="clear" w:pos="8306"/>
              </w:tabs>
              <w:contextualSpacing/>
              <w:jc w:val="both"/>
              <w:rPr>
                <w:rFonts w:ascii="Calibri" w:hAnsi="Calibri"/>
                <w:b/>
                <w:szCs w:val="22"/>
              </w:rPr>
            </w:pPr>
            <w:r w:rsidRPr="00E44E5E">
              <w:rPr>
                <w:rFonts w:ascii="Calibri" w:hAnsi="Calibri"/>
                <w:b/>
                <w:szCs w:val="22"/>
              </w:rPr>
              <w:t>Impact Upon Residential Amenity:</w:t>
            </w:r>
          </w:p>
          <w:p w14:paraId="5C425F77" w14:textId="77777777" w:rsidR="00C0704D" w:rsidRPr="00F813A4" w:rsidRDefault="00C0704D" w:rsidP="00EA09F9">
            <w:pPr>
              <w:pStyle w:val="Header"/>
              <w:tabs>
                <w:tab w:val="clear" w:pos="4153"/>
                <w:tab w:val="clear" w:pos="8306"/>
              </w:tabs>
              <w:contextualSpacing/>
              <w:jc w:val="both"/>
              <w:rPr>
                <w:rFonts w:ascii="Calibri" w:hAnsi="Calibri"/>
                <w:b/>
                <w:color w:val="FF0000"/>
                <w:szCs w:val="22"/>
              </w:rPr>
            </w:pPr>
          </w:p>
          <w:p w14:paraId="7E26C059" w14:textId="445D6268" w:rsidR="00A53FEB" w:rsidRPr="0098081E" w:rsidRDefault="00F05964" w:rsidP="00F05964">
            <w:pPr>
              <w:contextualSpacing/>
              <w:jc w:val="both"/>
              <w:rPr>
                <w:rFonts w:ascii="Calibri" w:hAnsi="Calibri"/>
                <w:szCs w:val="22"/>
              </w:rPr>
            </w:pPr>
            <w:r w:rsidRPr="0098081E">
              <w:rPr>
                <w:rFonts w:ascii="Calibri" w:hAnsi="Calibri"/>
                <w:szCs w:val="22"/>
              </w:rPr>
              <w:t>The submitted details propose that Plots 1 and 2 will be within close proximity of one another, a</w:t>
            </w:r>
            <w:r w:rsidR="007764D8">
              <w:rPr>
                <w:rFonts w:ascii="Calibri" w:hAnsi="Calibri"/>
                <w:szCs w:val="22"/>
              </w:rPr>
              <w:t>s</w:t>
            </w:r>
            <w:r w:rsidRPr="0098081E">
              <w:rPr>
                <w:rFonts w:ascii="Calibri" w:hAnsi="Calibri"/>
                <w:szCs w:val="22"/>
              </w:rPr>
              <w:t xml:space="preserve"> such consideration must be given in respect of the potential for the development to result in an unacceptable standard of residential amenity for future potential occupiers.</w:t>
            </w:r>
          </w:p>
          <w:p w14:paraId="74B5AD90" w14:textId="78D05250" w:rsidR="00F05964" w:rsidRPr="00F813A4" w:rsidRDefault="00F05964" w:rsidP="00F05964">
            <w:pPr>
              <w:contextualSpacing/>
              <w:jc w:val="both"/>
              <w:rPr>
                <w:rFonts w:ascii="Calibri" w:hAnsi="Calibri"/>
                <w:color w:val="FF0000"/>
                <w:szCs w:val="22"/>
              </w:rPr>
            </w:pPr>
          </w:p>
          <w:p w14:paraId="1064E60B" w14:textId="785AC357" w:rsidR="007A2636" w:rsidRDefault="005D64B7" w:rsidP="00F05964">
            <w:pPr>
              <w:contextualSpacing/>
              <w:jc w:val="both"/>
              <w:rPr>
                <w:rFonts w:ascii="Calibri" w:hAnsi="Calibri"/>
                <w:szCs w:val="22"/>
              </w:rPr>
            </w:pPr>
            <w:r w:rsidRPr="0083055B">
              <w:rPr>
                <w:rFonts w:ascii="Calibri" w:hAnsi="Calibri"/>
                <w:szCs w:val="22"/>
              </w:rPr>
              <w:t xml:space="preserve">The proposal represents a resubmission whereby the previous application was refused on the grounds that the </w:t>
            </w:r>
            <w:r w:rsidR="0083055B" w:rsidRPr="0083055B">
              <w:rPr>
                <w:rFonts w:ascii="Calibri" w:hAnsi="Calibri"/>
                <w:szCs w:val="22"/>
              </w:rPr>
              <w:t>inter-relationship between the proposed dwellings would fail to afford adequate levels of privacy to future occupiers of the proposed dwellings by virtue of direct overlooking from habitable room windows.</w:t>
            </w:r>
          </w:p>
          <w:p w14:paraId="4D04E142" w14:textId="4F42762B" w:rsidR="0083055B" w:rsidRDefault="0083055B" w:rsidP="00F05964">
            <w:pPr>
              <w:contextualSpacing/>
              <w:jc w:val="both"/>
              <w:rPr>
                <w:rFonts w:ascii="Calibri" w:hAnsi="Calibri"/>
                <w:szCs w:val="22"/>
              </w:rPr>
            </w:pPr>
          </w:p>
          <w:p w14:paraId="43BC3D9E" w14:textId="531D1091" w:rsidR="0083055B" w:rsidRPr="0083055B" w:rsidRDefault="0083055B" w:rsidP="00F05964">
            <w:pPr>
              <w:contextualSpacing/>
              <w:jc w:val="both"/>
              <w:rPr>
                <w:rFonts w:ascii="Calibri" w:hAnsi="Calibri"/>
                <w:szCs w:val="22"/>
              </w:rPr>
            </w:pPr>
            <w:r>
              <w:rPr>
                <w:rFonts w:ascii="Calibri" w:hAnsi="Calibri"/>
                <w:szCs w:val="22"/>
              </w:rPr>
              <w:t>The current submission addresses these reasons for refusal by virtue of the omission of windows on side elevations and the reconfiguration of the site layout to also negate direct-overlooking from elevated first floor windows.  As such, taking account of the proposed layout and site configuration, it is not considered that the future residential occupiers of the dwellings will experience a compromised sense of privacy or overbearing impact with the proposal afforded an adequate level of residential amenity to each dwelling.</w:t>
            </w:r>
          </w:p>
          <w:p w14:paraId="41F8EEB7" w14:textId="77777777" w:rsidR="00F05964" w:rsidRDefault="00F05964" w:rsidP="0098081E">
            <w:pPr>
              <w:jc w:val="both"/>
              <w:rPr>
                <w:rFonts w:ascii="Calibri" w:hAnsi="Calibri"/>
                <w:color w:val="FF0000"/>
                <w:szCs w:val="22"/>
              </w:rPr>
            </w:pPr>
          </w:p>
          <w:p w14:paraId="2A693D51" w14:textId="5D110F95" w:rsidR="0083055B" w:rsidRPr="008B1E7A" w:rsidRDefault="0083055B" w:rsidP="0098081E">
            <w:pPr>
              <w:jc w:val="both"/>
              <w:rPr>
                <w:rFonts w:ascii="Calibri" w:hAnsi="Calibri"/>
                <w:szCs w:val="22"/>
              </w:rPr>
            </w:pPr>
            <w:r w:rsidRPr="008B1E7A">
              <w:rPr>
                <w:rFonts w:ascii="Calibri" w:hAnsi="Calibri"/>
                <w:szCs w:val="22"/>
              </w:rPr>
              <w:t xml:space="preserve">Further to the above, consideration must also be given in respect of the potential for the proposal to undermine the residential amenities of nearby </w:t>
            </w:r>
            <w:r w:rsidR="00F15F94" w:rsidRPr="008B1E7A">
              <w:rPr>
                <w:rFonts w:ascii="Calibri" w:hAnsi="Calibri"/>
                <w:szCs w:val="22"/>
              </w:rPr>
              <w:t>affected</w:t>
            </w:r>
            <w:r w:rsidRPr="008B1E7A">
              <w:rPr>
                <w:rFonts w:ascii="Calibri" w:hAnsi="Calibri"/>
                <w:szCs w:val="22"/>
              </w:rPr>
              <w:t xml:space="preserve"> </w:t>
            </w:r>
            <w:r w:rsidR="00F15F94" w:rsidRPr="008B1E7A">
              <w:rPr>
                <w:rFonts w:ascii="Calibri" w:hAnsi="Calibri"/>
                <w:szCs w:val="22"/>
              </w:rPr>
              <w:t>residential</w:t>
            </w:r>
            <w:r w:rsidRPr="008B1E7A">
              <w:rPr>
                <w:rFonts w:ascii="Calibri" w:hAnsi="Calibri"/>
                <w:szCs w:val="22"/>
              </w:rPr>
              <w:t xml:space="preserve"> occupiers.</w:t>
            </w:r>
            <w:r w:rsidR="008B1E7A" w:rsidRPr="008B1E7A">
              <w:rPr>
                <w:rFonts w:ascii="Calibri" w:hAnsi="Calibri"/>
                <w:szCs w:val="22"/>
              </w:rPr>
              <w:t xml:space="preserve">  In this respect, taking account of the proposed internal site configuration and the location/siting of habitable room windows, in concert with the spatial offset distances from existing nearby residential receptors, it is not considered that the proposed development will result in any undue impacts upon existing nearby residential amenities.</w:t>
            </w:r>
          </w:p>
          <w:p w14:paraId="56181B12" w14:textId="226209B8" w:rsidR="0083055B" w:rsidRPr="00F813A4" w:rsidRDefault="0083055B" w:rsidP="0098081E">
            <w:pPr>
              <w:jc w:val="both"/>
              <w:rPr>
                <w:rFonts w:ascii="Calibri" w:hAnsi="Calibri"/>
                <w:color w:val="FF0000"/>
                <w:szCs w:val="22"/>
              </w:rPr>
            </w:pPr>
          </w:p>
        </w:tc>
      </w:tr>
      <w:tr w:rsidR="00C0704D" w:rsidRPr="00D2449B" w14:paraId="7FD5F5B7"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EF63B4" w14:textId="77777777" w:rsidR="00C0704D" w:rsidRPr="00E44E5E" w:rsidRDefault="00C0704D" w:rsidP="00EA09F9">
            <w:pPr>
              <w:pStyle w:val="Header"/>
              <w:tabs>
                <w:tab w:val="clear" w:pos="4153"/>
                <w:tab w:val="clear" w:pos="8306"/>
              </w:tabs>
              <w:contextualSpacing/>
              <w:jc w:val="both"/>
              <w:rPr>
                <w:rFonts w:ascii="Calibri" w:hAnsi="Calibri"/>
                <w:b/>
                <w:szCs w:val="22"/>
              </w:rPr>
            </w:pPr>
            <w:r w:rsidRPr="00E44E5E">
              <w:rPr>
                <w:rFonts w:ascii="Calibri" w:hAnsi="Calibri"/>
                <w:b/>
                <w:szCs w:val="22"/>
              </w:rPr>
              <w:lastRenderedPageBreak/>
              <w:t>Visual Amenity/External Appearance:</w:t>
            </w:r>
          </w:p>
          <w:p w14:paraId="22D0C3F0" w14:textId="75C92419" w:rsidR="00C0704D" w:rsidRPr="00F813A4" w:rsidRDefault="00C0704D" w:rsidP="00EA09F9">
            <w:pPr>
              <w:pStyle w:val="Header"/>
              <w:tabs>
                <w:tab w:val="clear" w:pos="4153"/>
                <w:tab w:val="clear" w:pos="8306"/>
              </w:tabs>
              <w:contextualSpacing/>
              <w:jc w:val="both"/>
              <w:rPr>
                <w:rFonts w:ascii="Calibri" w:hAnsi="Calibri"/>
                <w:b/>
                <w:color w:val="FF0000"/>
                <w:szCs w:val="22"/>
              </w:rPr>
            </w:pPr>
          </w:p>
          <w:p w14:paraId="407ABB88" w14:textId="4D9514B6" w:rsidR="00D12D58" w:rsidRDefault="00444CB9" w:rsidP="00EA09F9">
            <w:pPr>
              <w:pStyle w:val="Header"/>
              <w:tabs>
                <w:tab w:val="clear" w:pos="4153"/>
                <w:tab w:val="clear" w:pos="8306"/>
              </w:tabs>
              <w:contextualSpacing/>
              <w:jc w:val="both"/>
              <w:rPr>
                <w:rFonts w:ascii="Calibri" w:hAnsi="Calibri"/>
                <w:bCs/>
                <w:szCs w:val="22"/>
              </w:rPr>
            </w:pPr>
            <w:r w:rsidRPr="005D64B7">
              <w:rPr>
                <w:rFonts w:ascii="Calibri" w:hAnsi="Calibri"/>
                <w:bCs/>
                <w:szCs w:val="22"/>
              </w:rPr>
              <w:t xml:space="preserve">The submitted details propose the erection of two two-storey detached dwellings and the creation of a new access point off Clough bank Lane, Chatburn.  The proposed dwellings are of a similar appearance, benefiting </w:t>
            </w:r>
            <w:r w:rsidR="007764D8">
              <w:rPr>
                <w:rFonts w:ascii="Calibri" w:hAnsi="Calibri"/>
                <w:bCs/>
                <w:szCs w:val="22"/>
              </w:rPr>
              <w:t>f</w:t>
            </w:r>
            <w:r w:rsidRPr="005D64B7">
              <w:rPr>
                <w:rFonts w:ascii="Calibri" w:hAnsi="Calibri"/>
                <w:bCs/>
                <w:szCs w:val="22"/>
              </w:rPr>
              <w:t xml:space="preserve">rom the primary elevations being faced in natural stone with the remainder being faced in render.  The dwellings are of a similar appearance, benefitting from a primary dual-pitch roof and central front-facing </w:t>
            </w:r>
            <w:r w:rsidR="00BD4475" w:rsidRPr="005D64B7">
              <w:rPr>
                <w:rFonts w:ascii="Calibri" w:hAnsi="Calibri"/>
                <w:bCs/>
                <w:szCs w:val="22"/>
              </w:rPr>
              <w:t>two-storey feature gable</w:t>
            </w:r>
            <w:r w:rsidR="005D64B7" w:rsidRPr="005D64B7">
              <w:rPr>
                <w:rFonts w:ascii="Calibri" w:hAnsi="Calibri"/>
                <w:bCs/>
                <w:szCs w:val="22"/>
              </w:rPr>
              <w:t>s</w:t>
            </w:r>
            <w:r w:rsidR="00BD4475" w:rsidRPr="005D64B7">
              <w:rPr>
                <w:rFonts w:ascii="Calibri" w:hAnsi="Calibri"/>
                <w:bCs/>
                <w:szCs w:val="22"/>
              </w:rPr>
              <w:t>.</w:t>
            </w:r>
            <w:r w:rsidRPr="005D64B7">
              <w:rPr>
                <w:rFonts w:ascii="Calibri" w:hAnsi="Calibri"/>
                <w:bCs/>
                <w:szCs w:val="22"/>
              </w:rPr>
              <w:t xml:space="preserve"> </w:t>
            </w:r>
          </w:p>
          <w:p w14:paraId="59CA3CAC" w14:textId="3E868773" w:rsidR="005D64B7" w:rsidRDefault="005D64B7" w:rsidP="00EA09F9">
            <w:pPr>
              <w:pStyle w:val="Header"/>
              <w:tabs>
                <w:tab w:val="clear" w:pos="4153"/>
                <w:tab w:val="clear" w:pos="8306"/>
              </w:tabs>
              <w:contextualSpacing/>
              <w:jc w:val="both"/>
              <w:rPr>
                <w:rFonts w:ascii="Calibri" w:hAnsi="Calibri"/>
                <w:bCs/>
                <w:szCs w:val="22"/>
              </w:rPr>
            </w:pPr>
          </w:p>
          <w:p w14:paraId="16DC0E33" w14:textId="3088947E" w:rsidR="00643D06" w:rsidRDefault="008B1E7A" w:rsidP="0098081E">
            <w:pPr>
              <w:pStyle w:val="Header"/>
              <w:tabs>
                <w:tab w:val="clear" w:pos="4153"/>
                <w:tab w:val="clear" w:pos="8306"/>
              </w:tabs>
              <w:contextualSpacing/>
              <w:jc w:val="both"/>
              <w:rPr>
                <w:rFonts w:ascii="Calibri" w:hAnsi="Calibri"/>
                <w:bCs/>
                <w:szCs w:val="22"/>
              </w:rPr>
            </w:pPr>
            <w:r>
              <w:rPr>
                <w:rFonts w:ascii="Calibri" w:hAnsi="Calibri"/>
                <w:bCs/>
                <w:szCs w:val="22"/>
              </w:rPr>
              <w:t xml:space="preserve">The dwellings are of a semi-traditional appearance and of a similar but improved appearance and scale of those granted consent pursuant to planning permission </w:t>
            </w:r>
            <w:r w:rsidRPr="008B1E7A">
              <w:rPr>
                <w:rFonts w:ascii="Calibri" w:hAnsi="Calibri"/>
                <w:bCs/>
                <w:szCs w:val="22"/>
              </w:rPr>
              <w:t>3/2018/0407</w:t>
            </w:r>
            <w:r>
              <w:rPr>
                <w:rFonts w:ascii="Calibri" w:hAnsi="Calibri"/>
                <w:bCs/>
                <w:szCs w:val="22"/>
              </w:rPr>
              <w:t>, as such it is not considered that the proposal will result in any undue impacts upon the character or visual amenities of the area.</w:t>
            </w:r>
          </w:p>
          <w:p w14:paraId="2AFB2562" w14:textId="6A9CA7BE" w:rsidR="008B1E7A" w:rsidRPr="008B1E7A" w:rsidRDefault="008B1E7A" w:rsidP="0098081E">
            <w:pPr>
              <w:pStyle w:val="Header"/>
              <w:tabs>
                <w:tab w:val="clear" w:pos="4153"/>
                <w:tab w:val="clear" w:pos="8306"/>
              </w:tabs>
              <w:contextualSpacing/>
              <w:jc w:val="both"/>
              <w:rPr>
                <w:rFonts w:ascii="Calibri" w:hAnsi="Calibri"/>
                <w:bCs/>
                <w:szCs w:val="22"/>
              </w:rPr>
            </w:pPr>
          </w:p>
        </w:tc>
      </w:tr>
      <w:tr w:rsidR="00C0704D" w:rsidRPr="00D2449B" w14:paraId="764FA4B6"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407ADF" w14:textId="77777777" w:rsidR="00C0704D" w:rsidRPr="00C1764B" w:rsidRDefault="00C0704D" w:rsidP="00EA09F9">
            <w:pPr>
              <w:pStyle w:val="Header"/>
              <w:tabs>
                <w:tab w:val="clear" w:pos="4153"/>
                <w:tab w:val="clear" w:pos="8306"/>
              </w:tabs>
              <w:contextualSpacing/>
              <w:jc w:val="both"/>
              <w:rPr>
                <w:rFonts w:ascii="Calibri" w:hAnsi="Calibri"/>
                <w:b/>
                <w:szCs w:val="22"/>
              </w:rPr>
            </w:pPr>
            <w:r w:rsidRPr="00C1764B">
              <w:rPr>
                <w:rFonts w:ascii="Calibri" w:hAnsi="Calibri"/>
                <w:b/>
                <w:szCs w:val="22"/>
              </w:rPr>
              <w:t>Landscape/Ecology:</w:t>
            </w:r>
          </w:p>
          <w:p w14:paraId="1AB68D90" w14:textId="77777777" w:rsidR="00C0704D" w:rsidRPr="00C1764B" w:rsidRDefault="00C0704D" w:rsidP="00EA09F9">
            <w:pPr>
              <w:pStyle w:val="Header"/>
              <w:tabs>
                <w:tab w:val="clear" w:pos="4153"/>
                <w:tab w:val="clear" w:pos="8306"/>
              </w:tabs>
              <w:contextualSpacing/>
              <w:jc w:val="both"/>
              <w:rPr>
                <w:rFonts w:ascii="Calibri" w:hAnsi="Calibri"/>
                <w:b/>
                <w:szCs w:val="22"/>
              </w:rPr>
            </w:pPr>
          </w:p>
          <w:p w14:paraId="68618AE7" w14:textId="6A22DF06" w:rsidR="00C0704D" w:rsidRPr="00C1764B" w:rsidRDefault="00EC4268" w:rsidP="00DE53AF">
            <w:pPr>
              <w:contextualSpacing/>
              <w:jc w:val="both"/>
              <w:rPr>
                <w:rFonts w:ascii="Calibri" w:hAnsi="Calibri"/>
                <w:szCs w:val="22"/>
              </w:rPr>
            </w:pPr>
            <w:r w:rsidRPr="00C1764B">
              <w:rPr>
                <w:rFonts w:ascii="Calibri" w:hAnsi="Calibri"/>
                <w:szCs w:val="22"/>
              </w:rPr>
              <w:t xml:space="preserve">The application has been accompanied by an Arboricultural Impact </w:t>
            </w:r>
            <w:r w:rsidR="00C1764B" w:rsidRPr="00C1764B">
              <w:rPr>
                <w:rFonts w:ascii="Calibri" w:hAnsi="Calibri"/>
                <w:szCs w:val="22"/>
              </w:rPr>
              <w:t>Assessment;</w:t>
            </w:r>
            <w:r w:rsidRPr="00C1764B">
              <w:rPr>
                <w:rFonts w:ascii="Calibri" w:hAnsi="Calibri"/>
                <w:szCs w:val="22"/>
              </w:rPr>
              <w:t xml:space="preserve"> </w:t>
            </w:r>
            <w:r w:rsidR="00207DB2" w:rsidRPr="00C1764B">
              <w:rPr>
                <w:rFonts w:ascii="Calibri" w:hAnsi="Calibri"/>
                <w:szCs w:val="22"/>
              </w:rPr>
              <w:t xml:space="preserve">the report </w:t>
            </w:r>
            <w:r w:rsidR="00DE53AF" w:rsidRPr="00C1764B">
              <w:rPr>
                <w:rFonts w:ascii="Calibri" w:hAnsi="Calibri"/>
                <w:szCs w:val="22"/>
              </w:rPr>
              <w:t>concludes</w:t>
            </w:r>
            <w:r w:rsidR="00207DB2" w:rsidRPr="00C1764B">
              <w:rPr>
                <w:rFonts w:ascii="Calibri" w:hAnsi="Calibri"/>
                <w:szCs w:val="22"/>
              </w:rPr>
              <w:t xml:space="preserve"> that there will be no tree removal </w:t>
            </w:r>
            <w:r w:rsidR="00C1764B" w:rsidRPr="00C1764B">
              <w:rPr>
                <w:rFonts w:ascii="Calibri" w:hAnsi="Calibri"/>
                <w:szCs w:val="22"/>
              </w:rPr>
              <w:t xml:space="preserve">within the site </w:t>
            </w:r>
            <w:r w:rsidR="00207DB2" w:rsidRPr="00C1764B">
              <w:rPr>
                <w:rFonts w:ascii="Calibri" w:hAnsi="Calibri"/>
                <w:szCs w:val="22"/>
              </w:rPr>
              <w:t>as a result of the proposal</w:t>
            </w:r>
            <w:r w:rsidR="00DE53AF" w:rsidRPr="00C1764B">
              <w:rPr>
                <w:rFonts w:ascii="Calibri" w:hAnsi="Calibri"/>
                <w:szCs w:val="22"/>
              </w:rPr>
              <w:t>.</w:t>
            </w:r>
            <w:r w:rsidR="00C1764B" w:rsidRPr="00C1764B">
              <w:rPr>
                <w:rFonts w:ascii="Calibri" w:hAnsi="Calibri"/>
                <w:szCs w:val="22"/>
              </w:rPr>
              <w:t xml:space="preserve"> However, the report identifies that one Category ‘U’ tree may need to be removed that is located off-site to afford ‘acceptable levels of safety’.  </w:t>
            </w:r>
            <w:r w:rsidR="00DE53AF" w:rsidRPr="00C1764B">
              <w:rPr>
                <w:rFonts w:ascii="Calibri" w:hAnsi="Calibri"/>
                <w:szCs w:val="22"/>
              </w:rPr>
              <w:t xml:space="preserve">The report </w:t>
            </w:r>
            <w:r w:rsidR="00C1764B" w:rsidRPr="00C1764B">
              <w:rPr>
                <w:rFonts w:ascii="Calibri" w:hAnsi="Calibri"/>
                <w:szCs w:val="22"/>
              </w:rPr>
              <w:t xml:space="preserve">further </w:t>
            </w:r>
            <w:r w:rsidR="00DE53AF" w:rsidRPr="00C1764B">
              <w:rPr>
                <w:rFonts w:ascii="Calibri" w:hAnsi="Calibri"/>
                <w:szCs w:val="22"/>
              </w:rPr>
              <w:t xml:space="preserve">suggests a number of </w:t>
            </w:r>
            <w:r w:rsidR="00207DB2" w:rsidRPr="00C1764B">
              <w:rPr>
                <w:rFonts w:ascii="Calibri" w:hAnsi="Calibri"/>
                <w:szCs w:val="22"/>
              </w:rPr>
              <w:t xml:space="preserve">tree-protection measures </w:t>
            </w:r>
            <w:r w:rsidR="00C1764B" w:rsidRPr="00C1764B">
              <w:rPr>
                <w:rFonts w:ascii="Calibri" w:hAnsi="Calibri"/>
                <w:szCs w:val="22"/>
              </w:rPr>
              <w:t>to be implemented should consent be granted.  As such, should consent be granted, conditions(s) will be imposed requiring that such measures be implemented prior to any other commencement works and that such measures shall remain in place for the duration of the construction process.</w:t>
            </w:r>
          </w:p>
          <w:p w14:paraId="011AA59A" w14:textId="77777777" w:rsidR="00580951" w:rsidRPr="00F813A4" w:rsidRDefault="00580951" w:rsidP="00C1764B">
            <w:pPr>
              <w:contextualSpacing/>
              <w:jc w:val="both"/>
              <w:rPr>
                <w:rFonts w:ascii="Calibri" w:hAnsi="Calibri"/>
                <w:b/>
                <w:color w:val="FF0000"/>
                <w:szCs w:val="22"/>
              </w:rPr>
            </w:pPr>
          </w:p>
        </w:tc>
      </w:tr>
      <w:tr w:rsidR="00C0704D" w:rsidRPr="00D2449B" w14:paraId="5426D406" w14:textId="77777777" w:rsidTr="00806869">
        <w:trPr>
          <w:jc w:val="center"/>
        </w:trPr>
        <w:tc>
          <w:tcPr>
            <w:tcW w:w="939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6EDAEB" w14:textId="77777777" w:rsidR="00C0704D" w:rsidRPr="00E44E5E" w:rsidRDefault="00C0704D" w:rsidP="00EA09F9">
            <w:pPr>
              <w:contextualSpacing/>
              <w:jc w:val="both"/>
              <w:rPr>
                <w:rFonts w:ascii="Calibri" w:hAnsi="Calibri"/>
                <w:b/>
                <w:bCs/>
                <w:szCs w:val="22"/>
              </w:rPr>
            </w:pPr>
            <w:r w:rsidRPr="00E44E5E">
              <w:rPr>
                <w:rFonts w:ascii="Calibri" w:hAnsi="Calibri"/>
                <w:b/>
                <w:bCs/>
                <w:szCs w:val="22"/>
              </w:rPr>
              <w:t>Observations/Consideration of Matters Raised/Conclusion:</w:t>
            </w:r>
          </w:p>
          <w:p w14:paraId="7FD15809" w14:textId="6F2C6E07" w:rsidR="00C0704D" w:rsidRDefault="00C0704D" w:rsidP="00DD62F6">
            <w:pPr>
              <w:contextualSpacing/>
              <w:rPr>
                <w:rFonts w:ascii="Calibri" w:hAnsi="Calibri"/>
                <w:bCs/>
                <w:szCs w:val="22"/>
              </w:rPr>
            </w:pPr>
          </w:p>
          <w:p w14:paraId="168607C5" w14:textId="55587B07" w:rsidR="0043140D" w:rsidRDefault="0043140D" w:rsidP="0043140D">
            <w:pPr>
              <w:contextualSpacing/>
              <w:jc w:val="both"/>
              <w:rPr>
                <w:rFonts w:ascii="Calibri" w:hAnsi="Calibri"/>
                <w:bCs/>
                <w:szCs w:val="22"/>
              </w:rPr>
            </w:pPr>
            <w:r>
              <w:rPr>
                <w:rFonts w:ascii="Calibri" w:hAnsi="Calibri"/>
                <w:bCs/>
                <w:szCs w:val="22"/>
              </w:rPr>
              <w:t>The proposal represents an appropriate form of residential development, located within the defined settlement limits of a Tier 1 settlement that would not result in any significant measurable detrimental impact upon the character or visual amenities of the area, nor is it considered that the proposal will result in any measurable detrimental impacts upon existing/future residential amenities.</w:t>
            </w:r>
          </w:p>
          <w:p w14:paraId="19082E42" w14:textId="77777777" w:rsidR="0043140D" w:rsidRPr="00E44E5E" w:rsidRDefault="0043140D" w:rsidP="00DD62F6">
            <w:pPr>
              <w:contextualSpacing/>
              <w:rPr>
                <w:rFonts w:ascii="Calibri" w:hAnsi="Calibri"/>
                <w:bCs/>
                <w:szCs w:val="22"/>
              </w:rPr>
            </w:pPr>
          </w:p>
          <w:p w14:paraId="6A941EA6" w14:textId="77777777" w:rsidR="00C0704D" w:rsidRPr="00E44E5E" w:rsidRDefault="00E44E5E" w:rsidP="00DD62F6">
            <w:pPr>
              <w:pStyle w:val="Header"/>
              <w:tabs>
                <w:tab w:val="clear" w:pos="4153"/>
                <w:tab w:val="clear" w:pos="8306"/>
              </w:tabs>
              <w:contextualSpacing/>
              <w:jc w:val="both"/>
              <w:rPr>
                <w:rFonts w:ascii="Calibri" w:hAnsi="Calibri"/>
                <w:bCs/>
                <w:szCs w:val="22"/>
              </w:rPr>
            </w:pPr>
            <w:r w:rsidRPr="00E44E5E">
              <w:rPr>
                <w:rFonts w:ascii="Calibri" w:hAnsi="Calibri"/>
                <w:bCs/>
                <w:szCs w:val="22"/>
              </w:rPr>
              <w:t>As such and for the above reasons, having regard to all material considerations and matters raised, that the application is recommended for approval.</w:t>
            </w:r>
          </w:p>
          <w:p w14:paraId="23822DE1" w14:textId="751610EC" w:rsidR="00E44E5E" w:rsidRPr="00F813A4" w:rsidRDefault="00E44E5E" w:rsidP="00DD62F6">
            <w:pPr>
              <w:pStyle w:val="Header"/>
              <w:tabs>
                <w:tab w:val="clear" w:pos="4153"/>
                <w:tab w:val="clear" w:pos="8306"/>
              </w:tabs>
              <w:contextualSpacing/>
              <w:jc w:val="both"/>
              <w:rPr>
                <w:rFonts w:ascii="Calibri" w:hAnsi="Calibri"/>
                <w:b/>
                <w:color w:val="FF0000"/>
                <w:szCs w:val="22"/>
              </w:rPr>
            </w:pPr>
          </w:p>
        </w:tc>
      </w:tr>
      <w:tr w:rsidR="00C0704D" w:rsidRPr="00D2449B" w14:paraId="49752375" w14:textId="77777777" w:rsidTr="00806869">
        <w:trPr>
          <w:jc w:val="center"/>
        </w:trPr>
        <w:tc>
          <w:tcPr>
            <w:tcW w:w="214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0C85D" w14:textId="77777777" w:rsidR="00C0704D" w:rsidRPr="00BA3B00" w:rsidRDefault="00C0704D" w:rsidP="00CD2CEF">
            <w:pPr>
              <w:rPr>
                <w:rFonts w:ascii="Calibri" w:hAnsi="Calibri"/>
                <w:b/>
                <w:bCs/>
                <w:szCs w:val="22"/>
              </w:rPr>
            </w:pPr>
            <w:r w:rsidRPr="00BA3B00">
              <w:rPr>
                <w:rFonts w:ascii="Calibri" w:hAnsi="Calibri"/>
                <w:b/>
                <w:szCs w:val="22"/>
              </w:rPr>
              <w:t>RECOMMENDATION</w:t>
            </w:r>
            <w:r w:rsidRPr="00BA3B00">
              <w:rPr>
                <w:rFonts w:ascii="Calibri" w:hAnsi="Calibri"/>
                <w:szCs w:val="22"/>
              </w:rPr>
              <w:t>:</w:t>
            </w:r>
          </w:p>
        </w:tc>
        <w:tc>
          <w:tcPr>
            <w:tcW w:w="724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37DFC" w14:textId="09BD8BD4" w:rsidR="00C0704D" w:rsidRPr="00BA3B00" w:rsidRDefault="00C0704D" w:rsidP="00CD2CEF">
            <w:pPr>
              <w:rPr>
                <w:rFonts w:ascii="Calibri" w:hAnsi="Calibri"/>
                <w:bCs/>
                <w:szCs w:val="22"/>
              </w:rPr>
            </w:pPr>
            <w:r w:rsidRPr="00BA3B00">
              <w:rPr>
                <w:rFonts w:asciiTheme="minorHAnsi" w:hAnsiTheme="minorHAnsi"/>
                <w:bCs/>
                <w:szCs w:val="22"/>
              </w:rPr>
              <w:t xml:space="preserve">That planning consent be </w:t>
            </w:r>
            <w:r w:rsidR="00F813A4">
              <w:rPr>
                <w:rFonts w:asciiTheme="minorHAnsi" w:hAnsiTheme="minorHAnsi"/>
                <w:bCs/>
                <w:szCs w:val="22"/>
              </w:rPr>
              <w:t>approved subject to the imposition of condition(s).</w:t>
            </w:r>
          </w:p>
        </w:tc>
      </w:tr>
    </w:tbl>
    <w:p w14:paraId="2DDE2376" w14:textId="77777777" w:rsidR="0031197A" w:rsidRPr="00D2449B" w:rsidRDefault="00994605">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7AA9" w14:textId="77777777" w:rsidR="006D0B5F" w:rsidRDefault="006D0B5F" w:rsidP="006D0B5F">
      <w:r>
        <w:separator/>
      </w:r>
    </w:p>
  </w:endnote>
  <w:endnote w:type="continuationSeparator" w:id="0">
    <w:p w14:paraId="69D0474E" w14:textId="77777777"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C5B2" w14:textId="77777777" w:rsidR="006D0B5F" w:rsidRDefault="006D0B5F" w:rsidP="006D0B5F">
      <w:r>
        <w:separator/>
      </w:r>
    </w:p>
  </w:footnote>
  <w:footnote w:type="continuationSeparator" w:id="0">
    <w:p w14:paraId="2E5353D8" w14:textId="77777777"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B52C5"/>
    <w:multiLevelType w:val="hybridMultilevel"/>
    <w:tmpl w:val="0F2C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D0C74"/>
    <w:multiLevelType w:val="hybridMultilevel"/>
    <w:tmpl w:val="01A0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426732">
    <w:abstractNumId w:val="2"/>
  </w:num>
  <w:num w:numId="2" w16cid:durableId="577054358">
    <w:abstractNumId w:val="1"/>
  </w:num>
  <w:num w:numId="3" w16cid:durableId="160179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A9"/>
    <w:rsid w:val="000304A2"/>
    <w:rsid w:val="000B5CB5"/>
    <w:rsid w:val="000D0CD5"/>
    <w:rsid w:val="000F4753"/>
    <w:rsid w:val="00130035"/>
    <w:rsid w:val="001413B2"/>
    <w:rsid w:val="001B3138"/>
    <w:rsid w:val="001D4F7A"/>
    <w:rsid w:val="0020009E"/>
    <w:rsid w:val="00207DB2"/>
    <w:rsid w:val="00212730"/>
    <w:rsid w:val="00250879"/>
    <w:rsid w:val="0029334A"/>
    <w:rsid w:val="002A01CF"/>
    <w:rsid w:val="002C6277"/>
    <w:rsid w:val="002D60BC"/>
    <w:rsid w:val="002E01C0"/>
    <w:rsid w:val="002E6E84"/>
    <w:rsid w:val="002F2580"/>
    <w:rsid w:val="003074E5"/>
    <w:rsid w:val="00321B6E"/>
    <w:rsid w:val="00345B08"/>
    <w:rsid w:val="003513A0"/>
    <w:rsid w:val="003A6727"/>
    <w:rsid w:val="003D34CD"/>
    <w:rsid w:val="0043140D"/>
    <w:rsid w:val="00440CB6"/>
    <w:rsid w:val="00444CB9"/>
    <w:rsid w:val="004656BA"/>
    <w:rsid w:val="004936A6"/>
    <w:rsid w:val="004947BB"/>
    <w:rsid w:val="004A5EA9"/>
    <w:rsid w:val="004C2434"/>
    <w:rsid w:val="004F0649"/>
    <w:rsid w:val="00510FA2"/>
    <w:rsid w:val="005458AC"/>
    <w:rsid w:val="00556ECD"/>
    <w:rsid w:val="00580951"/>
    <w:rsid w:val="005A6CF7"/>
    <w:rsid w:val="005D64B7"/>
    <w:rsid w:val="005E1C6C"/>
    <w:rsid w:val="005E65DF"/>
    <w:rsid w:val="00643D06"/>
    <w:rsid w:val="00677C67"/>
    <w:rsid w:val="00692B60"/>
    <w:rsid w:val="006A71AD"/>
    <w:rsid w:val="006C2BFA"/>
    <w:rsid w:val="006D0B5F"/>
    <w:rsid w:val="0070054B"/>
    <w:rsid w:val="007764D8"/>
    <w:rsid w:val="00776AE2"/>
    <w:rsid w:val="0078331B"/>
    <w:rsid w:val="007A2636"/>
    <w:rsid w:val="007C791C"/>
    <w:rsid w:val="007D7DF4"/>
    <w:rsid w:val="007E0D23"/>
    <w:rsid w:val="00806869"/>
    <w:rsid w:val="00811771"/>
    <w:rsid w:val="0083055B"/>
    <w:rsid w:val="008542DE"/>
    <w:rsid w:val="00892271"/>
    <w:rsid w:val="008A28C8"/>
    <w:rsid w:val="008B1E7A"/>
    <w:rsid w:val="00907E17"/>
    <w:rsid w:val="0098081E"/>
    <w:rsid w:val="00994605"/>
    <w:rsid w:val="009A387F"/>
    <w:rsid w:val="00A20C99"/>
    <w:rsid w:val="00A42E82"/>
    <w:rsid w:val="00A53FEB"/>
    <w:rsid w:val="00A579BB"/>
    <w:rsid w:val="00A627B5"/>
    <w:rsid w:val="00A63D55"/>
    <w:rsid w:val="00A95D89"/>
    <w:rsid w:val="00AD2CB5"/>
    <w:rsid w:val="00B136D3"/>
    <w:rsid w:val="00B14CF8"/>
    <w:rsid w:val="00B31F80"/>
    <w:rsid w:val="00B76F24"/>
    <w:rsid w:val="00B80E10"/>
    <w:rsid w:val="00B93EB5"/>
    <w:rsid w:val="00BA3B00"/>
    <w:rsid w:val="00BA6EE3"/>
    <w:rsid w:val="00BD3F03"/>
    <w:rsid w:val="00BD4475"/>
    <w:rsid w:val="00C0704D"/>
    <w:rsid w:val="00C1764B"/>
    <w:rsid w:val="00C25722"/>
    <w:rsid w:val="00C27D07"/>
    <w:rsid w:val="00C618DB"/>
    <w:rsid w:val="00D11007"/>
    <w:rsid w:val="00D12D58"/>
    <w:rsid w:val="00D2449B"/>
    <w:rsid w:val="00D47827"/>
    <w:rsid w:val="00D54E67"/>
    <w:rsid w:val="00D73DE0"/>
    <w:rsid w:val="00DC12C0"/>
    <w:rsid w:val="00DD62F6"/>
    <w:rsid w:val="00DE3CFE"/>
    <w:rsid w:val="00DE53AF"/>
    <w:rsid w:val="00DF2300"/>
    <w:rsid w:val="00E26FDC"/>
    <w:rsid w:val="00E44E5E"/>
    <w:rsid w:val="00E46243"/>
    <w:rsid w:val="00E66534"/>
    <w:rsid w:val="00E72F6C"/>
    <w:rsid w:val="00E75081"/>
    <w:rsid w:val="00E87AAE"/>
    <w:rsid w:val="00EA09F9"/>
    <w:rsid w:val="00EC23C7"/>
    <w:rsid w:val="00EC4268"/>
    <w:rsid w:val="00ED00B7"/>
    <w:rsid w:val="00EF44E6"/>
    <w:rsid w:val="00F05964"/>
    <w:rsid w:val="00F15F94"/>
    <w:rsid w:val="00F16B23"/>
    <w:rsid w:val="00F416E7"/>
    <w:rsid w:val="00F813A4"/>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DB75"/>
  <w15:docId w15:val="{010657C0-BB56-48EB-9794-DF5C5783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0278-161D-4538-9CAA-F6F056C7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2022-12-08T14:19:00Z</cp:lastPrinted>
  <dcterms:created xsi:type="dcterms:W3CDTF">2022-12-08T14:22:00Z</dcterms:created>
  <dcterms:modified xsi:type="dcterms:W3CDTF">2022-12-08T14:22:00Z</dcterms:modified>
</cp:coreProperties>
</file>