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233"/>
        <w:gridCol w:w="2744"/>
        <w:gridCol w:w="3605"/>
      </w:tblGrid>
      <w:tr w:rsidR="004A5EA9" w:rsidRPr="00D2449B" w14:paraId="2D54C353"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2BD9F2"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A5EA9" w:rsidRPr="00D2449B" w14:paraId="5BA2DD01" w14:textId="77777777" w:rsidTr="001D4F7A">
        <w:trPr>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7D619A7" w14:textId="77777777" w:rsidR="004A5EA9" w:rsidRPr="00D2449B" w:rsidRDefault="004A5EA9" w:rsidP="004A5EA9">
            <w:pPr>
              <w:jc w:val="center"/>
              <w:rPr>
                <w:rFonts w:ascii="Calibri" w:hAnsi="Calibri"/>
                <w:b/>
                <w:szCs w:val="22"/>
              </w:rPr>
            </w:pPr>
          </w:p>
        </w:tc>
      </w:tr>
      <w:tr w:rsidR="004A5EA9" w:rsidRPr="00D2449B" w14:paraId="2AF2F23F"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055831" w14:textId="77777777" w:rsidR="004A5EA9" w:rsidRPr="00D2449B" w:rsidRDefault="004A5EA9">
            <w:pPr>
              <w:rPr>
                <w:rFonts w:ascii="Calibri" w:hAnsi="Calibri"/>
                <w:b/>
                <w:szCs w:val="22"/>
              </w:rPr>
            </w:pPr>
            <w:r w:rsidRPr="00D2449B">
              <w:rPr>
                <w:rFonts w:ascii="Calibri" w:hAnsi="Calibri"/>
                <w:b/>
                <w:szCs w:val="22"/>
              </w:rPr>
              <w:t>Application Ref:</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507B2" w14:textId="559918F2" w:rsidR="004A5EA9" w:rsidRPr="00250879" w:rsidRDefault="004A5EA9" w:rsidP="002C6277">
            <w:pPr>
              <w:rPr>
                <w:rFonts w:ascii="Calibri" w:hAnsi="Calibri"/>
                <w:color w:val="548DD4" w:themeColor="text2" w:themeTint="99"/>
                <w:szCs w:val="22"/>
              </w:rPr>
            </w:pPr>
            <w:r w:rsidRPr="002C6277">
              <w:rPr>
                <w:rFonts w:ascii="Calibri" w:hAnsi="Calibri"/>
                <w:szCs w:val="22"/>
              </w:rPr>
              <w:t>3/20</w:t>
            </w:r>
            <w:r w:rsidR="002A4742">
              <w:rPr>
                <w:rFonts w:ascii="Calibri" w:hAnsi="Calibri"/>
                <w:szCs w:val="22"/>
              </w:rPr>
              <w:t>2</w:t>
            </w:r>
            <w:r w:rsidR="00F00D47">
              <w:rPr>
                <w:rFonts w:ascii="Calibri" w:hAnsi="Calibri"/>
                <w:szCs w:val="22"/>
              </w:rPr>
              <w:t>2/</w:t>
            </w:r>
            <w:r w:rsidR="00602072">
              <w:rPr>
                <w:rFonts w:ascii="Calibri" w:hAnsi="Calibri"/>
                <w:szCs w:val="22"/>
              </w:rPr>
              <w:t>1022</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D524D6"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4D548B42" wp14:editId="3F6F32A0">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0ED62AAA"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441FD2" w14:textId="77777777" w:rsidR="004A5EA9" w:rsidRPr="00D2449B" w:rsidRDefault="004A5EA9">
            <w:pPr>
              <w:rPr>
                <w:rFonts w:ascii="Calibri" w:hAnsi="Calibri"/>
                <w:b/>
                <w:szCs w:val="22"/>
              </w:rPr>
            </w:pPr>
            <w:r w:rsidRPr="00D2449B">
              <w:rPr>
                <w:rFonts w:ascii="Calibri" w:hAnsi="Calibri"/>
                <w:b/>
                <w:szCs w:val="22"/>
              </w:rPr>
              <w:t>Date Inspected:</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59953" w14:textId="32945696" w:rsidR="004A5EA9" w:rsidRPr="00250879" w:rsidRDefault="00F00D47" w:rsidP="002C6277">
            <w:pPr>
              <w:rPr>
                <w:rFonts w:ascii="Calibri" w:hAnsi="Calibri"/>
                <w:color w:val="548DD4" w:themeColor="text2" w:themeTint="99"/>
                <w:szCs w:val="22"/>
              </w:rPr>
            </w:pPr>
            <w:r w:rsidRPr="00F00D47">
              <w:rPr>
                <w:rFonts w:ascii="Calibri" w:hAnsi="Calibri"/>
                <w:szCs w:val="22"/>
              </w:rPr>
              <w:t>24/08/22</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57DD6B" w14:textId="77777777" w:rsidR="004A5EA9" w:rsidRPr="00D2449B" w:rsidRDefault="004A5EA9">
            <w:pPr>
              <w:rPr>
                <w:rFonts w:ascii="Calibri" w:hAnsi="Calibri"/>
                <w:szCs w:val="22"/>
              </w:rPr>
            </w:pPr>
          </w:p>
        </w:tc>
      </w:tr>
      <w:tr w:rsidR="004A5EA9" w:rsidRPr="00D2449B" w14:paraId="6DB8711E"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2F7899"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2724E" w14:textId="4D505CFC" w:rsidR="004A5EA9" w:rsidRPr="00250879" w:rsidRDefault="00F00D47">
            <w:pPr>
              <w:rPr>
                <w:rFonts w:ascii="Calibri" w:hAnsi="Calibri"/>
                <w:color w:val="548DD4" w:themeColor="text2" w:themeTint="99"/>
                <w:szCs w:val="22"/>
              </w:rPr>
            </w:pPr>
            <w:r>
              <w:rPr>
                <w:rFonts w:ascii="Calibri" w:hAnsi="Calibri"/>
                <w:szCs w:val="22"/>
              </w:rPr>
              <w:t>KH</w:t>
            </w:r>
            <w:r w:rsidR="00024019">
              <w:rPr>
                <w:rFonts w:ascii="Calibri" w:hAnsi="Calibri"/>
                <w:szCs w:val="22"/>
              </w:rPr>
              <w:t>. Signing Officer LH</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57E351" w14:textId="77777777" w:rsidR="004A5EA9" w:rsidRPr="00D2449B" w:rsidRDefault="004A5EA9">
            <w:pPr>
              <w:rPr>
                <w:rFonts w:ascii="Calibri" w:hAnsi="Calibri"/>
                <w:szCs w:val="22"/>
              </w:rPr>
            </w:pPr>
          </w:p>
        </w:tc>
      </w:tr>
      <w:tr w:rsidR="004A5EA9" w:rsidRPr="00D2449B" w14:paraId="0F23786A" w14:textId="77777777" w:rsidTr="001D4F7A">
        <w:trPr>
          <w:jc w:val="center"/>
        </w:trPr>
        <w:tc>
          <w:tcPr>
            <w:tcW w:w="56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D86BCE"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CAADC" w14:textId="77777777" w:rsidR="004A5EA9" w:rsidRPr="00D2449B" w:rsidRDefault="000868A9" w:rsidP="002A01CF">
            <w:pPr>
              <w:jc w:val="center"/>
              <w:rPr>
                <w:rFonts w:ascii="Calibri" w:hAnsi="Calibri"/>
                <w:b/>
                <w:szCs w:val="22"/>
              </w:rPr>
            </w:pPr>
            <w:r>
              <w:rPr>
                <w:rFonts w:ascii="Calibri" w:hAnsi="Calibri"/>
                <w:b/>
                <w:szCs w:val="22"/>
              </w:rPr>
              <w:t>APPROV</w:t>
            </w:r>
            <w:r w:rsidR="00F56AF2">
              <w:rPr>
                <w:rFonts w:ascii="Calibri" w:hAnsi="Calibri"/>
                <w:b/>
                <w:szCs w:val="22"/>
              </w:rPr>
              <w:t>AL</w:t>
            </w:r>
          </w:p>
        </w:tc>
      </w:tr>
      <w:tr w:rsidR="004A5EA9" w:rsidRPr="00D2449B" w14:paraId="4FF28DE3"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ECF40B7"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398B8FAF"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3A1C67"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05436" w14:textId="59BA5065" w:rsidR="004A5EA9" w:rsidRPr="002774C9" w:rsidRDefault="00F00D47">
            <w:pPr>
              <w:rPr>
                <w:rFonts w:asciiTheme="minorHAnsi" w:hAnsiTheme="minorHAnsi" w:cstheme="minorHAnsi"/>
                <w:szCs w:val="22"/>
              </w:rPr>
            </w:pPr>
            <w:r>
              <w:rPr>
                <w:rFonts w:asciiTheme="minorHAnsi" w:hAnsiTheme="minorHAnsi" w:cstheme="minorHAnsi"/>
                <w:szCs w:val="22"/>
              </w:rPr>
              <w:t>Variation of Condition 2 (Plans) f</w:t>
            </w:r>
            <w:r w:rsidR="00602072">
              <w:rPr>
                <w:rFonts w:asciiTheme="minorHAnsi" w:hAnsiTheme="minorHAnsi" w:cstheme="minorHAnsi"/>
                <w:szCs w:val="22"/>
              </w:rPr>
              <w:t>rom</w:t>
            </w:r>
            <w:r>
              <w:rPr>
                <w:rFonts w:asciiTheme="minorHAnsi" w:hAnsiTheme="minorHAnsi" w:cstheme="minorHAnsi"/>
                <w:szCs w:val="22"/>
              </w:rPr>
              <w:t xml:space="preserve"> planning p</w:t>
            </w:r>
            <w:r w:rsidR="00602072">
              <w:rPr>
                <w:rFonts w:asciiTheme="minorHAnsi" w:hAnsiTheme="minorHAnsi" w:cstheme="minorHAnsi"/>
                <w:szCs w:val="22"/>
              </w:rPr>
              <w:t xml:space="preserve">ermission </w:t>
            </w:r>
            <w:r>
              <w:rPr>
                <w:rFonts w:asciiTheme="minorHAnsi" w:hAnsiTheme="minorHAnsi" w:cstheme="minorHAnsi"/>
                <w:szCs w:val="22"/>
              </w:rPr>
              <w:t>3/2020/0</w:t>
            </w:r>
            <w:r w:rsidR="00602072">
              <w:rPr>
                <w:rFonts w:asciiTheme="minorHAnsi" w:hAnsiTheme="minorHAnsi" w:cstheme="minorHAnsi"/>
                <w:szCs w:val="22"/>
              </w:rPr>
              <w:t>981 to allow alterations to the design of units 3 and 4</w:t>
            </w:r>
            <w:r w:rsidR="005A338B">
              <w:rPr>
                <w:rFonts w:asciiTheme="minorHAnsi" w:hAnsiTheme="minorHAnsi" w:cstheme="minorHAnsi"/>
                <w:szCs w:val="22"/>
              </w:rPr>
              <w:t xml:space="preserve"> (retrospective).</w:t>
            </w:r>
          </w:p>
        </w:tc>
      </w:tr>
      <w:tr w:rsidR="002A01CF" w:rsidRPr="00D2449B" w14:paraId="25B4FFBF"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13EDFD"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9DCC57" w14:textId="147FD799" w:rsidR="002A01CF" w:rsidRPr="00602072" w:rsidRDefault="00602072">
            <w:pPr>
              <w:rPr>
                <w:rFonts w:asciiTheme="minorHAnsi" w:hAnsiTheme="minorHAnsi" w:cstheme="minorHAnsi"/>
                <w:bCs/>
                <w:szCs w:val="22"/>
              </w:rPr>
            </w:pPr>
            <w:r w:rsidRPr="00602072">
              <w:rPr>
                <w:bCs/>
              </w:rPr>
              <w:t>Land at Moran</w:t>
            </w:r>
            <w:r w:rsidR="004333E9">
              <w:rPr>
                <w:bCs/>
              </w:rPr>
              <w:t>’</w:t>
            </w:r>
            <w:r w:rsidRPr="00602072">
              <w:rPr>
                <w:bCs/>
              </w:rPr>
              <w:t xml:space="preserve">s Farm Pendleton Road </w:t>
            </w:r>
            <w:proofErr w:type="spellStart"/>
            <w:r w:rsidRPr="00602072">
              <w:rPr>
                <w:bCs/>
              </w:rPr>
              <w:t>Wiswell</w:t>
            </w:r>
            <w:proofErr w:type="spellEnd"/>
            <w:r w:rsidRPr="00602072">
              <w:rPr>
                <w:bCs/>
              </w:rPr>
              <w:t xml:space="preserve"> BB7 9BZ</w:t>
            </w:r>
          </w:p>
        </w:tc>
      </w:tr>
      <w:tr w:rsidR="00A95D89" w:rsidRPr="00D2449B" w14:paraId="1AAFEEF2"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BC4099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6499352B"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A6E89A3"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3163F"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73DC0372"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999AFF" w14:textId="79E05180" w:rsidR="002A01CF" w:rsidRPr="002774C9" w:rsidRDefault="002774C9">
            <w:pPr>
              <w:rPr>
                <w:rFonts w:ascii="Calibri" w:hAnsi="Calibri"/>
                <w:szCs w:val="22"/>
              </w:rPr>
            </w:pPr>
            <w:r w:rsidRPr="002774C9">
              <w:rPr>
                <w:rFonts w:ascii="Calibri" w:hAnsi="Calibri"/>
                <w:szCs w:val="22"/>
              </w:rPr>
              <w:t xml:space="preserve">No </w:t>
            </w:r>
            <w:r w:rsidR="00602072">
              <w:rPr>
                <w:rFonts w:ascii="Calibri" w:hAnsi="Calibri"/>
                <w:szCs w:val="22"/>
              </w:rPr>
              <w:t>response.</w:t>
            </w:r>
          </w:p>
        </w:tc>
      </w:tr>
      <w:tr w:rsidR="00C618DB" w:rsidRPr="00D2449B" w14:paraId="0FFFF152"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7D324F" w14:textId="77777777" w:rsidR="00C618DB" w:rsidRPr="00D2449B" w:rsidRDefault="00C618DB">
            <w:pPr>
              <w:rPr>
                <w:rFonts w:ascii="Calibri" w:hAnsi="Calibri"/>
                <w:bCs/>
                <w:szCs w:val="22"/>
              </w:rPr>
            </w:pPr>
          </w:p>
        </w:tc>
      </w:tr>
      <w:tr w:rsidR="00C618DB" w:rsidRPr="00D2449B" w14:paraId="0B458DF1"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D98A7D"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2C3FC"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47B5AEAD"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62FF8A" w14:textId="77777777" w:rsidR="002A01CF" w:rsidRPr="00D2449B" w:rsidRDefault="002A01CF">
            <w:pPr>
              <w:rPr>
                <w:rFonts w:ascii="Calibri" w:hAnsi="Calibri"/>
                <w:b/>
                <w:szCs w:val="22"/>
              </w:rPr>
            </w:pPr>
            <w:r w:rsidRPr="00D2449B">
              <w:rPr>
                <w:rFonts w:ascii="Calibri" w:hAnsi="Calibri"/>
                <w:b/>
                <w:szCs w:val="22"/>
              </w:rPr>
              <w:t>LCC Highways:</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21253" w14:textId="77777777" w:rsidR="002A01CF" w:rsidRPr="00D2449B" w:rsidRDefault="002A01CF">
            <w:pPr>
              <w:rPr>
                <w:rFonts w:ascii="Calibri" w:hAnsi="Calibri"/>
                <w:b/>
                <w:szCs w:val="22"/>
              </w:rPr>
            </w:pPr>
          </w:p>
        </w:tc>
      </w:tr>
      <w:tr w:rsidR="002A01CF" w:rsidRPr="00D2449B" w14:paraId="7669F98C"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3EC9703" w14:textId="3691FAF9" w:rsidR="00D75DE9" w:rsidRPr="004723D0" w:rsidRDefault="00D75DE9" w:rsidP="004723D0">
            <w:pPr>
              <w:overflowPunct/>
              <w:textAlignment w:val="auto"/>
              <w:rPr>
                <w:rFonts w:ascii="CIDFont+F1" w:eastAsiaTheme="minorHAnsi" w:hAnsi="CIDFont+F1" w:cs="CIDFont+F1"/>
                <w:sz w:val="24"/>
                <w:szCs w:val="24"/>
              </w:rPr>
            </w:pPr>
            <w:r>
              <w:rPr>
                <w:rFonts w:ascii="CIDFont+F1" w:eastAsiaTheme="minorHAnsi" w:hAnsi="CIDFont+F1" w:cs="CIDFont+F1"/>
                <w:sz w:val="24"/>
                <w:szCs w:val="24"/>
              </w:rPr>
              <w:t xml:space="preserve">No </w:t>
            </w:r>
            <w:r w:rsidR="001021B6">
              <w:rPr>
                <w:rFonts w:ascii="CIDFont+F1" w:eastAsiaTheme="minorHAnsi" w:hAnsi="CIDFont+F1" w:cs="CIDFont+F1"/>
                <w:sz w:val="24"/>
                <w:szCs w:val="24"/>
              </w:rPr>
              <w:t>objections subject to implementation of the approved access arrangements prior to occupation.</w:t>
            </w:r>
          </w:p>
        </w:tc>
      </w:tr>
      <w:tr w:rsidR="00C77407" w:rsidRPr="00D2449B" w14:paraId="0B9D9EF5"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25C445" w14:textId="77777777" w:rsidR="00C77407" w:rsidRDefault="00C77407" w:rsidP="004723D0">
            <w:pPr>
              <w:overflowPunct/>
              <w:textAlignment w:val="auto"/>
              <w:rPr>
                <w:rFonts w:ascii="CIDFont+F1" w:eastAsiaTheme="minorHAnsi" w:hAnsi="CIDFont+F1" w:cs="CIDFont+F1"/>
                <w:sz w:val="24"/>
                <w:szCs w:val="24"/>
              </w:rPr>
            </w:pPr>
            <w:r>
              <w:rPr>
                <w:rFonts w:ascii="CIDFont+F1" w:eastAsiaTheme="minorHAnsi" w:hAnsi="CIDFont+F1" w:cs="CIDFont+F1"/>
                <w:sz w:val="24"/>
                <w:szCs w:val="24"/>
              </w:rPr>
              <w:t>Neighbour Responses:</w:t>
            </w:r>
          </w:p>
          <w:p w14:paraId="3DE3AED0" w14:textId="5062F2C5" w:rsidR="00C77407" w:rsidRDefault="00C77407"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holiday lodges have been constructed significantly different than on the approved planning drawings in terms of material, size increases of the footprint and height changes have also been made to the location and size of habitable room window and door </w:t>
            </w:r>
            <w:proofErr w:type="gramStart"/>
            <w:r>
              <w:rPr>
                <w:rFonts w:eastAsiaTheme="minorHAnsi" w:cs="Arial"/>
                <w:szCs w:val="22"/>
              </w:rPr>
              <w:t>positions;</w:t>
            </w:r>
            <w:proofErr w:type="gramEnd"/>
          </w:p>
          <w:p w14:paraId="0670C839" w14:textId="72198C99" w:rsidR="00C77407" w:rsidRDefault="00C77407"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In </w:t>
            </w:r>
            <w:proofErr w:type="gramStart"/>
            <w:r>
              <w:rPr>
                <w:rFonts w:eastAsiaTheme="minorHAnsi" w:cs="Arial"/>
                <w:szCs w:val="22"/>
              </w:rPr>
              <w:t>addition</w:t>
            </w:r>
            <w:proofErr w:type="gramEnd"/>
            <w:r>
              <w:rPr>
                <w:rFonts w:eastAsiaTheme="minorHAnsi" w:cs="Arial"/>
                <w:szCs w:val="22"/>
              </w:rPr>
              <w:t xml:space="preserve"> significant changes have been made to the extent and height of the external decking areas and external hot tubs;</w:t>
            </w:r>
          </w:p>
          <w:p w14:paraId="5933B028" w14:textId="66D5318F" w:rsidR="00C77407" w:rsidRDefault="00C77407"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Large French doors and windows directing views from habitable room windows to habitable room winos have been undertaken adding to the overbearing </w:t>
            </w:r>
            <w:proofErr w:type="gramStart"/>
            <w:r>
              <w:rPr>
                <w:rFonts w:eastAsiaTheme="minorHAnsi" w:cs="Arial"/>
                <w:szCs w:val="22"/>
              </w:rPr>
              <w:t>impact;</w:t>
            </w:r>
            <w:proofErr w:type="gramEnd"/>
          </w:p>
          <w:p w14:paraId="7B5B19FB" w14:textId="76C2B06C" w:rsidR="00C77407" w:rsidRDefault="00C77407"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alterations have cause unacceptable </w:t>
            </w:r>
            <w:r w:rsidR="00F91F7D">
              <w:rPr>
                <w:rFonts w:eastAsiaTheme="minorHAnsi" w:cs="Arial"/>
                <w:szCs w:val="22"/>
              </w:rPr>
              <w:t xml:space="preserve">overlooking issues to the neighbouring property with unrestricted views of the private amenity </w:t>
            </w:r>
            <w:proofErr w:type="gramStart"/>
            <w:r w:rsidR="00F91F7D">
              <w:rPr>
                <w:rFonts w:eastAsiaTheme="minorHAnsi" w:cs="Arial"/>
                <w:szCs w:val="22"/>
              </w:rPr>
              <w:t>areas;</w:t>
            </w:r>
            <w:proofErr w:type="gramEnd"/>
          </w:p>
          <w:p w14:paraId="25F70A4F" w14:textId="31981406" w:rsidR="00F91F7D" w:rsidRDefault="00F91F7D"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boundary between lodge 4 and the neighbouring private amenity space is a </w:t>
            </w:r>
            <w:proofErr w:type="gramStart"/>
            <w:r>
              <w:rPr>
                <w:rFonts w:eastAsiaTheme="minorHAnsi" w:cs="Arial"/>
                <w:szCs w:val="22"/>
              </w:rPr>
              <w:t>low level</w:t>
            </w:r>
            <w:proofErr w:type="gramEnd"/>
            <w:r>
              <w:rPr>
                <w:rFonts w:eastAsiaTheme="minorHAnsi" w:cs="Arial"/>
                <w:szCs w:val="22"/>
              </w:rPr>
              <w:t xml:space="preserve"> post and mesh fence which does not provide any effective screening;</w:t>
            </w:r>
          </w:p>
          <w:p w14:paraId="3244F15D" w14:textId="4B87FF7D" w:rsidR="00F91F7D" w:rsidRDefault="00F91F7D"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boundary wall between lodge 2 and the neighbouring property steps down to suit the topography of the site and provides partial screening, however, the amendments would result in unrestricted views into the orangery room and private amenity </w:t>
            </w:r>
            <w:proofErr w:type="gramStart"/>
            <w:r>
              <w:rPr>
                <w:rFonts w:eastAsiaTheme="minorHAnsi" w:cs="Arial"/>
                <w:szCs w:val="22"/>
              </w:rPr>
              <w:t>spaces;</w:t>
            </w:r>
            <w:proofErr w:type="gramEnd"/>
          </w:p>
          <w:p w14:paraId="3B6130FB" w14:textId="3EB7179B" w:rsidR="00F91F7D" w:rsidRDefault="00F91F7D"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decking area of lodge 2 extends further than indicated on the drawings.  When in use with the hot tub this would allow unrestricted views into the property and private amenity </w:t>
            </w:r>
            <w:proofErr w:type="gramStart"/>
            <w:r>
              <w:rPr>
                <w:rFonts w:eastAsiaTheme="minorHAnsi" w:cs="Arial"/>
                <w:szCs w:val="22"/>
              </w:rPr>
              <w:t>spaces;</w:t>
            </w:r>
            <w:proofErr w:type="gramEnd"/>
          </w:p>
          <w:p w14:paraId="447B068D" w14:textId="2A22E89B" w:rsidR="00F91F7D" w:rsidRDefault="0094125E" w:rsidP="00C77407">
            <w:pPr>
              <w:pStyle w:val="ListParagraph"/>
              <w:numPr>
                <w:ilvl w:val="0"/>
                <w:numId w:val="2"/>
              </w:numPr>
              <w:overflowPunct/>
              <w:textAlignment w:val="auto"/>
              <w:rPr>
                <w:rFonts w:eastAsiaTheme="minorHAnsi" w:cs="Arial"/>
                <w:szCs w:val="22"/>
              </w:rPr>
            </w:pPr>
            <w:r>
              <w:rPr>
                <w:rFonts w:eastAsiaTheme="minorHAnsi" w:cs="Arial"/>
                <w:szCs w:val="22"/>
              </w:rPr>
              <w:t>The significant amendme</w:t>
            </w:r>
            <w:r w:rsidR="005130FA">
              <w:rPr>
                <w:rFonts w:eastAsiaTheme="minorHAnsi" w:cs="Arial"/>
                <w:szCs w:val="22"/>
              </w:rPr>
              <w:t>n</w:t>
            </w:r>
            <w:r>
              <w:rPr>
                <w:rFonts w:eastAsiaTheme="minorHAnsi" w:cs="Arial"/>
                <w:szCs w:val="22"/>
              </w:rPr>
              <w:t xml:space="preserve">ts and increase in overall scale of the constructed holiday lodges in close proximity </w:t>
            </w:r>
            <w:r w:rsidR="005130FA">
              <w:rPr>
                <w:rFonts w:eastAsiaTheme="minorHAnsi" w:cs="Arial"/>
                <w:szCs w:val="22"/>
              </w:rPr>
              <w:t xml:space="preserve">to the boundary is in direct conflict with </w:t>
            </w:r>
            <w:r w:rsidR="00F91F7D">
              <w:rPr>
                <w:rFonts w:eastAsiaTheme="minorHAnsi" w:cs="Arial"/>
                <w:szCs w:val="22"/>
              </w:rPr>
              <w:t>Policy DMG1</w:t>
            </w:r>
            <w:r w:rsidR="005130FA">
              <w:rPr>
                <w:rFonts w:eastAsiaTheme="minorHAnsi" w:cs="Arial"/>
                <w:szCs w:val="22"/>
              </w:rPr>
              <w:t xml:space="preserve"> and has further increased the dominance, overbearing and oppressive impact of the development and </w:t>
            </w:r>
            <w:r w:rsidR="004E00C0">
              <w:rPr>
                <w:rFonts w:eastAsiaTheme="minorHAnsi" w:cs="Arial"/>
                <w:szCs w:val="22"/>
              </w:rPr>
              <w:t>severe</w:t>
            </w:r>
            <w:r w:rsidR="005130FA">
              <w:rPr>
                <w:rFonts w:eastAsiaTheme="minorHAnsi" w:cs="Arial"/>
                <w:szCs w:val="22"/>
              </w:rPr>
              <w:t xml:space="preserve"> detriment to the private amenity areas of </w:t>
            </w:r>
            <w:proofErr w:type="gramStart"/>
            <w:r w:rsidR="005130FA">
              <w:rPr>
                <w:rFonts w:eastAsiaTheme="minorHAnsi" w:cs="Arial"/>
                <w:szCs w:val="22"/>
              </w:rPr>
              <w:t>Lynwood;</w:t>
            </w:r>
            <w:proofErr w:type="gramEnd"/>
          </w:p>
          <w:p w14:paraId="2241EA6F" w14:textId="2580FE94" w:rsidR="005130FA" w:rsidRDefault="005130FA"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lodges have been equipped with air source heat pumps on the north elevations of lodges 2 and 4 adjacent to the boundary and in close proximity to a bedroom window at the adjacent premises – these will cause unacceptable noise nuisance levels to </w:t>
            </w:r>
            <w:proofErr w:type="gramStart"/>
            <w:r>
              <w:rPr>
                <w:rFonts w:eastAsiaTheme="minorHAnsi" w:cs="Arial"/>
                <w:szCs w:val="22"/>
              </w:rPr>
              <w:t>residents;</w:t>
            </w:r>
            <w:proofErr w:type="gramEnd"/>
          </w:p>
          <w:p w14:paraId="60B32A03" w14:textId="6B9DDC52" w:rsidR="005130FA" w:rsidRDefault="005130FA"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site layout and drawings don’t match up, the original permission was all doors and access to face inwards to protect privacy.  One lodge has been flipped 180 </w:t>
            </w:r>
            <w:proofErr w:type="gramStart"/>
            <w:r>
              <w:rPr>
                <w:rFonts w:eastAsiaTheme="minorHAnsi" w:cs="Arial"/>
                <w:szCs w:val="22"/>
              </w:rPr>
              <w:t>degrees;</w:t>
            </w:r>
            <w:proofErr w:type="gramEnd"/>
            <w:r>
              <w:rPr>
                <w:rFonts w:eastAsiaTheme="minorHAnsi" w:cs="Arial"/>
                <w:szCs w:val="22"/>
              </w:rPr>
              <w:t xml:space="preserve"> </w:t>
            </w:r>
          </w:p>
          <w:p w14:paraId="5E8BEEBE" w14:textId="13D6749C" w:rsidR="005130FA" w:rsidRDefault="005130FA" w:rsidP="00C77407">
            <w:pPr>
              <w:pStyle w:val="ListParagraph"/>
              <w:numPr>
                <w:ilvl w:val="0"/>
                <w:numId w:val="2"/>
              </w:numPr>
              <w:overflowPunct/>
              <w:textAlignment w:val="auto"/>
              <w:rPr>
                <w:rFonts w:eastAsiaTheme="minorHAnsi" w:cs="Arial"/>
                <w:szCs w:val="22"/>
              </w:rPr>
            </w:pPr>
            <w:r>
              <w:rPr>
                <w:rFonts w:eastAsiaTheme="minorHAnsi" w:cs="Arial"/>
                <w:szCs w:val="22"/>
              </w:rPr>
              <w:lastRenderedPageBreak/>
              <w:t xml:space="preserve">If the council choose to accept this route, we must insist on a minimum 20’ height conifers and timescale of no less than 20 </w:t>
            </w:r>
            <w:proofErr w:type="gramStart"/>
            <w:r>
              <w:rPr>
                <w:rFonts w:eastAsiaTheme="minorHAnsi" w:cs="Arial"/>
                <w:szCs w:val="22"/>
              </w:rPr>
              <w:t>years;</w:t>
            </w:r>
            <w:proofErr w:type="gramEnd"/>
          </w:p>
          <w:p w14:paraId="3B74D1CC" w14:textId="77777777" w:rsidR="005130FA" w:rsidRDefault="005130FA"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We purchased out property on the strength of approved planning for the lodges after studying the drawings and decided the privacy of the new owners was </w:t>
            </w:r>
            <w:proofErr w:type="gramStart"/>
            <w:r>
              <w:rPr>
                <w:rFonts w:eastAsiaTheme="minorHAnsi" w:cs="Arial"/>
                <w:szCs w:val="22"/>
              </w:rPr>
              <w:t>respected;</w:t>
            </w:r>
            <w:proofErr w:type="gramEnd"/>
          </w:p>
          <w:p w14:paraId="1B262044" w14:textId="46C46163" w:rsidR="005130FA" w:rsidRDefault="005130FA"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chalets are higher than anticipated at circa 500mm than approved </w:t>
            </w:r>
            <w:proofErr w:type="gramStart"/>
            <w:r>
              <w:rPr>
                <w:rFonts w:eastAsiaTheme="minorHAnsi" w:cs="Arial"/>
                <w:szCs w:val="22"/>
              </w:rPr>
              <w:t>plans</w:t>
            </w:r>
            <w:proofErr w:type="gramEnd"/>
            <w:r>
              <w:rPr>
                <w:rFonts w:eastAsiaTheme="minorHAnsi" w:cs="Arial"/>
                <w:szCs w:val="22"/>
              </w:rPr>
              <w:t xml:space="preserve">  </w:t>
            </w:r>
          </w:p>
          <w:p w14:paraId="7590FC76" w14:textId="342AFD6F" w:rsidR="0094125E" w:rsidRDefault="005130FA" w:rsidP="00C77407">
            <w:pPr>
              <w:pStyle w:val="ListParagraph"/>
              <w:numPr>
                <w:ilvl w:val="0"/>
                <w:numId w:val="2"/>
              </w:numPr>
              <w:overflowPunct/>
              <w:textAlignment w:val="auto"/>
              <w:rPr>
                <w:rFonts w:eastAsiaTheme="minorHAnsi" w:cs="Arial"/>
                <w:szCs w:val="22"/>
              </w:rPr>
            </w:pPr>
            <w:r>
              <w:rPr>
                <w:rFonts w:eastAsiaTheme="minorHAnsi" w:cs="Arial"/>
                <w:szCs w:val="22"/>
              </w:rPr>
              <w:t xml:space="preserve">The internal design has been changes to accommodate an extra 9 windows and bi-folding doors facing our </w:t>
            </w:r>
            <w:proofErr w:type="gramStart"/>
            <w:r>
              <w:rPr>
                <w:rFonts w:eastAsiaTheme="minorHAnsi" w:cs="Arial"/>
                <w:szCs w:val="22"/>
              </w:rPr>
              <w:t>property;</w:t>
            </w:r>
            <w:proofErr w:type="gramEnd"/>
          </w:p>
          <w:p w14:paraId="3655EF5B" w14:textId="3350FEF3" w:rsidR="005130FA" w:rsidRDefault="005130FA" w:rsidP="00C77407">
            <w:pPr>
              <w:pStyle w:val="ListParagraph"/>
              <w:numPr>
                <w:ilvl w:val="0"/>
                <w:numId w:val="2"/>
              </w:numPr>
              <w:overflowPunct/>
              <w:textAlignment w:val="auto"/>
              <w:rPr>
                <w:rFonts w:eastAsiaTheme="minorHAnsi" w:cs="Arial"/>
                <w:szCs w:val="22"/>
              </w:rPr>
            </w:pPr>
            <w:proofErr w:type="gramStart"/>
            <w:r>
              <w:rPr>
                <w:rFonts w:eastAsiaTheme="minorHAnsi" w:cs="Arial"/>
                <w:szCs w:val="22"/>
              </w:rPr>
              <w:t>Also</w:t>
            </w:r>
            <w:proofErr w:type="gramEnd"/>
            <w:r>
              <w:rPr>
                <w:rFonts w:eastAsiaTheme="minorHAnsi" w:cs="Arial"/>
                <w:szCs w:val="22"/>
              </w:rPr>
              <w:t xml:space="preserve"> hot tubs and the decking has been extended by 5m; </w:t>
            </w:r>
          </w:p>
          <w:p w14:paraId="2D4049F6" w14:textId="33596A6E" w:rsidR="005130FA" w:rsidRDefault="005130FA" w:rsidP="00C77407">
            <w:pPr>
              <w:pStyle w:val="ListParagraph"/>
              <w:numPr>
                <w:ilvl w:val="0"/>
                <w:numId w:val="2"/>
              </w:numPr>
              <w:overflowPunct/>
              <w:textAlignment w:val="auto"/>
              <w:rPr>
                <w:rFonts w:eastAsiaTheme="minorHAnsi" w:cs="Arial"/>
                <w:szCs w:val="22"/>
              </w:rPr>
            </w:pPr>
            <w:r>
              <w:rPr>
                <w:rFonts w:eastAsiaTheme="minorHAnsi" w:cs="Arial"/>
                <w:szCs w:val="22"/>
              </w:rPr>
              <w:t>A full retrospective application is needed due to the amount and size of the transgression invading our privacy and overbearing in an area sandwiched between an AONB and two village conservation areas.  Given the fact that most of the changes have been completed and are additions not variations we’d expect a full refusal of the variation order</w:t>
            </w:r>
            <w:r w:rsidR="004E00C0">
              <w:rPr>
                <w:rFonts w:eastAsiaTheme="minorHAnsi" w:cs="Arial"/>
                <w:szCs w:val="22"/>
              </w:rPr>
              <w:t>, and</w:t>
            </w:r>
          </w:p>
          <w:p w14:paraId="0854BB42" w14:textId="74A3AF07" w:rsidR="004E00C0" w:rsidRPr="00C77407" w:rsidRDefault="004E00C0" w:rsidP="00C77407">
            <w:pPr>
              <w:pStyle w:val="ListParagraph"/>
              <w:numPr>
                <w:ilvl w:val="0"/>
                <w:numId w:val="2"/>
              </w:numPr>
              <w:overflowPunct/>
              <w:textAlignment w:val="auto"/>
              <w:rPr>
                <w:rFonts w:eastAsiaTheme="minorHAnsi" w:cs="Arial"/>
                <w:szCs w:val="22"/>
              </w:rPr>
            </w:pPr>
            <w:r>
              <w:rPr>
                <w:rFonts w:eastAsiaTheme="minorHAnsi" w:cs="Arial"/>
                <w:szCs w:val="22"/>
              </w:rPr>
              <w:t>Query over land boundaries.</w:t>
            </w:r>
          </w:p>
          <w:p w14:paraId="4C02344F" w14:textId="75622261" w:rsidR="00C77407" w:rsidRDefault="00C77407" w:rsidP="004723D0">
            <w:pPr>
              <w:overflowPunct/>
              <w:textAlignment w:val="auto"/>
              <w:rPr>
                <w:rFonts w:ascii="CIDFont+F1" w:eastAsiaTheme="minorHAnsi" w:hAnsi="CIDFont+F1" w:cs="CIDFont+F1"/>
                <w:sz w:val="24"/>
                <w:szCs w:val="24"/>
              </w:rPr>
            </w:pPr>
          </w:p>
        </w:tc>
      </w:tr>
      <w:tr w:rsidR="00EC23C7" w:rsidRPr="00D2449B" w14:paraId="450E563C"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F65B03" w14:textId="77777777" w:rsidR="00EC23C7" w:rsidRPr="00D2449B" w:rsidRDefault="00EC23C7">
            <w:pPr>
              <w:rPr>
                <w:rFonts w:ascii="Calibri" w:hAnsi="Calibri"/>
                <w:b/>
                <w:szCs w:val="22"/>
              </w:rPr>
            </w:pPr>
            <w:r w:rsidRPr="00D2449B">
              <w:rPr>
                <w:rFonts w:ascii="Calibri" w:hAnsi="Calibri"/>
                <w:b/>
                <w:szCs w:val="22"/>
              </w:rPr>
              <w:lastRenderedPageBreak/>
              <w:t>RELEVANT POLICIES:</w:t>
            </w:r>
          </w:p>
        </w:tc>
      </w:tr>
      <w:tr w:rsidR="00C618DB" w:rsidRPr="00D2449B" w14:paraId="23A9F6F8"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0F14F6" w14:textId="77777777" w:rsidR="007F5DFA" w:rsidRDefault="007F5DFA" w:rsidP="007F5DFA">
            <w:pPr>
              <w:pStyle w:val="PLANNING"/>
              <w:rPr>
                <w:rFonts w:ascii="Calibri" w:hAnsi="Calibri"/>
                <w:bCs/>
                <w:szCs w:val="22"/>
              </w:rPr>
            </w:pPr>
            <w:proofErr w:type="spellStart"/>
            <w:r w:rsidRPr="00010D40">
              <w:rPr>
                <w:rFonts w:ascii="Calibri" w:hAnsi="Calibri"/>
                <w:bCs/>
                <w:szCs w:val="22"/>
              </w:rPr>
              <w:t>Ribble</w:t>
            </w:r>
            <w:proofErr w:type="spellEnd"/>
            <w:r w:rsidRPr="00010D40">
              <w:rPr>
                <w:rFonts w:ascii="Calibri" w:hAnsi="Calibri"/>
                <w:bCs/>
                <w:szCs w:val="22"/>
              </w:rPr>
              <w:t xml:space="preserve"> Valley Core Strategy:</w:t>
            </w:r>
          </w:p>
          <w:p w14:paraId="27A4010D" w14:textId="192BE9A5" w:rsidR="007F5DFA" w:rsidRDefault="007F5DFA" w:rsidP="007F5DFA">
            <w:pPr>
              <w:pStyle w:val="PLANNING"/>
              <w:rPr>
                <w:rFonts w:ascii="Calibri" w:hAnsi="Calibri"/>
                <w:bCs/>
                <w:szCs w:val="22"/>
              </w:rPr>
            </w:pPr>
          </w:p>
          <w:p w14:paraId="44AF0B13" w14:textId="65875A6A" w:rsidR="00602072" w:rsidRDefault="00602072" w:rsidP="007F5DFA">
            <w:pPr>
              <w:pStyle w:val="PLANNING"/>
              <w:rPr>
                <w:rFonts w:ascii="Calibri" w:hAnsi="Calibri"/>
                <w:bCs/>
                <w:szCs w:val="22"/>
              </w:rPr>
            </w:pPr>
            <w:r>
              <w:rPr>
                <w:rFonts w:ascii="Calibri" w:hAnsi="Calibri"/>
                <w:bCs/>
                <w:szCs w:val="22"/>
              </w:rPr>
              <w:t>Key Statement DS1 – Development Strategy</w:t>
            </w:r>
          </w:p>
          <w:p w14:paraId="14A47C10" w14:textId="4988E1B2" w:rsidR="00602072" w:rsidRDefault="00602072" w:rsidP="007F5DFA">
            <w:pPr>
              <w:pStyle w:val="PLANNING"/>
              <w:rPr>
                <w:rFonts w:ascii="Calibri" w:hAnsi="Calibri"/>
                <w:bCs/>
                <w:szCs w:val="22"/>
              </w:rPr>
            </w:pPr>
            <w:r>
              <w:rPr>
                <w:rFonts w:ascii="Calibri" w:hAnsi="Calibri"/>
                <w:bCs/>
                <w:szCs w:val="22"/>
              </w:rPr>
              <w:t>Key Statement DS2 – Sustainable Development</w:t>
            </w:r>
          </w:p>
          <w:p w14:paraId="150A2DF6" w14:textId="23473C89" w:rsidR="007F5DFA" w:rsidRDefault="007F5DFA" w:rsidP="007F5DFA">
            <w:pPr>
              <w:pStyle w:val="PLANNING"/>
              <w:rPr>
                <w:rFonts w:ascii="Calibri" w:hAnsi="Calibri"/>
                <w:bCs/>
                <w:szCs w:val="22"/>
              </w:rPr>
            </w:pPr>
            <w:r w:rsidRPr="00010D40">
              <w:rPr>
                <w:rFonts w:ascii="Calibri" w:hAnsi="Calibri"/>
                <w:bCs/>
                <w:szCs w:val="22"/>
              </w:rPr>
              <w:t>Key Statement EN2 – Landscape</w:t>
            </w:r>
          </w:p>
          <w:p w14:paraId="7EEA298F" w14:textId="1F7E1823" w:rsidR="00602072" w:rsidRPr="00010D40" w:rsidRDefault="00602072" w:rsidP="007F5DFA">
            <w:pPr>
              <w:pStyle w:val="PLANNING"/>
              <w:rPr>
                <w:rFonts w:ascii="Calibri" w:hAnsi="Calibri"/>
                <w:bCs/>
                <w:szCs w:val="22"/>
              </w:rPr>
            </w:pPr>
            <w:r>
              <w:rPr>
                <w:rFonts w:ascii="Calibri" w:hAnsi="Calibri"/>
                <w:bCs/>
                <w:szCs w:val="22"/>
              </w:rPr>
              <w:t>Key Statement EC3 – Visitor Economy</w:t>
            </w:r>
          </w:p>
          <w:p w14:paraId="4291FB74" w14:textId="77777777" w:rsidR="007F5DFA" w:rsidRPr="00010D40" w:rsidRDefault="007F5DFA" w:rsidP="007F5DFA">
            <w:pPr>
              <w:pStyle w:val="PLANNING"/>
              <w:rPr>
                <w:rFonts w:ascii="Calibri" w:hAnsi="Calibri"/>
                <w:szCs w:val="22"/>
              </w:rPr>
            </w:pPr>
            <w:r w:rsidRPr="00010D40">
              <w:rPr>
                <w:rFonts w:ascii="Calibri" w:hAnsi="Calibri"/>
                <w:szCs w:val="22"/>
              </w:rPr>
              <w:t>Policy DMG1 – General Considerations</w:t>
            </w:r>
          </w:p>
          <w:p w14:paraId="3ED4D3C6" w14:textId="4370CB29" w:rsidR="007F5DFA" w:rsidRDefault="007F5DFA" w:rsidP="007F5DFA">
            <w:pPr>
              <w:rPr>
                <w:rFonts w:ascii="Calibri" w:hAnsi="Calibri"/>
                <w:szCs w:val="22"/>
              </w:rPr>
            </w:pPr>
            <w:r w:rsidRPr="00010D40">
              <w:rPr>
                <w:rFonts w:ascii="Calibri" w:hAnsi="Calibri"/>
                <w:szCs w:val="22"/>
              </w:rPr>
              <w:t>Policy DMG2 – Strategic Considerations</w:t>
            </w:r>
          </w:p>
          <w:p w14:paraId="592EB291" w14:textId="55C0B13F" w:rsidR="00602072" w:rsidRDefault="00602072" w:rsidP="007F5DFA">
            <w:pPr>
              <w:rPr>
                <w:rFonts w:ascii="Calibri" w:hAnsi="Calibri"/>
                <w:szCs w:val="22"/>
              </w:rPr>
            </w:pPr>
            <w:r>
              <w:rPr>
                <w:rFonts w:ascii="Calibri" w:hAnsi="Calibri"/>
                <w:szCs w:val="22"/>
              </w:rPr>
              <w:t>Policy DMG3 – Transport and Mobility</w:t>
            </w:r>
          </w:p>
          <w:p w14:paraId="29940B84" w14:textId="1DAA75EB" w:rsidR="00602072" w:rsidRDefault="00602072" w:rsidP="007F5DFA">
            <w:pPr>
              <w:rPr>
                <w:rFonts w:ascii="Calibri" w:eastAsia="Calibri" w:hAnsi="Calibri" w:cs="Arial"/>
                <w:bCs/>
                <w:szCs w:val="22"/>
              </w:rPr>
            </w:pPr>
            <w:r>
              <w:rPr>
                <w:rFonts w:ascii="Calibri" w:eastAsia="Calibri" w:hAnsi="Calibri" w:cs="Arial"/>
                <w:bCs/>
                <w:szCs w:val="22"/>
              </w:rPr>
              <w:t xml:space="preserve">Policy DME1 – Protecting trees and </w:t>
            </w:r>
            <w:proofErr w:type="gramStart"/>
            <w:r w:rsidR="00FD40AE">
              <w:rPr>
                <w:rFonts w:ascii="Calibri" w:eastAsia="Calibri" w:hAnsi="Calibri" w:cs="Arial"/>
                <w:bCs/>
                <w:szCs w:val="22"/>
              </w:rPr>
              <w:t>W</w:t>
            </w:r>
            <w:r>
              <w:rPr>
                <w:rFonts w:ascii="Calibri" w:eastAsia="Calibri" w:hAnsi="Calibri" w:cs="Arial"/>
                <w:bCs/>
                <w:szCs w:val="22"/>
              </w:rPr>
              <w:t>oodlands</w:t>
            </w:r>
            <w:proofErr w:type="gramEnd"/>
          </w:p>
          <w:p w14:paraId="05CD2C79" w14:textId="2F62B3C0" w:rsidR="007F5DFA" w:rsidRDefault="007F5DFA" w:rsidP="007F5DFA">
            <w:pPr>
              <w:rPr>
                <w:rFonts w:ascii="Calibri" w:eastAsia="Calibri" w:hAnsi="Calibri" w:cs="Arial"/>
                <w:bCs/>
                <w:szCs w:val="22"/>
              </w:rPr>
            </w:pPr>
            <w:r w:rsidRPr="00010D40">
              <w:rPr>
                <w:rFonts w:ascii="Calibri" w:eastAsia="Calibri" w:hAnsi="Calibri" w:cs="Arial"/>
                <w:bCs/>
                <w:szCs w:val="22"/>
              </w:rPr>
              <w:t>Policy DME2 - Landscape and Townscape Protection</w:t>
            </w:r>
          </w:p>
          <w:p w14:paraId="789697AD" w14:textId="68A76B26" w:rsidR="00602072" w:rsidRDefault="00602072" w:rsidP="007F5DFA">
            <w:pPr>
              <w:rPr>
                <w:rFonts w:ascii="Calibri" w:eastAsia="Calibri" w:hAnsi="Calibri" w:cs="Arial"/>
                <w:bCs/>
                <w:szCs w:val="22"/>
              </w:rPr>
            </w:pPr>
            <w:r>
              <w:rPr>
                <w:rFonts w:ascii="Calibri" w:eastAsia="Calibri" w:hAnsi="Calibri" w:cs="Arial"/>
                <w:bCs/>
                <w:szCs w:val="22"/>
              </w:rPr>
              <w:t>Policy DME3 – Site and species protection</w:t>
            </w:r>
          </w:p>
          <w:p w14:paraId="79C67CA0" w14:textId="78751B79" w:rsidR="00602072" w:rsidRDefault="00602072" w:rsidP="007F5DFA">
            <w:pPr>
              <w:rPr>
                <w:rFonts w:ascii="Calibri" w:eastAsia="Calibri" w:hAnsi="Calibri" w:cs="Arial"/>
                <w:bCs/>
                <w:szCs w:val="22"/>
              </w:rPr>
            </w:pPr>
            <w:r>
              <w:rPr>
                <w:rFonts w:ascii="Calibri" w:eastAsia="Calibri" w:hAnsi="Calibri" w:cs="Arial"/>
                <w:bCs/>
                <w:szCs w:val="22"/>
              </w:rPr>
              <w:t>Policy DMB1 – Supporting Business Growth and Local Economy</w:t>
            </w:r>
          </w:p>
          <w:p w14:paraId="3FABE373" w14:textId="456C1FB5" w:rsidR="00602072" w:rsidRDefault="00602072" w:rsidP="007F5DFA">
            <w:pPr>
              <w:rPr>
                <w:rFonts w:ascii="Calibri" w:eastAsia="Calibri" w:hAnsi="Calibri" w:cs="Arial"/>
                <w:bCs/>
                <w:szCs w:val="22"/>
              </w:rPr>
            </w:pPr>
            <w:r>
              <w:rPr>
                <w:rFonts w:ascii="Calibri" w:eastAsia="Calibri" w:hAnsi="Calibri" w:cs="Arial"/>
                <w:bCs/>
                <w:szCs w:val="22"/>
              </w:rPr>
              <w:t>Policy DMB3 – Recreation and Tourism Development</w:t>
            </w:r>
          </w:p>
          <w:p w14:paraId="5356C2A3" w14:textId="77777777" w:rsidR="007F5DFA" w:rsidRPr="00010D40" w:rsidRDefault="007F5DFA" w:rsidP="007F5DFA">
            <w:pPr>
              <w:rPr>
                <w:rFonts w:ascii="Calibri" w:eastAsia="Calibri" w:hAnsi="Calibri" w:cs="Arial"/>
                <w:bCs/>
                <w:szCs w:val="22"/>
              </w:rPr>
            </w:pPr>
          </w:p>
          <w:p w14:paraId="4275C10E" w14:textId="77777777" w:rsidR="007F5DFA" w:rsidRPr="00010D40" w:rsidRDefault="007F5DFA" w:rsidP="007F5DFA">
            <w:pPr>
              <w:rPr>
                <w:rFonts w:ascii="Calibri" w:hAnsi="Calibri"/>
                <w:szCs w:val="22"/>
              </w:rPr>
            </w:pPr>
            <w:r w:rsidRPr="00010D40">
              <w:rPr>
                <w:rFonts w:ascii="Calibri" w:hAnsi="Calibri"/>
                <w:szCs w:val="22"/>
              </w:rPr>
              <w:t>National Planning Policy Framework (NPPF)</w:t>
            </w:r>
          </w:p>
          <w:p w14:paraId="3A7C07C2" w14:textId="031C48A1" w:rsidR="007F5DFA" w:rsidRPr="00010D40" w:rsidRDefault="007F5DFA" w:rsidP="007F5DFA">
            <w:pPr>
              <w:rPr>
                <w:rFonts w:ascii="Calibri" w:hAnsi="Calibri"/>
                <w:szCs w:val="22"/>
              </w:rPr>
            </w:pPr>
            <w:r w:rsidRPr="00010D40">
              <w:rPr>
                <w:rFonts w:ascii="Calibri" w:hAnsi="Calibri"/>
                <w:szCs w:val="22"/>
              </w:rPr>
              <w:t>National Planning Policy Guidance (NPPG)</w:t>
            </w:r>
          </w:p>
          <w:p w14:paraId="3BE38D21" w14:textId="77777777" w:rsidR="00D11007" w:rsidRPr="00D2449B" w:rsidRDefault="00D11007" w:rsidP="00602072">
            <w:pPr>
              <w:pStyle w:val="PLANNING"/>
              <w:rPr>
                <w:rFonts w:ascii="Calibri" w:hAnsi="Calibri"/>
                <w:b/>
                <w:szCs w:val="22"/>
              </w:rPr>
            </w:pPr>
          </w:p>
        </w:tc>
      </w:tr>
      <w:tr w:rsidR="006A71AD" w:rsidRPr="00D2449B" w14:paraId="74ECCD35" w14:textId="77777777" w:rsidTr="006A71AD">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74429D" w14:textId="77777777" w:rsidR="006A71AD" w:rsidRPr="006A71AD" w:rsidRDefault="006A71AD" w:rsidP="006A71AD">
            <w:pPr>
              <w:pStyle w:val="PLANNING"/>
              <w:rPr>
                <w:rFonts w:ascii="Calibri" w:hAnsi="Calibri"/>
                <w:b/>
                <w:bCs/>
                <w:szCs w:val="22"/>
              </w:rPr>
            </w:pPr>
          </w:p>
          <w:p w14:paraId="64DAFE3A" w14:textId="37CBF39E" w:rsidR="00DF3C21" w:rsidRDefault="006A71AD" w:rsidP="006A71AD">
            <w:pPr>
              <w:pStyle w:val="PLANNING"/>
              <w:rPr>
                <w:rFonts w:ascii="Calibri" w:hAnsi="Calibri"/>
                <w:b/>
                <w:bCs/>
                <w:szCs w:val="22"/>
              </w:rPr>
            </w:pPr>
            <w:r w:rsidRPr="006A71AD">
              <w:rPr>
                <w:rFonts w:ascii="Calibri" w:hAnsi="Calibri"/>
                <w:b/>
                <w:bCs/>
                <w:szCs w:val="22"/>
              </w:rPr>
              <w:t>Relevant Planning History:</w:t>
            </w:r>
          </w:p>
          <w:p w14:paraId="2F4D5BDA" w14:textId="77777777" w:rsidR="005F4360" w:rsidRDefault="005F4360" w:rsidP="006A71AD">
            <w:pPr>
              <w:pStyle w:val="PLANNING"/>
              <w:rPr>
                <w:rFonts w:ascii="Calibri" w:hAnsi="Calibri"/>
                <w:szCs w:val="22"/>
              </w:rPr>
            </w:pPr>
          </w:p>
          <w:p w14:paraId="291162EE" w14:textId="31EEFE92" w:rsidR="00B37DFF" w:rsidRDefault="00B37DFF" w:rsidP="006A71AD">
            <w:pPr>
              <w:pStyle w:val="PLANNING"/>
              <w:rPr>
                <w:rFonts w:ascii="Calibri" w:hAnsi="Calibri"/>
                <w:szCs w:val="22"/>
              </w:rPr>
            </w:pPr>
            <w:r>
              <w:rPr>
                <w:rFonts w:ascii="Calibri" w:hAnsi="Calibri"/>
                <w:szCs w:val="22"/>
              </w:rPr>
              <w:t>3/202</w:t>
            </w:r>
            <w:r w:rsidR="001021B6">
              <w:rPr>
                <w:rFonts w:ascii="Calibri" w:hAnsi="Calibri"/>
                <w:szCs w:val="22"/>
              </w:rPr>
              <w:t>0</w:t>
            </w:r>
            <w:r>
              <w:rPr>
                <w:rFonts w:ascii="Calibri" w:hAnsi="Calibri"/>
                <w:szCs w:val="22"/>
              </w:rPr>
              <w:t>/0</w:t>
            </w:r>
            <w:r w:rsidR="00C77407">
              <w:rPr>
                <w:rFonts w:ascii="Calibri" w:hAnsi="Calibri"/>
                <w:szCs w:val="22"/>
              </w:rPr>
              <w:t>981</w:t>
            </w:r>
            <w:r>
              <w:rPr>
                <w:rFonts w:ascii="Calibri" w:hAnsi="Calibri"/>
                <w:szCs w:val="22"/>
              </w:rPr>
              <w:t xml:space="preserve"> – Proposed </w:t>
            </w:r>
            <w:r w:rsidR="00C77407">
              <w:rPr>
                <w:rFonts w:ascii="Calibri" w:hAnsi="Calibri"/>
                <w:szCs w:val="22"/>
              </w:rPr>
              <w:t xml:space="preserve">change of use of land for the siting of four holiday lodges with associated parking, </w:t>
            </w:r>
            <w:proofErr w:type="gramStart"/>
            <w:r w:rsidR="00C77407">
              <w:rPr>
                <w:rFonts w:ascii="Calibri" w:hAnsi="Calibri"/>
                <w:szCs w:val="22"/>
              </w:rPr>
              <w:t>access</w:t>
            </w:r>
            <w:proofErr w:type="gramEnd"/>
            <w:r w:rsidR="00C77407">
              <w:rPr>
                <w:rFonts w:ascii="Calibri" w:hAnsi="Calibri"/>
                <w:szCs w:val="22"/>
              </w:rPr>
              <w:t xml:space="preserve"> and amenity area</w:t>
            </w:r>
            <w:r>
              <w:rPr>
                <w:rFonts w:ascii="Calibri" w:hAnsi="Calibri"/>
                <w:szCs w:val="22"/>
              </w:rPr>
              <w:t xml:space="preserve"> – </w:t>
            </w:r>
            <w:r w:rsidR="00C77407">
              <w:rPr>
                <w:rFonts w:ascii="Calibri" w:hAnsi="Calibri"/>
                <w:szCs w:val="22"/>
              </w:rPr>
              <w:t xml:space="preserve">Approved </w:t>
            </w:r>
            <w:r>
              <w:rPr>
                <w:rFonts w:ascii="Calibri" w:hAnsi="Calibri"/>
                <w:szCs w:val="22"/>
              </w:rPr>
              <w:t>1</w:t>
            </w:r>
            <w:r w:rsidR="001021B6">
              <w:rPr>
                <w:rFonts w:ascii="Calibri" w:hAnsi="Calibri"/>
                <w:szCs w:val="22"/>
              </w:rPr>
              <w:t>7</w:t>
            </w:r>
            <w:r>
              <w:rPr>
                <w:rFonts w:ascii="Calibri" w:hAnsi="Calibri"/>
                <w:szCs w:val="22"/>
              </w:rPr>
              <w:t>/0</w:t>
            </w:r>
            <w:r w:rsidR="001021B6">
              <w:rPr>
                <w:rFonts w:ascii="Calibri" w:hAnsi="Calibri"/>
                <w:szCs w:val="22"/>
              </w:rPr>
              <w:t>3</w:t>
            </w:r>
            <w:r>
              <w:rPr>
                <w:rFonts w:ascii="Calibri" w:hAnsi="Calibri"/>
                <w:szCs w:val="22"/>
              </w:rPr>
              <w:t>/2</w:t>
            </w:r>
            <w:r w:rsidR="001021B6">
              <w:rPr>
                <w:rFonts w:ascii="Calibri" w:hAnsi="Calibri"/>
                <w:szCs w:val="22"/>
              </w:rPr>
              <w:t>1</w:t>
            </w:r>
            <w:r>
              <w:rPr>
                <w:rFonts w:ascii="Calibri" w:hAnsi="Calibri"/>
                <w:szCs w:val="22"/>
              </w:rPr>
              <w:t xml:space="preserve">. </w:t>
            </w:r>
          </w:p>
          <w:p w14:paraId="48C2D186" w14:textId="77777777" w:rsidR="00DF3C21" w:rsidRPr="00D2449B" w:rsidRDefault="00DF3C21" w:rsidP="00C77407">
            <w:pPr>
              <w:pStyle w:val="PLANNING"/>
              <w:rPr>
                <w:rFonts w:ascii="Calibri" w:hAnsi="Calibri"/>
                <w:b/>
                <w:bCs/>
                <w:szCs w:val="22"/>
              </w:rPr>
            </w:pPr>
          </w:p>
        </w:tc>
      </w:tr>
      <w:tr w:rsidR="006A71AD" w:rsidRPr="00D2449B" w14:paraId="1EB7FF6E" w14:textId="77777777" w:rsidTr="006A71AD">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B895614" w14:textId="77777777" w:rsidR="006A71AD" w:rsidRPr="006A71AD" w:rsidRDefault="006A71AD" w:rsidP="006A71AD">
            <w:pPr>
              <w:pStyle w:val="PLANNING"/>
              <w:rPr>
                <w:rFonts w:ascii="Calibri" w:hAnsi="Calibri"/>
                <w:b/>
                <w:bCs/>
                <w:szCs w:val="22"/>
              </w:rPr>
            </w:pPr>
          </w:p>
        </w:tc>
      </w:tr>
      <w:tr w:rsidR="00EC23C7" w:rsidRPr="00D2449B" w14:paraId="02A7EAA1"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3CEE15A" w14:textId="77777777" w:rsidR="00EC23C7" w:rsidRPr="00D2449B" w:rsidRDefault="006C2BFA" w:rsidP="006C2BFA">
            <w:pPr>
              <w:rPr>
                <w:rFonts w:ascii="Calibri" w:hAnsi="Calibri"/>
                <w:b/>
                <w:szCs w:val="22"/>
              </w:rPr>
            </w:pPr>
            <w:r>
              <w:rPr>
                <w:rFonts w:ascii="Calibri" w:hAnsi="Calibri"/>
                <w:b/>
                <w:bCs/>
                <w:szCs w:val="22"/>
              </w:rPr>
              <w:t>ASSESSMENT OF PROPOSED DEVELOPMENT:</w:t>
            </w:r>
          </w:p>
        </w:tc>
      </w:tr>
      <w:tr w:rsidR="006C2BFA" w:rsidRPr="00D2449B" w14:paraId="6E0C889F"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E0C70D" w14:textId="77777777" w:rsidR="00440CB6" w:rsidRDefault="00440CB6" w:rsidP="00440CB6">
            <w:pPr>
              <w:pStyle w:val="Header"/>
              <w:tabs>
                <w:tab w:val="clear" w:pos="4153"/>
                <w:tab w:val="clear" w:pos="8306"/>
              </w:tabs>
              <w:contextualSpacing/>
              <w:jc w:val="both"/>
              <w:rPr>
                <w:rFonts w:ascii="Calibri" w:hAnsi="Calibri"/>
                <w:b/>
                <w:szCs w:val="22"/>
              </w:rPr>
            </w:pPr>
          </w:p>
          <w:p w14:paraId="10413025" w14:textId="77777777" w:rsidR="00440CB6" w:rsidRDefault="00440CB6"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4096AA0B" w14:textId="77777777" w:rsidR="007618CE" w:rsidRDefault="007618CE" w:rsidP="00DF3C21">
            <w:pPr>
              <w:jc w:val="both"/>
              <w:rPr>
                <w:rFonts w:ascii="Calibri" w:hAnsi="Calibri"/>
              </w:rPr>
            </w:pPr>
          </w:p>
          <w:p w14:paraId="7208AB1F" w14:textId="0C537760" w:rsidR="00BE04E1" w:rsidRDefault="00BE04E1" w:rsidP="00BE04E1">
            <w:pPr>
              <w:pStyle w:val="Header"/>
              <w:tabs>
                <w:tab w:val="clear" w:pos="4153"/>
                <w:tab w:val="clear" w:pos="8306"/>
              </w:tabs>
              <w:contextualSpacing/>
              <w:jc w:val="both"/>
              <w:rPr>
                <w:rFonts w:ascii="Calibri" w:hAnsi="Calibri"/>
                <w:bCs/>
                <w:szCs w:val="22"/>
              </w:rPr>
            </w:pPr>
            <w:r w:rsidRPr="00043C0C">
              <w:rPr>
                <w:rFonts w:ascii="Calibri" w:hAnsi="Calibri"/>
                <w:bCs/>
                <w:szCs w:val="22"/>
              </w:rPr>
              <w:t xml:space="preserve">The application site is located </w:t>
            </w:r>
            <w:r w:rsidR="00D27601">
              <w:rPr>
                <w:rFonts w:ascii="Calibri" w:hAnsi="Calibri"/>
                <w:bCs/>
                <w:szCs w:val="22"/>
              </w:rPr>
              <w:t xml:space="preserve">within the open countryside on the </w:t>
            </w:r>
            <w:proofErr w:type="gramStart"/>
            <w:r w:rsidR="00D27601">
              <w:rPr>
                <w:rFonts w:ascii="Calibri" w:hAnsi="Calibri"/>
                <w:bCs/>
                <w:szCs w:val="22"/>
              </w:rPr>
              <w:t>north western</w:t>
            </w:r>
            <w:proofErr w:type="gramEnd"/>
            <w:r w:rsidR="00D27601">
              <w:rPr>
                <w:rFonts w:ascii="Calibri" w:hAnsi="Calibri"/>
                <w:bCs/>
                <w:szCs w:val="22"/>
              </w:rPr>
              <w:t xml:space="preserve"> side of Pendleton Road </w:t>
            </w:r>
            <w:r w:rsidR="00704CF7">
              <w:rPr>
                <w:rFonts w:ascii="Calibri" w:hAnsi="Calibri"/>
                <w:bCs/>
                <w:szCs w:val="22"/>
              </w:rPr>
              <w:t xml:space="preserve">over </w:t>
            </w:r>
            <w:r w:rsidR="00EC15E6">
              <w:rPr>
                <w:rFonts w:ascii="Calibri" w:hAnsi="Calibri"/>
                <w:bCs/>
                <w:szCs w:val="22"/>
              </w:rPr>
              <w:t>7</w:t>
            </w:r>
            <w:r w:rsidR="00704CF7">
              <w:rPr>
                <w:rFonts w:ascii="Calibri" w:hAnsi="Calibri"/>
                <w:bCs/>
                <w:szCs w:val="22"/>
              </w:rPr>
              <w:t>5</w:t>
            </w:r>
            <w:r w:rsidR="00EC15E6">
              <w:rPr>
                <w:rFonts w:ascii="Calibri" w:hAnsi="Calibri"/>
                <w:bCs/>
                <w:szCs w:val="22"/>
              </w:rPr>
              <w:t>0m</w:t>
            </w:r>
            <w:r w:rsidRPr="00043C0C">
              <w:rPr>
                <w:rFonts w:ascii="Calibri" w:hAnsi="Calibri"/>
                <w:bCs/>
                <w:szCs w:val="22"/>
              </w:rPr>
              <w:t xml:space="preserve"> </w:t>
            </w:r>
            <w:r w:rsidR="00D27601">
              <w:rPr>
                <w:rFonts w:ascii="Calibri" w:hAnsi="Calibri"/>
                <w:bCs/>
                <w:szCs w:val="22"/>
              </w:rPr>
              <w:t xml:space="preserve">north east of </w:t>
            </w:r>
            <w:r w:rsidR="00EC15E6">
              <w:rPr>
                <w:rFonts w:ascii="Calibri" w:hAnsi="Calibri"/>
                <w:bCs/>
                <w:szCs w:val="22"/>
              </w:rPr>
              <w:t xml:space="preserve">the settlement boundary for </w:t>
            </w:r>
            <w:proofErr w:type="spellStart"/>
            <w:r w:rsidR="00D27601">
              <w:rPr>
                <w:rFonts w:ascii="Calibri" w:hAnsi="Calibri"/>
                <w:bCs/>
                <w:szCs w:val="22"/>
              </w:rPr>
              <w:t>Wiswell</w:t>
            </w:r>
            <w:proofErr w:type="spellEnd"/>
            <w:r>
              <w:rPr>
                <w:rFonts w:ascii="Calibri" w:hAnsi="Calibri"/>
                <w:bCs/>
                <w:szCs w:val="22"/>
              </w:rPr>
              <w:t xml:space="preserve">. </w:t>
            </w:r>
            <w:r w:rsidRPr="00043C0C">
              <w:rPr>
                <w:rFonts w:ascii="Calibri" w:hAnsi="Calibri"/>
                <w:bCs/>
                <w:szCs w:val="22"/>
              </w:rPr>
              <w:t xml:space="preserve"> </w:t>
            </w:r>
          </w:p>
          <w:p w14:paraId="091DD097" w14:textId="34EEDA2A" w:rsidR="00D3702B" w:rsidRDefault="00D3702B" w:rsidP="00BE04E1">
            <w:pPr>
              <w:pStyle w:val="Header"/>
              <w:tabs>
                <w:tab w:val="clear" w:pos="4153"/>
                <w:tab w:val="clear" w:pos="8306"/>
              </w:tabs>
              <w:contextualSpacing/>
              <w:jc w:val="both"/>
              <w:rPr>
                <w:rFonts w:ascii="Calibri" w:hAnsi="Calibri"/>
                <w:bCs/>
                <w:szCs w:val="22"/>
              </w:rPr>
            </w:pPr>
          </w:p>
          <w:p w14:paraId="6660AF0E" w14:textId="77777777" w:rsidR="00D27601" w:rsidRDefault="00D27601" w:rsidP="00BE04E1">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formerly comprised of farm buildings, </w:t>
            </w:r>
            <w:proofErr w:type="gramStart"/>
            <w:r>
              <w:rPr>
                <w:rFonts w:ascii="Calibri" w:hAnsi="Calibri"/>
                <w:bCs/>
                <w:szCs w:val="22"/>
              </w:rPr>
              <w:t>farmyard</w:t>
            </w:r>
            <w:proofErr w:type="gramEnd"/>
            <w:r>
              <w:rPr>
                <w:rFonts w:ascii="Calibri" w:hAnsi="Calibri"/>
                <w:bCs/>
                <w:szCs w:val="22"/>
              </w:rPr>
              <w:t xml:space="preserve"> and riding arena.  The site is between two detached residential properties both with substantial rear gardens.</w:t>
            </w:r>
          </w:p>
          <w:p w14:paraId="7BC92537" w14:textId="77777777" w:rsidR="00D27601" w:rsidRDefault="00D27601" w:rsidP="00BE04E1">
            <w:pPr>
              <w:pStyle w:val="Header"/>
              <w:tabs>
                <w:tab w:val="clear" w:pos="4153"/>
                <w:tab w:val="clear" w:pos="8306"/>
              </w:tabs>
              <w:contextualSpacing/>
              <w:jc w:val="both"/>
              <w:rPr>
                <w:rFonts w:ascii="Calibri" w:hAnsi="Calibri"/>
                <w:bCs/>
                <w:szCs w:val="22"/>
              </w:rPr>
            </w:pPr>
          </w:p>
          <w:p w14:paraId="025C906D" w14:textId="3C05B2AA" w:rsidR="00D27601" w:rsidRDefault="00D27601" w:rsidP="00BE04E1">
            <w:pPr>
              <w:pStyle w:val="Header"/>
              <w:tabs>
                <w:tab w:val="clear" w:pos="4153"/>
                <w:tab w:val="clear" w:pos="8306"/>
              </w:tabs>
              <w:contextualSpacing/>
              <w:jc w:val="both"/>
              <w:rPr>
                <w:rFonts w:ascii="Calibri" w:hAnsi="Calibri"/>
                <w:bCs/>
                <w:szCs w:val="22"/>
              </w:rPr>
            </w:pPr>
            <w:r>
              <w:rPr>
                <w:rFonts w:ascii="Calibri" w:hAnsi="Calibri"/>
                <w:bCs/>
                <w:szCs w:val="22"/>
              </w:rPr>
              <w:t xml:space="preserve">The previous structures have been removed and work has commenced and three </w:t>
            </w:r>
            <w:proofErr w:type="gramStart"/>
            <w:r>
              <w:rPr>
                <w:rFonts w:ascii="Calibri" w:hAnsi="Calibri"/>
                <w:bCs/>
                <w:szCs w:val="22"/>
              </w:rPr>
              <w:t>lodges</w:t>
            </w:r>
            <w:proofErr w:type="gramEnd"/>
            <w:r>
              <w:rPr>
                <w:rFonts w:ascii="Calibri" w:hAnsi="Calibri"/>
                <w:bCs/>
                <w:szCs w:val="22"/>
              </w:rPr>
              <w:t xml:space="preserve"> places upon the site.  There is also a site cabin and </w:t>
            </w:r>
            <w:proofErr w:type="spellStart"/>
            <w:r>
              <w:rPr>
                <w:rFonts w:ascii="Calibri" w:hAnsi="Calibri"/>
                <w:bCs/>
                <w:szCs w:val="22"/>
              </w:rPr>
              <w:t>portaloo</w:t>
            </w:r>
            <w:proofErr w:type="spellEnd"/>
            <w:r>
              <w:rPr>
                <w:rFonts w:ascii="Calibri" w:hAnsi="Calibri"/>
                <w:bCs/>
                <w:szCs w:val="22"/>
              </w:rPr>
              <w:t xml:space="preserve"> as well as </w:t>
            </w:r>
            <w:r w:rsidR="00FC15B7">
              <w:rPr>
                <w:rFonts w:ascii="Calibri" w:hAnsi="Calibri"/>
                <w:bCs/>
                <w:szCs w:val="22"/>
              </w:rPr>
              <w:t xml:space="preserve">various </w:t>
            </w:r>
            <w:r>
              <w:rPr>
                <w:rFonts w:ascii="Calibri" w:hAnsi="Calibri"/>
                <w:bCs/>
                <w:szCs w:val="22"/>
              </w:rPr>
              <w:t>building equipment.</w:t>
            </w:r>
          </w:p>
          <w:p w14:paraId="41A40637" w14:textId="4C8F3962" w:rsidR="00FC15B7" w:rsidRDefault="00FC15B7" w:rsidP="00BE04E1">
            <w:pPr>
              <w:pStyle w:val="Header"/>
              <w:tabs>
                <w:tab w:val="clear" w:pos="4153"/>
                <w:tab w:val="clear" w:pos="8306"/>
              </w:tabs>
              <w:contextualSpacing/>
              <w:jc w:val="both"/>
              <w:rPr>
                <w:rFonts w:ascii="Calibri" w:hAnsi="Calibri"/>
                <w:bCs/>
                <w:szCs w:val="22"/>
              </w:rPr>
            </w:pPr>
          </w:p>
          <w:p w14:paraId="1DE82628" w14:textId="796A24B1" w:rsidR="00692B60" w:rsidRPr="006C2BFA" w:rsidRDefault="00FC15B7" w:rsidP="003A14C8">
            <w:pPr>
              <w:pStyle w:val="Header"/>
              <w:tabs>
                <w:tab w:val="clear" w:pos="4153"/>
                <w:tab w:val="clear" w:pos="8306"/>
              </w:tabs>
              <w:contextualSpacing/>
              <w:jc w:val="both"/>
              <w:rPr>
                <w:rFonts w:ascii="Calibri" w:hAnsi="Calibri"/>
                <w:bCs/>
                <w:szCs w:val="22"/>
              </w:rPr>
            </w:pPr>
            <w:r>
              <w:rPr>
                <w:rFonts w:ascii="Calibri" w:hAnsi="Calibri"/>
                <w:bCs/>
                <w:szCs w:val="22"/>
              </w:rPr>
              <w:t>Vehicular access is directly from Pendleton Road.</w:t>
            </w:r>
            <w:r w:rsidR="00FD40AE">
              <w:rPr>
                <w:rFonts w:ascii="Calibri" w:hAnsi="Calibri"/>
                <w:bCs/>
                <w:szCs w:val="22"/>
              </w:rPr>
              <w:t xml:space="preserve"> At present the existing access is used for construction vehicles </w:t>
            </w:r>
            <w:r w:rsidR="00EC15E6">
              <w:rPr>
                <w:rFonts w:ascii="Calibri" w:hAnsi="Calibri"/>
                <w:bCs/>
                <w:szCs w:val="22"/>
              </w:rPr>
              <w:t>with</w:t>
            </w:r>
            <w:r w:rsidR="00FD40AE">
              <w:rPr>
                <w:rFonts w:ascii="Calibri" w:hAnsi="Calibri"/>
                <w:bCs/>
                <w:szCs w:val="22"/>
              </w:rPr>
              <w:t xml:space="preserve"> a revised access with appropriate visibility splays</w:t>
            </w:r>
            <w:r w:rsidR="00EC15E6">
              <w:rPr>
                <w:rFonts w:ascii="Calibri" w:hAnsi="Calibri"/>
                <w:bCs/>
                <w:szCs w:val="22"/>
              </w:rPr>
              <w:t xml:space="preserve"> approved.</w:t>
            </w:r>
            <w:r w:rsidR="00FD40AE">
              <w:rPr>
                <w:rFonts w:ascii="Calibri" w:hAnsi="Calibri"/>
                <w:bCs/>
                <w:szCs w:val="22"/>
              </w:rPr>
              <w:t xml:space="preserve"> </w:t>
            </w:r>
          </w:p>
        </w:tc>
      </w:tr>
      <w:tr w:rsidR="006C2BFA" w:rsidRPr="00D2449B" w14:paraId="4AE96F17"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E22F86" w14:textId="77777777" w:rsidR="00440CB6" w:rsidRDefault="00440CB6"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2D4736EE" w14:textId="77777777" w:rsidR="00BE04E1" w:rsidRDefault="00BE04E1" w:rsidP="00440CB6">
            <w:pPr>
              <w:pStyle w:val="Header"/>
              <w:tabs>
                <w:tab w:val="clear" w:pos="4153"/>
                <w:tab w:val="clear" w:pos="8306"/>
              </w:tabs>
              <w:jc w:val="both"/>
              <w:rPr>
                <w:rFonts w:ascii="Calibri" w:hAnsi="Calibri"/>
                <w:szCs w:val="22"/>
              </w:rPr>
            </w:pPr>
          </w:p>
          <w:p w14:paraId="40E996EE" w14:textId="7C1CDF2D" w:rsidR="005F7F31" w:rsidRDefault="00BE04E1" w:rsidP="00B81B95">
            <w:pPr>
              <w:pStyle w:val="Header"/>
              <w:tabs>
                <w:tab w:val="clear" w:pos="4153"/>
                <w:tab w:val="clear" w:pos="8306"/>
              </w:tabs>
              <w:jc w:val="both"/>
              <w:rPr>
                <w:rFonts w:ascii="Calibri" w:hAnsi="Calibri"/>
                <w:szCs w:val="22"/>
              </w:rPr>
            </w:pPr>
            <w:r>
              <w:rPr>
                <w:rFonts w:ascii="Calibri" w:hAnsi="Calibri"/>
                <w:szCs w:val="22"/>
              </w:rPr>
              <w:t>This application seeks to vary the approved plans</w:t>
            </w:r>
            <w:r w:rsidR="00B81B95">
              <w:rPr>
                <w:rFonts w:ascii="Calibri" w:hAnsi="Calibri"/>
                <w:szCs w:val="22"/>
              </w:rPr>
              <w:t xml:space="preserve"> </w:t>
            </w:r>
            <w:r w:rsidR="005F7F31">
              <w:rPr>
                <w:rFonts w:ascii="Calibri" w:hAnsi="Calibri"/>
                <w:szCs w:val="22"/>
              </w:rPr>
              <w:t xml:space="preserve">in respect </w:t>
            </w:r>
            <w:r w:rsidR="00B81B95">
              <w:rPr>
                <w:rFonts w:ascii="Calibri" w:hAnsi="Calibri"/>
                <w:szCs w:val="22"/>
              </w:rPr>
              <w:t>of lodges 3 and 4 only</w:t>
            </w:r>
            <w:r w:rsidR="005F7F31">
              <w:rPr>
                <w:rFonts w:ascii="Calibri" w:hAnsi="Calibri"/>
                <w:szCs w:val="22"/>
              </w:rPr>
              <w:t>. Lodges 1 and 2 are not included in this application and therefore no consideration is given to these.</w:t>
            </w:r>
            <w:r w:rsidR="004E00C0">
              <w:rPr>
                <w:rFonts w:ascii="Calibri" w:hAnsi="Calibri"/>
                <w:szCs w:val="22"/>
              </w:rPr>
              <w:t xml:space="preserve"> The application site boundaries remain the same as the original permission issued in 2021.</w:t>
            </w:r>
          </w:p>
          <w:p w14:paraId="021970CF" w14:textId="77777777" w:rsidR="005F7F31" w:rsidRDefault="005F7F31" w:rsidP="00B81B95">
            <w:pPr>
              <w:pStyle w:val="Header"/>
              <w:tabs>
                <w:tab w:val="clear" w:pos="4153"/>
                <w:tab w:val="clear" w:pos="8306"/>
              </w:tabs>
              <w:jc w:val="both"/>
              <w:rPr>
                <w:rFonts w:ascii="Calibri" w:hAnsi="Calibri"/>
                <w:szCs w:val="22"/>
              </w:rPr>
            </w:pPr>
          </w:p>
          <w:p w14:paraId="6EC487B2" w14:textId="65CD1B31" w:rsidR="00440CB6" w:rsidRDefault="005F7F31" w:rsidP="00B81B95">
            <w:pPr>
              <w:pStyle w:val="Header"/>
              <w:tabs>
                <w:tab w:val="clear" w:pos="4153"/>
                <w:tab w:val="clear" w:pos="8306"/>
              </w:tabs>
              <w:jc w:val="both"/>
              <w:rPr>
                <w:rFonts w:ascii="Calibri" w:hAnsi="Calibri"/>
                <w:szCs w:val="22"/>
              </w:rPr>
            </w:pPr>
            <w:r>
              <w:rPr>
                <w:rFonts w:ascii="Calibri" w:hAnsi="Calibri"/>
                <w:szCs w:val="22"/>
              </w:rPr>
              <w:t>T</w:t>
            </w:r>
            <w:r w:rsidR="00B81B95">
              <w:rPr>
                <w:rFonts w:ascii="Calibri" w:hAnsi="Calibri"/>
                <w:szCs w:val="22"/>
              </w:rPr>
              <w:t xml:space="preserve">his </w:t>
            </w:r>
            <w:r>
              <w:rPr>
                <w:rFonts w:ascii="Calibri" w:hAnsi="Calibri"/>
                <w:szCs w:val="22"/>
              </w:rPr>
              <w:t xml:space="preserve">application </w:t>
            </w:r>
            <w:r w:rsidR="00B81B95">
              <w:rPr>
                <w:rFonts w:ascii="Calibri" w:hAnsi="Calibri"/>
                <w:szCs w:val="22"/>
              </w:rPr>
              <w:t>includes a slight increase in the ground level of 30mm</w:t>
            </w:r>
            <w:r w:rsidR="00BE04E1">
              <w:rPr>
                <w:rFonts w:ascii="Calibri" w:hAnsi="Calibri"/>
                <w:szCs w:val="22"/>
              </w:rPr>
              <w:t xml:space="preserve"> and </w:t>
            </w:r>
            <w:r w:rsidR="00B81B95">
              <w:rPr>
                <w:rFonts w:ascii="Calibri" w:hAnsi="Calibri"/>
                <w:szCs w:val="22"/>
              </w:rPr>
              <w:t xml:space="preserve">changes to the </w:t>
            </w:r>
            <w:r w:rsidR="00024019">
              <w:rPr>
                <w:rFonts w:ascii="Calibri" w:hAnsi="Calibri"/>
                <w:szCs w:val="22"/>
              </w:rPr>
              <w:t xml:space="preserve">sizes, </w:t>
            </w:r>
            <w:r w:rsidR="00B81B95">
              <w:rPr>
                <w:rFonts w:ascii="Calibri" w:hAnsi="Calibri"/>
                <w:szCs w:val="22"/>
              </w:rPr>
              <w:t>material finishes and fenestration of these two lodges.</w:t>
            </w:r>
            <w:r w:rsidR="005A338B">
              <w:rPr>
                <w:rFonts w:ascii="Calibri" w:hAnsi="Calibri"/>
                <w:szCs w:val="22"/>
              </w:rPr>
              <w:t xml:space="preserve"> The changes have already been undertaken.</w:t>
            </w:r>
          </w:p>
          <w:p w14:paraId="7266A486" w14:textId="77777777" w:rsidR="005F7F31" w:rsidRDefault="005F7F31" w:rsidP="00B81B95">
            <w:pPr>
              <w:pStyle w:val="Header"/>
              <w:tabs>
                <w:tab w:val="clear" w:pos="4153"/>
                <w:tab w:val="clear" w:pos="8306"/>
              </w:tabs>
              <w:jc w:val="both"/>
              <w:rPr>
                <w:rFonts w:ascii="Calibri" w:hAnsi="Calibri"/>
                <w:bCs/>
                <w:szCs w:val="22"/>
              </w:rPr>
            </w:pPr>
          </w:p>
          <w:p w14:paraId="18104955" w14:textId="0874EAE2" w:rsidR="00B81B95" w:rsidRDefault="001021B6" w:rsidP="00B81B95">
            <w:pPr>
              <w:pStyle w:val="Header"/>
              <w:tabs>
                <w:tab w:val="clear" w:pos="4153"/>
                <w:tab w:val="clear" w:pos="8306"/>
              </w:tabs>
              <w:jc w:val="both"/>
              <w:rPr>
                <w:rFonts w:ascii="Calibri" w:hAnsi="Calibri"/>
                <w:bCs/>
                <w:szCs w:val="22"/>
              </w:rPr>
            </w:pPr>
            <w:r w:rsidRPr="001021B6">
              <w:rPr>
                <w:rFonts w:ascii="Calibri" w:hAnsi="Calibri"/>
                <w:bCs/>
                <w:szCs w:val="22"/>
              </w:rPr>
              <w:t>A 2m fence within the site adjacent to Lodge 4 and improved landscaping to the boundaries adjacent to plots 3 and 4 are also proposed.</w:t>
            </w:r>
          </w:p>
          <w:p w14:paraId="08638A84" w14:textId="6DC59615" w:rsidR="008C1FB7" w:rsidRDefault="008C1FB7" w:rsidP="00B81B95">
            <w:pPr>
              <w:pStyle w:val="Header"/>
              <w:tabs>
                <w:tab w:val="clear" w:pos="4153"/>
                <w:tab w:val="clear" w:pos="8306"/>
              </w:tabs>
              <w:jc w:val="both"/>
              <w:rPr>
                <w:rFonts w:ascii="Calibri" w:hAnsi="Calibri"/>
                <w:bCs/>
                <w:szCs w:val="22"/>
              </w:rPr>
            </w:pPr>
          </w:p>
          <w:p w14:paraId="501BA34E" w14:textId="1E07101B" w:rsidR="008C1FB7" w:rsidRDefault="008C1FB7" w:rsidP="00B81B95">
            <w:pPr>
              <w:pStyle w:val="Header"/>
              <w:tabs>
                <w:tab w:val="clear" w:pos="4153"/>
                <w:tab w:val="clear" w:pos="8306"/>
              </w:tabs>
              <w:jc w:val="both"/>
              <w:rPr>
                <w:rFonts w:ascii="Calibri" w:hAnsi="Calibri"/>
                <w:bCs/>
                <w:szCs w:val="22"/>
              </w:rPr>
            </w:pPr>
            <w:r>
              <w:rPr>
                <w:rFonts w:ascii="Calibri" w:hAnsi="Calibri"/>
                <w:bCs/>
                <w:szCs w:val="22"/>
              </w:rPr>
              <w:t>Lodge 3 as approved measured 6.61m x 16.11m at a maximum height of 3.876m.  The revised lodge measures 6.903m x 16.398m with a maximum height of 3.963m.</w:t>
            </w:r>
          </w:p>
          <w:p w14:paraId="3443B0D6" w14:textId="23E3D55D" w:rsidR="008C1FB7" w:rsidRDefault="008C1FB7" w:rsidP="00B81B95">
            <w:pPr>
              <w:pStyle w:val="Header"/>
              <w:tabs>
                <w:tab w:val="clear" w:pos="4153"/>
                <w:tab w:val="clear" w:pos="8306"/>
              </w:tabs>
              <w:jc w:val="both"/>
              <w:rPr>
                <w:rFonts w:ascii="Calibri" w:hAnsi="Calibri"/>
                <w:bCs/>
                <w:szCs w:val="22"/>
              </w:rPr>
            </w:pPr>
          </w:p>
          <w:p w14:paraId="767D1F88" w14:textId="36DE5F2B" w:rsidR="008C1FB7" w:rsidRDefault="008C1FB7" w:rsidP="00B81B95">
            <w:pPr>
              <w:pStyle w:val="Header"/>
              <w:tabs>
                <w:tab w:val="clear" w:pos="4153"/>
                <w:tab w:val="clear" w:pos="8306"/>
              </w:tabs>
              <w:jc w:val="both"/>
              <w:rPr>
                <w:rFonts w:ascii="Calibri" w:hAnsi="Calibri"/>
                <w:bCs/>
                <w:szCs w:val="22"/>
              </w:rPr>
            </w:pPr>
            <w:r>
              <w:rPr>
                <w:rFonts w:ascii="Calibri" w:hAnsi="Calibri"/>
                <w:bCs/>
                <w:szCs w:val="22"/>
              </w:rPr>
              <w:t xml:space="preserve">The approved materials were Siberian Larch cladding with </w:t>
            </w:r>
            <w:proofErr w:type="gramStart"/>
            <w:r>
              <w:rPr>
                <w:rFonts w:ascii="Calibri" w:hAnsi="Calibri"/>
                <w:bCs/>
                <w:szCs w:val="22"/>
              </w:rPr>
              <w:t>Grey</w:t>
            </w:r>
            <w:proofErr w:type="gramEnd"/>
            <w:r>
              <w:rPr>
                <w:rFonts w:ascii="Calibri" w:hAnsi="Calibri"/>
                <w:bCs/>
                <w:szCs w:val="22"/>
              </w:rPr>
              <w:t xml:space="preserve"> metal roof and Anthracite Grey windows and doors.</w:t>
            </w:r>
          </w:p>
          <w:p w14:paraId="37321879" w14:textId="17E1B6A5" w:rsidR="008C1FB7" w:rsidRDefault="008C1FB7" w:rsidP="00B81B95">
            <w:pPr>
              <w:pStyle w:val="Header"/>
              <w:tabs>
                <w:tab w:val="clear" w:pos="4153"/>
                <w:tab w:val="clear" w:pos="8306"/>
              </w:tabs>
              <w:jc w:val="both"/>
              <w:rPr>
                <w:rFonts w:ascii="Calibri" w:hAnsi="Calibri"/>
                <w:bCs/>
                <w:szCs w:val="22"/>
              </w:rPr>
            </w:pPr>
          </w:p>
          <w:p w14:paraId="4928A5DE" w14:textId="2A85BE15" w:rsidR="008C1FB7" w:rsidRDefault="008C1FB7" w:rsidP="00B81B95">
            <w:pPr>
              <w:pStyle w:val="Header"/>
              <w:tabs>
                <w:tab w:val="clear" w:pos="4153"/>
                <w:tab w:val="clear" w:pos="8306"/>
              </w:tabs>
              <w:jc w:val="both"/>
              <w:rPr>
                <w:rFonts w:ascii="Calibri" w:hAnsi="Calibri"/>
                <w:bCs/>
                <w:szCs w:val="22"/>
              </w:rPr>
            </w:pPr>
            <w:r>
              <w:rPr>
                <w:rFonts w:ascii="Calibri" w:hAnsi="Calibri"/>
                <w:bCs/>
                <w:szCs w:val="22"/>
              </w:rPr>
              <w:t xml:space="preserve">The proposed materials are Western Red Cedar cladding with </w:t>
            </w:r>
            <w:proofErr w:type="gramStart"/>
            <w:r>
              <w:rPr>
                <w:rFonts w:ascii="Calibri" w:hAnsi="Calibri"/>
                <w:bCs/>
                <w:szCs w:val="22"/>
              </w:rPr>
              <w:t>Grey</w:t>
            </w:r>
            <w:proofErr w:type="gramEnd"/>
            <w:r>
              <w:rPr>
                <w:rFonts w:ascii="Calibri" w:hAnsi="Calibri"/>
                <w:bCs/>
                <w:szCs w:val="22"/>
              </w:rPr>
              <w:t xml:space="preserve"> metal roof and Anthracite Grey windows and doors.  </w:t>
            </w:r>
          </w:p>
          <w:p w14:paraId="7DD48037" w14:textId="5C47CBAB" w:rsidR="008C1FB7" w:rsidRDefault="008C1FB7" w:rsidP="00B81B95">
            <w:pPr>
              <w:pStyle w:val="Header"/>
              <w:tabs>
                <w:tab w:val="clear" w:pos="4153"/>
                <w:tab w:val="clear" w:pos="8306"/>
              </w:tabs>
              <w:jc w:val="both"/>
              <w:rPr>
                <w:rFonts w:ascii="Calibri" w:hAnsi="Calibri"/>
                <w:bCs/>
                <w:szCs w:val="22"/>
              </w:rPr>
            </w:pPr>
          </w:p>
          <w:p w14:paraId="16BF6369" w14:textId="74159104" w:rsidR="008C1FB7" w:rsidRDefault="008C1FB7" w:rsidP="008C1FB7">
            <w:pPr>
              <w:pStyle w:val="Header"/>
              <w:tabs>
                <w:tab w:val="clear" w:pos="4153"/>
                <w:tab w:val="clear" w:pos="8306"/>
              </w:tabs>
              <w:jc w:val="both"/>
              <w:rPr>
                <w:rFonts w:ascii="Calibri" w:hAnsi="Calibri"/>
                <w:bCs/>
                <w:szCs w:val="22"/>
              </w:rPr>
            </w:pPr>
            <w:r>
              <w:rPr>
                <w:rFonts w:ascii="Calibri" w:hAnsi="Calibri"/>
                <w:bCs/>
                <w:szCs w:val="22"/>
              </w:rPr>
              <w:t>Lodge 4 as approved measures 6.6m x 16.1m at a maximum height of 3.9m.  The revised lodge measures 6.824m x 16.025m with a maximum height of 3.946m</w:t>
            </w:r>
          </w:p>
          <w:p w14:paraId="47557754" w14:textId="77777777" w:rsidR="008C1FB7" w:rsidRDefault="008C1FB7" w:rsidP="008C1FB7">
            <w:pPr>
              <w:pStyle w:val="Header"/>
              <w:tabs>
                <w:tab w:val="clear" w:pos="4153"/>
                <w:tab w:val="clear" w:pos="8306"/>
              </w:tabs>
              <w:jc w:val="both"/>
              <w:rPr>
                <w:rFonts w:ascii="Calibri" w:hAnsi="Calibri"/>
                <w:bCs/>
                <w:szCs w:val="22"/>
              </w:rPr>
            </w:pPr>
          </w:p>
          <w:p w14:paraId="34CFB698" w14:textId="1999D2C8" w:rsidR="008C1FB7" w:rsidRDefault="008C1FB7" w:rsidP="008C1FB7">
            <w:pPr>
              <w:pStyle w:val="Header"/>
              <w:tabs>
                <w:tab w:val="clear" w:pos="4153"/>
                <w:tab w:val="clear" w:pos="8306"/>
              </w:tabs>
              <w:jc w:val="both"/>
              <w:rPr>
                <w:rFonts w:ascii="Calibri" w:hAnsi="Calibri"/>
                <w:bCs/>
                <w:szCs w:val="22"/>
              </w:rPr>
            </w:pPr>
            <w:r>
              <w:rPr>
                <w:rFonts w:ascii="Calibri" w:hAnsi="Calibri"/>
                <w:bCs/>
                <w:szCs w:val="22"/>
              </w:rPr>
              <w:t xml:space="preserve">The approved materials were Siberian Larch cladding with </w:t>
            </w:r>
            <w:proofErr w:type="gramStart"/>
            <w:r>
              <w:rPr>
                <w:rFonts w:ascii="Calibri" w:hAnsi="Calibri"/>
                <w:bCs/>
                <w:szCs w:val="22"/>
              </w:rPr>
              <w:t>Grey</w:t>
            </w:r>
            <w:proofErr w:type="gramEnd"/>
            <w:r>
              <w:rPr>
                <w:rFonts w:ascii="Calibri" w:hAnsi="Calibri"/>
                <w:bCs/>
                <w:szCs w:val="22"/>
              </w:rPr>
              <w:t xml:space="preserve"> metal roof and Anthracite Grey windows and doors.</w:t>
            </w:r>
          </w:p>
          <w:p w14:paraId="1F9CC055" w14:textId="77777777" w:rsidR="008C1FB7" w:rsidRDefault="008C1FB7" w:rsidP="008C1FB7">
            <w:pPr>
              <w:pStyle w:val="Header"/>
              <w:tabs>
                <w:tab w:val="clear" w:pos="4153"/>
                <w:tab w:val="clear" w:pos="8306"/>
              </w:tabs>
              <w:jc w:val="both"/>
              <w:rPr>
                <w:rFonts w:ascii="Calibri" w:hAnsi="Calibri"/>
                <w:bCs/>
                <w:szCs w:val="22"/>
              </w:rPr>
            </w:pPr>
          </w:p>
          <w:p w14:paraId="65697EBD" w14:textId="77777777" w:rsidR="00D110E5" w:rsidRDefault="008C1FB7" w:rsidP="00D110E5">
            <w:pPr>
              <w:pStyle w:val="Header"/>
              <w:tabs>
                <w:tab w:val="clear" w:pos="4153"/>
                <w:tab w:val="clear" w:pos="8306"/>
              </w:tabs>
              <w:jc w:val="both"/>
              <w:rPr>
                <w:rFonts w:ascii="Calibri" w:hAnsi="Calibri"/>
                <w:bCs/>
                <w:szCs w:val="22"/>
              </w:rPr>
            </w:pPr>
            <w:r>
              <w:rPr>
                <w:rFonts w:ascii="Calibri" w:hAnsi="Calibri"/>
                <w:bCs/>
                <w:szCs w:val="22"/>
              </w:rPr>
              <w:t>The proposed materials are</w:t>
            </w:r>
            <w:r w:rsidR="00D110E5">
              <w:rPr>
                <w:rFonts w:ascii="Calibri" w:hAnsi="Calibri"/>
                <w:bCs/>
                <w:szCs w:val="22"/>
              </w:rPr>
              <w:t xml:space="preserve"> Western Red Cedar cladding with </w:t>
            </w:r>
            <w:proofErr w:type="gramStart"/>
            <w:r w:rsidR="00D110E5">
              <w:rPr>
                <w:rFonts w:ascii="Calibri" w:hAnsi="Calibri"/>
                <w:bCs/>
                <w:szCs w:val="22"/>
              </w:rPr>
              <w:t>Grey</w:t>
            </w:r>
            <w:proofErr w:type="gramEnd"/>
            <w:r w:rsidR="00D110E5">
              <w:rPr>
                <w:rFonts w:ascii="Calibri" w:hAnsi="Calibri"/>
                <w:bCs/>
                <w:szCs w:val="22"/>
              </w:rPr>
              <w:t xml:space="preserve"> metal roof and Anthracite Grey windows and doors.  </w:t>
            </w:r>
          </w:p>
          <w:p w14:paraId="471D5241" w14:textId="5A3E0345" w:rsidR="001021B6" w:rsidRDefault="001021B6" w:rsidP="00B81B95">
            <w:pPr>
              <w:pStyle w:val="Header"/>
              <w:tabs>
                <w:tab w:val="clear" w:pos="4153"/>
                <w:tab w:val="clear" w:pos="8306"/>
              </w:tabs>
              <w:jc w:val="both"/>
              <w:rPr>
                <w:rFonts w:ascii="Calibri" w:hAnsi="Calibri"/>
                <w:b/>
                <w:szCs w:val="22"/>
              </w:rPr>
            </w:pPr>
          </w:p>
        </w:tc>
      </w:tr>
      <w:tr w:rsidR="00D11007" w:rsidRPr="00D2449B" w14:paraId="7CD0907C"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579946" w14:textId="5DB15F3E" w:rsidR="000D0DF3" w:rsidRDefault="006D0313" w:rsidP="000D0DF3">
            <w:pPr>
              <w:contextualSpacing/>
              <w:jc w:val="both"/>
              <w:rPr>
                <w:rFonts w:ascii="Calibri" w:hAnsi="Calibri"/>
                <w:b/>
                <w:szCs w:val="22"/>
              </w:rPr>
            </w:pPr>
            <w:r>
              <w:rPr>
                <w:rFonts w:ascii="Calibri" w:hAnsi="Calibri"/>
                <w:b/>
                <w:szCs w:val="22"/>
              </w:rPr>
              <w:t>Principle of Development</w:t>
            </w:r>
            <w:r w:rsidR="000D0DF3">
              <w:rPr>
                <w:rFonts w:ascii="Calibri" w:hAnsi="Calibri"/>
                <w:b/>
                <w:szCs w:val="22"/>
              </w:rPr>
              <w:t>:</w:t>
            </w:r>
          </w:p>
          <w:p w14:paraId="539FFD0D" w14:textId="5B7FC558" w:rsidR="000D0DF3" w:rsidRDefault="000D0DF3" w:rsidP="000D0DF3">
            <w:pPr>
              <w:contextualSpacing/>
              <w:jc w:val="both"/>
              <w:rPr>
                <w:rFonts w:ascii="Calibri" w:hAnsi="Calibri"/>
                <w:b/>
                <w:szCs w:val="22"/>
              </w:rPr>
            </w:pPr>
          </w:p>
          <w:p w14:paraId="4FC29629" w14:textId="4308EF03" w:rsidR="003A14C8" w:rsidRPr="003A14C8" w:rsidRDefault="003A14C8" w:rsidP="000D0DF3">
            <w:pPr>
              <w:contextualSpacing/>
              <w:jc w:val="both"/>
              <w:rPr>
                <w:rFonts w:ascii="Calibri" w:hAnsi="Calibri"/>
                <w:bCs/>
                <w:szCs w:val="22"/>
              </w:rPr>
            </w:pPr>
            <w:r w:rsidRPr="003A14C8">
              <w:rPr>
                <w:rFonts w:ascii="Calibri" w:hAnsi="Calibri"/>
                <w:bCs/>
                <w:szCs w:val="22"/>
              </w:rPr>
              <w:t>The principle of four holiday lodges on this site was established under planning permission 3/202</w:t>
            </w:r>
            <w:r w:rsidR="005D25D3">
              <w:rPr>
                <w:rFonts w:ascii="Calibri" w:hAnsi="Calibri"/>
                <w:bCs/>
                <w:szCs w:val="22"/>
              </w:rPr>
              <w:t>0</w:t>
            </w:r>
            <w:r w:rsidRPr="003A14C8">
              <w:rPr>
                <w:rFonts w:ascii="Calibri" w:hAnsi="Calibri"/>
                <w:bCs/>
                <w:szCs w:val="22"/>
              </w:rPr>
              <w:t xml:space="preserve">/0981 approved in </w:t>
            </w:r>
            <w:r w:rsidR="001021B6">
              <w:rPr>
                <w:rFonts w:ascii="Calibri" w:hAnsi="Calibri"/>
                <w:bCs/>
                <w:szCs w:val="22"/>
              </w:rPr>
              <w:t>March</w:t>
            </w:r>
            <w:r w:rsidRPr="003A14C8">
              <w:rPr>
                <w:rFonts w:ascii="Calibri" w:hAnsi="Calibri"/>
                <w:bCs/>
                <w:szCs w:val="22"/>
              </w:rPr>
              <w:t xml:space="preserve"> 202</w:t>
            </w:r>
            <w:r w:rsidR="001021B6">
              <w:rPr>
                <w:rFonts w:ascii="Calibri" w:hAnsi="Calibri"/>
                <w:bCs/>
                <w:szCs w:val="22"/>
              </w:rPr>
              <w:t>1</w:t>
            </w:r>
            <w:r w:rsidRPr="003A14C8">
              <w:rPr>
                <w:rFonts w:ascii="Calibri" w:hAnsi="Calibri"/>
                <w:bCs/>
                <w:szCs w:val="22"/>
              </w:rPr>
              <w:t>.</w:t>
            </w:r>
          </w:p>
          <w:p w14:paraId="35EDBF4C" w14:textId="0CEDC2DD" w:rsidR="00BE04E1" w:rsidRDefault="00BE04E1" w:rsidP="00B81B95">
            <w:pPr>
              <w:pStyle w:val="PLANNING"/>
              <w:rPr>
                <w:rFonts w:ascii="Calibri" w:hAnsi="Calibri"/>
                <w:b/>
                <w:szCs w:val="22"/>
              </w:rPr>
            </w:pPr>
          </w:p>
        </w:tc>
      </w:tr>
      <w:tr w:rsidR="00D11007" w:rsidRPr="00D2449B" w14:paraId="644B447A"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42E7FB" w14:textId="337C0469" w:rsidR="001671CD" w:rsidRDefault="001671CD" w:rsidP="001671CD">
            <w:pPr>
              <w:jc w:val="both"/>
              <w:rPr>
                <w:rFonts w:ascii="Calibri" w:hAnsi="Calibri"/>
                <w:b/>
                <w:szCs w:val="22"/>
              </w:rPr>
            </w:pPr>
            <w:r>
              <w:rPr>
                <w:rFonts w:ascii="Calibri" w:hAnsi="Calibri"/>
                <w:b/>
                <w:szCs w:val="22"/>
              </w:rPr>
              <w:t>Visual Amenity/Landscape:</w:t>
            </w:r>
          </w:p>
          <w:p w14:paraId="68EE6843" w14:textId="3995EFC9" w:rsidR="009F1DD5" w:rsidRDefault="009F1DD5" w:rsidP="004E5593">
            <w:pPr>
              <w:pStyle w:val="NormalWeb"/>
              <w:rPr>
                <w:rFonts w:ascii="Calibri" w:hAnsi="Calibri"/>
                <w:bCs/>
                <w:szCs w:val="22"/>
              </w:rPr>
            </w:pPr>
            <w:r>
              <w:rPr>
                <w:rFonts w:ascii="Calibri" w:hAnsi="Calibri"/>
                <w:bCs/>
                <w:szCs w:val="22"/>
              </w:rPr>
              <w:t>The site lies in open countryside with the lodges already approved</w:t>
            </w:r>
            <w:r w:rsidR="00024019">
              <w:rPr>
                <w:rFonts w:ascii="Calibri" w:hAnsi="Calibri"/>
                <w:bCs/>
                <w:szCs w:val="22"/>
              </w:rPr>
              <w:t>. S</w:t>
            </w:r>
            <w:r>
              <w:rPr>
                <w:rFonts w:ascii="Calibri" w:hAnsi="Calibri"/>
                <w:bCs/>
                <w:szCs w:val="22"/>
              </w:rPr>
              <w:t>ome limited changes are proposed to lodges 3 and 4.</w:t>
            </w:r>
          </w:p>
          <w:p w14:paraId="259A1FE3" w14:textId="4610A358" w:rsidR="009F1DD5" w:rsidRDefault="009F1DD5" w:rsidP="004E5593">
            <w:pPr>
              <w:pStyle w:val="NormalWeb"/>
              <w:rPr>
                <w:rFonts w:ascii="Calibri" w:hAnsi="Calibri"/>
                <w:bCs/>
                <w:szCs w:val="22"/>
              </w:rPr>
            </w:pPr>
            <w:r>
              <w:rPr>
                <w:rFonts w:ascii="Calibri" w:hAnsi="Calibri"/>
                <w:bCs/>
                <w:szCs w:val="22"/>
              </w:rPr>
              <w:t xml:space="preserve">The position of the lodges has not changed in terms of siting and orientation.  </w:t>
            </w:r>
            <w:r w:rsidR="00D110E5">
              <w:rPr>
                <w:rFonts w:ascii="Calibri" w:hAnsi="Calibri"/>
                <w:bCs/>
                <w:szCs w:val="22"/>
              </w:rPr>
              <w:t>Whilst the size, d</w:t>
            </w:r>
            <w:r>
              <w:rPr>
                <w:rFonts w:ascii="Calibri" w:hAnsi="Calibri"/>
                <w:bCs/>
                <w:szCs w:val="22"/>
              </w:rPr>
              <w:t xml:space="preserve">esign and materials have been changed this </w:t>
            </w:r>
            <w:r w:rsidR="00D110E5">
              <w:rPr>
                <w:rFonts w:ascii="Calibri" w:hAnsi="Calibri"/>
                <w:bCs/>
                <w:szCs w:val="22"/>
              </w:rPr>
              <w:t xml:space="preserve">has </w:t>
            </w:r>
            <w:r>
              <w:rPr>
                <w:rFonts w:ascii="Calibri" w:hAnsi="Calibri"/>
                <w:bCs/>
                <w:szCs w:val="22"/>
              </w:rPr>
              <w:t xml:space="preserve">limited impact on visual impact in this respect. </w:t>
            </w:r>
          </w:p>
          <w:p w14:paraId="66C0F1CD" w14:textId="77777777" w:rsidR="005F7F31" w:rsidRDefault="009F1DD5" w:rsidP="004E5593">
            <w:pPr>
              <w:pStyle w:val="NormalWeb"/>
              <w:rPr>
                <w:rFonts w:ascii="Calibri" w:hAnsi="Calibri"/>
                <w:bCs/>
                <w:szCs w:val="22"/>
              </w:rPr>
            </w:pPr>
            <w:r>
              <w:rPr>
                <w:rFonts w:ascii="Calibri" w:hAnsi="Calibri"/>
                <w:bCs/>
                <w:szCs w:val="22"/>
              </w:rPr>
              <w:t>The proposed 2m gate and fence between lodge 4 and the boundary would be approximately 7m long</w:t>
            </w:r>
            <w:r w:rsidR="005F7F31">
              <w:rPr>
                <w:rFonts w:ascii="Calibri" w:hAnsi="Calibri"/>
                <w:bCs/>
                <w:szCs w:val="22"/>
              </w:rPr>
              <w:t xml:space="preserve"> and does not raise any undue issues.</w:t>
            </w:r>
          </w:p>
          <w:p w14:paraId="231B2AF2" w14:textId="7AB57B28" w:rsidR="005F7F31" w:rsidRPr="00F632FA" w:rsidRDefault="005F7F31" w:rsidP="004E5593">
            <w:pPr>
              <w:pStyle w:val="NormalWeb"/>
              <w:rPr>
                <w:rFonts w:ascii="Calibri" w:hAnsi="Calibri"/>
                <w:bCs/>
                <w:szCs w:val="22"/>
              </w:rPr>
            </w:pPr>
            <w:r>
              <w:rPr>
                <w:rFonts w:ascii="Calibri" w:hAnsi="Calibri"/>
                <w:bCs/>
                <w:szCs w:val="22"/>
              </w:rPr>
              <w:lastRenderedPageBreak/>
              <w:t xml:space="preserve">The proposed landscaping to the boundary of lodges 3 and 4 and the site boundaries subject to </w:t>
            </w:r>
            <w:r w:rsidR="00D110E5">
              <w:rPr>
                <w:rFonts w:ascii="Calibri" w:hAnsi="Calibri"/>
                <w:bCs/>
                <w:szCs w:val="22"/>
              </w:rPr>
              <w:t xml:space="preserve">appropriate </w:t>
            </w:r>
            <w:r>
              <w:rPr>
                <w:rFonts w:ascii="Calibri" w:hAnsi="Calibri"/>
                <w:bCs/>
                <w:szCs w:val="22"/>
              </w:rPr>
              <w:t xml:space="preserve">details </w:t>
            </w:r>
            <w:r w:rsidR="00D110E5">
              <w:rPr>
                <w:rFonts w:ascii="Calibri" w:hAnsi="Calibri"/>
                <w:bCs/>
                <w:szCs w:val="22"/>
              </w:rPr>
              <w:t xml:space="preserve">being submitted </w:t>
            </w:r>
            <w:r>
              <w:rPr>
                <w:rFonts w:ascii="Calibri" w:hAnsi="Calibri"/>
                <w:bCs/>
                <w:szCs w:val="22"/>
              </w:rPr>
              <w:t>would be acceptable</w:t>
            </w:r>
            <w:r w:rsidR="00D110E5">
              <w:rPr>
                <w:rFonts w:ascii="Calibri" w:hAnsi="Calibri"/>
                <w:bCs/>
                <w:szCs w:val="22"/>
              </w:rPr>
              <w:t xml:space="preserve"> and provide some screening and softening to the site.</w:t>
            </w:r>
          </w:p>
        </w:tc>
      </w:tr>
      <w:tr w:rsidR="00EA09F9" w:rsidRPr="00D2449B" w14:paraId="5D1D20ED"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CC7181" w:rsidRPr="00D23470" w14:paraId="363C34D0" w14:textId="77777777" w:rsidTr="002A257C">
              <w:trPr>
                <w:trHeight w:val="864"/>
                <w:jc w:val="center"/>
              </w:trPr>
              <w:tc>
                <w:tcPr>
                  <w:tcW w:w="9555" w:type="dxa"/>
                  <w:tcMar>
                    <w:top w:w="57" w:type="dxa"/>
                    <w:bottom w:w="57" w:type="dxa"/>
                  </w:tcMar>
                </w:tcPr>
                <w:p w14:paraId="2194D61E" w14:textId="77777777" w:rsidR="001671CD" w:rsidRDefault="001671CD" w:rsidP="001671CD">
                  <w:pPr>
                    <w:jc w:val="both"/>
                    <w:rPr>
                      <w:rFonts w:ascii="Calibri" w:hAnsi="Calibri"/>
                      <w:b/>
                    </w:rPr>
                  </w:pPr>
                  <w:r>
                    <w:rPr>
                      <w:rFonts w:ascii="Calibri" w:hAnsi="Calibri"/>
                      <w:b/>
                    </w:rPr>
                    <w:lastRenderedPageBreak/>
                    <w:t xml:space="preserve">Residential Amenity: </w:t>
                  </w:r>
                </w:p>
                <w:p w14:paraId="7F8BCC3D" w14:textId="039DC0F0" w:rsidR="001671CD" w:rsidRDefault="001671CD" w:rsidP="001671CD">
                  <w:pPr>
                    <w:contextualSpacing/>
                    <w:jc w:val="both"/>
                    <w:rPr>
                      <w:rFonts w:ascii="Calibri" w:hAnsi="Calibri"/>
                      <w:bCs/>
                    </w:rPr>
                  </w:pPr>
                </w:p>
                <w:p w14:paraId="55FF5FDF" w14:textId="0D792B3D" w:rsidR="005F7F31" w:rsidRDefault="005F7F31" w:rsidP="001671CD">
                  <w:pPr>
                    <w:contextualSpacing/>
                    <w:jc w:val="both"/>
                    <w:rPr>
                      <w:rFonts w:ascii="Calibri" w:hAnsi="Calibri"/>
                      <w:bCs/>
                    </w:rPr>
                  </w:pPr>
                  <w:r>
                    <w:rPr>
                      <w:rFonts w:ascii="Calibri" w:hAnsi="Calibri"/>
                      <w:bCs/>
                    </w:rPr>
                    <w:t xml:space="preserve">The site is between two residential properties.  Lynnwood to the </w:t>
                  </w:r>
                  <w:proofErr w:type="gramStart"/>
                  <w:r>
                    <w:rPr>
                      <w:rFonts w:ascii="Calibri" w:hAnsi="Calibri"/>
                      <w:bCs/>
                    </w:rPr>
                    <w:t>north east</w:t>
                  </w:r>
                  <w:proofErr w:type="gramEnd"/>
                  <w:r>
                    <w:rPr>
                      <w:rFonts w:ascii="Calibri" w:hAnsi="Calibri"/>
                      <w:bCs/>
                    </w:rPr>
                    <w:t xml:space="preserve"> and Highfield to the south </w:t>
                  </w:r>
                  <w:r w:rsidR="005D25D3">
                    <w:rPr>
                      <w:rFonts w:ascii="Calibri" w:hAnsi="Calibri"/>
                      <w:bCs/>
                    </w:rPr>
                    <w:t>w</w:t>
                  </w:r>
                  <w:r>
                    <w:rPr>
                      <w:rFonts w:ascii="Calibri" w:hAnsi="Calibri"/>
                      <w:bCs/>
                    </w:rPr>
                    <w:t xml:space="preserve">est.  Both are </w:t>
                  </w:r>
                  <w:proofErr w:type="gramStart"/>
                  <w:r>
                    <w:rPr>
                      <w:rFonts w:ascii="Calibri" w:hAnsi="Calibri"/>
                      <w:bCs/>
                    </w:rPr>
                    <w:t>large detached</w:t>
                  </w:r>
                  <w:proofErr w:type="gramEnd"/>
                  <w:r>
                    <w:rPr>
                      <w:rFonts w:ascii="Calibri" w:hAnsi="Calibri"/>
                      <w:bCs/>
                    </w:rPr>
                    <w:t xml:space="preserve"> properties with rear gardens the same length as the application site.</w:t>
                  </w:r>
                </w:p>
                <w:p w14:paraId="7ABDDA5C" w14:textId="606EE718" w:rsidR="005F7F31" w:rsidRDefault="005F7F31" w:rsidP="001671CD">
                  <w:pPr>
                    <w:contextualSpacing/>
                    <w:jc w:val="both"/>
                    <w:rPr>
                      <w:rFonts w:ascii="Calibri" w:hAnsi="Calibri"/>
                      <w:bCs/>
                    </w:rPr>
                  </w:pPr>
                </w:p>
                <w:p w14:paraId="19A45E4F" w14:textId="726991D9" w:rsidR="005F7F31" w:rsidRDefault="005F7F31" w:rsidP="001671CD">
                  <w:pPr>
                    <w:contextualSpacing/>
                    <w:jc w:val="both"/>
                    <w:rPr>
                      <w:rFonts w:ascii="Calibri" w:hAnsi="Calibri"/>
                      <w:bCs/>
                    </w:rPr>
                  </w:pPr>
                  <w:r>
                    <w:rPr>
                      <w:rFonts w:ascii="Calibri" w:hAnsi="Calibri"/>
                      <w:bCs/>
                    </w:rPr>
                    <w:t>Lynnwood has recently changed ownership (and its name</w:t>
                  </w:r>
                  <w:r w:rsidR="004E00C0">
                    <w:rPr>
                      <w:rFonts w:ascii="Calibri" w:hAnsi="Calibri"/>
                      <w:bCs/>
                    </w:rPr>
                    <w:t xml:space="preserve"> to Tilly’s Return</w:t>
                  </w:r>
                  <w:r>
                    <w:rPr>
                      <w:rFonts w:ascii="Calibri" w:hAnsi="Calibri"/>
                      <w:bCs/>
                    </w:rPr>
                    <w:t>) and i</w:t>
                  </w:r>
                  <w:r w:rsidR="00024019">
                    <w:rPr>
                      <w:rFonts w:ascii="Calibri" w:hAnsi="Calibri"/>
                      <w:bCs/>
                    </w:rPr>
                    <w:t>s</w:t>
                  </w:r>
                  <w:r>
                    <w:rPr>
                      <w:rFonts w:ascii="Calibri" w:hAnsi="Calibri"/>
                      <w:bCs/>
                    </w:rPr>
                    <w:t xml:space="preserve"> currently undergoing some renovations and building works as part of an approved planning permission (3/2022/0247) including reconfiguring internal rooms, single storey rear extension and patio area</w:t>
                  </w:r>
                  <w:r w:rsidR="005A338B">
                    <w:rPr>
                      <w:rFonts w:ascii="Calibri" w:hAnsi="Calibri"/>
                      <w:bCs/>
                    </w:rPr>
                    <w:t>.</w:t>
                  </w:r>
                </w:p>
                <w:p w14:paraId="1A9ABED1" w14:textId="3D97130B" w:rsidR="005F7F31" w:rsidRDefault="005F7F31" w:rsidP="001671CD">
                  <w:pPr>
                    <w:contextualSpacing/>
                    <w:jc w:val="both"/>
                    <w:rPr>
                      <w:rFonts w:ascii="Calibri" w:hAnsi="Calibri"/>
                      <w:bCs/>
                    </w:rPr>
                  </w:pPr>
                </w:p>
                <w:p w14:paraId="67C272E5" w14:textId="1169123F" w:rsidR="005F7F31" w:rsidRDefault="005F7F31" w:rsidP="001671CD">
                  <w:pPr>
                    <w:contextualSpacing/>
                    <w:jc w:val="both"/>
                    <w:rPr>
                      <w:rFonts w:ascii="Calibri" w:hAnsi="Calibri"/>
                      <w:bCs/>
                    </w:rPr>
                  </w:pPr>
                  <w:r>
                    <w:rPr>
                      <w:rFonts w:ascii="Calibri" w:hAnsi="Calibri"/>
                      <w:bCs/>
                    </w:rPr>
                    <w:t>Lodge 3 lies closest to th</w:t>
                  </w:r>
                  <w:r w:rsidR="005A338B">
                    <w:rPr>
                      <w:rFonts w:ascii="Calibri" w:hAnsi="Calibri"/>
                      <w:bCs/>
                    </w:rPr>
                    <w:t>e</w:t>
                  </w:r>
                  <w:r>
                    <w:rPr>
                      <w:rFonts w:ascii="Calibri" w:hAnsi="Calibri"/>
                      <w:bCs/>
                    </w:rPr>
                    <w:t xml:space="preserve"> </w:t>
                  </w:r>
                  <w:proofErr w:type="gramStart"/>
                  <w:r w:rsidR="005A338B">
                    <w:rPr>
                      <w:rFonts w:ascii="Calibri" w:hAnsi="Calibri"/>
                      <w:bCs/>
                    </w:rPr>
                    <w:t>north east</w:t>
                  </w:r>
                  <w:proofErr w:type="gramEnd"/>
                  <w:r w:rsidR="005A338B">
                    <w:rPr>
                      <w:rFonts w:ascii="Calibri" w:hAnsi="Calibri"/>
                      <w:bCs/>
                    </w:rPr>
                    <w:t xml:space="preserve"> boundary with Lynnwood. A 2m high fence is proposed to be erected between </w:t>
                  </w:r>
                  <w:r w:rsidR="005D25D3">
                    <w:rPr>
                      <w:rFonts w:ascii="Calibri" w:hAnsi="Calibri"/>
                      <w:bCs/>
                    </w:rPr>
                    <w:t>the side of Lodge 4 and the boundary with Lynwood at 2m which will provide some screening for both properties together with a native hedgerow along that part of the boundary details of which can be controlled by condition.</w:t>
                  </w:r>
                </w:p>
                <w:p w14:paraId="5F4B4807" w14:textId="66172383" w:rsidR="005D25D3" w:rsidRDefault="005D25D3" w:rsidP="001671CD">
                  <w:pPr>
                    <w:contextualSpacing/>
                    <w:jc w:val="both"/>
                    <w:rPr>
                      <w:rFonts w:ascii="Calibri" w:hAnsi="Calibri"/>
                      <w:bCs/>
                    </w:rPr>
                  </w:pPr>
                </w:p>
                <w:p w14:paraId="20BA32CE" w14:textId="50AEBC8E" w:rsidR="005D25D3" w:rsidRDefault="005D25D3" w:rsidP="001671CD">
                  <w:pPr>
                    <w:contextualSpacing/>
                    <w:jc w:val="both"/>
                    <w:rPr>
                      <w:rFonts w:ascii="Calibri" w:hAnsi="Calibri"/>
                      <w:bCs/>
                    </w:rPr>
                  </w:pPr>
                  <w:r>
                    <w:rPr>
                      <w:rFonts w:ascii="Calibri" w:hAnsi="Calibri"/>
                      <w:bCs/>
                    </w:rPr>
                    <w:t xml:space="preserve">Lodge 4 lies closest to the </w:t>
                  </w:r>
                  <w:proofErr w:type="gramStart"/>
                  <w:r>
                    <w:rPr>
                      <w:rFonts w:ascii="Calibri" w:hAnsi="Calibri"/>
                      <w:bCs/>
                    </w:rPr>
                    <w:t>south west</w:t>
                  </w:r>
                  <w:proofErr w:type="gramEnd"/>
                  <w:r>
                    <w:rPr>
                      <w:rFonts w:ascii="Calibri" w:hAnsi="Calibri"/>
                      <w:bCs/>
                    </w:rPr>
                    <w:t xml:space="preserve"> boundary with Highfield.  A native hedgerow is proposed along that part of the boundary details of which can be controlled by condition.</w:t>
                  </w:r>
                </w:p>
                <w:p w14:paraId="3DAC3AEF" w14:textId="135DB9AB" w:rsidR="005D25D3" w:rsidRDefault="005D25D3" w:rsidP="001671CD">
                  <w:pPr>
                    <w:contextualSpacing/>
                    <w:jc w:val="both"/>
                    <w:rPr>
                      <w:rFonts w:ascii="Calibri" w:hAnsi="Calibri"/>
                      <w:bCs/>
                    </w:rPr>
                  </w:pPr>
                </w:p>
                <w:p w14:paraId="0DA89C9B" w14:textId="38B442E3" w:rsidR="005D25D3" w:rsidRDefault="005D25D3" w:rsidP="001671CD">
                  <w:pPr>
                    <w:contextualSpacing/>
                    <w:jc w:val="both"/>
                    <w:rPr>
                      <w:rFonts w:ascii="Calibri" w:hAnsi="Calibri"/>
                      <w:bCs/>
                    </w:rPr>
                  </w:pPr>
                  <w:r>
                    <w:rPr>
                      <w:rFonts w:ascii="Calibri" w:hAnsi="Calibri"/>
                      <w:bCs/>
                    </w:rPr>
                    <w:t xml:space="preserve">In terms of changes to the fenestration Lodge 3 would have </w:t>
                  </w:r>
                  <w:r w:rsidR="008C1FB7">
                    <w:rPr>
                      <w:rFonts w:ascii="Calibri" w:hAnsi="Calibri"/>
                      <w:bCs/>
                    </w:rPr>
                    <w:t xml:space="preserve">2 windows serving one </w:t>
                  </w:r>
                  <w:r>
                    <w:rPr>
                      <w:rFonts w:ascii="Calibri" w:hAnsi="Calibri"/>
                      <w:bCs/>
                    </w:rPr>
                    <w:t xml:space="preserve">bedroom and </w:t>
                  </w:r>
                  <w:r w:rsidR="008C1FB7">
                    <w:rPr>
                      <w:rFonts w:ascii="Calibri" w:hAnsi="Calibri"/>
                      <w:bCs/>
                    </w:rPr>
                    <w:t xml:space="preserve">a </w:t>
                  </w:r>
                  <w:r>
                    <w:rPr>
                      <w:rFonts w:ascii="Calibri" w:hAnsi="Calibri"/>
                      <w:bCs/>
                    </w:rPr>
                    <w:t xml:space="preserve">kitchen window as well as patio doors to the lounge along the </w:t>
                  </w:r>
                  <w:proofErr w:type="gramStart"/>
                  <w:r>
                    <w:rPr>
                      <w:rFonts w:ascii="Calibri" w:hAnsi="Calibri"/>
                      <w:bCs/>
                    </w:rPr>
                    <w:t>south west</w:t>
                  </w:r>
                  <w:proofErr w:type="gramEnd"/>
                  <w:r>
                    <w:rPr>
                      <w:rFonts w:ascii="Calibri" w:hAnsi="Calibri"/>
                      <w:bCs/>
                    </w:rPr>
                    <w:t xml:space="preserve"> elevation facing the side garden boundary of Highfield.  </w:t>
                  </w:r>
                </w:p>
                <w:p w14:paraId="2185C18E" w14:textId="235F3B94" w:rsidR="005D25D3" w:rsidRDefault="005D25D3" w:rsidP="001671CD">
                  <w:pPr>
                    <w:contextualSpacing/>
                    <w:jc w:val="both"/>
                    <w:rPr>
                      <w:rFonts w:ascii="Calibri" w:hAnsi="Calibri"/>
                      <w:bCs/>
                    </w:rPr>
                  </w:pPr>
                </w:p>
                <w:p w14:paraId="2730A486" w14:textId="77777777" w:rsidR="00D110E5" w:rsidRDefault="005D25D3" w:rsidP="001671CD">
                  <w:pPr>
                    <w:contextualSpacing/>
                    <w:jc w:val="both"/>
                    <w:rPr>
                      <w:rFonts w:ascii="Calibri" w:hAnsi="Calibri"/>
                      <w:bCs/>
                    </w:rPr>
                  </w:pPr>
                  <w:r>
                    <w:rPr>
                      <w:rFonts w:ascii="Calibri" w:hAnsi="Calibri"/>
                      <w:bCs/>
                    </w:rPr>
                    <w:t xml:space="preserve">The approved plan for Lodge 3 </w:t>
                  </w:r>
                  <w:r w:rsidR="008C1FB7">
                    <w:rPr>
                      <w:rFonts w:ascii="Calibri" w:hAnsi="Calibri"/>
                      <w:bCs/>
                    </w:rPr>
                    <w:t>had two bedrooms with a window in each and a kitchen and dining room window along the south elevation</w:t>
                  </w:r>
                  <w:r w:rsidR="00D110E5">
                    <w:rPr>
                      <w:rFonts w:ascii="Calibri" w:hAnsi="Calibri"/>
                      <w:bCs/>
                    </w:rPr>
                    <w:t xml:space="preserve">. </w:t>
                  </w:r>
                </w:p>
                <w:p w14:paraId="6203AD42" w14:textId="77777777" w:rsidR="00D110E5" w:rsidRDefault="00D110E5" w:rsidP="001671CD">
                  <w:pPr>
                    <w:contextualSpacing/>
                    <w:jc w:val="both"/>
                    <w:rPr>
                      <w:rFonts w:ascii="Calibri" w:hAnsi="Calibri"/>
                      <w:bCs/>
                    </w:rPr>
                  </w:pPr>
                </w:p>
                <w:p w14:paraId="76E38512" w14:textId="3017F364" w:rsidR="00D110E5" w:rsidRDefault="00D110E5" w:rsidP="00D110E5">
                  <w:pPr>
                    <w:contextualSpacing/>
                    <w:jc w:val="both"/>
                    <w:rPr>
                      <w:rFonts w:ascii="Calibri" w:hAnsi="Calibri"/>
                      <w:bCs/>
                    </w:rPr>
                  </w:pPr>
                  <w:r>
                    <w:rPr>
                      <w:rFonts w:ascii="Calibri" w:hAnsi="Calibri"/>
                      <w:bCs/>
                    </w:rPr>
                    <w:t xml:space="preserve">In terms of changes to the fenestration Lodge 4 would have </w:t>
                  </w:r>
                  <w:r w:rsidR="00967C88">
                    <w:rPr>
                      <w:rFonts w:ascii="Calibri" w:hAnsi="Calibri"/>
                      <w:bCs/>
                    </w:rPr>
                    <w:t>two</w:t>
                  </w:r>
                  <w:r>
                    <w:rPr>
                      <w:rFonts w:ascii="Calibri" w:hAnsi="Calibri"/>
                      <w:bCs/>
                    </w:rPr>
                    <w:t xml:space="preserve"> bedrooms windows a utility door as well as a kitchen and dining room patio doors along the north elevation facing the side garden boundary of Lynnwood.  </w:t>
                  </w:r>
                </w:p>
                <w:p w14:paraId="11750039" w14:textId="77777777" w:rsidR="00D110E5" w:rsidRDefault="00D110E5" w:rsidP="00D110E5">
                  <w:pPr>
                    <w:contextualSpacing/>
                    <w:jc w:val="both"/>
                    <w:rPr>
                      <w:rFonts w:ascii="Calibri" w:hAnsi="Calibri"/>
                      <w:bCs/>
                    </w:rPr>
                  </w:pPr>
                </w:p>
                <w:p w14:paraId="509647C6" w14:textId="639FD767" w:rsidR="00D110E5" w:rsidRDefault="00D110E5" w:rsidP="00D110E5">
                  <w:pPr>
                    <w:contextualSpacing/>
                    <w:jc w:val="both"/>
                    <w:rPr>
                      <w:rFonts w:ascii="Calibri" w:hAnsi="Calibri"/>
                      <w:bCs/>
                    </w:rPr>
                  </w:pPr>
                  <w:r>
                    <w:rPr>
                      <w:rFonts w:ascii="Calibri" w:hAnsi="Calibri"/>
                      <w:bCs/>
                    </w:rPr>
                    <w:t xml:space="preserve">The approved plan for Lodge 4 had </w:t>
                  </w:r>
                  <w:r w:rsidR="00967C88">
                    <w:rPr>
                      <w:rFonts w:ascii="Calibri" w:hAnsi="Calibri"/>
                      <w:bCs/>
                    </w:rPr>
                    <w:t>a bedroom</w:t>
                  </w:r>
                  <w:r>
                    <w:rPr>
                      <w:rFonts w:ascii="Calibri" w:hAnsi="Calibri"/>
                      <w:bCs/>
                    </w:rPr>
                    <w:t xml:space="preserve"> window,</w:t>
                  </w:r>
                  <w:r w:rsidR="00967C88">
                    <w:rPr>
                      <w:rFonts w:ascii="Calibri" w:hAnsi="Calibri"/>
                      <w:bCs/>
                    </w:rPr>
                    <w:t xml:space="preserve"> patio doors to serve a bedroom,</w:t>
                  </w:r>
                  <w:r>
                    <w:rPr>
                      <w:rFonts w:ascii="Calibri" w:hAnsi="Calibri"/>
                      <w:bCs/>
                    </w:rPr>
                    <w:t xml:space="preserve"> </w:t>
                  </w:r>
                  <w:r w:rsidR="00967C88">
                    <w:rPr>
                      <w:rFonts w:ascii="Calibri" w:hAnsi="Calibri"/>
                      <w:bCs/>
                    </w:rPr>
                    <w:t>entrance door, kitchen window and patio doors to the dining room</w:t>
                  </w:r>
                  <w:r>
                    <w:rPr>
                      <w:rFonts w:ascii="Calibri" w:hAnsi="Calibri"/>
                      <w:bCs/>
                    </w:rPr>
                    <w:t xml:space="preserve"> along the </w:t>
                  </w:r>
                  <w:r w:rsidR="00F63A81">
                    <w:rPr>
                      <w:rFonts w:ascii="Calibri" w:hAnsi="Calibri"/>
                      <w:bCs/>
                    </w:rPr>
                    <w:t xml:space="preserve">north </w:t>
                  </w:r>
                  <w:r>
                    <w:rPr>
                      <w:rFonts w:ascii="Calibri" w:hAnsi="Calibri"/>
                      <w:bCs/>
                    </w:rPr>
                    <w:t xml:space="preserve">elevation. </w:t>
                  </w:r>
                </w:p>
                <w:p w14:paraId="7AFA04C7" w14:textId="77777777" w:rsidR="00D110E5" w:rsidRDefault="00D110E5" w:rsidP="001671CD">
                  <w:pPr>
                    <w:contextualSpacing/>
                    <w:jc w:val="both"/>
                    <w:rPr>
                      <w:rFonts w:ascii="Calibri" w:hAnsi="Calibri"/>
                      <w:bCs/>
                    </w:rPr>
                  </w:pPr>
                </w:p>
                <w:p w14:paraId="177D7230" w14:textId="33736D55" w:rsidR="005D25D3" w:rsidRDefault="00D110E5" w:rsidP="001671CD">
                  <w:pPr>
                    <w:contextualSpacing/>
                    <w:jc w:val="both"/>
                    <w:rPr>
                      <w:rFonts w:ascii="Calibri" w:hAnsi="Calibri"/>
                      <w:bCs/>
                    </w:rPr>
                  </w:pPr>
                  <w:r>
                    <w:rPr>
                      <w:rFonts w:ascii="Calibri" w:hAnsi="Calibri"/>
                      <w:bCs/>
                    </w:rPr>
                    <w:t>The changes are minimal in terms of impact and would not lead to any additional overlooking or privacy issues for the neighbouring properties.</w:t>
                  </w:r>
                  <w:r w:rsidR="008C1FB7">
                    <w:rPr>
                      <w:rFonts w:ascii="Calibri" w:hAnsi="Calibri"/>
                      <w:bCs/>
                    </w:rPr>
                    <w:t xml:space="preserve"> </w:t>
                  </w:r>
                </w:p>
                <w:p w14:paraId="5951E7F3" w14:textId="7F7A389D" w:rsidR="001671CD" w:rsidRPr="00D23470" w:rsidRDefault="001671CD" w:rsidP="00B81B95">
                  <w:pPr>
                    <w:contextualSpacing/>
                    <w:jc w:val="both"/>
                    <w:rPr>
                      <w:rFonts w:ascii="Calibri" w:hAnsi="Calibri"/>
                      <w:szCs w:val="22"/>
                    </w:rPr>
                  </w:pPr>
                </w:p>
              </w:tc>
            </w:tr>
            <w:tr w:rsidR="00CC7181" w:rsidRPr="00545D8C" w14:paraId="686D78AA" w14:textId="77777777" w:rsidTr="002A257C">
              <w:trPr>
                <w:trHeight w:val="864"/>
                <w:jc w:val="center"/>
              </w:trPr>
              <w:tc>
                <w:tcPr>
                  <w:tcW w:w="9555" w:type="dxa"/>
                  <w:tcMar>
                    <w:top w:w="57" w:type="dxa"/>
                    <w:bottom w:w="57" w:type="dxa"/>
                  </w:tcMar>
                </w:tcPr>
                <w:p w14:paraId="3EC2D9BE" w14:textId="77777777" w:rsidR="00CC7181" w:rsidRDefault="00CC7181" w:rsidP="00CC7181">
                  <w:pPr>
                    <w:contextualSpacing/>
                    <w:jc w:val="both"/>
                    <w:rPr>
                      <w:rFonts w:ascii="Calibri" w:hAnsi="Calibri"/>
                      <w:b/>
                      <w:szCs w:val="22"/>
                    </w:rPr>
                  </w:pPr>
                  <w:r>
                    <w:rPr>
                      <w:rFonts w:ascii="Calibri" w:hAnsi="Calibri"/>
                      <w:b/>
                      <w:szCs w:val="22"/>
                    </w:rPr>
                    <w:t>Highways</w:t>
                  </w:r>
                  <w:r w:rsidRPr="00DF42DA">
                    <w:rPr>
                      <w:rFonts w:ascii="Calibri" w:hAnsi="Calibri"/>
                      <w:b/>
                      <w:szCs w:val="22"/>
                    </w:rPr>
                    <w:t>:</w:t>
                  </w:r>
                </w:p>
                <w:p w14:paraId="5428211E" w14:textId="77777777" w:rsidR="00CC7181" w:rsidRDefault="00CC7181" w:rsidP="00CC7181">
                  <w:pPr>
                    <w:contextualSpacing/>
                    <w:jc w:val="both"/>
                    <w:rPr>
                      <w:rFonts w:ascii="Calibri" w:hAnsi="Calibri"/>
                      <w:b/>
                      <w:szCs w:val="22"/>
                    </w:rPr>
                  </w:pPr>
                </w:p>
                <w:p w14:paraId="228B6699" w14:textId="4402A455" w:rsidR="00CC7181" w:rsidRPr="00987221" w:rsidRDefault="00CC7181" w:rsidP="00CC7181">
                  <w:pPr>
                    <w:contextualSpacing/>
                    <w:jc w:val="both"/>
                    <w:rPr>
                      <w:rFonts w:ascii="Calibri" w:hAnsi="Calibri"/>
                      <w:szCs w:val="22"/>
                    </w:rPr>
                  </w:pPr>
                  <w:r w:rsidRPr="00987221">
                    <w:rPr>
                      <w:rFonts w:ascii="Calibri" w:hAnsi="Calibri"/>
                      <w:szCs w:val="22"/>
                    </w:rPr>
                    <w:t xml:space="preserve">The scheme is acceptable in </w:t>
                  </w:r>
                  <w:r w:rsidR="003A14C8">
                    <w:rPr>
                      <w:rFonts w:ascii="Calibri" w:hAnsi="Calibri"/>
                      <w:szCs w:val="22"/>
                    </w:rPr>
                    <w:t>terms of the limited changes proposed in r</w:t>
                  </w:r>
                  <w:r w:rsidRPr="00987221">
                    <w:rPr>
                      <w:rFonts w:ascii="Calibri" w:hAnsi="Calibri"/>
                      <w:szCs w:val="22"/>
                    </w:rPr>
                    <w:t>espect</w:t>
                  </w:r>
                  <w:r w:rsidR="003A14C8">
                    <w:rPr>
                      <w:rFonts w:ascii="Calibri" w:hAnsi="Calibri"/>
                      <w:szCs w:val="22"/>
                    </w:rPr>
                    <w:t xml:space="preserve"> of highway issues subject to the access being constructed in accordance with the approved plan prior to occupation.</w:t>
                  </w:r>
                </w:p>
                <w:p w14:paraId="58EBC83C" w14:textId="77777777" w:rsidR="00CC7181" w:rsidRPr="00545D8C" w:rsidRDefault="00CC7181" w:rsidP="00CC7181">
                  <w:pPr>
                    <w:contextualSpacing/>
                    <w:jc w:val="both"/>
                    <w:rPr>
                      <w:rFonts w:ascii="Calibri" w:hAnsi="Calibri"/>
                      <w:szCs w:val="22"/>
                    </w:rPr>
                  </w:pPr>
                </w:p>
              </w:tc>
            </w:tr>
            <w:tr w:rsidR="004E00C0" w:rsidRPr="00545D8C" w14:paraId="6BA5BBC5" w14:textId="77777777" w:rsidTr="002A257C">
              <w:trPr>
                <w:trHeight w:val="864"/>
                <w:jc w:val="center"/>
              </w:trPr>
              <w:tc>
                <w:tcPr>
                  <w:tcW w:w="9555" w:type="dxa"/>
                  <w:tcMar>
                    <w:top w:w="57" w:type="dxa"/>
                    <w:bottom w:w="57" w:type="dxa"/>
                  </w:tcMar>
                </w:tcPr>
                <w:p w14:paraId="530E7303" w14:textId="6F7F82B0" w:rsidR="004E00C0" w:rsidRDefault="004E00C0" w:rsidP="004E00C0">
                  <w:pPr>
                    <w:pStyle w:val="Header"/>
                    <w:tabs>
                      <w:tab w:val="clear" w:pos="4153"/>
                      <w:tab w:val="clear" w:pos="8306"/>
                    </w:tabs>
                    <w:contextualSpacing/>
                    <w:jc w:val="both"/>
                    <w:rPr>
                      <w:rFonts w:ascii="Calibri" w:hAnsi="Calibri"/>
                      <w:b/>
                      <w:szCs w:val="22"/>
                    </w:rPr>
                  </w:pPr>
                  <w:r>
                    <w:rPr>
                      <w:rFonts w:ascii="Calibri" w:hAnsi="Calibri"/>
                      <w:b/>
                      <w:szCs w:val="22"/>
                    </w:rPr>
                    <w:t>Trees:</w:t>
                  </w:r>
                </w:p>
                <w:p w14:paraId="6C5F2AB4" w14:textId="77777777" w:rsidR="004E00C0" w:rsidRDefault="004E00C0" w:rsidP="004E00C0">
                  <w:pPr>
                    <w:pStyle w:val="Header"/>
                    <w:tabs>
                      <w:tab w:val="clear" w:pos="4153"/>
                      <w:tab w:val="clear" w:pos="8306"/>
                    </w:tabs>
                    <w:contextualSpacing/>
                    <w:jc w:val="both"/>
                    <w:rPr>
                      <w:rFonts w:ascii="Calibri" w:hAnsi="Calibri"/>
                      <w:b/>
                      <w:szCs w:val="22"/>
                    </w:rPr>
                  </w:pPr>
                </w:p>
                <w:p w14:paraId="50D277A2" w14:textId="3719C191" w:rsidR="004E00C0" w:rsidRDefault="004E00C0" w:rsidP="004E00C0">
                  <w:pPr>
                    <w:pStyle w:val="Header"/>
                    <w:tabs>
                      <w:tab w:val="clear" w:pos="4153"/>
                      <w:tab w:val="clear" w:pos="8306"/>
                    </w:tabs>
                    <w:contextualSpacing/>
                    <w:jc w:val="both"/>
                    <w:rPr>
                      <w:rFonts w:ascii="Calibri" w:hAnsi="Calibri"/>
                      <w:bCs/>
                      <w:szCs w:val="22"/>
                    </w:rPr>
                  </w:pPr>
                  <w:r w:rsidRPr="003A14C8">
                    <w:rPr>
                      <w:rFonts w:ascii="Calibri" w:hAnsi="Calibri"/>
                      <w:bCs/>
                      <w:szCs w:val="22"/>
                    </w:rPr>
                    <w:t>The</w:t>
                  </w:r>
                  <w:r>
                    <w:rPr>
                      <w:rFonts w:ascii="Calibri" w:hAnsi="Calibri"/>
                      <w:bCs/>
                      <w:szCs w:val="22"/>
                    </w:rPr>
                    <w:t xml:space="preserve">re are existing trees within and adjacent to the site </w:t>
                  </w:r>
                  <w:r w:rsidR="00404EFC">
                    <w:rPr>
                      <w:rFonts w:ascii="Calibri" w:hAnsi="Calibri"/>
                      <w:bCs/>
                      <w:szCs w:val="22"/>
                    </w:rPr>
                    <w:t>which are to be retained and therefore need to be protected during the development.</w:t>
                  </w:r>
                </w:p>
                <w:p w14:paraId="1B281476" w14:textId="1F4FBB55" w:rsidR="004E00C0" w:rsidRDefault="004E00C0" w:rsidP="004E00C0">
                  <w:pPr>
                    <w:pStyle w:val="Header"/>
                    <w:tabs>
                      <w:tab w:val="clear" w:pos="4153"/>
                      <w:tab w:val="clear" w:pos="8306"/>
                    </w:tabs>
                    <w:contextualSpacing/>
                    <w:jc w:val="both"/>
                    <w:rPr>
                      <w:rFonts w:ascii="Calibri" w:hAnsi="Calibri"/>
                      <w:b/>
                      <w:szCs w:val="22"/>
                    </w:rPr>
                  </w:pPr>
                </w:p>
              </w:tc>
            </w:tr>
            <w:tr w:rsidR="00CC7181" w:rsidRPr="002A7DF7" w14:paraId="1585DA75" w14:textId="77777777" w:rsidTr="002A257C">
              <w:trPr>
                <w:trHeight w:val="864"/>
                <w:jc w:val="center"/>
              </w:trPr>
              <w:tc>
                <w:tcPr>
                  <w:tcW w:w="9555" w:type="dxa"/>
                  <w:tcMar>
                    <w:top w:w="57" w:type="dxa"/>
                    <w:bottom w:w="57" w:type="dxa"/>
                  </w:tcMar>
                </w:tcPr>
                <w:p w14:paraId="4ABB0DEA" w14:textId="77777777" w:rsidR="00CC7181" w:rsidRDefault="00CC7181" w:rsidP="00CC7181">
                  <w:pPr>
                    <w:pStyle w:val="Header"/>
                    <w:tabs>
                      <w:tab w:val="clear" w:pos="4153"/>
                      <w:tab w:val="clear" w:pos="8306"/>
                    </w:tabs>
                    <w:contextualSpacing/>
                    <w:jc w:val="both"/>
                    <w:rPr>
                      <w:rFonts w:ascii="Calibri" w:hAnsi="Calibri"/>
                      <w:b/>
                      <w:szCs w:val="22"/>
                    </w:rPr>
                  </w:pPr>
                  <w:r>
                    <w:rPr>
                      <w:rFonts w:ascii="Calibri" w:hAnsi="Calibri"/>
                      <w:b/>
                      <w:szCs w:val="22"/>
                    </w:rPr>
                    <w:t>Ecology:</w:t>
                  </w:r>
                </w:p>
                <w:p w14:paraId="0511A307" w14:textId="34672F84" w:rsidR="00CC7181" w:rsidRDefault="00CC7181" w:rsidP="00CC7181">
                  <w:pPr>
                    <w:pStyle w:val="Header"/>
                    <w:tabs>
                      <w:tab w:val="clear" w:pos="4153"/>
                      <w:tab w:val="clear" w:pos="8306"/>
                    </w:tabs>
                    <w:contextualSpacing/>
                    <w:jc w:val="both"/>
                    <w:rPr>
                      <w:rFonts w:ascii="Calibri" w:hAnsi="Calibri"/>
                      <w:b/>
                      <w:szCs w:val="22"/>
                    </w:rPr>
                  </w:pPr>
                </w:p>
                <w:p w14:paraId="10A7EEEE" w14:textId="7EEE523D" w:rsidR="005F4360" w:rsidRPr="004E00C0" w:rsidRDefault="003A14C8" w:rsidP="00B81B95">
                  <w:pPr>
                    <w:pStyle w:val="Header"/>
                    <w:tabs>
                      <w:tab w:val="clear" w:pos="4153"/>
                      <w:tab w:val="clear" w:pos="8306"/>
                    </w:tabs>
                    <w:contextualSpacing/>
                    <w:jc w:val="both"/>
                    <w:rPr>
                      <w:rFonts w:ascii="Calibri" w:hAnsi="Calibri"/>
                      <w:bCs/>
                      <w:szCs w:val="22"/>
                    </w:rPr>
                  </w:pPr>
                  <w:r w:rsidRPr="003A14C8">
                    <w:rPr>
                      <w:rFonts w:ascii="Calibri" w:hAnsi="Calibri"/>
                      <w:bCs/>
                      <w:szCs w:val="22"/>
                    </w:rPr>
                    <w:t>The ecology implications were assessed as part of the 2021 application approved in June 2022 and this proposal would not adversely impact on that.</w:t>
                  </w:r>
                </w:p>
              </w:tc>
            </w:tr>
          </w:tbl>
          <w:p w14:paraId="535E20CC" w14:textId="77777777" w:rsidR="00EA09F9" w:rsidRDefault="00EA09F9" w:rsidP="002A4742">
            <w:pPr>
              <w:contextualSpacing/>
              <w:rPr>
                <w:rFonts w:ascii="Calibri" w:hAnsi="Calibri"/>
                <w:b/>
                <w:szCs w:val="22"/>
              </w:rPr>
            </w:pPr>
          </w:p>
        </w:tc>
      </w:tr>
      <w:tr w:rsidR="00EA09F9" w:rsidRPr="00D2449B" w14:paraId="71A747CE"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8516BD" w14:textId="77777777" w:rsidR="00EA09F9" w:rsidRDefault="00EA09F9" w:rsidP="00EA09F9">
            <w:pPr>
              <w:contextualSpacing/>
              <w:jc w:val="both"/>
              <w:rPr>
                <w:rFonts w:ascii="Calibri" w:hAnsi="Calibri"/>
                <w:b/>
                <w:bCs/>
                <w:szCs w:val="22"/>
              </w:rPr>
            </w:pPr>
            <w:r w:rsidRPr="00D2449B">
              <w:rPr>
                <w:rFonts w:ascii="Calibri" w:hAnsi="Calibri"/>
                <w:b/>
                <w:bCs/>
                <w:szCs w:val="22"/>
              </w:rPr>
              <w:lastRenderedPageBreak/>
              <w:t>Observations/</w:t>
            </w:r>
            <w:r w:rsidR="004C2434">
              <w:rPr>
                <w:rFonts w:ascii="Calibri" w:hAnsi="Calibri"/>
                <w:b/>
                <w:bCs/>
                <w:szCs w:val="22"/>
              </w:rPr>
              <w:t xml:space="preserve">Consideration of </w:t>
            </w:r>
            <w:r w:rsidR="005E65DF">
              <w:rPr>
                <w:rFonts w:ascii="Calibri" w:hAnsi="Calibri"/>
                <w:b/>
                <w:bCs/>
                <w:szCs w:val="22"/>
              </w:rPr>
              <w:t>Matters</w:t>
            </w:r>
            <w:r w:rsidR="004C2434">
              <w:rPr>
                <w:rFonts w:ascii="Calibri" w:hAnsi="Calibri"/>
                <w:b/>
                <w:bCs/>
                <w:szCs w:val="22"/>
              </w:rPr>
              <w:t xml:space="preserve"> Raised/</w:t>
            </w:r>
            <w:r w:rsidR="007E0D23">
              <w:rPr>
                <w:rFonts w:ascii="Calibri" w:hAnsi="Calibri"/>
                <w:b/>
                <w:bCs/>
                <w:szCs w:val="22"/>
              </w:rPr>
              <w:t>Conclusion</w:t>
            </w:r>
            <w:r w:rsidRPr="00D2449B">
              <w:rPr>
                <w:rFonts w:ascii="Calibri" w:hAnsi="Calibri"/>
                <w:b/>
                <w:bCs/>
                <w:szCs w:val="22"/>
              </w:rPr>
              <w:t>:</w:t>
            </w:r>
          </w:p>
          <w:p w14:paraId="0F81DABB" w14:textId="7415E1C7" w:rsidR="005F4360" w:rsidRDefault="005F4360" w:rsidP="00CF0E5F">
            <w:pPr>
              <w:contextualSpacing/>
              <w:jc w:val="both"/>
              <w:rPr>
                <w:rFonts w:ascii="Calibri" w:hAnsi="Calibri"/>
              </w:rPr>
            </w:pPr>
          </w:p>
          <w:p w14:paraId="06838682" w14:textId="0A3C4340" w:rsidR="003A14C8" w:rsidRDefault="003A14C8" w:rsidP="00CF0E5F">
            <w:pPr>
              <w:contextualSpacing/>
              <w:jc w:val="both"/>
              <w:rPr>
                <w:rFonts w:ascii="Calibri" w:hAnsi="Calibri"/>
              </w:rPr>
            </w:pPr>
            <w:r>
              <w:rPr>
                <w:rFonts w:ascii="Calibri" w:hAnsi="Calibri"/>
              </w:rPr>
              <w:t xml:space="preserve">The changes proposed to the design and materials and slight changes in levels to units 3 and 4 only are minor in scale and would not </w:t>
            </w:r>
            <w:r w:rsidR="004E00C0">
              <w:rPr>
                <w:rFonts w:ascii="Calibri" w:hAnsi="Calibri"/>
              </w:rPr>
              <w:t xml:space="preserve">unduly impact on amenity, </w:t>
            </w:r>
            <w:proofErr w:type="gramStart"/>
            <w:r w:rsidR="004E00C0">
              <w:rPr>
                <w:rFonts w:ascii="Calibri" w:hAnsi="Calibri"/>
              </w:rPr>
              <w:t>highways</w:t>
            </w:r>
            <w:proofErr w:type="gramEnd"/>
            <w:r w:rsidR="004E00C0">
              <w:rPr>
                <w:rFonts w:ascii="Calibri" w:hAnsi="Calibri"/>
              </w:rPr>
              <w:t xml:space="preserve"> or ecology subject to appropriate conditions.</w:t>
            </w:r>
          </w:p>
          <w:p w14:paraId="554FCE39" w14:textId="77777777" w:rsidR="00DD62F6" w:rsidRDefault="00DD62F6" w:rsidP="00B81B95">
            <w:pPr>
              <w:contextualSpacing/>
              <w:jc w:val="both"/>
              <w:rPr>
                <w:rFonts w:ascii="Calibri" w:hAnsi="Calibri"/>
                <w:b/>
                <w:szCs w:val="22"/>
              </w:rPr>
            </w:pPr>
          </w:p>
        </w:tc>
      </w:tr>
      <w:tr w:rsidR="00C25722" w:rsidRPr="00D2449B" w14:paraId="4D591418" w14:textId="77777777" w:rsidTr="002A257C">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7AA7A4" w14:textId="77777777" w:rsidR="00C25722" w:rsidRPr="00D2449B" w:rsidRDefault="00C25722" w:rsidP="002A257C">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65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E1785" w14:textId="6119221B" w:rsidR="00C25722" w:rsidRPr="00D2449B" w:rsidRDefault="00130035" w:rsidP="00F56AF2">
            <w:pPr>
              <w:rPr>
                <w:rFonts w:ascii="Calibri" w:hAnsi="Calibri"/>
                <w:bCs/>
                <w:szCs w:val="22"/>
              </w:rPr>
            </w:pPr>
            <w:r w:rsidRPr="008E0D46">
              <w:rPr>
                <w:rFonts w:asciiTheme="minorHAnsi" w:hAnsiTheme="minorHAnsi"/>
                <w:bCs/>
                <w:szCs w:val="22"/>
              </w:rPr>
              <w:t xml:space="preserve">That planning </w:t>
            </w:r>
            <w:r w:rsidR="004E00C0">
              <w:rPr>
                <w:rFonts w:asciiTheme="minorHAnsi" w:hAnsiTheme="minorHAnsi"/>
                <w:bCs/>
                <w:szCs w:val="22"/>
              </w:rPr>
              <w:t xml:space="preserve">permission </w:t>
            </w:r>
            <w:r w:rsidRPr="008E0D46">
              <w:rPr>
                <w:rFonts w:asciiTheme="minorHAnsi" w:hAnsiTheme="minorHAnsi"/>
                <w:bCs/>
                <w:szCs w:val="22"/>
              </w:rPr>
              <w:t xml:space="preserve">be </w:t>
            </w:r>
            <w:r w:rsidR="002A257C">
              <w:rPr>
                <w:rFonts w:asciiTheme="minorHAnsi" w:hAnsiTheme="minorHAnsi"/>
                <w:bCs/>
                <w:szCs w:val="22"/>
              </w:rPr>
              <w:t>granted</w:t>
            </w:r>
          </w:p>
        </w:tc>
      </w:tr>
    </w:tbl>
    <w:p w14:paraId="6D64C132" w14:textId="77777777" w:rsidR="002A257C" w:rsidRPr="00D2449B" w:rsidRDefault="002A257C">
      <w:pPr>
        <w:rPr>
          <w:rFonts w:ascii="Calibri" w:hAnsi="Calibri"/>
          <w:szCs w:val="22"/>
        </w:rPr>
      </w:pPr>
    </w:p>
    <w:sectPr w:rsidR="002A257C"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564F"/>
    <w:multiLevelType w:val="hybridMultilevel"/>
    <w:tmpl w:val="D6B0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525249">
    <w:abstractNumId w:val="1"/>
  </w:num>
  <w:num w:numId="2" w16cid:durableId="19347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4019"/>
    <w:rsid w:val="00033019"/>
    <w:rsid w:val="000343D4"/>
    <w:rsid w:val="000868A9"/>
    <w:rsid w:val="00096244"/>
    <w:rsid w:val="000D0DF3"/>
    <w:rsid w:val="001021B6"/>
    <w:rsid w:val="00130035"/>
    <w:rsid w:val="00150876"/>
    <w:rsid w:val="001671CD"/>
    <w:rsid w:val="00175624"/>
    <w:rsid w:val="0019667F"/>
    <w:rsid w:val="001D4F7A"/>
    <w:rsid w:val="001D6518"/>
    <w:rsid w:val="001D7570"/>
    <w:rsid w:val="00216FD0"/>
    <w:rsid w:val="00222AF3"/>
    <w:rsid w:val="00250879"/>
    <w:rsid w:val="00267F1C"/>
    <w:rsid w:val="002774C9"/>
    <w:rsid w:val="0029334A"/>
    <w:rsid w:val="002A01CF"/>
    <w:rsid w:val="002A257C"/>
    <w:rsid w:val="002A4742"/>
    <w:rsid w:val="002B3862"/>
    <w:rsid w:val="002C6277"/>
    <w:rsid w:val="002E48CA"/>
    <w:rsid w:val="00312093"/>
    <w:rsid w:val="00343AAC"/>
    <w:rsid w:val="00345ED4"/>
    <w:rsid w:val="003A14C8"/>
    <w:rsid w:val="00404EFC"/>
    <w:rsid w:val="004070F0"/>
    <w:rsid w:val="004270FA"/>
    <w:rsid w:val="004333E9"/>
    <w:rsid w:val="00440CB6"/>
    <w:rsid w:val="00443A96"/>
    <w:rsid w:val="00451F05"/>
    <w:rsid w:val="00463912"/>
    <w:rsid w:val="00463F03"/>
    <w:rsid w:val="00465AF5"/>
    <w:rsid w:val="004723D0"/>
    <w:rsid w:val="00473F3B"/>
    <w:rsid w:val="004A41FA"/>
    <w:rsid w:val="004A5EA9"/>
    <w:rsid w:val="004C2434"/>
    <w:rsid w:val="004E00C0"/>
    <w:rsid w:val="004E5593"/>
    <w:rsid w:val="004F0649"/>
    <w:rsid w:val="00510FA2"/>
    <w:rsid w:val="005130FA"/>
    <w:rsid w:val="00553E5E"/>
    <w:rsid w:val="00572B26"/>
    <w:rsid w:val="005A338B"/>
    <w:rsid w:val="005B1B27"/>
    <w:rsid w:val="005D25D3"/>
    <w:rsid w:val="005E65DF"/>
    <w:rsid w:val="005F4360"/>
    <w:rsid w:val="005F7F31"/>
    <w:rsid w:val="00602072"/>
    <w:rsid w:val="00616C24"/>
    <w:rsid w:val="006825D7"/>
    <w:rsid w:val="00692B60"/>
    <w:rsid w:val="006A71AD"/>
    <w:rsid w:val="006C2BFA"/>
    <w:rsid w:val="006C738A"/>
    <w:rsid w:val="006D0313"/>
    <w:rsid w:val="006D5AD3"/>
    <w:rsid w:val="0070054B"/>
    <w:rsid w:val="0070281E"/>
    <w:rsid w:val="00704CF7"/>
    <w:rsid w:val="007114E2"/>
    <w:rsid w:val="00727D5B"/>
    <w:rsid w:val="007509C0"/>
    <w:rsid w:val="007618CE"/>
    <w:rsid w:val="00776AE2"/>
    <w:rsid w:val="007C5893"/>
    <w:rsid w:val="007D7DF4"/>
    <w:rsid w:val="007E0D23"/>
    <w:rsid w:val="007E516C"/>
    <w:rsid w:val="007E5E5F"/>
    <w:rsid w:val="007F5DFA"/>
    <w:rsid w:val="00815532"/>
    <w:rsid w:val="008337C7"/>
    <w:rsid w:val="00885C44"/>
    <w:rsid w:val="008A1F73"/>
    <w:rsid w:val="008A28C8"/>
    <w:rsid w:val="008C1FB7"/>
    <w:rsid w:val="008F4BC1"/>
    <w:rsid w:val="0094125E"/>
    <w:rsid w:val="00967C88"/>
    <w:rsid w:val="00972723"/>
    <w:rsid w:val="009A796E"/>
    <w:rsid w:val="009B7345"/>
    <w:rsid w:val="009F1DD5"/>
    <w:rsid w:val="009F2F35"/>
    <w:rsid w:val="00A02267"/>
    <w:rsid w:val="00A31E58"/>
    <w:rsid w:val="00A579BB"/>
    <w:rsid w:val="00A63D55"/>
    <w:rsid w:val="00A666BB"/>
    <w:rsid w:val="00A72D6B"/>
    <w:rsid w:val="00A7596C"/>
    <w:rsid w:val="00A95D89"/>
    <w:rsid w:val="00AE24A4"/>
    <w:rsid w:val="00B37DFF"/>
    <w:rsid w:val="00B606C9"/>
    <w:rsid w:val="00B6446C"/>
    <w:rsid w:val="00B64A9C"/>
    <w:rsid w:val="00B81B95"/>
    <w:rsid w:val="00B87C3D"/>
    <w:rsid w:val="00BD3F03"/>
    <w:rsid w:val="00BE04E1"/>
    <w:rsid w:val="00C00293"/>
    <w:rsid w:val="00C06407"/>
    <w:rsid w:val="00C2044F"/>
    <w:rsid w:val="00C25722"/>
    <w:rsid w:val="00C618DB"/>
    <w:rsid w:val="00C77407"/>
    <w:rsid w:val="00CC7181"/>
    <w:rsid w:val="00CD25AA"/>
    <w:rsid w:val="00CE008E"/>
    <w:rsid w:val="00CF0E5F"/>
    <w:rsid w:val="00D0214E"/>
    <w:rsid w:val="00D07699"/>
    <w:rsid w:val="00D07D7D"/>
    <w:rsid w:val="00D11007"/>
    <w:rsid w:val="00D110E5"/>
    <w:rsid w:val="00D2025D"/>
    <w:rsid w:val="00D2449B"/>
    <w:rsid w:val="00D27601"/>
    <w:rsid w:val="00D3702B"/>
    <w:rsid w:val="00D72A72"/>
    <w:rsid w:val="00D75DE9"/>
    <w:rsid w:val="00D95782"/>
    <w:rsid w:val="00DA2633"/>
    <w:rsid w:val="00DD0FEC"/>
    <w:rsid w:val="00DD62F6"/>
    <w:rsid w:val="00DF3C21"/>
    <w:rsid w:val="00E23F19"/>
    <w:rsid w:val="00E66534"/>
    <w:rsid w:val="00E666CC"/>
    <w:rsid w:val="00E74CA2"/>
    <w:rsid w:val="00EA033B"/>
    <w:rsid w:val="00EA09F9"/>
    <w:rsid w:val="00EB5542"/>
    <w:rsid w:val="00EC15E6"/>
    <w:rsid w:val="00EC23C7"/>
    <w:rsid w:val="00ED236F"/>
    <w:rsid w:val="00F00D47"/>
    <w:rsid w:val="00F4138D"/>
    <w:rsid w:val="00F56AF2"/>
    <w:rsid w:val="00F632FA"/>
    <w:rsid w:val="00F63A81"/>
    <w:rsid w:val="00F751A9"/>
    <w:rsid w:val="00F82D32"/>
    <w:rsid w:val="00F91F7D"/>
    <w:rsid w:val="00F97791"/>
    <w:rsid w:val="00FC15B7"/>
    <w:rsid w:val="00FD2BBD"/>
    <w:rsid w:val="00FD40AE"/>
    <w:rsid w:val="00FD6AE3"/>
    <w:rsid w:val="00FE1AC9"/>
    <w:rsid w:val="00FF0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181C"/>
  <w15:docId w15:val="{099288A8-DB8B-4D47-B67D-8DDC1670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Strong">
    <w:name w:val="Strong"/>
    <w:basedOn w:val="DefaultParagraphFont"/>
    <w:uiPriority w:val="22"/>
    <w:qFormat/>
    <w:rsid w:val="002774C9"/>
    <w:rPr>
      <w:b/>
      <w:bCs/>
    </w:rPr>
  </w:style>
  <w:style w:type="paragraph" w:customStyle="1" w:styleId="Default">
    <w:name w:val="Default"/>
    <w:rsid w:val="004723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D0DF3"/>
    <w:pPr>
      <w:overflowPunct/>
      <w:autoSpaceDE/>
      <w:autoSpaceDN/>
      <w:adjustRightInd/>
      <w:spacing w:before="100" w:beforeAutospacing="1" w:after="100" w:afterAutospacing="1"/>
      <w:textAlignment w:val="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4420">
      <w:bodyDiv w:val="1"/>
      <w:marLeft w:val="0"/>
      <w:marRight w:val="0"/>
      <w:marTop w:val="0"/>
      <w:marBottom w:val="0"/>
      <w:divBdr>
        <w:top w:val="none" w:sz="0" w:space="0" w:color="auto"/>
        <w:left w:val="none" w:sz="0" w:space="0" w:color="auto"/>
        <w:bottom w:val="none" w:sz="0" w:space="0" w:color="auto"/>
        <w:right w:val="none" w:sz="0" w:space="0" w:color="auto"/>
      </w:divBdr>
    </w:div>
    <w:div w:id="333844782">
      <w:bodyDiv w:val="1"/>
      <w:marLeft w:val="0"/>
      <w:marRight w:val="0"/>
      <w:marTop w:val="0"/>
      <w:marBottom w:val="0"/>
      <w:divBdr>
        <w:top w:val="none" w:sz="0" w:space="0" w:color="auto"/>
        <w:left w:val="none" w:sz="0" w:space="0" w:color="auto"/>
        <w:bottom w:val="none" w:sz="0" w:space="0" w:color="auto"/>
        <w:right w:val="none" w:sz="0" w:space="0" w:color="auto"/>
      </w:divBdr>
    </w:div>
    <w:div w:id="773867922">
      <w:bodyDiv w:val="1"/>
      <w:marLeft w:val="0"/>
      <w:marRight w:val="0"/>
      <w:marTop w:val="0"/>
      <w:marBottom w:val="0"/>
      <w:divBdr>
        <w:top w:val="none" w:sz="0" w:space="0" w:color="auto"/>
        <w:left w:val="none" w:sz="0" w:space="0" w:color="auto"/>
        <w:bottom w:val="none" w:sz="0" w:space="0" w:color="auto"/>
        <w:right w:val="none" w:sz="0" w:space="0" w:color="auto"/>
      </w:divBdr>
    </w:div>
    <w:div w:id="1408454832">
      <w:bodyDiv w:val="1"/>
      <w:marLeft w:val="0"/>
      <w:marRight w:val="0"/>
      <w:marTop w:val="0"/>
      <w:marBottom w:val="0"/>
      <w:divBdr>
        <w:top w:val="none" w:sz="0" w:space="0" w:color="auto"/>
        <w:left w:val="none" w:sz="0" w:space="0" w:color="auto"/>
        <w:bottom w:val="none" w:sz="0" w:space="0" w:color="auto"/>
        <w:right w:val="none" w:sz="0" w:space="0" w:color="auto"/>
      </w:divBdr>
    </w:div>
    <w:div w:id="1692564569">
      <w:bodyDiv w:val="1"/>
      <w:marLeft w:val="0"/>
      <w:marRight w:val="0"/>
      <w:marTop w:val="0"/>
      <w:marBottom w:val="0"/>
      <w:divBdr>
        <w:top w:val="none" w:sz="0" w:space="0" w:color="auto"/>
        <w:left w:val="none" w:sz="0" w:space="0" w:color="auto"/>
        <w:bottom w:val="none" w:sz="0" w:space="0" w:color="auto"/>
        <w:right w:val="none" w:sz="0" w:space="0" w:color="auto"/>
      </w:divBdr>
    </w:div>
    <w:div w:id="17225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214D-ECB6-465D-8D61-D9EFABBE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2023-02-27T17:09:00Z</cp:lastPrinted>
  <dcterms:created xsi:type="dcterms:W3CDTF">2023-02-27T17:09:00Z</dcterms:created>
  <dcterms:modified xsi:type="dcterms:W3CDTF">2023-02-27T17:09:00Z</dcterms:modified>
</cp:coreProperties>
</file>