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4F74"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747780E1" w14:textId="77777777">
        <w:trPr>
          <w:cantSplit/>
        </w:trPr>
        <w:tc>
          <w:tcPr>
            <w:tcW w:w="6990" w:type="dxa"/>
            <w:gridSpan w:val="4"/>
          </w:tcPr>
          <w:p w14:paraId="0427DE20"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088121F5" w14:textId="77777777" w:rsidR="004D6A8E" w:rsidRPr="00533C3D" w:rsidRDefault="004D6A8E">
            <w:pPr>
              <w:pStyle w:val="DefaultText"/>
              <w:rPr>
                <w:rFonts w:ascii="Calibri" w:hAnsi="Calibri"/>
                <w:sz w:val="24"/>
                <w:szCs w:val="24"/>
              </w:rPr>
            </w:pPr>
          </w:p>
        </w:tc>
        <w:tc>
          <w:tcPr>
            <w:tcW w:w="1713" w:type="dxa"/>
          </w:tcPr>
          <w:p w14:paraId="5D006D8C" w14:textId="77777777" w:rsidR="004D6A8E" w:rsidRPr="00533C3D" w:rsidRDefault="004D6A8E">
            <w:pPr>
              <w:pStyle w:val="DefaultText"/>
              <w:rPr>
                <w:rFonts w:ascii="Calibri" w:hAnsi="Calibri"/>
                <w:sz w:val="24"/>
                <w:szCs w:val="24"/>
              </w:rPr>
            </w:pPr>
          </w:p>
        </w:tc>
      </w:tr>
      <w:tr w:rsidR="004D6A8E" w:rsidRPr="00533C3D" w14:paraId="589F0501" w14:textId="77777777">
        <w:trPr>
          <w:cantSplit/>
        </w:trPr>
        <w:tc>
          <w:tcPr>
            <w:tcW w:w="4124" w:type="dxa"/>
            <w:gridSpan w:val="2"/>
          </w:tcPr>
          <w:p w14:paraId="27981C9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18DB994" w14:textId="77777777" w:rsidR="004D6A8E" w:rsidRPr="00533C3D" w:rsidRDefault="004D6A8E">
            <w:pPr>
              <w:pStyle w:val="DefaultText"/>
              <w:rPr>
                <w:rFonts w:ascii="Calibri" w:hAnsi="Calibri"/>
                <w:sz w:val="24"/>
                <w:szCs w:val="24"/>
              </w:rPr>
            </w:pPr>
          </w:p>
        </w:tc>
        <w:tc>
          <w:tcPr>
            <w:tcW w:w="1410" w:type="dxa"/>
          </w:tcPr>
          <w:p w14:paraId="05152BC0" w14:textId="77777777" w:rsidR="004D6A8E" w:rsidRPr="00533C3D" w:rsidRDefault="004D6A8E">
            <w:pPr>
              <w:pStyle w:val="DefaultText"/>
              <w:rPr>
                <w:rFonts w:ascii="Calibri" w:hAnsi="Calibri"/>
                <w:sz w:val="24"/>
                <w:szCs w:val="24"/>
              </w:rPr>
            </w:pPr>
          </w:p>
        </w:tc>
        <w:tc>
          <w:tcPr>
            <w:tcW w:w="1713" w:type="dxa"/>
          </w:tcPr>
          <w:p w14:paraId="183C1515" w14:textId="77777777" w:rsidR="004D6A8E" w:rsidRPr="00533C3D" w:rsidRDefault="004D6A8E">
            <w:pPr>
              <w:pStyle w:val="DefaultText"/>
              <w:rPr>
                <w:rFonts w:ascii="Calibri" w:hAnsi="Calibri"/>
                <w:sz w:val="24"/>
                <w:szCs w:val="24"/>
              </w:rPr>
            </w:pPr>
          </w:p>
        </w:tc>
        <w:tc>
          <w:tcPr>
            <w:tcW w:w="1713" w:type="dxa"/>
          </w:tcPr>
          <w:p w14:paraId="5401802C" w14:textId="77777777" w:rsidR="004D6A8E" w:rsidRPr="00533C3D" w:rsidRDefault="004D6A8E">
            <w:pPr>
              <w:pStyle w:val="DefaultText"/>
              <w:rPr>
                <w:rFonts w:ascii="Calibri" w:hAnsi="Calibri"/>
                <w:sz w:val="24"/>
                <w:szCs w:val="24"/>
              </w:rPr>
            </w:pPr>
          </w:p>
        </w:tc>
      </w:tr>
      <w:tr w:rsidR="00BF398E" w:rsidRPr="00533C3D" w14:paraId="7A1AFF6B" w14:textId="77777777" w:rsidTr="003116C7">
        <w:trPr>
          <w:cantSplit/>
        </w:trPr>
        <w:tc>
          <w:tcPr>
            <w:tcW w:w="6990" w:type="dxa"/>
            <w:gridSpan w:val="4"/>
          </w:tcPr>
          <w:p w14:paraId="678FDC37"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1500168E" w14:textId="77777777" w:rsidR="00BF398E" w:rsidRPr="00533C3D" w:rsidRDefault="00BF398E">
            <w:pPr>
              <w:pStyle w:val="DefaultText"/>
              <w:rPr>
                <w:rFonts w:ascii="Calibri" w:hAnsi="Calibri"/>
                <w:sz w:val="24"/>
                <w:szCs w:val="24"/>
              </w:rPr>
            </w:pPr>
          </w:p>
        </w:tc>
        <w:tc>
          <w:tcPr>
            <w:tcW w:w="1713" w:type="dxa"/>
          </w:tcPr>
          <w:p w14:paraId="3F6E00A1" w14:textId="77777777" w:rsidR="00BF398E" w:rsidRPr="00533C3D" w:rsidRDefault="00BF398E">
            <w:pPr>
              <w:pStyle w:val="DefaultText"/>
              <w:rPr>
                <w:rFonts w:ascii="Calibri" w:hAnsi="Calibri"/>
                <w:sz w:val="24"/>
                <w:szCs w:val="24"/>
              </w:rPr>
            </w:pPr>
          </w:p>
        </w:tc>
      </w:tr>
      <w:tr w:rsidR="00BF398E" w:rsidRPr="00533C3D" w14:paraId="6FCCCCD8" w14:textId="77777777" w:rsidTr="003116C7">
        <w:trPr>
          <w:cantSplit/>
        </w:trPr>
        <w:tc>
          <w:tcPr>
            <w:tcW w:w="8703" w:type="dxa"/>
            <w:gridSpan w:val="5"/>
            <w:tcBorders>
              <w:bottom w:val="single" w:sz="6" w:space="0" w:color="auto"/>
            </w:tcBorders>
          </w:tcPr>
          <w:p w14:paraId="78C5B164"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53333D8B" w14:textId="77777777" w:rsidR="00BF398E" w:rsidRPr="00533C3D" w:rsidRDefault="00BF398E">
            <w:pPr>
              <w:pStyle w:val="DefaultText"/>
              <w:rPr>
                <w:rFonts w:ascii="Calibri" w:hAnsi="Calibri"/>
                <w:sz w:val="24"/>
                <w:szCs w:val="24"/>
              </w:rPr>
            </w:pPr>
          </w:p>
        </w:tc>
      </w:tr>
      <w:tr w:rsidR="004D6A8E" w:rsidRPr="00533C3D" w14:paraId="6D428120" w14:textId="77777777">
        <w:trPr>
          <w:cantSplit/>
        </w:trPr>
        <w:tc>
          <w:tcPr>
            <w:tcW w:w="5580" w:type="dxa"/>
            <w:gridSpan w:val="3"/>
          </w:tcPr>
          <w:p w14:paraId="1EDB6206"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614C34DA" w14:textId="77777777" w:rsidR="004D6A8E" w:rsidRPr="00533C3D" w:rsidRDefault="004D6A8E">
            <w:pPr>
              <w:pStyle w:val="DefaultText"/>
              <w:rPr>
                <w:rFonts w:ascii="Calibri" w:hAnsi="Calibri"/>
                <w:sz w:val="24"/>
                <w:szCs w:val="24"/>
              </w:rPr>
            </w:pPr>
          </w:p>
        </w:tc>
        <w:tc>
          <w:tcPr>
            <w:tcW w:w="1713" w:type="dxa"/>
          </w:tcPr>
          <w:p w14:paraId="439483A2" w14:textId="77777777" w:rsidR="004D6A8E" w:rsidRPr="00533C3D" w:rsidRDefault="004D6A8E">
            <w:pPr>
              <w:pStyle w:val="DefaultText"/>
              <w:rPr>
                <w:rFonts w:ascii="Calibri" w:hAnsi="Calibri"/>
                <w:sz w:val="24"/>
                <w:szCs w:val="24"/>
              </w:rPr>
            </w:pPr>
          </w:p>
        </w:tc>
        <w:tc>
          <w:tcPr>
            <w:tcW w:w="1713" w:type="dxa"/>
          </w:tcPr>
          <w:p w14:paraId="338AC208" w14:textId="77777777" w:rsidR="004D6A8E" w:rsidRPr="00533C3D" w:rsidRDefault="004D6A8E">
            <w:pPr>
              <w:pStyle w:val="DefaultText"/>
              <w:rPr>
                <w:rFonts w:ascii="Calibri" w:hAnsi="Calibri"/>
                <w:sz w:val="24"/>
                <w:szCs w:val="24"/>
              </w:rPr>
            </w:pPr>
          </w:p>
        </w:tc>
      </w:tr>
      <w:tr w:rsidR="004D6A8E" w:rsidRPr="00533C3D" w14:paraId="316B561D" w14:textId="77777777">
        <w:trPr>
          <w:cantSplit/>
        </w:trPr>
        <w:tc>
          <w:tcPr>
            <w:tcW w:w="10416" w:type="dxa"/>
            <w:gridSpan w:val="6"/>
          </w:tcPr>
          <w:p w14:paraId="2B6088C2"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B236811" w14:textId="77777777">
        <w:trPr>
          <w:cantSplit/>
        </w:trPr>
        <w:tc>
          <w:tcPr>
            <w:tcW w:w="2411" w:type="dxa"/>
          </w:tcPr>
          <w:p w14:paraId="7DD375FE"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34627AD9" w14:textId="186B4A7F" w:rsidR="004D6A8E" w:rsidRPr="00533C3D" w:rsidRDefault="00AA5B3E">
            <w:pPr>
              <w:rPr>
                <w:rFonts w:ascii="Calibri" w:hAnsi="Calibri"/>
                <w:sz w:val="24"/>
                <w:szCs w:val="24"/>
              </w:rPr>
            </w:pPr>
            <w:r>
              <w:rPr>
                <w:rFonts w:ascii="Calibri" w:hAnsi="Calibri"/>
                <w:sz w:val="24"/>
                <w:szCs w:val="24"/>
              </w:rPr>
              <w:t>3/2022/1038</w:t>
            </w:r>
          </w:p>
        </w:tc>
        <w:tc>
          <w:tcPr>
            <w:tcW w:w="1410" w:type="dxa"/>
          </w:tcPr>
          <w:p w14:paraId="410FAE20" w14:textId="77777777" w:rsidR="004D6A8E" w:rsidRPr="00533C3D" w:rsidRDefault="004D6A8E">
            <w:pPr>
              <w:pStyle w:val="DefaultText"/>
              <w:rPr>
                <w:rFonts w:ascii="Calibri" w:hAnsi="Calibri"/>
                <w:sz w:val="24"/>
                <w:szCs w:val="24"/>
              </w:rPr>
            </w:pPr>
          </w:p>
        </w:tc>
        <w:tc>
          <w:tcPr>
            <w:tcW w:w="1713" w:type="dxa"/>
          </w:tcPr>
          <w:p w14:paraId="1197CC8E" w14:textId="77777777" w:rsidR="004D6A8E" w:rsidRPr="00533C3D" w:rsidRDefault="004D6A8E">
            <w:pPr>
              <w:pStyle w:val="DefaultText"/>
              <w:rPr>
                <w:rFonts w:ascii="Calibri" w:hAnsi="Calibri"/>
                <w:sz w:val="24"/>
                <w:szCs w:val="24"/>
              </w:rPr>
            </w:pPr>
          </w:p>
        </w:tc>
        <w:tc>
          <w:tcPr>
            <w:tcW w:w="1713" w:type="dxa"/>
          </w:tcPr>
          <w:p w14:paraId="078F2FA4" w14:textId="77777777" w:rsidR="004D6A8E" w:rsidRPr="00533C3D" w:rsidRDefault="004D6A8E">
            <w:pPr>
              <w:pStyle w:val="DefaultText"/>
              <w:rPr>
                <w:rFonts w:ascii="Calibri" w:hAnsi="Calibri"/>
                <w:sz w:val="24"/>
                <w:szCs w:val="24"/>
              </w:rPr>
            </w:pPr>
          </w:p>
        </w:tc>
      </w:tr>
      <w:tr w:rsidR="004D6A8E" w:rsidRPr="00533C3D" w14:paraId="64E09092" w14:textId="77777777">
        <w:trPr>
          <w:cantSplit/>
        </w:trPr>
        <w:tc>
          <w:tcPr>
            <w:tcW w:w="2411" w:type="dxa"/>
          </w:tcPr>
          <w:p w14:paraId="385C2493"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1F3F16C" w14:textId="3A3356D7" w:rsidR="004D6A8E" w:rsidRPr="00533C3D" w:rsidRDefault="00AA5B3E">
            <w:pPr>
              <w:rPr>
                <w:rFonts w:ascii="Calibri" w:hAnsi="Calibri"/>
                <w:sz w:val="24"/>
                <w:szCs w:val="24"/>
              </w:rPr>
            </w:pPr>
            <w:r>
              <w:rPr>
                <w:rFonts w:ascii="Calibri" w:hAnsi="Calibri"/>
                <w:sz w:val="24"/>
                <w:szCs w:val="24"/>
              </w:rPr>
              <w:t>0</w:t>
            </w:r>
            <w:r w:rsidR="00963226">
              <w:rPr>
                <w:rFonts w:ascii="Calibri" w:hAnsi="Calibri"/>
                <w:sz w:val="24"/>
                <w:szCs w:val="24"/>
              </w:rPr>
              <w:t>6</w:t>
            </w:r>
            <w:r>
              <w:rPr>
                <w:rFonts w:ascii="Calibri" w:hAnsi="Calibri"/>
                <w:sz w:val="24"/>
                <w:szCs w:val="24"/>
              </w:rPr>
              <w:t xml:space="preserve"> June 2023</w:t>
            </w:r>
          </w:p>
        </w:tc>
        <w:tc>
          <w:tcPr>
            <w:tcW w:w="1410" w:type="dxa"/>
          </w:tcPr>
          <w:p w14:paraId="468183CA" w14:textId="77777777" w:rsidR="004D6A8E" w:rsidRPr="00533C3D" w:rsidRDefault="004D6A8E">
            <w:pPr>
              <w:pStyle w:val="DefaultText"/>
              <w:rPr>
                <w:rFonts w:ascii="Calibri" w:hAnsi="Calibri"/>
                <w:sz w:val="24"/>
                <w:szCs w:val="24"/>
              </w:rPr>
            </w:pPr>
          </w:p>
        </w:tc>
        <w:tc>
          <w:tcPr>
            <w:tcW w:w="1713" w:type="dxa"/>
          </w:tcPr>
          <w:p w14:paraId="71A9C821" w14:textId="77777777" w:rsidR="004D6A8E" w:rsidRPr="00533C3D" w:rsidRDefault="004D6A8E">
            <w:pPr>
              <w:pStyle w:val="DefaultText"/>
              <w:rPr>
                <w:rFonts w:ascii="Calibri" w:hAnsi="Calibri"/>
                <w:sz w:val="24"/>
                <w:szCs w:val="24"/>
              </w:rPr>
            </w:pPr>
          </w:p>
        </w:tc>
        <w:tc>
          <w:tcPr>
            <w:tcW w:w="1713" w:type="dxa"/>
          </w:tcPr>
          <w:p w14:paraId="196F7B79" w14:textId="77777777" w:rsidR="004D6A8E" w:rsidRPr="00533C3D" w:rsidRDefault="004D6A8E">
            <w:pPr>
              <w:pStyle w:val="DefaultText"/>
              <w:rPr>
                <w:rFonts w:ascii="Calibri" w:hAnsi="Calibri"/>
                <w:sz w:val="24"/>
                <w:szCs w:val="24"/>
              </w:rPr>
            </w:pPr>
          </w:p>
        </w:tc>
      </w:tr>
      <w:tr w:rsidR="004D6A8E" w:rsidRPr="00533C3D" w14:paraId="1626C01C" w14:textId="77777777">
        <w:trPr>
          <w:cantSplit/>
        </w:trPr>
        <w:tc>
          <w:tcPr>
            <w:tcW w:w="2411" w:type="dxa"/>
          </w:tcPr>
          <w:p w14:paraId="1617130C"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E427D51" w14:textId="4898742A" w:rsidR="004D6A8E" w:rsidRPr="00533C3D" w:rsidRDefault="00AA5B3E">
            <w:pPr>
              <w:rPr>
                <w:rFonts w:ascii="Calibri" w:hAnsi="Calibri"/>
                <w:sz w:val="24"/>
                <w:szCs w:val="24"/>
              </w:rPr>
            </w:pPr>
            <w:r>
              <w:rPr>
                <w:rFonts w:ascii="Calibri" w:hAnsi="Calibri"/>
                <w:sz w:val="24"/>
                <w:szCs w:val="24"/>
              </w:rPr>
              <w:t>08/12/2022</w:t>
            </w:r>
          </w:p>
        </w:tc>
        <w:tc>
          <w:tcPr>
            <w:tcW w:w="1410" w:type="dxa"/>
          </w:tcPr>
          <w:p w14:paraId="27CE4A9E" w14:textId="77777777" w:rsidR="004D6A8E" w:rsidRPr="00533C3D" w:rsidRDefault="004D6A8E">
            <w:pPr>
              <w:pStyle w:val="DefaultText"/>
              <w:rPr>
                <w:rFonts w:ascii="Calibri" w:hAnsi="Calibri"/>
                <w:sz w:val="24"/>
                <w:szCs w:val="24"/>
              </w:rPr>
            </w:pPr>
          </w:p>
        </w:tc>
        <w:tc>
          <w:tcPr>
            <w:tcW w:w="1713" w:type="dxa"/>
          </w:tcPr>
          <w:p w14:paraId="30116019" w14:textId="77777777" w:rsidR="004D6A8E" w:rsidRPr="00533C3D" w:rsidRDefault="004D6A8E">
            <w:pPr>
              <w:pStyle w:val="DefaultText"/>
              <w:rPr>
                <w:rFonts w:ascii="Calibri" w:hAnsi="Calibri"/>
                <w:sz w:val="24"/>
                <w:szCs w:val="24"/>
              </w:rPr>
            </w:pPr>
          </w:p>
        </w:tc>
        <w:tc>
          <w:tcPr>
            <w:tcW w:w="1713" w:type="dxa"/>
          </w:tcPr>
          <w:p w14:paraId="25A06A9D" w14:textId="77777777" w:rsidR="004D6A8E" w:rsidRPr="00533C3D" w:rsidRDefault="004D6A8E">
            <w:pPr>
              <w:pStyle w:val="DefaultText"/>
              <w:rPr>
                <w:rFonts w:ascii="Calibri" w:hAnsi="Calibri"/>
                <w:sz w:val="24"/>
                <w:szCs w:val="24"/>
              </w:rPr>
            </w:pPr>
          </w:p>
        </w:tc>
      </w:tr>
      <w:tr w:rsidR="004D6A8E" w:rsidRPr="00533C3D" w14:paraId="355C217B" w14:textId="77777777">
        <w:trPr>
          <w:cantSplit/>
        </w:trPr>
        <w:tc>
          <w:tcPr>
            <w:tcW w:w="10416" w:type="dxa"/>
            <w:gridSpan w:val="6"/>
          </w:tcPr>
          <w:p w14:paraId="67A4B90D" w14:textId="77777777" w:rsidR="004D6A8E" w:rsidRPr="00533C3D" w:rsidRDefault="004D6A8E">
            <w:pPr>
              <w:pStyle w:val="DefaultText"/>
              <w:rPr>
                <w:rFonts w:ascii="Calibri" w:hAnsi="Calibri"/>
                <w:sz w:val="24"/>
                <w:szCs w:val="24"/>
              </w:rPr>
            </w:pPr>
          </w:p>
        </w:tc>
      </w:tr>
      <w:tr w:rsidR="004D6A8E" w:rsidRPr="00533C3D" w14:paraId="5F0D7F89" w14:textId="77777777">
        <w:trPr>
          <w:cantSplit/>
        </w:trPr>
        <w:tc>
          <w:tcPr>
            <w:tcW w:w="2411" w:type="dxa"/>
          </w:tcPr>
          <w:p w14:paraId="2A7D4BE5"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3D54C5C" w14:textId="77777777" w:rsidR="004D6A8E" w:rsidRPr="00533C3D" w:rsidRDefault="004D6A8E">
            <w:pPr>
              <w:pStyle w:val="DefaultText"/>
              <w:rPr>
                <w:rFonts w:ascii="Calibri" w:hAnsi="Calibri"/>
                <w:sz w:val="24"/>
                <w:szCs w:val="24"/>
              </w:rPr>
            </w:pPr>
          </w:p>
        </w:tc>
        <w:tc>
          <w:tcPr>
            <w:tcW w:w="1456" w:type="dxa"/>
          </w:tcPr>
          <w:p w14:paraId="48DF39CA" w14:textId="77777777" w:rsidR="004D6A8E" w:rsidRPr="00533C3D" w:rsidRDefault="004D6A8E">
            <w:pPr>
              <w:pStyle w:val="DefaultText"/>
              <w:rPr>
                <w:rFonts w:ascii="Calibri" w:hAnsi="Calibri"/>
                <w:sz w:val="24"/>
                <w:szCs w:val="24"/>
              </w:rPr>
            </w:pPr>
          </w:p>
        </w:tc>
        <w:tc>
          <w:tcPr>
            <w:tcW w:w="1410" w:type="dxa"/>
          </w:tcPr>
          <w:p w14:paraId="36B8E874"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EBA7D75" w14:textId="77777777" w:rsidR="004D6A8E" w:rsidRPr="00533C3D" w:rsidRDefault="004D6A8E">
            <w:pPr>
              <w:pStyle w:val="DefaultText"/>
              <w:rPr>
                <w:rFonts w:ascii="Calibri" w:hAnsi="Calibri"/>
                <w:sz w:val="24"/>
                <w:szCs w:val="24"/>
              </w:rPr>
            </w:pPr>
          </w:p>
        </w:tc>
        <w:tc>
          <w:tcPr>
            <w:tcW w:w="1713" w:type="dxa"/>
          </w:tcPr>
          <w:p w14:paraId="036BF11C" w14:textId="77777777" w:rsidR="004D6A8E" w:rsidRPr="00533C3D" w:rsidRDefault="004D6A8E">
            <w:pPr>
              <w:pStyle w:val="DefaultText"/>
              <w:rPr>
                <w:rFonts w:ascii="Calibri" w:hAnsi="Calibri"/>
                <w:sz w:val="24"/>
                <w:szCs w:val="24"/>
              </w:rPr>
            </w:pPr>
          </w:p>
        </w:tc>
      </w:tr>
      <w:tr w:rsidR="004D6A8E" w:rsidRPr="00533C3D" w14:paraId="6B793505" w14:textId="77777777">
        <w:trPr>
          <w:cantSplit/>
        </w:trPr>
        <w:tc>
          <w:tcPr>
            <w:tcW w:w="4124" w:type="dxa"/>
            <w:gridSpan w:val="2"/>
            <w:vMerge w:val="restart"/>
            <w:tcBorders>
              <w:bottom w:val="single" w:sz="4" w:space="0" w:color="auto"/>
            </w:tcBorders>
          </w:tcPr>
          <w:p w14:paraId="23E285BC" w14:textId="34AED366" w:rsidR="004D6A8E" w:rsidRPr="00533C3D" w:rsidRDefault="00AA5B3E">
            <w:pPr>
              <w:rPr>
                <w:rFonts w:ascii="Calibri" w:hAnsi="Calibri"/>
                <w:sz w:val="24"/>
                <w:szCs w:val="24"/>
              </w:rPr>
            </w:pPr>
            <w:r>
              <w:rPr>
                <w:rFonts w:ascii="Calibri" w:hAnsi="Calibri"/>
                <w:sz w:val="24"/>
                <w:szCs w:val="24"/>
              </w:rPr>
              <w:t>Mr and Mrs Stummer</w:t>
            </w:r>
          </w:p>
          <w:p w14:paraId="482A4ACC" w14:textId="77777777" w:rsidR="00AA5B3E" w:rsidRDefault="00AA5B3E">
            <w:pPr>
              <w:rPr>
                <w:rFonts w:ascii="Calibri" w:hAnsi="Calibri"/>
                <w:sz w:val="24"/>
                <w:szCs w:val="24"/>
              </w:rPr>
            </w:pPr>
            <w:r>
              <w:rPr>
                <w:rFonts w:ascii="Calibri" w:hAnsi="Calibri"/>
                <w:sz w:val="24"/>
                <w:szCs w:val="24"/>
              </w:rPr>
              <w:t>Pendle View Barn</w:t>
            </w:r>
          </w:p>
          <w:p w14:paraId="01CC4AAE" w14:textId="77777777" w:rsidR="00AA5B3E" w:rsidRDefault="00AA5B3E">
            <w:pPr>
              <w:rPr>
                <w:rFonts w:ascii="Calibri" w:hAnsi="Calibri"/>
                <w:sz w:val="24"/>
                <w:szCs w:val="24"/>
              </w:rPr>
            </w:pPr>
            <w:r>
              <w:rPr>
                <w:rFonts w:ascii="Calibri" w:hAnsi="Calibri"/>
                <w:sz w:val="24"/>
                <w:szCs w:val="24"/>
              </w:rPr>
              <w:t>Moorgate Lane</w:t>
            </w:r>
          </w:p>
          <w:p w14:paraId="2BDCF749" w14:textId="77777777" w:rsidR="00AA5B3E" w:rsidRDefault="00AA5B3E">
            <w:pPr>
              <w:rPr>
                <w:rFonts w:ascii="Calibri" w:hAnsi="Calibri"/>
                <w:sz w:val="24"/>
                <w:szCs w:val="24"/>
              </w:rPr>
            </w:pPr>
            <w:r>
              <w:rPr>
                <w:rFonts w:ascii="Calibri" w:hAnsi="Calibri"/>
                <w:sz w:val="24"/>
                <w:szCs w:val="24"/>
              </w:rPr>
              <w:t>Dinckley</w:t>
            </w:r>
          </w:p>
          <w:p w14:paraId="549722FC" w14:textId="77777777" w:rsidR="00AA5B3E" w:rsidRDefault="00AA5B3E">
            <w:pPr>
              <w:rPr>
                <w:rFonts w:ascii="Calibri" w:hAnsi="Calibri"/>
                <w:sz w:val="24"/>
                <w:szCs w:val="24"/>
              </w:rPr>
            </w:pPr>
            <w:r>
              <w:rPr>
                <w:rFonts w:ascii="Calibri" w:hAnsi="Calibri"/>
                <w:sz w:val="24"/>
                <w:szCs w:val="24"/>
              </w:rPr>
              <w:t>Langho</w:t>
            </w:r>
          </w:p>
          <w:p w14:paraId="44314467" w14:textId="4525F776" w:rsidR="004D6A8E" w:rsidRPr="00533C3D" w:rsidRDefault="00AA5B3E">
            <w:pPr>
              <w:rPr>
                <w:rFonts w:ascii="Calibri" w:hAnsi="Calibri"/>
                <w:sz w:val="24"/>
                <w:szCs w:val="24"/>
              </w:rPr>
            </w:pPr>
            <w:r>
              <w:rPr>
                <w:rFonts w:ascii="Calibri" w:hAnsi="Calibri"/>
                <w:sz w:val="24"/>
                <w:szCs w:val="24"/>
              </w:rPr>
              <w:t>BB6 8AN</w:t>
            </w:r>
          </w:p>
        </w:tc>
        <w:tc>
          <w:tcPr>
            <w:tcW w:w="1456" w:type="dxa"/>
          </w:tcPr>
          <w:p w14:paraId="311A0BB8"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4F4065B0" w14:textId="0111ACFD" w:rsidR="004D6A8E" w:rsidRPr="00533C3D" w:rsidRDefault="00AA5B3E">
            <w:pPr>
              <w:jc w:val="left"/>
              <w:rPr>
                <w:rFonts w:ascii="Calibri" w:hAnsi="Calibri"/>
                <w:sz w:val="24"/>
                <w:szCs w:val="24"/>
              </w:rPr>
            </w:pPr>
            <w:r>
              <w:rPr>
                <w:rFonts w:ascii="Calibri" w:hAnsi="Calibri"/>
                <w:sz w:val="24"/>
                <w:szCs w:val="24"/>
              </w:rPr>
              <w:t>Mr Gary Hoerty</w:t>
            </w:r>
          </w:p>
          <w:p w14:paraId="5DE6A914" w14:textId="77777777" w:rsidR="00AA5B3E" w:rsidRDefault="00AA5B3E">
            <w:pPr>
              <w:jc w:val="left"/>
              <w:rPr>
                <w:rFonts w:ascii="Calibri" w:hAnsi="Calibri"/>
                <w:sz w:val="24"/>
                <w:szCs w:val="24"/>
              </w:rPr>
            </w:pPr>
            <w:r>
              <w:rPr>
                <w:rFonts w:ascii="Calibri" w:hAnsi="Calibri"/>
                <w:sz w:val="24"/>
                <w:szCs w:val="24"/>
              </w:rPr>
              <w:t>Gary Hoerty Associates</w:t>
            </w:r>
          </w:p>
          <w:p w14:paraId="663BBFBA" w14:textId="77777777" w:rsidR="00AA5B3E" w:rsidRDefault="00AA5B3E">
            <w:pPr>
              <w:jc w:val="left"/>
              <w:rPr>
                <w:rFonts w:ascii="Calibri" w:hAnsi="Calibri"/>
                <w:sz w:val="24"/>
                <w:szCs w:val="24"/>
              </w:rPr>
            </w:pPr>
            <w:r>
              <w:rPr>
                <w:rFonts w:ascii="Calibri" w:hAnsi="Calibri"/>
                <w:sz w:val="24"/>
                <w:szCs w:val="24"/>
              </w:rPr>
              <w:t>Suite 9</w:t>
            </w:r>
          </w:p>
          <w:p w14:paraId="6B517FE0" w14:textId="77777777" w:rsidR="00AA5B3E" w:rsidRDefault="00AA5B3E">
            <w:pPr>
              <w:jc w:val="left"/>
              <w:rPr>
                <w:rFonts w:ascii="Calibri" w:hAnsi="Calibri"/>
                <w:sz w:val="24"/>
                <w:szCs w:val="24"/>
              </w:rPr>
            </w:pPr>
            <w:r>
              <w:rPr>
                <w:rFonts w:ascii="Calibri" w:hAnsi="Calibri"/>
                <w:sz w:val="24"/>
                <w:szCs w:val="24"/>
              </w:rPr>
              <w:t>Grindleton Business Centre</w:t>
            </w:r>
          </w:p>
          <w:p w14:paraId="128A2C91" w14:textId="77777777" w:rsidR="00AA5B3E" w:rsidRDefault="00AA5B3E">
            <w:pPr>
              <w:jc w:val="left"/>
              <w:rPr>
                <w:rFonts w:ascii="Calibri" w:hAnsi="Calibri"/>
                <w:sz w:val="24"/>
                <w:szCs w:val="24"/>
              </w:rPr>
            </w:pPr>
            <w:r>
              <w:rPr>
                <w:rFonts w:ascii="Calibri" w:hAnsi="Calibri"/>
                <w:sz w:val="24"/>
                <w:szCs w:val="24"/>
              </w:rPr>
              <w:t>The Spinney</w:t>
            </w:r>
          </w:p>
          <w:p w14:paraId="7BD7DE2F" w14:textId="77777777" w:rsidR="00AA5B3E" w:rsidRDefault="00AA5B3E">
            <w:pPr>
              <w:jc w:val="left"/>
              <w:rPr>
                <w:rFonts w:ascii="Calibri" w:hAnsi="Calibri"/>
                <w:sz w:val="24"/>
                <w:szCs w:val="24"/>
              </w:rPr>
            </w:pPr>
            <w:r>
              <w:rPr>
                <w:rFonts w:ascii="Calibri" w:hAnsi="Calibri"/>
                <w:sz w:val="24"/>
                <w:szCs w:val="24"/>
              </w:rPr>
              <w:t>Grindleton</w:t>
            </w:r>
          </w:p>
          <w:p w14:paraId="28C95E17" w14:textId="77777777" w:rsidR="00AA5B3E" w:rsidRDefault="00AA5B3E">
            <w:pPr>
              <w:jc w:val="left"/>
              <w:rPr>
                <w:rFonts w:ascii="Calibri" w:hAnsi="Calibri"/>
                <w:sz w:val="24"/>
                <w:szCs w:val="24"/>
              </w:rPr>
            </w:pPr>
            <w:r>
              <w:rPr>
                <w:rFonts w:ascii="Calibri" w:hAnsi="Calibri"/>
                <w:sz w:val="24"/>
                <w:szCs w:val="24"/>
              </w:rPr>
              <w:t>Clitheroe</w:t>
            </w:r>
          </w:p>
          <w:p w14:paraId="7489F497" w14:textId="502B6289" w:rsidR="004D6A8E" w:rsidRPr="00533C3D" w:rsidRDefault="00AA5B3E">
            <w:pPr>
              <w:jc w:val="left"/>
              <w:rPr>
                <w:rFonts w:ascii="Calibri" w:hAnsi="Calibri"/>
                <w:sz w:val="24"/>
                <w:szCs w:val="24"/>
              </w:rPr>
            </w:pPr>
            <w:r>
              <w:rPr>
                <w:rFonts w:ascii="Calibri" w:hAnsi="Calibri"/>
                <w:sz w:val="24"/>
                <w:szCs w:val="24"/>
              </w:rPr>
              <w:t>BB7 4DH</w:t>
            </w:r>
          </w:p>
        </w:tc>
      </w:tr>
      <w:tr w:rsidR="004D6A8E" w:rsidRPr="00533C3D" w14:paraId="219D6A13" w14:textId="77777777">
        <w:trPr>
          <w:cantSplit/>
        </w:trPr>
        <w:tc>
          <w:tcPr>
            <w:tcW w:w="4124" w:type="dxa"/>
            <w:gridSpan w:val="2"/>
            <w:vMerge/>
            <w:tcBorders>
              <w:bottom w:val="single" w:sz="4" w:space="0" w:color="auto"/>
            </w:tcBorders>
          </w:tcPr>
          <w:p w14:paraId="23F3FDE0" w14:textId="77777777" w:rsidR="004D6A8E" w:rsidRPr="00533C3D" w:rsidRDefault="004D6A8E">
            <w:pPr>
              <w:pStyle w:val="DefaultText"/>
              <w:rPr>
                <w:rFonts w:ascii="Calibri" w:hAnsi="Calibri"/>
                <w:sz w:val="24"/>
                <w:szCs w:val="24"/>
              </w:rPr>
            </w:pPr>
          </w:p>
        </w:tc>
        <w:tc>
          <w:tcPr>
            <w:tcW w:w="1456" w:type="dxa"/>
          </w:tcPr>
          <w:p w14:paraId="625F33F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95A8B42" w14:textId="77777777" w:rsidR="004D6A8E" w:rsidRPr="00533C3D" w:rsidRDefault="004D6A8E">
            <w:pPr>
              <w:pStyle w:val="DefaultText"/>
              <w:rPr>
                <w:rFonts w:ascii="Calibri" w:hAnsi="Calibri"/>
                <w:sz w:val="24"/>
                <w:szCs w:val="24"/>
              </w:rPr>
            </w:pPr>
          </w:p>
        </w:tc>
      </w:tr>
      <w:tr w:rsidR="004D6A8E" w:rsidRPr="00533C3D" w14:paraId="16937F7B" w14:textId="77777777">
        <w:trPr>
          <w:cantSplit/>
        </w:trPr>
        <w:tc>
          <w:tcPr>
            <w:tcW w:w="4124" w:type="dxa"/>
            <w:gridSpan w:val="2"/>
            <w:vMerge/>
            <w:tcBorders>
              <w:bottom w:val="single" w:sz="4" w:space="0" w:color="auto"/>
            </w:tcBorders>
          </w:tcPr>
          <w:p w14:paraId="2EFB2190" w14:textId="77777777" w:rsidR="004D6A8E" w:rsidRPr="00533C3D" w:rsidRDefault="004D6A8E">
            <w:pPr>
              <w:pStyle w:val="DefaultText"/>
              <w:rPr>
                <w:rFonts w:ascii="Calibri" w:hAnsi="Calibri"/>
                <w:sz w:val="24"/>
                <w:szCs w:val="24"/>
              </w:rPr>
            </w:pPr>
          </w:p>
        </w:tc>
        <w:tc>
          <w:tcPr>
            <w:tcW w:w="1456" w:type="dxa"/>
          </w:tcPr>
          <w:p w14:paraId="73434FC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859580A" w14:textId="77777777" w:rsidR="004D6A8E" w:rsidRPr="00533C3D" w:rsidRDefault="004D6A8E">
            <w:pPr>
              <w:pStyle w:val="DefaultText"/>
              <w:rPr>
                <w:rFonts w:ascii="Calibri" w:hAnsi="Calibri"/>
                <w:sz w:val="24"/>
                <w:szCs w:val="24"/>
              </w:rPr>
            </w:pPr>
          </w:p>
        </w:tc>
      </w:tr>
      <w:tr w:rsidR="004D6A8E" w:rsidRPr="00533C3D" w14:paraId="01125E54" w14:textId="77777777">
        <w:trPr>
          <w:cantSplit/>
        </w:trPr>
        <w:tc>
          <w:tcPr>
            <w:tcW w:w="4124" w:type="dxa"/>
            <w:gridSpan w:val="2"/>
            <w:vMerge/>
            <w:tcBorders>
              <w:bottom w:val="single" w:sz="4" w:space="0" w:color="auto"/>
            </w:tcBorders>
          </w:tcPr>
          <w:p w14:paraId="338E514C" w14:textId="77777777" w:rsidR="004D6A8E" w:rsidRPr="00533C3D" w:rsidRDefault="004D6A8E">
            <w:pPr>
              <w:pStyle w:val="DefaultText"/>
              <w:rPr>
                <w:rFonts w:ascii="Calibri" w:hAnsi="Calibri"/>
                <w:sz w:val="24"/>
                <w:szCs w:val="24"/>
              </w:rPr>
            </w:pPr>
          </w:p>
        </w:tc>
        <w:tc>
          <w:tcPr>
            <w:tcW w:w="1456" w:type="dxa"/>
          </w:tcPr>
          <w:p w14:paraId="75D1B29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8BE215B" w14:textId="77777777" w:rsidR="004D6A8E" w:rsidRPr="00533C3D" w:rsidRDefault="004D6A8E">
            <w:pPr>
              <w:pStyle w:val="DefaultText"/>
              <w:rPr>
                <w:rFonts w:ascii="Calibri" w:hAnsi="Calibri"/>
                <w:sz w:val="24"/>
                <w:szCs w:val="24"/>
              </w:rPr>
            </w:pPr>
          </w:p>
        </w:tc>
      </w:tr>
      <w:tr w:rsidR="004D6A8E" w:rsidRPr="00533C3D" w14:paraId="29B791E5" w14:textId="77777777">
        <w:trPr>
          <w:cantSplit/>
        </w:trPr>
        <w:tc>
          <w:tcPr>
            <w:tcW w:w="4124" w:type="dxa"/>
            <w:gridSpan w:val="2"/>
            <w:vMerge/>
            <w:tcBorders>
              <w:bottom w:val="single" w:sz="4" w:space="0" w:color="auto"/>
            </w:tcBorders>
          </w:tcPr>
          <w:p w14:paraId="38B96DD2"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CB6D8B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DA40DF0" w14:textId="77777777" w:rsidR="004D6A8E" w:rsidRPr="00533C3D" w:rsidRDefault="004D6A8E">
            <w:pPr>
              <w:pStyle w:val="DefaultText"/>
              <w:rPr>
                <w:rFonts w:ascii="Calibri" w:hAnsi="Calibri"/>
                <w:sz w:val="24"/>
                <w:szCs w:val="24"/>
              </w:rPr>
            </w:pPr>
          </w:p>
        </w:tc>
      </w:tr>
    </w:tbl>
    <w:p w14:paraId="0264D2A4"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2C0D3C29" w14:textId="77777777" w:rsidTr="00963226">
        <w:trPr>
          <w:gridAfter w:val="1"/>
          <w:wAfter w:w="290" w:type="dxa"/>
          <w:cantSplit/>
        </w:trPr>
        <w:tc>
          <w:tcPr>
            <w:tcW w:w="3494" w:type="dxa"/>
            <w:gridSpan w:val="5"/>
          </w:tcPr>
          <w:p w14:paraId="70F185E3"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7CAA4B07" w14:textId="41914EFA" w:rsidR="004D6A8E" w:rsidRPr="00533C3D" w:rsidRDefault="00AA5B3E">
            <w:pPr>
              <w:rPr>
                <w:rFonts w:ascii="Calibri" w:hAnsi="Calibri"/>
                <w:sz w:val="24"/>
                <w:szCs w:val="24"/>
              </w:rPr>
            </w:pPr>
            <w:r>
              <w:rPr>
                <w:rFonts w:ascii="Calibri" w:hAnsi="Calibri"/>
                <w:sz w:val="24"/>
                <w:szCs w:val="24"/>
              </w:rPr>
              <w:t>Proposed development of a holiday cottage.</w:t>
            </w:r>
          </w:p>
        </w:tc>
      </w:tr>
      <w:tr w:rsidR="004D6A8E" w:rsidRPr="00533C3D" w14:paraId="384F2E0C" w14:textId="77777777" w:rsidTr="00963226">
        <w:trPr>
          <w:gridAfter w:val="1"/>
          <w:wAfter w:w="290" w:type="dxa"/>
          <w:cantSplit/>
        </w:trPr>
        <w:tc>
          <w:tcPr>
            <w:tcW w:w="841" w:type="dxa"/>
            <w:gridSpan w:val="2"/>
          </w:tcPr>
          <w:p w14:paraId="12C9CB09"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27EDF73" w14:textId="67F0D374" w:rsidR="004D6A8E" w:rsidRPr="00533C3D" w:rsidRDefault="00AA5B3E">
            <w:pPr>
              <w:rPr>
                <w:rFonts w:ascii="Calibri" w:hAnsi="Calibri"/>
                <w:sz w:val="24"/>
                <w:szCs w:val="24"/>
              </w:rPr>
            </w:pPr>
            <w:r>
              <w:rPr>
                <w:rFonts w:ascii="Calibri" w:hAnsi="Calibri"/>
                <w:sz w:val="24"/>
                <w:szCs w:val="24"/>
              </w:rPr>
              <w:t>land at the corner of Moorgate Lane and Kenyon Lane Dinckley BB6 8AN</w:t>
            </w:r>
          </w:p>
        </w:tc>
      </w:tr>
      <w:tr w:rsidR="004D6A8E" w:rsidRPr="00533C3D" w14:paraId="17A7D3A9" w14:textId="77777777" w:rsidTr="00963226">
        <w:trPr>
          <w:gridAfter w:val="1"/>
          <w:wAfter w:w="290" w:type="dxa"/>
          <w:cantSplit/>
        </w:trPr>
        <w:tc>
          <w:tcPr>
            <w:tcW w:w="10156" w:type="dxa"/>
            <w:gridSpan w:val="8"/>
          </w:tcPr>
          <w:p w14:paraId="50A65215"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504C8685" w14:textId="77777777" w:rsidTr="00963226">
        <w:trPr>
          <w:gridAfter w:val="1"/>
          <w:wAfter w:w="290" w:type="dxa"/>
          <w:cantSplit/>
        </w:trPr>
        <w:tc>
          <w:tcPr>
            <w:tcW w:w="993" w:type="dxa"/>
            <w:gridSpan w:val="3"/>
          </w:tcPr>
          <w:p w14:paraId="1C6FC0AE" w14:textId="5DC7DAAA" w:rsidR="004D6A8E" w:rsidRPr="00533C3D" w:rsidRDefault="00AA5B3E">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7D412CDB" w14:textId="03A4F28D" w:rsidR="00CC0F82" w:rsidRDefault="00CC0F82" w:rsidP="00CC0F82">
            <w:pPr>
              <w:rPr>
                <w:rFonts w:asciiTheme="minorHAnsi" w:hAnsiTheme="minorHAnsi"/>
                <w:bCs/>
                <w:szCs w:val="22"/>
              </w:rPr>
            </w:pPr>
            <w:r w:rsidRPr="00215750">
              <w:rPr>
                <w:rFonts w:asciiTheme="minorHAnsi" w:hAnsiTheme="minorHAnsi"/>
                <w:bCs/>
                <w:szCs w:val="22"/>
              </w:rPr>
              <w:t xml:space="preserve">The </w:t>
            </w:r>
            <w:r>
              <w:rPr>
                <w:rFonts w:asciiTheme="minorHAnsi" w:hAnsiTheme="minorHAnsi"/>
                <w:bCs/>
                <w:szCs w:val="22"/>
              </w:rPr>
              <w:t xml:space="preserve">location of the </w:t>
            </w:r>
            <w:r w:rsidRPr="00215750">
              <w:rPr>
                <w:rFonts w:asciiTheme="minorHAnsi" w:hAnsiTheme="minorHAnsi"/>
                <w:bCs/>
                <w:szCs w:val="22"/>
              </w:rPr>
              <w:t>propos</w:t>
            </w:r>
            <w:r>
              <w:rPr>
                <w:rFonts w:asciiTheme="minorHAnsi" w:hAnsiTheme="minorHAnsi"/>
                <w:bCs/>
                <w:szCs w:val="22"/>
              </w:rPr>
              <w:t>ed development is remote from the nearest settlement(s) and public transport links and wo</w:t>
            </w:r>
            <w:r w:rsidRPr="00215750">
              <w:rPr>
                <w:rFonts w:asciiTheme="minorHAnsi" w:hAnsiTheme="minorHAnsi"/>
                <w:bCs/>
                <w:szCs w:val="22"/>
              </w:rPr>
              <w:t xml:space="preserve">uld result in </w:t>
            </w:r>
            <w:r>
              <w:rPr>
                <w:rFonts w:asciiTheme="minorHAnsi" w:hAnsiTheme="minorHAnsi"/>
                <w:bCs/>
                <w:szCs w:val="22"/>
              </w:rPr>
              <w:t>one new build holiday accommodation unit in an unsustainable location where future occupants would be reliant on private motor vehicle(s) to access adequate services and facilities. This would be contrary to</w:t>
            </w:r>
            <w:r w:rsidRPr="00215750">
              <w:rPr>
                <w:rFonts w:asciiTheme="minorHAnsi" w:hAnsiTheme="minorHAnsi"/>
                <w:bCs/>
                <w:szCs w:val="22"/>
              </w:rPr>
              <w:t xml:space="preserve"> the aims and objectives</w:t>
            </w:r>
            <w:r>
              <w:rPr>
                <w:rFonts w:asciiTheme="minorHAnsi" w:hAnsiTheme="minorHAnsi"/>
                <w:bCs/>
                <w:szCs w:val="22"/>
              </w:rPr>
              <w:t xml:space="preserve"> of</w:t>
            </w:r>
            <w:r w:rsidRPr="00215750">
              <w:rPr>
                <w:rFonts w:asciiTheme="minorHAnsi" w:hAnsiTheme="minorHAnsi"/>
                <w:bCs/>
                <w:szCs w:val="22"/>
              </w:rPr>
              <w:t xml:space="preserve"> </w:t>
            </w:r>
            <w:r>
              <w:rPr>
                <w:rFonts w:asciiTheme="minorHAnsi" w:hAnsiTheme="minorHAnsi"/>
                <w:bCs/>
                <w:szCs w:val="22"/>
              </w:rPr>
              <w:t xml:space="preserve">Key Statement DMI2 and </w:t>
            </w:r>
            <w:r w:rsidRPr="00215750">
              <w:rPr>
                <w:rFonts w:asciiTheme="minorHAnsi" w:hAnsiTheme="minorHAnsi"/>
                <w:bCs/>
                <w:szCs w:val="22"/>
              </w:rPr>
              <w:t>Policies DMG</w:t>
            </w:r>
            <w:r>
              <w:rPr>
                <w:rFonts w:asciiTheme="minorHAnsi" w:hAnsiTheme="minorHAnsi"/>
                <w:bCs/>
                <w:szCs w:val="22"/>
              </w:rPr>
              <w:t>3</w:t>
            </w:r>
            <w:r w:rsidRPr="00215750">
              <w:rPr>
                <w:rFonts w:asciiTheme="minorHAnsi" w:hAnsiTheme="minorHAnsi"/>
                <w:bCs/>
                <w:szCs w:val="22"/>
              </w:rPr>
              <w:t xml:space="preserve"> and DM</w:t>
            </w:r>
            <w:r>
              <w:rPr>
                <w:rFonts w:asciiTheme="minorHAnsi" w:hAnsiTheme="minorHAnsi"/>
                <w:bCs/>
                <w:szCs w:val="22"/>
              </w:rPr>
              <w:t>B3</w:t>
            </w:r>
            <w:r w:rsidRPr="00215750">
              <w:rPr>
                <w:rFonts w:asciiTheme="minorHAnsi" w:hAnsiTheme="minorHAnsi"/>
                <w:bCs/>
                <w:szCs w:val="22"/>
              </w:rPr>
              <w:t xml:space="preserve"> of the Ribble Valley Core Strategy</w:t>
            </w:r>
            <w:r>
              <w:rPr>
                <w:rFonts w:asciiTheme="minorHAnsi" w:hAnsiTheme="minorHAnsi"/>
                <w:bCs/>
                <w:szCs w:val="22"/>
              </w:rPr>
              <w:t xml:space="preserve"> 2008 – 2028 as well as the National Planning Policy Framework.</w:t>
            </w:r>
          </w:p>
          <w:p w14:paraId="063F953A" w14:textId="2AA12DF0" w:rsidR="00AA5B3E" w:rsidRPr="00533C3D" w:rsidRDefault="00AA5B3E">
            <w:pPr>
              <w:rPr>
                <w:rFonts w:ascii="Calibri" w:hAnsi="Calibri"/>
                <w:sz w:val="24"/>
                <w:szCs w:val="24"/>
              </w:rPr>
            </w:pPr>
          </w:p>
        </w:tc>
      </w:tr>
      <w:tr w:rsidR="004D6A8E" w:rsidRPr="00533C3D" w14:paraId="7D4549F8" w14:textId="77777777" w:rsidTr="00963226">
        <w:trPr>
          <w:gridAfter w:val="1"/>
          <w:wAfter w:w="290" w:type="dxa"/>
          <w:cantSplit/>
        </w:trPr>
        <w:tc>
          <w:tcPr>
            <w:tcW w:w="993" w:type="dxa"/>
            <w:gridSpan w:val="3"/>
          </w:tcPr>
          <w:p w14:paraId="22D17BDA" w14:textId="571C9FF8" w:rsidR="004D6A8E" w:rsidRPr="00533C3D" w:rsidRDefault="00AA5B3E">
            <w:pPr>
              <w:rPr>
                <w:rFonts w:ascii="Calibri" w:hAnsi="Calibri"/>
                <w:sz w:val="24"/>
                <w:szCs w:val="24"/>
              </w:rPr>
            </w:pPr>
            <w:r>
              <w:rPr>
                <w:rFonts w:ascii="Calibri" w:hAnsi="Calibri"/>
                <w:sz w:val="24"/>
                <w:szCs w:val="24"/>
              </w:rPr>
              <w:t>2</w:t>
            </w:r>
          </w:p>
        </w:tc>
        <w:tc>
          <w:tcPr>
            <w:tcW w:w="9163" w:type="dxa"/>
            <w:gridSpan w:val="5"/>
          </w:tcPr>
          <w:p w14:paraId="2D1663AA" w14:textId="77777777" w:rsidR="00CC0F82" w:rsidRDefault="00CC0F82" w:rsidP="00CC0F82">
            <w:pPr>
              <w:rPr>
                <w:rFonts w:ascii="Calibri" w:hAnsi="Calibri"/>
                <w:szCs w:val="22"/>
              </w:rPr>
            </w:pPr>
            <w:r w:rsidRPr="00215750">
              <w:rPr>
                <w:rFonts w:ascii="Calibri" w:hAnsi="Calibri"/>
                <w:szCs w:val="22"/>
              </w:rPr>
              <w:t>The proposal fail</w:t>
            </w:r>
            <w:r>
              <w:rPr>
                <w:rFonts w:ascii="Calibri" w:hAnsi="Calibri"/>
                <w:szCs w:val="22"/>
              </w:rPr>
              <w:t>s</w:t>
            </w:r>
            <w:r w:rsidRPr="00215750">
              <w:rPr>
                <w:rFonts w:ascii="Calibri" w:hAnsi="Calibri"/>
                <w:szCs w:val="22"/>
              </w:rPr>
              <w:t xml:space="preserve"> to </w:t>
            </w:r>
            <w:r>
              <w:rPr>
                <w:rFonts w:ascii="Calibri" w:hAnsi="Calibri"/>
                <w:szCs w:val="22"/>
              </w:rPr>
              <w:t xml:space="preserve">relate well to an existing group of buildings or </w:t>
            </w:r>
            <w:r w:rsidRPr="00215750">
              <w:rPr>
                <w:rFonts w:ascii="Calibri" w:hAnsi="Calibri"/>
                <w:szCs w:val="22"/>
              </w:rPr>
              <w:t>be sympathetic to existing nearby land uses</w:t>
            </w:r>
            <w:r>
              <w:rPr>
                <w:rFonts w:ascii="Calibri" w:hAnsi="Calibri"/>
                <w:szCs w:val="22"/>
              </w:rPr>
              <w:t>, and</w:t>
            </w:r>
            <w:r w:rsidRPr="00215750">
              <w:rPr>
                <w:rFonts w:ascii="Calibri" w:hAnsi="Calibri"/>
                <w:szCs w:val="22"/>
              </w:rPr>
              <w:t xml:space="preserve"> would result in an incongruous</w:t>
            </w:r>
            <w:r>
              <w:rPr>
                <w:rFonts w:ascii="Calibri" w:hAnsi="Calibri"/>
                <w:szCs w:val="22"/>
              </w:rPr>
              <w:t xml:space="preserve"> and </w:t>
            </w:r>
            <w:r w:rsidRPr="00215750">
              <w:rPr>
                <w:rFonts w:ascii="Calibri" w:hAnsi="Calibri"/>
                <w:szCs w:val="22"/>
              </w:rPr>
              <w:t>anomalous form of development</w:t>
            </w:r>
            <w:r>
              <w:rPr>
                <w:rFonts w:ascii="Calibri" w:hAnsi="Calibri"/>
                <w:szCs w:val="22"/>
              </w:rPr>
              <w:t xml:space="preserve"> in a countryside area by virtue of its siting, elongated footprint, poor quality, disjointed design and cramped appearance on site. This would be</w:t>
            </w:r>
            <w:r w:rsidRPr="00215750">
              <w:rPr>
                <w:rFonts w:ascii="Calibri" w:hAnsi="Calibri"/>
                <w:szCs w:val="22"/>
              </w:rPr>
              <w:t xml:space="preserve"> contrary to Polic</w:t>
            </w:r>
            <w:r>
              <w:rPr>
                <w:rFonts w:ascii="Calibri" w:hAnsi="Calibri"/>
                <w:szCs w:val="22"/>
              </w:rPr>
              <w:t>ies</w:t>
            </w:r>
            <w:r w:rsidRPr="00215750">
              <w:rPr>
                <w:rFonts w:ascii="Calibri" w:hAnsi="Calibri"/>
                <w:szCs w:val="22"/>
              </w:rPr>
              <w:t xml:space="preserve"> </w:t>
            </w:r>
            <w:r>
              <w:rPr>
                <w:rFonts w:ascii="Calibri" w:hAnsi="Calibri"/>
                <w:szCs w:val="22"/>
              </w:rPr>
              <w:t xml:space="preserve">DMG1, DMG2 and </w:t>
            </w:r>
            <w:r w:rsidRPr="00215750">
              <w:rPr>
                <w:rFonts w:ascii="Calibri" w:hAnsi="Calibri"/>
                <w:szCs w:val="22"/>
              </w:rPr>
              <w:t>DM</w:t>
            </w:r>
            <w:r>
              <w:rPr>
                <w:rFonts w:ascii="Calibri" w:hAnsi="Calibri"/>
                <w:szCs w:val="22"/>
              </w:rPr>
              <w:t>B3</w:t>
            </w:r>
            <w:r w:rsidRPr="00215750">
              <w:rPr>
                <w:rFonts w:ascii="Calibri" w:hAnsi="Calibri"/>
                <w:szCs w:val="22"/>
              </w:rPr>
              <w:t xml:space="preserve"> of the Ribble Valley Core Strategy</w:t>
            </w:r>
            <w:r>
              <w:rPr>
                <w:rFonts w:ascii="Calibri" w:hAnsi="Calibri"/>
                <w:szCs w:val="22"/>
              </w:rPr>
              <w:t xml:space="preserve"> 2008 -2028</w:t>
            </w:r>
            <w:r>
              <w:rPr>
                <w:rFonts w:asciiTheme="minorHAnsi" w:hAnsiTheme="minorHAnsi"/>
                <w:bCs/>
                <w:szCs w:val="22"/>
              </w:rPr>
              <w:t xml:space="preserve"> as well as the National Planning Policy Framework</w:t>
            </w:r>
            <w:r>
              <w:rPr>
                <w:rFonts w:ascii="Calibri" w:hAnsi="Calibri"/>
                <w:szCs w:val="22"/>
              </w:rPr>
              <w:t>.</w:t>
            </w:r>
          </w:p>
          <w:p w14:paraId="59892460" w14:textId="4389CC3E" w:rsidR="00AA5B3E" w:rsidRPr="00533C3D" w:rsidRDefault="00AA5B3E">
            <w:pPr>
              <w:rPr>
                <w:rFonts w:ascii="Calibri" w:hAnsi="Calibri"/>
                <w:sz w:val="24"/>
                <w:szCs w:val="24"/>
              </w:rPr>
            </w:pPr>
          </w:p>
        </w:tc>
      </w:tr>
      <w:tr w:rsidR="00BF7ED8" w:rsidRPr="00533C3D" w14:paraId="619794EC" w14:textId="77777777" w:rsidTr="00963226">
        <w:trPr>
          <w:gridAfter w:val="1"/>
          <w:wAfter w:w="290" w:type="dxa"/>
          <w:cantSplit/>
        </w:trPr>
        <w:tc>
          <w:tcPr>
            <w:tcW w:w="993" w:type="dxa"/>
            <w:gridSpan w:val="3"/>
          </w:tcPr>
          <w:p w14:paraId="663399CA" w14:textId="0031E2BC" w:rsidR="00BF7ED8" w:rsidRPr="00533C3D" w:rsidRDefault="00AA5B3E">
            <w:pPr>
              <w:rPr>
                <w:rFonts w:ascii="Calibri" w:hAnsi="Calibri"/>
                <w:sz w:val="24"/>
                <w:szCs w:val="24"/>
              </w:rPr>
            </w:pPr>
            <w:r>
              <w:rPr>
                <w:rFonts w:ascii="Calibri" w:hAnsi="Calibri"/>
                <w:sz w:val="24"/>
                <w:szCs w:val="24"/>
              </w:rPr>
              <w:t>3</w:t>
            </w:r>
          </w:p>
        </w:tc>
        <w:tc>
          <w:tcPr>
            <w:tcW w:w="9163" w:type="dxa"/>
            <w:gridSpan w:val="5"/>
          </w:tcPr>
          <w:p w14:paraId="3EA6427A" w14:textId="77777777" w:rsidR="00CC0F82" w:rsidRDefault="00CC0F82" w:rsidP="00CC0F82">
            <w:pPr>
              <w:rPr>
                <w:rFonts w:asciiTheme="minorHAnsi" w:hAnsiTheme="minorHAnsi"/>
                <w:bCs/>
                <w:szCs w:val="22"/>
              </w:rPr>
            </w:pPr>
            <w:r>
              <w:rPr>
                <w:rFonts w:asciiTheme="minorHAnsi" w:hAnsiTheme="minorHAnsi"/>
                <w:bCs/>
                <w:szCs w:val="22"/>
              </w:rPr>
              <w:t>The proposal has failed to demonstrate that the proposal would not result in an adverse impact on the amenity of the trees and hedges within, and adjacent to, the site which provide high quality amenity value in this rural location contrary to Policy DME1 of the Ribble Valley Core Strategy 2008 -2028 as well as the National Planning Policy Framework.</w:t>
            </w:r>
          </w:p>
          <w:p w14:paraId="649FCD65" w14:textId="39B3FEA4" w:rsidR="00AA5B3E" w:rsidRPr="00533C3D" w:rsidRDefault="00963226" w:rsidP="00963226">
            <w:pPr>
              <w:jc w:val="right"/>
              <w:rPr>
                <w:rFonts w:ascii="Calibri" w:hAnsi="Calibri"/>
                <w:sz w:val="24"/>
                <w:szCs w:val="24"/>
              </w:rPr>
            </w:pPr>
            <w:r>
              <w:rPr>
                <w:rFonts w:ascii="Calibri" w:hAnsi="Calibri"/>
                <w:sz w:val="24"/>
                <w:szCs w:val="24"/>
              </w:rPr>
              <w:t>P.T.O.</w:t>
            </w:r>
          </w:p>
        </w:tc>
      </w:tr>
      <w:tr w:rsidR="00BF7ED8" w:rsidRPr="00533C3D" w14:paraId="36F40C37" w14:textId="77777777" w:rsidTr="00963226">
        <w:trPr>
          <w:gridAfter w:val="1"/>
          <w:wAfter w:w="290" w:type="dxa"/>
          <w:cantSplit/>
          <w:trHeight w:val="1389"/>
        </w:trPr>
        <w:tc>
          <w:tcPr>
            <w:tcW w:w="993" w:type="dxa"/>
            <w:gridSpan w:val="3"/>
          </w:tcPr>
          <w:p w14:paraId="0F391DE5" w14:textId="14D40085" w:rsidR="00BF7ED8" w:rsidRPr="00CC0F82" w:rsidRDefault="00AA5B3E">
            <w:pPr>
              <w:rPr>
                <w:rFonts w:ascii="Calibri" w:hAnsi="Calibri"/>
                <w:szCs w:val="22"/>
              </w:rPr>
            </w:pPr>
            <w:r w:rsidRPr="00CC0F82">
              <w:rPr>
                <w:rFonts w:ascii="Calibri" w:hAnsi="Calibri"/>
                <w:szCs w:val="22"/>
              </w:rPr>
              <w:lastRenderedPageBreak/>
              <w:t>4</w:t>
            </w:r>
          </w:p>
        </w:tc>
        <w:tc>
          <w:tcPr>
            <w:tcW w:w="9163" w:type="dxa"/>
            <w:gridSpan w:val="5"/>
          </w:tcPr>
          <w:p w14:paraId="52BB2D81" w14:textId="77777777" w:rsidR="00CC0F82" w:rsidRPr="00CC0F82" w:rsidRDefault="00CC0F82" w:rsidP="00CC0F82">
            <w:pPr>
              <w:rPr>
                <w:rFonts w:asciiTheme="minorHAnsi" w:hAnsiTheme="minorHAnsi"/>
                <w:bCs/>
                <w:szCs w:val="22"/>
              </w:rPr>
            </w:pPr>
            <w:r w:rsidRPr="00CC0F82">
              <w:rPr>
                <w:rFonts w:asciiTheme="minorHAnsi" w:hAnsiTheme="minorHAnsi"/>
                <w:bCs/>
                <w:szCs w:val="22"/>
              </w:rPr>
              <w:t>The proposal has failed to demonstrate that the proposal would not result in an adverse impact on the biodiversity of the site and adjacent area in terms of species protection and conservation in this open countryside location contrary to Policy DME3 of the Ribble Valley Core Strategy 2008 – 2028 as well as the National Planning Policy Framework.</w:t>
            </w:r>
          </w:p>
          <w:p w14:paraId="1D3C8CD8" w14:textId="457D3219" w:rsidR="00AA5B3E" w:rsidRPr="00CC0F82" w:rsidRDefault="00AA5B3E">
            <w:pPr>
              <w:rPr>
                <w:rFonts w:ascii="Calibri" w:hAnsi="Calibri"/>
                <w:szCs w:val="22"/>
              </w:rPr>
            </w:pPr>
          </w:p>
        </w:tc>
      </w:tr>
      <w:bookmarkEnd w:id="0"/>
      <w:tr w:rsidR="004D6A8E" w:rsidRPr="00533C3D" w14:paraId="359E154B" w14:textId="77777777" w:rsidTr="00963226">
        <w:trPr>
          <w:gridAfter w:val="1"/>
          <w:wAfter w:w="290" w:type="dxa"/>
          <w:cantSplit/>
        </w:trPr>
        <w:tc>
          <w:tcPr>
            <w:tcW w:w="993" w:type="dxa"/>
            <w:gridSpan w:val="3"/>
          </w:tcPr>
          <w:p w14:paraId="5FF73A73"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A8A393A" w14:textId="77777777" w:rsidR="004D6A8E" w:rsidRPr="00533C3D" w:rsidRDefault="004D6A8E">
            <w:pPr>
              <w:rPr>
                <w:rFonts w:ascii="Calibri" w:hAnsi="Calibri"/>
                <w:sz w:val="24"/>
                <w:szCs w:val="24"/>
              </w:rPr>
            </w:pPr>
          </w:p>
        </w:tc>
        <w:tc>
          <w:tcPr>
            <w:tcW w:w="1187" w:type="dxa"/>
          </w:tcPr>
          <w:p w14:paraId="13C22BAF" w14:textId="77777777" w:rsidR="004D6A8E" w:rsidRPr="00533C3D" w:rsidRDefault="004D6A8E">
            <w:pPr>
              <w:rPr>
                <w:rFonts w:ascii="Calibri" w:hAnsi="Calibri"/>
                <w:sz w:val="24"/>
                <w:szCs w:val="24"/>
              </w:rPr>
            </w:pPr>
          </w:p>
        </w:tc>
        <w:tc>
          <w:tcPr>
            <w:tcW w:w="1466" w:type="dxa"/>
          </w:tcPr>
          <w:p w14:paraId="1B12823D" w14:textId="77777777" w:rsidR="004D6A8E" w:rsidRPr="00533C3D" w:rsidRDefault="004D6A8E">
            <w:pPr>
              <w:rPr>
                <w:rFonts w:ascii="Calibri" w:hAnsi="Calibri"/>
                <w:sz w:val="24"/>
                <w:szCs w:val="24"/>
              </w:rPr>
            </w:pPr>
          </w:p>
        </w:tc>
        <w:tc>
          <w:tcPr>
            <w:tcW w:w="1466" w:type="dxa"/>
          </w:tcPr>
          <w:p w14:paraId="301B1156" w14:textId="77777777" w:rsidR="004D6A8E" w:rsidRPr="00533C3D" w:rsidRDefault="004D6A8E">
            <w:pPr>
              <w:rPr>
                <w:rFonts w:ascii="Calibri" w:hAnsi="Calibri"/>
                <w:sz w:val="24"/>
                <w:szCs w:val="24"/>
              </w:rPr>
            </w:pPr>
          </w:p>
        </w:tc>
        <w:tc>
          <w:tcPr>
            <w:tcW w:w="3730" w:type="dxa"/>
          </w:tcPr>
          <w:p w14:paraId="1974EC68" w14:textId="77777777" w:rsidR="004D6A8E" w:rsidRPr="00533C3D" w:rsidRDefault="004D6A8E">
            <w:pPr>
              <w:rPr>
                <w:rFonts w:ascii="Calibri" w:hAnsi="Calibri"/>
                <w:sz w:val="24"/>
                <w:szCs w:val="24"/>
              </w:rPr>
            </w:pPr>
          </w:p>
        </w:tc>
      </w:tr>
      <w:tr w:rsidR="004D6A8E" w:rsidRPr="00533C3D" w14:paraId="43AF1F56" w14:textId="77777777" w:rsidTr="00963226">
        <w:trPr>
          <w:gridAfter w:val="1"/>
          <w:wAfter w:w="290" w:type="dxa"/>
          <w:cantSplit/>
        </w:trPr>
        <w:tc>
          <w:tcPr>
            <w:tcW w:w="993" w:type="dxa"/>
            <w:gridSpan w:val="3"/>
          </w:tcPr>
          <w:p w14:paraId="22A452AF" w14:textId="77777777" w:rsidR="004D6A8E" w:rsidRDefault="004D6A8E">
            <w:pPr>
              <w:rPr>
                <w:rFonts w:ascii="Calibri" w:hAnsi="Calibri"/>
                <w:sz w:val="24"/>
                <w:szCs w:val="24"/>
              </w:rPr>
            </w:pPr>
            <w:r w:rsidRPr="00533C3D">
              <w:rPr>
                <w:rFonts w:ascii="Calibri" w:hAnsi="Calibri"/>
                <w:sz w:val="24"/>
                <w:szCs w:val="24"/>
              </w:rPr>
              <w:t>1</w:t>
            </w:r>
          </w:p>
          <w:p w14:paraId="7184B8AB" w14:textId="77777777" w:rsidR="00963226" w:rsidRDefault="00963226">
            <w:pPr>
              <w:rPr>
                <w:rFonts w:ascii="Calibri" w:hAnsi="Calibri"/>
                <w:sz w:val="24"/>
                <w:szCs w:val="24"/>
              </w:rPr>
            </w:pPr>
          </w:p>
          <w:p w14:paraId="157E417A" w14:textId="77777777" w:rsidR="00963226" w:rsidRDefault="00963226">
            <w:pPr>
              <w:rPr>
                <w:rFonts w:ascii="Calibri" w:hAnsi="Calibri"/>
                <w:sz w:val="24"/>
                <w:szCs w:val="24"/>
              </w:rPr>
            </w:pPr>
          </w:p>
          <w:p w14:paraId="2408F911" w14:textId="77777777" w:rsidR="00963226" w:rsidRDefault="00963226">
            <w:pPr>
              <w:rPr>
                <w:rFonts w:ascii="Calibri" w:hAnsi="Calibri"/>
                <w:sz w:val="24"/>
                <w:szCs w:val="24"/>
              </w:rPr>
            </w:pPr>
          </w:p>
          <w:p w14:paraId="69202BD7" w14:textId="77777777" w:rsidR="00963226" w:rsidRDefault="00963226">
            <w:pPr>
              <w:rPr>
                <w:rFonts w:ascii="Calibri" w:hAnsi="Calibri"/>
                <w:sz w:val="24"/>
                <w:szCs w:val="24"/>
              </w:rPr>
            </w:pPr>
          </w:p>
          <w:p w14:paraId="0CA3AAFA" w14:textId="123ECBFF" w:rsidR="00963226" w:rsidRPr="00533C3D" w:rsidRDefault="00963226">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C3EE782" w14:textId="77777777" w:rsidTr="00793BBA">
              <w:trPr>
                <w:cantSplit/>
              </w:trPr>
              <w:tc>
                <w:tcPr>
                  <w:tcW w:w="9163" w:type="dxa"/>
                  <w:hideMark/>
                </w:tcPr>
                <w:p w14:paraId="7DE2EC4B"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058FF149" w14:textId="77777777" w:rsidR="00793BBA" w:rsidRPr="000043C6" w:rsidRDefault="00793BBA" w:rsidP="00793BBA">
                  <w:pPr>
                    <w:rPr>
                      <w:rFonts w:ascii="Calibri" w:hAnsi="Calibri" w:cs="Calibri"/>
                    </w:rPr>
                  </w:pPr>
                </w:p>
                <w:p w14:paraId="7E2830B1"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66E0F8D3" w14:textId="77777777" w:rsidR="00793BBA" w:rsidRPr="00793BBA" w:rsidRDefault="00793BBA" w:rsidP="00793BBA"/>
                <w:p w14:paraId="5FB6A0AD" w14:textId="77777777" w:rsidR="00793BBA" w:rsidRDefault="00793BBA" w:rsidP="00793BBA">
                  <w:pPr>
                    <w:rPr>
                      <w:rFonts w:ascii="Calibri" w:hAnsi="Calibri"/>
                      <w:sz w:val="24"/>
                      <w:szCs w:val="24"/>
                    </w:rPr>
                  </w:pPr>
                </w:p>
              </w:tc>
            </w:tr>
            <w:tr w:rsidR="00793BBA" w14:paraId="1DDE29F0" w14:textId="77777777" w:rsidTr="00793BBA">
              <w:trPr>
                <w:cantSplit/>
              </w:trPr>
              <w:tc>
                <w:tcPr>
                  <w:tcW w:w="9163" w:type="dxa"/>
                </w:tcPr>
                <w:p w14:paraId="14445E31" w14:textId="77777777" w:rsidR="00793BBA" w:rsidRDefault="00793BBA" w:rsidP="00793BBA">
                  <w:pPr>
                    <w:rPr>
                      <w:rFonts w:ascii="Calibri" w:hAnsi="Calibri"/>
                      <w:sz w:val="24"/>
                      <w:szCs w:val="24"/>
                    </w:rPr>
                  </w:pPr>
                </w:p>
              </w:tc>
            </w:tr>
          </w:tbl>
          <w:p w14:paraId="6EFB8F23" w14:textId="77777777" w:rsidR="004D6A8E" w:rsidRPr="00533C3D" w:rsidRDefault="004D6A8E">
            <w:pPr>
              <w:rPr>
                <w:rFonts w:ascii="Calibri" w:hAnsi="Calibri"/>
                <w:sz w:val="24"/>
                <w:szCs w:val="24"/>
              </w:rPr>
            </w:pPr>
          </w:p>
        </w:tc>
      </w:tr>
      <w:tr w:rsidR="004D6A8E" w:rsidRPr="00533C3D" w14:paraId="4F55C154" w14:textId="77777777" w:rsidTr="00963226">
        <w:trPr>
          <w:gridAfter w:val="1"/>
          <w:wAfter w:w="290" w:type="dxa"/>
          <w:cantSplit/>
        </w:trPr>
        <w:tc>
          <w:tcPr>
            <w:tcW w:w="993" w:type="dxa"/>
            <w:gridSpan w:val="3"/>
          </w:tcPr>
          <w:p w14:paraId="5334C883"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2AFD37E3" w14:textId="77777777" w:rsidR="004D6A8E" w:rsidRPr="00533C3D" w:rsidRDefault="004D6A8E">
            <w:pPr>
              <w:rPr>
                <w:rFonts w:ascii="Calibri" w:hAnsi="Calibri"/>
                <w:sz w:val="24"/>
                <w:szCs w:val="24"/>
              </w:rPr>
            </w:pPr>
          </w:p>
        </w:tc>
      </w:tr>
      <w:bookmarkEnd w:id="1"/>
      <w:tr w:rsidR="00BD6012" w14:paraId="5F5A6F6F" w14:textId="77777777" w:rsidTr="00963226">
        <w:trPr>
          <w:gridBefore w:val="1"/>
          <w:wBefore w:w="43" w:type="dxa"/>
          <w:cantSplit/>
        </w:trPr>
        <w:tc>
          <w:tcPr>
            <w:tcW w:w="10403" w:type="dxa"/>
            <w:gridSpan w:val="8"/>
          </w:tcPr>
          <w:p w14:paraId="27E68065"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0D8641A" w14:textId="77777777" w:rsidR="00C85FCA" w:rsidRDefault="00C85FCA" w:rsidP="00C85FCA">
            <w:pPr>
              <w:rPr>
                <w:rFonts w:ascii="Arial" w:hAnsi="Arial" w:cs="Arial"/>
              </w:rPr>
            </w:pPr>
          </w:p>
          <w:p w14:paraId="1885293E" w14:textId="77777777" w:rsidR="00C85FCA" w:rsidRDefault="00C85FCA" w:rsidP="00C85FCA">
            <w:pPr>
              <w:rPr>
                <w:rFonts w:ascii="Arial" w:hAnsi="Arial" w:cs="Arial"/>
              </w:rPr>
            </w:pPr>
          </w:p>
          <w:p w14:paraId="478BE34C" w14:textId="77777777" w:rsidR="00C85FCA" w:rsidRDefault="00C85FCA" w:rsidP="00C85FCA">
            <w:pPr>
              <w:rPr>
                <w:rFonts w:ascii="Arial" w:hAnsi="Arial" w:cs="Arial"/>
              </w:rPr>
            </w:pPr>
            <w:r>
              <w:rPr>
                <w:rFonts w:ascii="Arial" w:hAnsi="Arial" w:cs="Arial"/>
              </w:rPr>
              <w:t>NICOLA HOPKINS</w:t>
            </w:r>
          </w:p>
          <w:p w14:paraId="5C9BC827"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2B71EB6A"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4C60FF2C" w14:textId="77777777" w:rsidR="005327E5" w:rsidRDefault="005327E5" w:rsidP="005327E5">
      <w:pPr>
        <w:pStyle w:val="TableText"/>
        <w:rPr>
          <w:rFonts w:ascii="Calibri" w:hAnsi="Calibri" w:cs="Calibri"/>
        </w:rPr>
      </w:pPr>
    </w:p>
    <w:p w14:paraId="402A27A1"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C3F33DD" w14:textId="77777777" w:rsidR="001E50F1" w:rsidRDefault="001E50F1" w:rsidP="001E50F1">
      <w:pPr>
        <w:rPr>
          <w:rFonts w:ascii="Calibri" w:hAnsi="Calibri" w:cs="Calibri"/>
          <w:b/>
          <w:bCs/>
          <w:szCs w:val="22"/>
        </w:rPr>
      </w:pPr>
    </w:p>
    <w:p w14:paraId="0FB5801A"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1001E9E"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CA35D94"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249C9DC"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3D1E79F" w14:textId="77777777" w:rsidR="001E50F1" w:rsidRDefault="001E50F1" w:rsidP="001E50F1">
      <w:pPr>
        <w:rPr>
          <w:rFonts w:ascii="Calibri" w:hAnsi="Calibri" w:cs="Calibri"/>
          <w:szCs w:val="22"/>
        </w:rPr>
      </w:pPr>
    </w:p>
    <w:p w14:paraId="66AF8B69"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t>
      </w:r>
      <w:r>
        <w:rPr>
          <w:rFonts w:ascii="Calibri" w:hAnsi="Calibri" w:cs="Calibri"/>
          <w:szCs w:val="22"/>
        </w:rPr>
        <w:lastRenderedPageBreak/>
        <w:t xml:space="preserve">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7843460" w14:textId="77777777" w:rsidR="001E50F1" w:rsidRDefault="001E50F1" w:rsidP="001E50F1">
      <w:pPr>
        <w:rPr>
          <w:rFonts w:ascii="Calibri" w:hAnsi="Calibri" w:cs="Calibri"/>
          <w:szCs w:val="22"/>
        </w:rPr>
      </w:pPr>
    </w:p>
    <w:p w14:paraId="25DA4308"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414A62FF"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DC4A95A"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745B" w14:textId="77777777" w:rsidR="00AA5B3E" w:rsidRDefault="00AA5B3E">
      <w:r>
        <w:separator/>
      </w:r>
    </w:p>
  </w:endnote>
  <w:endnote w:type="continuationSeparator" w:id="0">
    <w:p w14:paraId="1CC2AD92" w14:textId="77777777" w:rsidR="00AA5B3E" w:rsidRDefault="00AA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6AF1"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BDEE" w14:textId="77777777" w:rsidR="00AA5B3E" w:rsidRDefault="00AA5B3E">
      <w:r>
        <w:separator/>
      </w:r>
    </w:p>
  </w:footnote>
  <w:footnote w:type="continuationSeparator" w:id="0">
    <w:p w14:paraId="59492CF1" w14:textId="77777777" w:rsidR="00AA5B3E" w:rsidRDefault="00AA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412C"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D4AFD11"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0DB44F9" w14:textId="77777777" w:rsidR="004D6A8E" w:rsidRPr="00533C3D" w:rsidRDefault="004D6A8E">
    <w:pPr>
      <w:pStyle w:val="DefaultText"/>
      <w:rPr>
        <w:rFonts w:ascii="Calibri" w:hAnsi="Calibri"/>
        <w:sz w:val="24"/>
        <w:szCs w:val="24"/>
      </w:rPr>
    </w:pPr>
  </w:p>
  <w:p w14:paraId="06F1EF75" w14:textId="06D61A6C"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A5B3E">
      <w:rPr>
        <w:rFonts w:ascii="Calibri" w:hAnsi="Calibri"/>
        <w:b/>
        <w:sz w:val="24"/>
        <w:szCs w:val="24"/>
      </w:rPr>
      <w:t>3/2022/1038</w:t>
    </w:r>
    <w:r w:rsidRPr="00533C3D">
      <w:rPr>
        <w:rFonts w:ascii="Calibri" w:hAnsi="Calibri"/>
        <w:b/>
        <w:sz w:val="24"/>
        <w:szCs w:val="24"/>
      </w:rPr>
      <w:t xml:space="preserve">                       DECISION DATE:</w:t>
    </w:r>
    <w:r w:rsidR="00963226">
      <w:rPr>
        <w:rFonts w:ascii="Calibri" w:hAnsi="Calibri"/>
        <w:b/>
        <w:sz w:val="24"/>
        <w:szCs w:val="24"/>
      </w:rPr>
      <w:t xml:space="preserve"> 06 June 2023</w:t>
    </w:r>
  </w:p>
  <w:p w14:paraId="0A7C1DAB"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3E"/>
    <w:rsid w:val="000043C6"/>
    <w:rsid w:val="000B583D"/>
    <w:rsid w:val="000B5AE4"/>
    <w:rsid w:val="001E50F1"/>
    <w:rsid w:val="00280C79"/>
    <w:rsid w:val="002B298C"/>
    <w:rsid w:val="003116C7"/>
    <w:rsid w:val="004D6A8E"/>
    <w:rsid w:val="005327E5"/>
    <w:rsid w:val="00533C3D"/>
    <w:rsid w:val="007448F2"/>
    <w:rsid w:val="00793BBA"/>
    <w:rsid w:val="008001EE"/>
    <w:rsid w:val="008B1E49"/>
    <w:rsid w:val="008C2A1A"/>
    <w:rsid w:val="008E5B94"/>
    <w:rsid w:val="00963226"/>
    <w:rsid w:val="009D443A"/>
    <w:rsid w:val="009F4657"/>
    <w:rsid w:val="00AA5B3E"/>
    <w:rsid w:val="00AB36DC"/>
    <w:rsid w:val="00B676C4"/>
    <w:rsid w:val="00B70E27"/>
    <w:rsid w:val="00BD6012"/>
    <w:rsid w:val="00BF398E"/>
    <w:rsid w:val="00BF7ED8"/>
    <w:rsid w:val="00C85FCA"/>
    <w:rsid w:val="00CC0F82"/>
    <w:rsid w:val="00CF4069"/>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D4A63"/>
  <w15:chartTrackingRefBased/>
  <w15:docId w15:val="{1D649AC3-A7F4-431B-909D-A3F0D616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1087</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6957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2023-06-06T15:20:00Z</cp:lastPrinted>
  <dcterms:created xsi:type="dcterms:W3CDTF">2023-06-06T15:22:00Z</dcterms:created>
  <dcterms:modified xsi:type="dcterms:W3CDTF">2023-06-06T15:22:00Z</dcterms:modified>
</cp:coreProperties>
</file>