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369"/>
        <w:gridCol w:w="74"/>
        <w:gridCol w:w="439"/>
        <w:gridCol w:w="916"/>
        <w:gridCol w:w="1278"/>
        <w:gridCol w:w="519"/>
        <w:gridCol w:w="579"/>
        <w:gridCol w:w="422"/>
        <w:gridCol w:w="423"/>
        <w:gridCol w:w="916"/>
        <w:gridCol w:w="1238"/>
      </w:tblGrid>
      <w:tr w:rsidR="00D468EC" w14:paraId="1A7DC96D" w14:textId="77777777" w:rsidTr="002562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3D9B5C" w14:textId="77777777" w:rsidR="00D468EC" w:rsidRDefault="00D468EC" w:rsidP="0025623C">
            <w:pPr>
              <w:jc w:val="center"/>
              <w:rPr>
                <w:rFonts w:ascii="Calibri" w:hAnsi="Calibri"/>
                <w:b/>
              </w:rPr>
            </w:pPr>
            <w:r>
              <w:rPr>
                <w:rFonts w:ascii="Calibri" w:hAnsi="Calibri"/>
                <w:b/>
              </w:rPr>
              <w:t>Report to be read in conjunction with the Decision Notice.</w:t>
            </w:r>
          </w:p>
        </w:tc>
      </w:tr>
      <w:tr w:rsidR="00D468EC" w14:paraId="1479338F" w14:textId="77777777" w:rsidTr="0025623C">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6A52C7E" w14:textId="77777777" w:rsidR="00D468EC" w:rsidRDefault="00D468EC" w:rsidP="0025623C">
            <w:pPr>
              <w:jc w:val="center"/>
              <w:rPr>
                <w:rFonts w:ascii="Calibri" w:hAnsi="Calibri"/>
                <w:b/>
              </w:rPr>
            </w:pPr>
            <w:r>
              <w:rPr>
                <w:rFonts w:ascii="Calibri" w:hAnsi="Calibri"/>
                <w:b/>
              </w:rPr>
              <w:t>Signed:</w:t>
            </w:r>
          </w:p>
          <w:p w14:paraId="69A8CC11" w14:textId="77777777" w:rsidR="00D468EC" w:rsidRDefault="00D468EC" w:rsidP="0025623C">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99068" w14:textId="77777777" w:rsidR="00D468EC" w:rsidRDefault="00D468EC" w:rsidP="0025623C">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58C4C" w14:textId="77777777" w:rsidR="00D468EC" w:rsidRDefault="00D468EC" w:rsidP="0025623C">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B40105" w14:textId="77777777" w:rsidR="00D468EC" w:rsidRDefault="00D468EC" w:rsidP="0025623C">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980C9C" w14:textId="1D5C4C0F" w:rsidR="00D468EC" w:rsidRDefault="00974774" w:rsidP="0025623C">
            <w:pPr>
              <w:jc w:val="center"/>
              <w:rPr>
                <w:rFonts w:ascii="Calibri" w:hAnsi="Calibri"/>
              </w:rPr>
            </w:pPr>
            <w:r>
              <w:rPr>
                <w:rFonts w:ascii="Calibri" w:hAnsi="Calibri"/>
              </w:rPr>
              <w:t>13</w:t>
            </w:r>
            <w:r w:rsidR="00D468EC">
              <w:rPr>
                <w:rFonts w:ascii="Calibri" w:hAnsi="Calibri"/>
              </w:rPr>
              <w:t>/1</w:t>
            </w:r>
            <w:r>
              <w:rPr>
                <w:rFonts w:ascii="Calibri" w:hAnsi="Calibri"/>
              </w:rPr>
              <w:t>2</w:t>
            </w:r>
            <w:r w:rsidR="00D468EC">
              <w:rPr>
                <w:rFonts w:ascii="Calibri" w:hAnsi="Calibri"/>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28ADE3" w14:textId="77777777" w:rsidR="00D468EC" w:rsidRDefault="00D468EC" w:rsidP="0025623C">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A3C8E9" w14:textId="29C03A44" w:rsidR="00D468EC" w:rsidRPr="008E1A9A" w:rsidRDefault="008E1A9A" w:rsidP="0025623C">
            <w:pPr>
              <w:jc w:val="center"/>
              <w:rPr>
                <w:rFonts w:ascii="Calibri" w:hAnsi="Calibri"/>
                <w:bCs/>
              </w:rPr>
            </w:pPr>
            <w:r w:rsidRPr="008E1A9A">
              <w:rPr>
                <w:rFonts w:ascii="Calibri" w:hAnsi="Calibri"/>
                <w:bCs/>
              </w:rPr>
              <w:t>SK</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5F7EC4" w14:textId="77777777" w:rsidR="00D468EC" w:rsidRDefault="00D468EC" w:rsidP="0025623C">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8F032B" w14:textId="48C69442" w:rsidR="00D468EC" w:rsidRPr="008E1A9A" w:rsidRDefault="008E1A9A" w:rsidP="0025623C">
            <w:pPr>
              <w:jc w:val="center"/>
              <w:rPr>
                <w:rFonts w:ascii="Calibri" w:hAnsi="Calibri"/>
                <w:bCs/>
              </w:rPr>
            </w:pPr>
            <w:r w:rsidRPr="008E1A9A">
              <w:rPr>
                <w:rFonts w:ascii="Calibri" w:hAnsi="Calibri"/>
                <w:bCs/>
              </w:rPr>
              <w:t>19.12.22</w:t>
            </w:r>
          </w:p>
        </w:tc>
      </w:tr>
      <w:tr w:rsidR="00D468EC" w14:paraId="22AF09F8" w14:textId="77777777" w:rsidTr="0025623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8BBAB80" w14:textId="77777777" w:rsidR="00D468EC" w:rsidRDefault="00D468EC" w:rsidP="0025623C">
            <w:pPr>
              <w:jc w:val="center"/>
              <w:rPr>
                <w:rFonts w:ascii="Calibri" w:hAnsi="Calibri"/>
                <w:b/>
              </w:rPr>
            </w:pPr>
          </w:p>
        </w:tc>
      </w:tr>
      <w:tr w:rsidR="00D468EC" w14:paraId="023DA515" w14:textId="77777777" w:rsidTr="0025623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1E38F9" w14:textId="77777777" w:rsidR="00D468EC" w:rsidRDefault="00D468EC" w:rsidP="0025623C">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7C860C" w14:textId="4F46E8D0" w:rsidR="00D468EC" w:rsidRDefault="00D468EC" w:rsidP="0025623C">
            <w:pPr>
              <w:rPr>
                <w:rFonts w:ascii="Calibri" w:hAnsi="Calibri"/>
              </w:rPr>
            </w:pPr>
            <w:r>
              <w:rPr>
                <w:rFonts w:ascii="Calibri" w:hAnsi="Calibri"/>
              </w:rPr>
              <w:t>3/2022/1052</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2F28D0" w14:textId="77777777" w:rsidR="00D468EC" w:rsidRDefault="00D468EC" w:rsidP="0025623C">
            <w:pPr>
              <w:rPr>
                <w:rFonts w:ascii="Calibri" w:hAnsi="Calibri"/>
                <w:szCs w:val="22"/>
              </w:rPr>
            </w:pPr>
            <w:r>
              <w:rPr>
                <w:noProof/>
              </w:rPr>
              <w:drawing>
                <wp:anchor distT="0" distB="0" distL="114300" distR="114300" simplePos="0" relativeHeight="251659264" behindDoc="0" locked="0" layoutInCell="1" allowOverlap="1" wp14:anchorId="7F7F777A" wp14:editId="58177822">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D468EC" w14:paraId="72D581AF" w14:textId="77777777" w:rsidTr="0025623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1F2D13A" w14:textId="77777777" w:rsidR="00D468EC" w:rsidRPr="000F268B" w:rsidRDefault="00D468EC" w:rsidP="0025623C">
            <w:pPr>
              <w:rPr>
                <w:rFonts w:ascii="Calibri" w:hAnsi="Calibri"/>
                <w:b/>
              </w:rPr>
            </w:pPr>
            <w:r w:rsidRPr="000F268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515333" w14:textId="77777777" w:rsidR="00D468EC" w:rsidRPr="000F268B" w:rsidRDefault="00D468EC" w:rsidP="0025623C">
            <w:pPr>
              <w:rPr>
                <w:rFonts w:ascii="Calibri" w:hAnsi="Calibri"/>
              </w:rPr>
            </w:pPr>
            <w:r w:rsidRPr="000F268B">
              <w:rPr>
                <w:rFonts w:ascii="Calibri" w:hAnsi="Calibri"/>
              </w:rPr>
              <w:t>02/08/2022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F18DB0" w14:textId="77777777" w:rsidR="00D468EC" w:rsidRDefault="00D468EC" w:rsidP="0025623C">
            <w:pPr>
              <w:overflowPunct/>
              <w:autoSpaceDE/>
              <w:autoSpaceDN/>
              <w:adjustRightInd/>
              <w:rPr>
                <w:rFonts w:ascii="Calibri" w:hAnsi="Calibri"/>
                <w:szCs w:val="22"/>
              </w:rPr>
            </w:pPr>
          </w:p>
        </w:tc>
      </w:tr>
      <w:tr w:rsidR="00D468EC" w14:paraId="3B72E87C" w14:textId="77777777" w:rsidTr="0025623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DD143C" w14:textId="77777777" w:rsidR="00D468EC" w:rsidRPr="00F562BB" w:rsidRDefault="00D468EC" w:rsidP="0025623C">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DE670" w14:textId="77777777" w:rsidR="00D468EC" w:rsidRDefault="00D468EC" w:rsidP="0025623C">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5E29B5" w14:textId="77777777" w:rsidR="00D468EC" w:rsidRDefault="00D468EC" w:rsidP="0025623C">
            <w:pPr>
              <w:overflowPunct/>
              <w:autoSpaceDE/>
              <w:autoSpaceDN/>
              <w:adjustRightInd/>
              <w:rPr>
                <w:rFonts w:ascii="Calibri" w:hAnsi="Calibri"/>
                <w:szCs w:val="22"/>
              </w:rPr>
            </w:pPr>
          </w:p>
        </w:tc>
      </w:tr>
      <w:tr w:rsidR="00D468EC" w:rsidRPr="00585742" w14:paraId="2A9A3D80" w14:textId="77777777" w:rsidTr="0025623C">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24DADD2" w14:textId="77777777" w:rsidR="00D468EC" w:rsidRDefault="00D468EC" w:rsidP="0025623C">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1223C9" w14:textId="77777777" w:rsidR="00D468EC" w:rsidRPr="00DE2244" w:rsidRDefault="00D468EC" w:rsidP="0025623C">
            <w:pPr>
              <w:rPr>
                <w:rFonts w:ascii="Calibri" w:hAnsi="Calibri"/>
                <w:b/>
              </w:rPr>
            </w:pPr>
            <w:r w:rsidRPr="00DE2244">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F3AF56" w14:textId="77777777" w:rsidR="00D468EC" w:rsidRPr="00DE2244" w:rsidRDefault="00D468EC" w:rsidP="0025623C">
            <w:pPr>
              <w:jc w:val="center"/>
              <w:rPr>
                <w:rFonts w:ascii="Calibri" w:hAnsi="Calibri"/>
                <w:b/>
                <w:bCs/>
              </w:rPr>
            </w:pPr>
            <w:r w:rsidRPr="00DE2244">
              <w:rPr>
                <w:rFonts w:ascii="Calibri" w:hAnsi="Calibri"/>
                <w:b/>
                <w:bCs/>
              </w:rPr>
              <w:t>APPROVAL</w:t>
            </w:r>
          </w:p>
        </w:tc>
      </w:tr>
      <w:tr w:rsidR="00D468EC" w14:paraId="0A91597B" w14:textId="77777777" w:rsidTr="002562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A36275F" w14:textId="77777777" w:rsidR="00D468EC" w:rsidRDefault="00D468EC" w:rsidP="0025623C">
            <w:pPr>
              <w:tabs>
                <w:tab w:val="left" w:pos="4007"/>
              </w:tabs>
              <w:rPr>
                <w:rFonts w:ascii="Calibri" w:hAnsi="Calibri"/>
                <w:b/>
                <w:sz w:val="4"/>
                <w:szCs w:val="4"/>
              </w:rPr>
            </w:pPr>
          </w:p>
        </w:tc>
      </w:tr>
      <w:tr w:rsidR="00D468EC" w:rsidRPr="006F2CEE" w14:paraId="2F831D8A" w14:textId="77777777" w:rsidTr="0025623C">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2281CE" w14:textId="77777777" w:rsidR="00D468EC" w:rsidRDefault="00D468EC" w:rsidP="0025623C">
            <w:pPr>
              <w:rPr>
                <w:rFonts w:ascii="Calibri" w:hAnsi="Calibri"/>
                <w:b/>
                <w:szCs w:val="22"/>
              </w:rPr>
            </w:pPr>
            <w:r>
              <w:rPr>
                <w:rFonts w:ascii="Calibri" w:hAnsi="Calibri"/>
                <w:b/>
              </w:rPr>
              <w:t>Development Description: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DA5F34" w14:textId="4EF1D680" w:rsidR="00D468EC" w:rsidRPr="006F2CEE" w:rsidRDefault="00D468EC" w:rsidP="0025623C">
            <w:pPr>
              <w:overflowPunct/>
              <w:autoSpaceDE/>
              <w:autoSpaceDN/>
              <w:adjustRightInd/>
              <w:rPr>
                <w:rFonts w:ascii="Calibri" w:hAnsi="Calibri" w:cs="Calibri"/>
                <w:color w:val="000000"/>
                <w:szCs w:val="22"/>
              </w:rPr>
            </w:pPr>
            <w:r w:rsidRPr="00D468EC">
              <w:rPr>
                <w:rFonts w:ascii="Calibri" w:hAnsi="Calibri" w:cs="Calibri"/>
                <w:color w:val="000000"/>
                <w:szCs w:val="22"/>
              </w:rPr>
              <w:t>Proposed single storey side extension with new flat roof to existing rear extension and lightweight tile roof to existing conservatory. Resubmission of 3/2022/0406.</w:t>
            </w:r>
          </w:p>
        </w:tc>
      </w:tr>
      <w:tr w:rsidR="00D468EC" w:rsidRPr="0099587D" w14:paraId="7D5D7EAC" w14:textId="77777777" w:rsidTr="0025623C">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4111431" w14:textId="77777777" w:rsidR="00D468EC" w:rsidRDefault="00D468EC" w:rsidP="0025623C">
            <w:pPr>
              <w:rPr>
                <w:rFonts w:ascii="Calibri" w:hAnsi="Calibri"/>
                <w:b/>
              </w:rPr>
            </w:pPr>
            <w:r>
              <w:rPr>
                <w:rFonts w:ascii="Calibri" w:hAnsi="Calibri"/>
                <w:b/>
              </w:rPr>
              <w:t>Site Address/Location: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408C92" w14:textId="77777777" w:rsidR="00D468EC" w:rsidRPr="0099587D" w:rsidRDefault="00D468EC" w:rsidP="0025623C">
            <w:pPr>
              <w:overflowPunct/>
              <w:autoSpaceDE/>
              <w:autoSpaceDN/>
              <w:adjustRightInd/>
              <w:rPr>
                <w:rFonts w:ascii="Calibri" w:hAnsi="Calibri" w:cs="Calibri"/>
                <w:color w:val="000000"/>
                <w:szCs w:val="22"/>
              </w:rPr>
            </w:pPr>
            <w:r>
              <w:rPr>
                <w:rFonts w:ascii="Calibri" w:hAnsi="Calibri" w:cs="Calibri"/>
                <w:color w:val="000000"/>
                <w:szCs w:val="22"/>
              </w:rPr>
              <w:t>1 Parsonage Avenue, Ribchester, PR3 3ZH</w:t>
            </w:r>
          </w:p>
        </w:tc>
      </w:tr>
      <w:tr w:rsidR="00D468EC" w14:paraId="30BB85ED" w14:textId="77777777" w:rsidTr="002562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D19130" w14:textId="77777777" w:rsidR="00D468EC" w:rsidRDefault="00D468EC" w:rsidP="0025623C">
            <w:pPr>
              <w:tabs>
                <w:tab w:val="left" w:pos="2667"/>
              </w:tabs>
              <w:rPr>
                <w:rFonts w:ascii="Calibri" w:hAnsi="Calibri"/>
                <w:b/>
                <w:sz w:val="4"/>
                <w:szCs w:val="4"/>
              </w:rPr>
            </w:pPr>
          </w:p>
        </w:tc>
      </w:tr>
      <w:tr w:rsidR="00D468EC" w14:paraId="0001C4BB" w14:textId="77777777" w:rsidTr="0025623C">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50DA460" w14:textId="77777777" w:rsidR="00D468EC" w:rsidRDefault="00D468EC" w:rsidP="0025623C">
            <w:pPr>
              <w:rPr>
                <w:rFonts w:ascii="Calibri" w:hAnsi="Calibri"/>
                <w:b/>
                <w:szCs w:val="22"/>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67B119" w14:textId="77777777" w:rsidR="00D468EC" w:rsidRDefault="00D468EC" w:rsidP="0025623C">
            <w:pPr>
              <w:rPr>
                <w:rFonts w:ascii="Calibri" w:hAnsi="Calibri"/>
                <w:b/>
              </w:rPr>
            </w:pPr>
            <w:r>
              <w:rPr>
                <w:rFonts w:ascii="Calibri" w:hAnsi="Calibri"/>
                <w:b/>
              </w:rPr>
              <w:t>Parish/Town Council</w:t>
            </w:r>
          </w:p>
        </w:tc>
      </w:tr>
      <w:tr w:rsidR="00D468EC" w:rsidRPr="000909E4" w14:paraId="114C119D" w14:textId="77777777" w:rsidTr="002562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E4F9B2" w14:textId="7BB25F36" w:rsidR="00D468EC" w:rsidRPr="000F268B" w:rsidRDefault="00852F99" w:rsidP="0025623C">
            <w:pPr>
              <w:jc w:val="both"/>
              <w:rPr>
                <w:rFonts w:ascii="Calibri" w:hAnsi="Calibri"/>
              </w:rPr>
            </w:pPr>
            <w:r>
              <w:rPr>
                <w:rFonts w:ascii="Calibri" w:hAnsi="Calibri"/>
              </w:rPr>
              <w:t>No comment received prior to determination.</w:t>
            </w:r>
          </w:p>
        </w:tc>
      </w:tr>
      <w:tr w:rsidR="00D468EC" w:rsidRPr="00D529B9" w14:paraId="42A20FFB" w14:textId="77777777" w:rsidTr="002562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E4C5D3F" w14:textId="77777777" w:rsidR="00D468EC" w:rsidRPr="000F268B" w:rsidRDefault="00D468EC" w:rsidP="0025623C">
            <w:pPr>
              <w:jc w:val="both"/>
              <w:rPr>
                <w:rFonts w:ascii="Calibri" w:hAnsi="Calibri"/>
                <w:bCs/>
                <w:sz w:val="4"/>
                <w:szCs w:val="4"/>
              </w:rPr>
            </w:pPr>
          </w:p>
        </w:tc>
      </w:tr>
      <w:tr w:rsidR="00D468EC" w:rsidRPr="00D529B9" w14:paraId="18274419" w14:textId="77777777" w:rsidTr="0025623C">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4BDEB5" w14:textId="77777777" w:rsidR="00D468EC" w:rsidRPr="00D529B9" w:rsidRDefault="00D468EC" w:rsidP="0025623C">
            <w:pPr>
              <w:jc w:val="both"/>
              <w:rPr>
                <w:rFonts w:ascii="Calibri" w:hAnsi="Calibri"/>
                <w:b/>
                <w:szCs w:val="22"/>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ABAD62" w14:textId="77777777" w:rsidR="00D468EC" w:rsidRPr="00D529B9" w:rsidRDefault="00D468EC" w:rsidP="0025623C">
            <w:pPr>
              <w:jc w:val="both"/>
              <w:rPr>
                <w:rFonts w:ascii="Calibri" w:hAnsi="Calibri"/>
                <w:b/>
              </w:rPr>
            </w:pPr>
            <w:r w:rsidRPr="00D529B9">
              <w:rPr>
                <w:rFonts w:ascii="Calibri" w:hAnsi="Calibri"/>
                <w:b/>
              </w:rPr>
              <w:t>Highways/Water Authority/Other Bodies</w:t>
            </w:r>
          </w:p>
        </w:tc>
      </w:tr>
      <w:tr w:rsidR="00D468EC" w:rsidRPr="00D529B9" w14:paraId="53426B82" w14:textId="77777777" w:rsidTr="0025623C">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6C2F1A" w14:textId="77777777" w:rsidR="00D468EC" w:rsidRPr="008C01F2" w:rsidRDefault="00D468EC" w:rsidP="0025623C">
            <w:pPr>
              <w:jc w:val="both"/>
              <w:rPr>
                <w:rFonts w:ascii="Calibri" w:hAnsi="Calibri"/>
              </w:rPr>
            </w:pPr>
            <w:r w:rsidRPr="008C01F2">
              <w:rPr>
                <w:rFonts w:ascii="Calibri" w:hAnsi="Calibri"/>
              </w:rPr>
              <w:t>LCC Highways</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28DB0" w14:textId="105415C7" w:rsidR="00D468EC" w:rsidRPr="008C01F2" w:rsidRDefault="00D468EC" w:rsidP="0025623C">
            <w:pPr>
              <w:jc w:val="both"/>
              <w:rPr>
                <w:rFonts w:ascii="Calibri" w:hAnsi="Calibri"/>
              </w:rPr>
            </w:pPr>
            <w:r w:rsidRPr="008C01F2">
              <w:rPr>
                <w:rFonts w:ascii="Calibri" w:hAnsi="Calibri"/>
              </w:rPr>
              <w:t xml:space="preserve">Comment received on </w:t>
            </w:r>
            <w:r w:rsidR="008C01F2" w:rsidRPr="008C01F2">
              <w:rPr>
                <w:rFonts w:ascii="Calibri" w:hAnsi="Calibri"/>
              </w:rPr>
              <w:t>29</w:t>
            </w:r>
            <w:r w:rsidRPr="008C01F2">
              <w:rPr>
                <w:rFonts w:ascii="Calibri" w:hAnsi="Calibri"/>
              </w:rPr>
              <w:t>/</w:t>
            </w:r>
            <w:r w:rsidR="008C01F2" w:rsidRPr="008C01F2">
              <w:rPr>
                <w:rFonts w:ascii="Calibri" w:hAnsi="Calibri"/>
              </w:rPr>
              <w:t>11</w:t>
            </w:r>
            <w:r w:rsidRPr="008C01F2">
              <w:rPr>
                <w:rFonts w:ascii="Calibri" w:hAnsi="Calibri"/>
              </w:rPr>
              <w:t>/2022 – No Objections.</w:t>
            </w:r>
          </w:p>
        </w:tc>
      </w:tr>
      <w:tr w:rsidR="00D468EC" w:rsidRPr="00D529B9" w14:paraId="0E3F8DD2" w14:textId="77777777" w:rsidTr="0025623C">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6233A83" w14:textId="77777777" w:rsidR="00D468EC" w:rsidRPr="0022146F" w:rsidRDefault="00D468EC" w:rsidP="0025623C">
            <w:pPr>
              <w:jc w:val="both"/>
              <w:rPr>
                <w:rFonts w:ascii="Calibri" w:hAnsi="Calibri"/>
              </w:rPr>
            </w:pPr>
            <w:r w:rsidRPr="0022146F">
              <w:rPr>
                <w:rFonts w:ascii="Calibri" w:hAnsi="Calibri"/>
              </w:rPr>
              <w:t>LCC Archaeology</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8876BB" w14:textId="13A59744" w:rsidR="00D468EC" w:rsidRPr="0022146F" w:rsidRDefault="00D468EC" w:rsidP="0025623C">
            <w:pPr>
              <w:jc w:val="both"/>
              <w:rPr>
                <w:rFonts w:ascii="Calibri" w:hAnsi="Calibri"/>
              </w:rPr>
            </w:pPr>
            <w:r w:rsidRPr="0022146F">
              <w:rPr>
                <w:rFonts w:ascii="Calibri" w:hAnsi="Calibri"/>
              </w:rPr>
              <w:t>Comment received on 2</w:t>
            </w:r>
            <w:r w:rsidR="0022146F" w:rsidRPr="0022146F">
              <w:rPr>
                <w:rFonts w:ascii="Calibri" w:hAnsi="Calibri"/>
              </w:rPr>
              <w:t>2</w:t>
            </w:r>
            <w:r w:rsidRPr="0022146F">
              <w:rPr>
                <w:rFonts w:ascii="Calibri" w:hAnsi="Calibri"/>
              </w:rPr>
              <w:t>/</w:t>
            </w:r>
            <w:r w:rsidR="0022146F" w:rsidRPr="0022146F">
              <w:rPr>
                <w:rFonts w:ascii="Calibri" w:hAnsi="Calibri"/>
              </w:rPr>
              <w:t>11</w:t>
            </w:r>
            <w:r w:rsidRPr="0022146F">
              <w:rPr>
                <w:rFonts w:ascii="Calibri" w:hAnsi="Calibri"/>
              </w:rPr>
              <w:t xml:space="preserve">/2022 – No Objections subject to conditions. </w:t>
            </w:r>
          </w:p>
        </w:tc>
      </w:tr>
      <w:tr w:rsidR="00D468EC" w:rsidRPr="00D529B9" w14:paraId="59AD0CD0" w14:textId="77777777" w:rsidTr="0025623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730795F" w14:textId="77777777" w:rsidR="00D468EC" w:rsidRPr="00D529B9" w:rsidRDefault="00D468EC" w:rsidP="0025623C">
            <w:pPr>
              <w:jc w:val="both"/>
              <w:rPr>
                <w:rFonts w:ascii="Calibri" w:hAnsi="Calibri"/>
              </w:rPr>
            </w:pPr>
          </w:p>
        </w:tc>
      </w:tr>
      <w:tr w:rsidR="00D468EC" w:rsidRPr="00D529B9" w14:paraId="120E1543" w14:textId="77777777" w:rsidTr="0025623C">
        <w:trPr>
          <w:jc w:val="center"/>
        </w:trPr>
        <w:tc>
          <w:tcPr>
            <w:tcW w:w="26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D15AE2" w14:textId="77777777" w:rsidR="00D468EC" w:rsidRPr="00D529B9" w:rsidRDefault="00D468EC" w:rsidP="0025623C">
            <w:pPr>
              <w:jc w:val="both"/>
              <w:rPr>
                <w:rFonts w:ascii="Calibri" w:hAnsi="Calibri"/>
                <w:b/>
              </w:rPr>
            </w:pPr>
            <w:r w:rsidRPr="00D529B9">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986958" w14:textId="77777777" w:rsidR="00D468EC" w:rsidRPr="00D529B9" w:rsidRDefault="00D468EC" w:rsidP="0025623C">
            <w:pPr>
              <w:jc w:val="both"/>
              <w:rPr>
                <w:rFonts w:ascii="Calibri" w:hAnsi="Calibri"/>
                <w:b/>
              </w:rPr>
            </w:pPr>
            <w:r w:rsidRPr="00D529B9">
              <w:rPr>
                <w:rFonts w:ascii="Calibri" w:hAnsi="Calibri"/>
                <w:b/>
              </w:rPr>
              <w:t>Additional Representations.</w:t>
            </w:r>
          </w:p>
        </w:tc>
      </w:tr>
      <w:tr w:rsidR="00D468EC" w:rsidRPr="00D529B9" w14:paraId="0F2C13B0" w14:textId="77777777" w:rsidTr="002562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5258F9" w14:textId="77777777" w:rsidR="00D468EC" w:rsidRPr="00D529B9" w:rsidRDefault="00D468EC" w:rsidP="0025623C">
            <w:pPr>
              <w:jc w:val="both"/>
              <w:rPr>
                <w:rFonts w:ascii="Calibri" w:hAnsi="Calibri"/>
              </w:rPr>
            </w:pPr>
            <w:r w:rsidRPr="00D529B9">
              <w:rPr>
                <w:rFonts w:ascii="Calibri" w:hAnsi="Calibri"/>
              </w:rPr>
              <w:t xml:space="preserve"> </w:t>
            </w:r>
            <w:r w:rsidRPr="0022146F">
              <w:rPr>
                <w:rFonts w:ascii="Calibri" w:hAnsi="Calibri"/>
              </w:rPr>
              <w:t>No comments have been received.</w:t>
            </w:r>
            <w:r w:rsidRPr="00D529B9">
              <w:rPr>
                <w:rFonts w:ascii="Calibri" w:hAnsi="Calibri"/>
              </w:rPr>
              <w:t xml:space="preserve"> </w:t>
            </w:r>
          </w:p>
        </w:tc>
      </w:tr>
      <w:tr w:rsidR="00D468EC" w14:paraId="67DEEDDD" w14:textId="77777777" w:rsidTr="002562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8FC0880" w14:textId="77777777" w:rsidR="00D468EC" w:rsidRDefault="00D468EC" w:rsidP="0025623C">
            <w:pPr>
              <w:jc w:val="both"/>
              <w:rPr>
                <w:rFonts w:ascii="Calibri" w:hAnsi="Calibri"/>
                <w:sz w:val="4"/>
                <w:szCs w:val="4"/>
              </w:rPr>
            </w:pPr>
          </w:p>
        </w:tc>
      </w:tr>
      <w:tr w:rsidR="00D468EC" w14:paraId="4824D5CA" w14:textId="77777777" w:rsidTr="002562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582F8B" w14:textId="77777777" w:rsidR="00D468EC" w:rsidRDefault="00D468EC" w:rsidP="0025623C">
            <w:pPr>
              <w:jc w:val="both"/>
              <w:rPr>
                <w:rFonts w:ascii="Calibri" w:hAnsi="Calibri"/>
                <w:b/>
                <w:szCs w:val="22"/>
              </w:rPr>
            </w:pPr>
            <w:r>
              <w:rPr>
                <w:rFonts w:ascii="Calibri" w:hAnsi="Calibri"/>
                <w:b/>
              </w:rPr>
              <w:t>RELEVANT POLICIES AND SITE PLANNING HISTORY:</w:t>
            </w:r>
          </w:p>
        </w:tc>
      </w:tr>
      <w:tr w:rsidR="00D468EC" w14:paraId="15259E58" w14:textId="77777777" w:rsidTr="0025623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82A8E9C" w14:textId="77777777" w:rsidR="00D468EC" w:rsidRDefault="00D468EC" w:rsidP="0025623C">
            <w:pPr>
              <w:pStyle w:val="Default"/>
              <w:rPr>
                <w:b/>
                <w:bCs/>
                <w:i/>
                <w:sz w:val="22"/>
                <w:szCs w:val="22"/>
              </w:rPr>
            </w:pPr>
            <w:r>
              <w:rPr>
                <w:b/>
                <w:bCs/>
                <w:iCs/>
                <w:sz w:val="22"/>
                <w:szCs w:val="22"/>
              </w:rPr>
              <w:t>Ribble Valley Core Strategy:</w:t>
            </w:r>
          </w:p>
          <w:p w14:paraId="23ADC38D" w14:textId="77777777" w:rsidR="00D468EC" w:rsidRDefault="00D468EC" w:rsidP="0025623C">
            <w:pPr>
              <w:pStyle w:val="Default"/>
              <w:rPr>
                <w:sz w:val="22"/>
                <w:szCs w:val="22"/>
              </w:rPr>
            </w:pPr>
          </w:p>
          <w:p w14:paraId="5C33B9A2" w14:textId="77777777" w:rsidR="00D468EC" w:rsidRDefault="00D468EC" w:rsidP="0025623C">
            <w:pPr>
              <w:pStyle w:val="Default"/>
              <w:rPr>
                <w:sz w:val="22"/>
                <w:szCs w:val="22"/>
              </w:rPr>
            </w:pPr>
            <w:r>
              <w:rPr>
                <w:sz w:val="22"/>
                <w:szCs w:val="22"/>
              </w:rPr>
              <w:t xml:space="preserve">Key Statement DS1 - Development Strategy </w:t>
            </w:r>
          </w:p>
          <w:p w14:paraId="0584FF08" w14:textId="3ADE7F3B" w:rsidR="00D468EC" w:rsidRDefault="00D468EC" w:rsidP="0025623C">
            <w:pPr>
              <w:pStyle w:val="Default"/>
              <w:rPr>
                <w:sz w:val="22"/>
                <w:szCs w:val="22"/>
              </w:rPr>
            </w:pPr>
            <w:r>
              <w:rPr>
                <w:sz w:val="22"/>
                <w:szCs w:val="22"/>
              </w:rPr>
              <w:t>Key Statement DS2 - Presumption in Favour of Sustainable Development</w:t>
            </w:r>
          </w:p>
          <w:p w14:paraId="18DF7315" w14:textId="77777777" w:rsidR="00D468EC" w:rsidRDefault="00D468EC" w:rsidP="0025623C">
            <w:pPr>
              <w:pStyle w:val="Default"/>
              <w:spacing w:after="30"/>
              <w:rPr>
                <w:sz w:val="22"/>
                <w:szCs w:val="22"/>
              </w:rPr>
            </w:pPr>
            <w:r>
              <w:rPr>
                <w:sz w:val="22"/>
                <w:szCs w:val="22"/>
              </w:rPr>
              <w:t xml:space="preserve">Policy DMG1 – General Considerations </w:t>
            </w:r>
          </w:p>
          <w:p w14:paraId="4F4EB3CF" w14:textId="77777777" w:rsidR="00D468EC" w:rsidRDefault="00D468EC" w:rsidP="0025623C">
            <w:pPr>
              <w:pStyle w:val="Default"/>
              <w:spacing w:after="30"/>
              <w:rPr>
                <w:sz w:val="22"/>
                <w:szCs w:val="22"/>
              </w:rPr>
            </w:pPr>
            <w:r>
              <w:rPr>
                <w:sz w:val="22"/>
                <w:szCs w:val="22"/>
              </w:rPr>
              <w:t xml:space="preserve">Policy DMG2 – Strategic Considerations </w:t>
            </w:r>
          </w:p>
          <w:p w14:paraId="1954FB78" w14:textId="6C272C5D" w:rsidR="00D468EC" w:rsidRDefault="00D468EC" w:rsidP="0025623C">
            <w:pPr>
              <w:pStyle w:val="Default"/>
              <w:spacing w:after="30"/>
              <w:rPr>
                <w:sz w:val="22"/>
                <w:szCs w:val="22"/>
              </w:rPr>
            </w:pPr>
            <w:r w:rsidRPr="00EE5491">
              <w:rPr>
                <w:sz w:val="22"/>
                <w:szCs w:val="22"/>
              </w:rPr>
              <w:t>Policy DMG3 – Transport and Mobility</w:t>
            </w:r>
          </w:p>
          <w:p w14:paraId="35DDDCC7" w14:textId="49FA71DA" w:rsidR="00D468EC" w:rsidRDefault="00D468EC" w:rsidP="0025623C">
            <w:pPr>
              <w:pStyle w:val="Default"/>
              <w:spacing w:after="30"/>
              <w:rPr>
                <w:sz w:val="22"/>
                <w:szCs w:val="22"/>
              </w:rPr>
            </w:pPr>
            <w:r>
              <w:rPr>
                <w:sz w:val="22"/>
                <w:szCs w:val="22"/>
              </w:rPr>
              <w:t>Policy DME4 – Protecting Heritage Assets</w:t>
            </w:r>
          </w:p>
          <w:p w14:paraId="6C3FFA51" w14:textId="77777777" w:rsidR="00D468EC" w:rsidRDefault="00D468EC" w:rsidP="0025623C">
            <w:pPr>
              <w:pStyle w:val="Default"/>
              <w:rPr>
                <w:sz w:val="22"/>
                <w:szCs w:val="22"/>
              </w:rPr>
            </w:pPr>
          </w:p>
          <w:p w14:paraId="6D72D974" w14:textId="77777777" w:rsidR="00D468EC" w:rsidRPr="00EF4D96" w:rsidRDefault="00D468EC" w:rsidP="0025623C">
            <w:pPr>
              <w:overflowPunct/>
              <w:rPr>
                <w:rFonts w:ascii="Calibri" w:hAnsi="Calibri" w:cs="Calibri"/>
                <w:szCs w:val="22"/>
              </w:rPr>
            </w:pPr>
            <w:r w:rsidRPr="00EF4D96">
              <w:rPr>
                <w:rFonts w:ascii="Calibri" w:hAnsi="Calibri" w:cs="Calibri"/>
              </w:rPr>
              <w:t>National Planning Policy Framework (NPPF)</w:t>
            </w:r>
          </w:p>
          <w:p w14:paraId="6A0D23DC" w14:textId="77777777" w:rsidR="00D468EC" w:rsidRDefault="00D468EC" w:rsidP="0025623C">
            <w:pPr>
              <w:overflowPunct/>
              <w:rPr>
                <w:rFonts w:ascii="Calibri" w:hAnsi="Calibri" w:cs="Calibri"/>
                <w:b/>
                <w:bCs/>
              </w:rPr>
            </w:pPr>
          </w:p>
        </w:tc>
      </w:tr>
      <w:tr w:rsidR="00D468EC" w:rsidRPr="00FB7714" w14:paraId="2442FFC6" w14:textId="77777777" w:rsidTr="0025623C">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F384D44" w14:textId="77777777" w:rsidR="00D468EC" w:rsidRDefault="00D468EC" w:rsidP="0025623C">
            <w:pPr>
              <w:pStyle w:val="PLANNING"/>
              <w:rPr>
                <w:rFonts w:ascii="Calibri" w:hAnsi="Calibri"/>
                <w:b/>
                <w:bCs/>
                <w:szCs w:val="22"/>
              </w:rPr>
            </w:pPr>
            <w:r>
              <w:rPr>
                <w:rFonts w:ascii="Calibri" w:hAnsi="Calibri"/>
                <w:b/>
                <w:bCs/>
              </w:rPr>
              <w:t>Relevant Planning History:</w:t>
            </w:r>
          </w:p>
          <w:p w14:paraId="0DF9057E" w14:textId="04C3D0AE" w:rsidR="00D468EC" w:rsidRDefault="00D468EC" w:rsidP="0025623C">
            <w:pPr>
              <w:pStyle w:val="PLANNING"/>
              <w:rPr>
                <w:rFonts w:asciiTheme="minorHAnsi" w:hAnsiTheme="minorHAnsi" w:cstheme="minorHAnsi"/>
                <w:bCs/>
                <w:color w:val="000000" w:themeColor="text1"/>
                <w:szCs w:val="22"/>
              </w:rPr>
            </w:pPr>
          </w:p>
          <w:p w14:paraId="6729594F" w14:textId="02FB2D25" w:rsidR="00D468EC" w:rsidRDefault="00D468EC" w:rsidP="0025623C">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3/2022/0406:</w:t>
            </w:r>
          </w:p>
          <w:p w14:paraId="78FF88EE" w14:textId="7BEE3877" w:rsidR="00D468EC" w:rsidRDefault="00D468EC" w:rsidP="0025623C">
            <w:pPr>
              <w:pStyle w:val="PLANNING"/>
              <w:rPr>
                <w:rFonts w:asciiTheme="minorHAnsi" w:hAnsiTheme="minorHAnsi" w:cstheme="minorHAnsi"/>
                <w:bCs/>
                <w:color w:val="000000" w:themeColor="text1"/>
                <w:szCs w:val="22"/>
              </w:rPr>
            </w:pPr>
            <w:r>
              <w:rPr>
                <w:rFonts w:ascii="Calibri" w:hAnsi="Calibri" w:cs="Calibri"/>
                <w:color w:val="000000"/>
                <w:szCs w:val="22"/>
              </w:rPr>
              <w:t>Proposed single storey rear and side extensions along with two storey rear extension. (Refused)</w:t>
            </w:r>
          </w:p>
          <w:p w14:paraId="0B3A073D" w14:textId="77777777" w:rsidR="00D468EC" w:rsidRPr="0099587D" w:rsidRDefault="00D468EC" w:rsidP="0025623C">
            <w:pPr>
              <w:pStyle w:val="PLANNING"/>
              <w:rPr>
                <w:rFonts w:asciiTheme="minorHAnsi" w:hAnsiTheme="minorHAnsi" w:cstheme="minorHAnsi"/>
                <w:bCs/>
                <w:color w:val="000000" w:themeColor="text1"/>
                <w:szCs w:val="22"/>
              </w:rPr>
            </w:pPr>
          </w:p>
          <w:p w14:paraId="255479CF" w14:textId="77777777" w:rsidR="00D468EC" w:rsidRDefault="00D468EC" w:rsidP="0025623C">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3/2005/0035:</w:t>
            </w:r>
          </w:p>
          <w:p w14:paraId="34D1B52B" w14:textId="77777777" w:rsidR="00D468EC" w:rsidRDefault="00D468EC" w:rsidP="0025623C">
            <w:pPr>
              <w:pStyle w:val="PLANNING"/>
              <w:rPr>
                <w:rFonts w:asciiTheme="minorHAnsi" w:hAnsiTheme="minorHAnsi" w:cstheme="minorHAnsi"/>
                <w:bCs/>
                <w:color w:val="000000"/>
                <w:szCs w:val="22"/>
              </w:rPr>
            </w:pPr>
            <w:r>
              <w:rPr>
                <w:rFonts w:asciiTheme="minorHAnsi" w:hAnsiTheme="minorHAnsi" w:cstheme="minorHAnsi"/>
                <w:bCs/>
                <w:color w:val="000000"/>
                <w:szCs w:val="22"/>
              </w:rPr>
              <w:lastRenderedPageBreak/>
              <w:t>Proposed conservatory in garden at rear. (Approved)</w:t>
            </w:r>
          </w:p>
          <w:p w14:paraId="6C200A96" w14:textId="77777777" w:rsidR="00D468EC" w:rsidRPr="00FB7714" w:rsidRDefault="00D468EC" w:rsidP="0025623C">
            <w:pPr>
              <w:pStyle w:val="PLANNING"/>
              <w:rPr>
                <w:rFonts w:asciiTheme="minorHAnsi" w:eastAsiaTheme="minorHAnsi" w:hAnsiTheme="minorHAnsi" w:cstheme="minorHAnsi"/>
                <w:bCs/>
                <w:color w:val="000000"/>
                <w:szCs w:val="22"/>
              </w:rPr>
            </w:pPr>
          </w:p>
        </w:tc>
      </w:tr>
      <w:tr w:rsidR="00D468EC" w14:paraId="775AB4B4" w14:textId="77777777" w:rsidTr="002562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95B1C55" w14:textId="77777777" w:rsidR="00D468EC" w:rsidRDefault="00D468EC" w:rsidP="0025623C">
            <w:pPr>
              <w:rPr>
                <w:sz w:val="4"/>
                <w:szCs w:val="4"/>
              </w:rPr>
            </w:pPr>
          </w:p>
        </w:tc>
      </w:tr>
      <w:tr w:rsidR="00D468EC" w14:paraId="5FB1EDDD" w14:textId="77777777" w:rsidTr="002562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D356B2" w14:textId="77777777" w:rsidR="00D468EC" w:rsidRDefault="00D468EC" w:rsidP="0025623C">
            <w:pPr>
              <w:jc w:val="both"/>
              <w:rPr>
                <w:rFonts w:ascii="Calibri" w:hAnsi="Calibri"/>
                <w:b/>
                <w:szCs w:val="22"/>
              </w:rPr>
            </w:pPr>
            <w:r>
              <w:rPr>
                <w:rFonts w:ascii="Calibri" w:hAnsi="Calibri"/>
                <w:b/>
                <w:bCs/>
              </w:rPr>
              <w:t>ASSESSMENT OF PROPOSED DEVELOPMENT:</w:t>
            </w:r>
          </w:p>
        </w:tc>
      </w:tr>
      <w:tr w:rsidR="00D468EC" w14:paraId="750CB827" w14:textId="77777777" w:rsidTr="0025623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FF1339" w14:textId="77777777" w:rsidR="00D468EC" w:rsidRDefault="00D468EC" w:rsidP="0025623C">
            <w:pPr>
              <w:pStyle w:val="Header"/>
              <w:tabs>
                <w:tab w:val="left" w:pos="720"/>
              </w:tabs>
              <w:jc w:val="both"/>
              <w:rPr>
                <w:rFonts w:ascii="Calibri" w:hAnsi="Calibri"/>
                <w:b/>
              </w:rPr>
            </w:pPr>
            <w:r>
              <w:rPr>
                <w:rFonts w:ascii="Calibri" w:hAnsi="Calibri"/>
                <w:b/>
              </w:rPr>
              <w:t>Site Description and Surrounding Area:</w:t>
            </w:r>
          </w:p>
          <w:p w14:paraId="1F9146AE" w14:textId="77777777" w:rsidR="00D468EC" w:rsidRDefault="00D468EC" w:rsidP="0025623C">
            <w:pPr>
              <w:rPr>
                <w:rFonts w:asciiTheme="minorHAnsi" w:hAnsiTheme="minorHAnsi" w:cstheme="minorHAnsi"/>
                <w:szCs w:val="22"/>
              </w:rPr>
            </w:pPr>
          </w:p>
          <w:p w14:paraId="235133F1" w14:textId="77777777" w:rsidR="00D468EC" w:rsidRDefault="00D468EC" w:rsidP="0025623C">
            <w:pPr>
              <w:rPr>
                <w:rFonts w:asciiTheme="minorHAnsi" w:hAnsiTheme="minorHAnsi" w:cstheme="minorHAnsi"/>
                <w:szCs w:val="22"/>
              </w:rPr>
            </w:pPr>
            <w:r>
              <w:rPr>
                <w:rFonts w:asciiTheme="minorHAnsi" w:hAnsiTheme="minorHAnsi" w:cstheme="minorHAnsi"/>
                <w:szCs w:val="22"/>
              </w:rPr>
              <w:t xml:space="preserve">The application relates to a semi-detached two storey property sited on the Southern side of Parsonage Avenue, situated within the settlement boundary of Ribchester. The property consists of red brick, with slate roof tiles and zinc UPVC windows. The surrounding area is predominantly residential, with a car park situated to the South-East of the site. The site is adjacent to a conservation area and is sited within an Archaeological Hazard Area. </w:t>
            </w:r>
          </w:p>
          <w:p w14:paraId="7D4256E6" w14:textId="77777777" w:rsidR="00D468EC" w:rsidRDefault="00D468EC" w:rsidP="0025623C">
            <w:pPr>
              <w:rPr>
                <w:rFonts w:asciiTheme="minorHAnsi" w:hAnsiTheme="minorHAnsi" w:cstheme="minorHAnsi"/>
                <w:szCs w:val="22"/>
              </w:rPr>
            </w:pPr>
          </w:p>
        </w:tc>
      </w:tr>
      <w:tr w:rsidR="00D468EC" w14:paraId="722C362E" w14:textId="77777777" w:rsidTr="0025623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401A117" w14:textId="77777777" w:rsidR="00D468EC" w:rsidRDefault="00D468EC" w:rsidP="0025623C">
            <w:pPr>
              <w:pStyle w:val="Header"/>
              <w:tabs>
                <w:tab w:val="left" w:pos="720"/>
              </w:tabs>
              <w:jc w:val="both"/>
              <w:rPr>
                <w:rFonts w:ascii="Calibri" w:hAnsi="Calibri"/>
                <w:b/>
              </w:rPr>
            </w:pPr>
            <w:r>
              <w:rPr>
                <w:rFonts w:ascii="Calibri" w:hAnsi="Calibri"/>
                <w:b/>
              </w:rPr>
              <w:t>Proposed Development for which consent is sought:</w:t>
            </w:r>
          </w:p>
          <w:p w14:paraId="4D8D98A4" w14:textId="438DCA67" w:rsidR="00D468EC" w:rsidRDefault="00D468EC" w:rsidP="0025623C">
            <w:pPr>
              <w:pStyle w:val="Header"/>
              <w:tabs>
                <w:tab w:val="left" w:pos="720"/>
              </w:tabs>
              <w:jc w:val="both"/>
              <w:rPr>
                <w:rFonts w:ascii="Calibri" w:hAnsi="Calibri"/>
                <w:bCs/>
              </w:rPr>
            </w:pPr>
          </w:p>
          <w:p w14:paraId="306A163A" w14:textId="5E8EC4D7" w:rsidR="00020F56" w:rsidRDefault="006D2922" w:rsidP="0025623C">
            <w:pPr>
              <w:pStyle w:val="Header"/>
              <w:tabs>
                <w:tab w:val="left" w:pos="720"/>
              </w:tabs>
              <w:jc w:val="both"/>
              <w:rPr>
                <w:rFonts w:ascii="Calibri" w:hAnsi="Calibri"/>
                <w:bCs/>
              </w:rPr>
            </w:pPr>
            <w:r>
              <w:rPr>
                <w:rFonts w:ascii="Calibri" w:hAnsi="Calibri"/>
                <w:bCs/>
              </w:rPr>
              <w:t xml:space="preserve">Consent is sought for the construction of a single storey side extension, to adjoin onto the existing rear extension, in order to accommodate a study and WC at ground floor level of 1 Parsonage Avenue, Ribchester. </w:t>
            </w:r>
            <w:r w:rsidR="00D468EC" w:rsidRPr="00020F56">
              <w:rPr>
                <w:rFonts w:ascii="Calibri" w:hAnsi="Calibri"/>
                <w:bCs/>
              </w:rPr>
              <w:t xml:space="preserve">The single storey side extension will feature a flat roof design at a height of 2.7m, measuring approximately 2m in width and around 10m in length. </w:t>
            </w:r>
            <w:r>
              <w:rPr>
                <w:rFonts w:ascii="Calibri" w:hAnsi="Calibri"/>
                <w:bCs/>
              </w:rPr>
              <w:t xml:space="preserve">Materials will include render to the front elevation, with red brick to the sides, a flat membrane roof and UPVC windows. The proposal also includes the addition of lightweight tiles to the roof of the existing conservatory at the rear of the property. </w:t>
            </w:r>
          </w:p>
          <w:p w14:paraId="5BC365FB" w14:textId="77777777" w:rsidR="00D468EC" w:rsidRDefault="00D468EC" w:rsidP="006D2922">
            <w:pPr>
              <w:pStyle w:val="Header"/>
              <w:tabs>
                <w:tab w:val="left" w:pos="720"/>
              </w:tabs>
              <w:jc w:val="both"/>
              <w:rPr>
                <w:rFonts w:ascii="Calibri" w:hAnsi="Calibri"/>
              </w:rPr>
            </w:pPr>
          </w:p>
        </w:tc>
      </w:tr>
      <w:tr w:rsidR="00D468EC" w14:paraId="2C8E166A" w14:textId="77777777" w:rsidTr="0025623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278769" w14:textId="77777777" w:rsidR="00D468EC" w:rsidRPr="00937D33" w:rsidRDefault="00D468EC" w:rsidP="0025623C">
            <w:pPr>
              <w:jc w:val="both"/>
              <w:rPr>
                <w:rFonts w:ascii="Calibri" w:hAnsi="Calibri"/>
                <w:b/>
              </w:rPr>
            </w:pPr>
            <w:r>
              <w:rPr>
                <w:rFonts w:ascii="Calibri" w:hAnsi="Calibri"/>
                <w:b/>
              </w:rPr>
              <w:t>Residential Amenity:</w:t>
            </w:r>
          </w:p>
          <w:p w14:paraId="0140D062" w14:textId="77777777" w:rsidR="00D468EC" w:rsidRPr="00D468EC" w:rsidRDefault="00D468EC" w:rsidP="0025623C">
            <w:pPr>
              <w:jc w:val="both"/>
              <w:rPr>
                <w:rFonts w:ascii="Calibri" w:hAnsi="Calibri"/>
                <w:highlight w:val="yellow"/>
              </w:rPr>
            </w:pPr>
          </w:p>
          <w:p w14:paraId="10736BFE" w14:textId="7C19CCF2" w:rsidR="00D468EC" w:rsidRDefault="00D468EC" w:rsidP="00D247DE">
            <w:pPr>
              <w:jc w:val="both"/>
              <w:rPr>
                <w:rFonts w:ascii="Calibri" w:hAnsi="Calibri"/>
              </w:rPr>
            </w:pPr>
            <w:r w:rsidRPr="00B34A7A">
              <w:rPr>
                <w:rFonts w:ascii="Calibri" w:hAnsi="Calibri"/>
              </w:rPr>
              <w:t>The proposed single storey side extension will have a total length of approximately 10m, and a proportion of the extension will be sited over the previous kitchen extension situated to the South-Eastern side of the application property. The extension will feature a flat roof with a maximum height of approximately 2.7m, and as such there will be minimal overshadowing as a result. Any overshadowing experienced will fall within the residential curtilage of No.8 Fort Avenue, however as no habitable windows will be affected, there will be no detrimental impact with regard to loss of light on this neighbouring property. The development will not feature any new window openings on the side elevation facing the aforementioned property and due to a sufficient separation distance, the development proposed will not be considered to have a negative impact with regard to loss of privacy</w:t>
            </w:r>
            <w:r w:rsidR="002642F3">
              <w:rPr>
                <w:rFonts w:ascii="Calibri" w:hAnsi="Calibri"/>
              </w:rPr>
              <w:t xml:space="preserve"> or having an overbearing impact on neighbouring properties</w:t>
            </w:r>
            <w:r w:rsidRPr="00B34A7A">
              <w:rPr>
                <w:rFonts w:ascii="Calibri" w:hAnsi="Calibri"/>
              </w:rPr>
              <w:t xml:space="preserve">. </w:t>
            </w:r>
          </w:p>
          <w:p w14:paraId="28505308" w14:textId="14C62483" w:rsidR="00D247DE" w:rsidRDefault="00D247DE" w:rsidP="00D247DE">
            <w:pPr>
              <w:jc w:val="both"/>
              <w:rPr>
                <w:rFonts w:ascii="Calibri" w:hAnsi="Calibri"/>
              </w:rPr>
            </w:pPr>
          </w:p>
        </w:tc>
      </w:tr>
      <w:tr w:rsidR="00D468EC" w14:paraId="748AB631" w14:textId="77777777" w:rsidTr="0025623C">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FE9AB0" w14:textId="77777777" w:rsidR="00D468EC" w:rsidRDefault="00D468EC" w:rsidP="0025623C">
            <w:pPr>
              <w:jc w:val="both"/>
              <w:rPr>
                <w:rFonts w:ascii="Calibri" w:hAnsi="Calibri"/>
                <w:b/>
              </w:rPr>
            </w:pPr>
            <w:r>
              <w:rPr>
                <w:rFonts w:ascii="Calibri" w:hAnsi="Calibri"/>
                <w:b/>
              </w:rPr>
              <w:t>Visual Amenity:</w:t>
            </w:r>
          </w:p>
          <w:p w14:paraId="7F8140A4" w14:textId="77777777" w:rsidR="00D468EC" w:rsidRDefault="00D468EC" w:rsidP="0025623C">
            <w:pPr>
              <w:jc w:val="both"/>
              <w:rPr>
                <w:rFonts w:ascii="Calibri" w:hAnsi="Calibri"/>
              </w:rPr>
            </w:pPr>
          </w:p>
          <w:p w14:paraId="1C99CEEA" w14:textId="77777777" w:rsidR="00D468EC" w:rsidRPr="00A95D5D" w:rsidRDefault="00D468EC" w:rsidP="0025623C">
            <w:pPr>
              <w:jc w:val="both"/>
              <w:rPr>
                <w:rFonts w:ascii="Calibri" w:hAnsi="Calibri"/>
                <w:b/>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53A399E2" w14:textId="77777777" w:rsidR="00D468EC" w:rsidRDefault="00D468EC" w:rsidP="0025623C">
            <w:pPr>
              <w:jc w:val="both"/>
              <w:rPr>
                <w:rFonts w:ascii="Calibri" w:hAnsi="Calibri"/>
                <w:szCs w:val="22"/>
              </w:rPr>
            </w:pPr>
          </w:p>
          <w:p w14:paraId="465359C1" w14:textId="77777777" w:rsidR="00D468EC" w:rsidRPr="00F54D20" w:rsidRDefault="00D468EC" w:rsidP="0025623C">
            <w:pPr>
              <w:jc w:val="both"/>
              <w:rPr>
                <w:rFonts w:ascii="Calibri" w:hAnsi="Calibri"/>
                <w:szCs w:val="22"/>
              </w:rPr>
            </w:pPr>
            <w:r w:rsidRPr="00F54D20">
              <w:rPr>
                <w:rFonts w:ascii="Calibri" w:hAnsi="Calibri"/>
                <w:szCs w:val="22"/>
              </w:rPr>
              <w:t xml:space="preserve">The proposed single storey side extension will feature a flat roof design and will be situated on the front elevation of the property. As a result, it can be considered that there will be some level of visual impact on the surrounding area. However, as this extension will have a similar width to the existing kitchen extension, the development will not be considered to be an incongruous addition to the dwelling in respect to the surrounding area. The single storey extension to create the sitting area will have a maximum roof height matching the proposed single storey side extension at approximately 2.7m in height, making the development a modest addition to the existing property with little visual impact. </w:t>
            </w:r>
          </w:p>
          <w:p w14:paraId="4B039E4D" w14:textId="77777777" w:rsidR="002B0C28" w:rsidRPr="00D468EC" w:rsidRDefault="002B0C28" w:rsidP="0025623C">
            <w:pPr>
              <w:jc w:val="both"/>
              <w:rPr>
                <w:rFonts w:ascii="Calibri" w:hAnsi="Calibri"/>
                <w:szCs w:val="22"/>
                <w:highlight w:val="yellow"/>
              </w:rPr>
            </w:pPr>
          </w:p>
          <w:p w14:paraId="53982965" w14:textId="5DB06C28" w:rsidR="00725B34" w:rsidRDefault="00D468EC" w:rsidP="00725B34">
            <w:pPr>
              <w:rPr>
                <w:rFonts w:ascii="Calibri" w:hAnsi="Calibri"/>
                <w:bCs/>
                <w:szCs w:val="22"/>
              </w:rPr>
            </w:pPr>
            <w:r w:rsidRPr="00725B34">
              <w:rPr>
                <w:rFonts w:ascii="Calibri" w:hAnsi="Calibri"/>
                <w:bCs/>
                <w:szCs w:val="22"/>
              </w:rPr>
              <w:lastRenderedPageBreak/>
              <w:t xml:space="preserve">Whilst the materials to be used in the development will offer a slightly different appearance to the property, the proposed changes are of an acceptable design quality, and it is not judged the visual amenities of the area will be unduly compromised. On the </w:t>
            </w:r>
            <w:r w:rsidR="00725B34" w:rsidRPr="00725B34">
              <w:rPr>
                <w:rFonts w:ascii="Calibri" w:hAnsi="Calibri"/>
                <w:bCs/>
                <w:szCs w:val="22"/>
              </w:rPr>
              <w:t xml:space="preserve">front </w:t>
            </w:r>
            <w:r w:rsidRPr="00725B34">
              <w:rPr>
                <w:rFonts w:ascii="Calibri" w:hAnsi="Calibri"/>
                <w:bCs/>
                <w:szCs w:val="22"/>
              </w:rPr>
              <w:t>elevation, the property is to be rendered</w:t>
            </w:r>
            <w:r w:rsidR="00725B34" w:rsidRPr="00725B34">
              <w:rPr>
                <w:rFonts w:ascii="Calibri" w:hAnsi="Calibri"/>
                <w:bCs/>
                <w:szCs w:val="22"/>
              </w:rPr>
              <w:t>, with the extension proposed to also be rendered on the front in order to integrate effectively. The conservatory will feature new lightweight tiles to the roof, and the extension will feature a single ply membrane flat roof</w:t>
            </w:r>
            <w:r w:rsidR="00725B34">
              <w:rPr>
                <w:rFonts w:ascii="Calibri" w:hAnsi="Calibri"/>
                <w:bCs/>
                <w:szCs w:val="22"/>
              </w:rPr>
              <w:t xml:space="preserve"> with red brick to the side elevation</w:t>
            </w:r>
            <w:r w:rsidR="00725B34" w:rsidRPr="00725B34">
              <w:rPr>
                <w:rFonts w:ascii="Calibri" w:hAnsi="Calibri"/>
                <w:bCs/>
                <w:szCs w:val="22"/>
              </w:rPr>
              <w:t>. The windows proposed will be UPVC, which integrates effectively with the existing situation. Despite render not being on the elevations currently, render is a material which is frequently found in the surrounding street scene.</w:t>
            </w:r>
            <w:r w:rsidR="00725B34">
              <w:rPr>
                <w:rFonts w:ascii="Calibri" w:hAnsi="Calibri"/>
                <w:bCs/>
                <w:szCs w:val="22"/>
              </w:rPr>
              <w:t xml:space="preserve"> </w:t>
            </w:r>
          </w:p>
          <w:p w14:paraId="7E17DD1E" w14:textId="77777777" w:rsidR="00D468EC" w:rsidRDefault="00D468EC" w:rsidP="00725B34">
            <w:pPr>
              <w:rPr>
                <w:rFonts w:ascii="Calibri" w:hAnsi="Calibri"/>
              </w:rPr>
            </w:pPr>
          </w:p>
        </w:tc>
      </w:tr>
      <w:tr w:rsidR="00D468EC" w14:paraId="344A26A4" w14:textId="77777777" w:rsidTr="0025623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87C5E08" w14:textId="77777777" w:rsidR="00D468EC" w:rsidRDefault="00D468EC" w:rsidP="0025623C">
            <w:pPr>
              <w:jc w:val="both"/>
              <w:rPr>
                <w:rFonts w:ascii="Calibri" w:hAnsi="Calibri"/>
                <w:b/>
              </w:rPr>
            </w:pPr>
            <w:r>
              <w:rPr>
                <w:rFonts w:ascii="Calibri" w:hAnsi="Calibri"/>
                <w:b/>
              </w:rPr>
              <w:lastRenderedPageBreak/>
              <w:t>Landscape/Ecology:</w:t>
            </w:r>
          </w:p>
          <w:p w14:paraId="262FFF7F" w14:textId="77777777" w:rsidR="00D468EC" w:rsidRDefault="00D468EC" w:rsidP="0025623C">
            <w:pPr>
              <w:jc w:val="both"/>
              <w:rPr>
                <w:rFonts w:ascii="Calibri" w:hAnsi="Calibri"/>
                <w:b/>
              </w:rPr>
            </w:pPr>
          </w:p>
          <w:p w14:paraId="1A697385" w14:textId="77777777" w:rsidR="00D468EC" w:rsidRDefault="00D468EC" w:rsidP="0025623C">
            <w:pPr>
              <w:pStyle w:val="Header"/>
              <w:tabs>
                <w:tab w:val="left" w:pos="720"/>
              </w:tabs>
              <w:jc w:val="both"/>
              <w:rPr>
                <w:rFonts w:ascii="Calibri" w:hAnsi="Calibri"/>
                <w:bCs/>
                <w:color w:val="000000"/>
                <w:szCs w:val="22"/>
              </w:rPr>
            </w:pPr>
            <w:r w:rsidRPr="004E4CA5">
              <w:rPr>
                <w:rFonts w:ascii="Calibri" w:hAnsi="Calibri"/>
              </w:rPr>
              <w:t xml:space="preserve">A bat survey was completed on 02/06/2022, </w:t>
            </w:r>
            <w:r w:rsidRPr="004E4CA5">
              <w:rPr>
                <w:rFonts w:ascii="Calibri" w:hAnsi="Calibri"/>
                <w:bCs/>
                <w:color w:val="000000"/>
                <w:szCs w:val="22"/>
              </w:rPr>
              <w:t>concluding that the lack of evidence found indicates that the building is considered to have a negligible habitat value for supporting roosting bats and lack of roosting features present. As such, it is considered unlikely that bats will be disturbed as a result of this proposal.</w:t>
            </w:r>
            <w:r>
              <w:rPr>
                <w:rFonts w:ascii="Calibri" w:hAnsi="Calibri"/>
                <w:bCs/>
                <w:color w:val="000000"/>
                <w:szCs w:val="22"/>
              </w:rPr>
              <w:t xml:space="preserve"> </w:t>
            </w:r>
          </w:p>
          <w:p w14:paraId="5A817AA0" w14:textId="77777777" w:rsidR="00D468EC" w:rsidRDefault="00D468EC" w:rsidP="0025623C">
            <w:pPr>
              <w:pStyle w:val="Header"/>
              <w:tabs>
                <w:tab w:val="left" w:pos="720"/>
              </w:tabs>
              <w:jc w:val="both"/>
              <w:rPr>
                <w:rFonts w:ascii="Calibri" w:hAnsi="Calibri"/>
              </w:rPr>
            </w:pPr>
          </w:p>
        </w:tc>
      </w:tr>
      <w:tr w:rsidR="00D468EC" w:rsidRPr="00FB0E01" w14:paraId="33C997FA" w14:textId="77777777" w:rsidTr="0025623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BB9253E" w14:textId="77777777" w:rsidR="00D468EC" w:rsidRDefault="00D468EC" w:rsidP="0025623C">
            <w:pPr>
              <w:jc w:val="both"/>
              <w:rPr>
                <w:rFonts w:ascii="Calibri" w:hAnsi="Calibri"/>
                <w:b/>
                <w:bCs/>
              </w:rPr>
            </w:pPr>
            <w:r>
              <w:rPr>
                <w:rFonts w:ascii="Calibri" w:hAnsi="Calibri"/>
                <w:b/>
                <w:bCs/>
              </w:rPr>
              <w:t>Archaeology:</w:t>
            </w:r>
          </w:p>
          <w:p w14:paraId="28D66FD3" w14:textId="77777777" w:rsidR="00D468EC" w:rsidRDefault="00D468EC" w:rsidP="0025623C">
            <w:pPr>
              <w:jc w:val="both"/>
              <w:rPr>
                <w:rFonts w:ascii="Calibri" w:hAnsi="Calibri"/>
                <w:b/>
                <w:bCs/>
              </w:rPr>
            </w:pPr>
          </w:p>
          <w:p w14:paraId="458CC340" w14:textId="77777777" w:rsidR="00D468EC" w:rsidRPr="0022146F" w:rsidRDefault="00D468EC" w:rsidP="0025623C">
            <w:pPr>
              <w:jc w:val="both"/>
              <w:rPr>
                <w:rFonts w:ascii="Calibri" w:hAnsi="Calibri"/>
              </w:rPr>
            </w:pPr>
            <w:r w:rsidRPr="0022146F">
              <w:rPr>
                <w:rFonts w:ascii="Calibri" w:hAnsi="Calibri"/>
              </w:rPr>
              <w:t>The site itself is situated within an Archaeological Hazard Area and as such LCC Archaeology have given the following recommendations. The application falls within the area that was part of the vicus, or civilian settlement, that lay around the northern and eastern sides of the Roman Fort of Bremetanacum, established in the 1</w:t>
            </w:r>
            <w:r w:rsidRPr="0022146F">
              <w:rPr>
                <w:rFonts w:ascii="Calibri" w:hAnsi="Calibri"/>
                <w:vertAlign w:val="superscript"/>
              </w:rPr>
              <w:t>st</w:t>
            </w:r>
            <w:r w:rsidRPr="0022146F">
              <w:rPr>
                <w:rFonts w:ascii="Calibri" w:hAnsi="Calibri"/>
              </w:rPr>
              <w:t xml:space="preserve"> Century and which continued in occupation for several centuries and probably after the end of the Roman administration. There is also an earlier cemetery in this general area of Ribchester, dating to the Bronze Age and some later finds from the medieval period have been recovered during small scale archaeological investigations during developments in the area.</w:t>
            </w:r>
          </w:p>
          <w:p w14:paraId="442B40AC" w14:textId="77777777" w:rsidR="00D468EC" w:rsidRPr="0022146F" w:rsidRDefault="00D468EC" w:rsidP="0025623C">
            <w:pPr>
              <w:jc w:val="both"/>
              <w:rPr>
                <w:rFonts w:ascii="Calibri" w:hAnsi="Calibri"/>
              </w:rPr>
            </w:pPr>
          </w:p>
          <w:p w14:paraId="4A5CD8D5" w14:textId="77777777" w:rsidR="00D468EC" w:rsidRPr="000D2672" w:rsidRDefault="00D468EC" w:rsidP="0025623C">
            <w:pPr>
              <w:jc w:val="both"/>
              <w:rPr>
                <w:rFonts w:ascii="Calibri" w:hAnsi="Calibri"/>
              </w:rPr>
            </w:pPr>
            <w:r w:rsidRPr="0022146F">
              <w:rPr>
                <w:rFonts w:ascii="Calibri" w:hAnsi="Calibri"/>
              </w:rPr>
              <w:t>The development proposed is small scale but has the potential for foundation trenches to disturb or damage archaeological deposits relating to the long history of occupation in the village. Therefore, LCC Archaeology advise that the excavations for footings be carried out under an archaeological watching brief and that this be secured by a condition on the planning permission.</w:t>
            </w:r>
            <w:r>
              <w:rPr>
                <w:rFonts w:ascii="Calibri" w:hAnsi="Calibri"/>
              </w:rPr>
              <w:t xml:space="preserve"> </w:t>
            </w:r>
          </w:p>
          <w:p w14:paraId="66F72EC1" w14:textId="77777777" w:rsidR="00D468EC" w:rsidRDefault="00D468EC" w:rsidP="0025623C">
            <w:pPr>
              <w:jc w:val="both"/>
              <w:rPr>
                <w:rFonts w:ascii="Calibri" w:hAnsi="Calibri"/>
                <w:b/>
                <w:bCs/>
              </w:rPr>
            </w:pPr>
          </w:p>
        </w:tc>
      </w:tr>
      <w:tr w:rsidR="00D468EC" w:rsidRPr="00FB0E01" w14:paraId="3F28A4E8" w14:textId="77777777" w:rsidTr="0025623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7D820F2" w14:textId="77777777" w:rsidR="00D468EC" w:rsidRDefault="00D468EC" w:rsidP="0025623C">
            <w:pPr>
              <w:jc w:val="both"/>
              <w:rPr>
                <w:rFonts w:ascii="Calibri" w:hAnsi="Calibri"/>
                <w:b/>
                <w:bCs/>
              </w:rPr>
            </w:pPr>
            <w:r>
              <w:rPr>
                <w:rFonts w:ascii="Calibri" w:hAnsi="Calibri"/>
                <w:b/>
                <w:bCs/>
              </w:rPr>
              <w:t>Highways:</w:t>
            </w:r>
          </w:p>
          <w:p w14:paraId="1974B690" w14:textId="77777777" w:rsidR="00D468EC" w:rsidRDefault="00D468EC" w:rsidP="0025623C">
            <w:pPr>
              <w:jc w:val="both"/>
              <w:rPr>
                <w:rFonts w:ascii="Calibri" w:hAnsi="Calibri"/>
                <w:b/>
                <w:bCs/>
              </w:rPr>
            </w:pPr>
          </w:p>
          <w:p w14:paraId="2D8C7334" w14:textId="77777777" w:rsidR="00D468EC" w:rsidRDefault="00D468EC" w:rsidP="0025623C">
            <w:pPr>
              <w:jc w:val="both"/>
              <w:rPr>
                <w:rFonts w:ascii="Calibri" w:hAnsi="Calibri"/>
              </w:rPr>
            </w:pPr>
            <w:r w:rsidRPr="008C01F2">
              <w:rPr>
                <w:rFonts w:ascii="Calibri" w:hAnsi="Calibri"/>
              </w:rPr>
              <w:t>Lancashire County Council Highways have been consulted and have no objections to make regarding the application.</w:t>
            </w:r>
            <w:r w:rsidRPr="0029154D">
              <w:rPr>
                <w:rFonts w:ascii="Calibri" w:hAnsi="Calibri"/>
              </w:rPr>
              <w:t xml:space="preserve"> </w:t>
            </w:r>
          </w:p>
          <w:p w14:paraId="002C50E9" w14:textId="77777777" w:rsidR="00D468EC" w:rsidRPr="00FB0E01" w:rsidRDefault="00D468EC" w:rsidP="0025623C">
            <w:pPr>
              <w:jc w:val="both"/>
              <w:rPr>
                <w:rFonts w:ascii="Calibri" w:hAnsi="Calibri"/>
              </w:rPr>
            </w:pPr>
          </w:p>
        </w:tc>
      </w:tr>
      <w:tr w:rsidR="00D468EC" w14:paraId="1E12CD04" w14:textId="77777777" w:rsidTr="0025623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54B1CD8" w14:textId="77777777" w:rsidR="00D468EC" w:rsidRPr="00DE2244" w:rsidRDefault="00D468EC" w:rsidP="0025623C">
            <w:pPr>
              <w:jc w:val="both"/>
              <w:rPr>
                <w:rFonts w:ascii="Calibri" w:hAnsi="Calibri"/>
                <w:b/>
                <w:bCs/>
              </w:rPr>
            </w:pPr>
            <w:r w:rsidRPr="00DE2244">
              <w:rPr>
                <w:rFonts w:ascii="Calibri" w:hAnsi="Calibri"/>
                <w:b/>
                <w:bCs/>
              </w:rPr>
              <w:t>Observations/Consideration of Matters Raised/Conclusion:</w:t>
            </w:r>
          </w:p>
          <w:p w14:paraId="7D9E540B" w14:textId="77777777" w:rsidR="00D468EC" w:rsidRPr="00DE2244" w:rsidRDefault="00D468EC" w:rsidP="0025623C">
            <w:pPr>
              <w:jc w:val="both"/>
              <w:rPr>
                <w:rFonts w:ascii="Calibri" w:hAnsi="Calibri"/>
                <w:b/>
                <w:bCs/>
              </w:rPr>
            </w:pPr>
          </w:p>
          <w:p w14:paraId="3E0B386F" w14:textId="77777777" w:rsidR="00D468EC" w:rsidRPr="00DE2244" w:rsidRDefault="00D468EC" w:rsidP="0025623C">
            <w:pPr>
              <w:jc w:val="both"/>
              <w:rPr>
                <w:rFonts w:ascii="Calibri" w:hAnsi="Calibri"/>
              </w:rPr>
            </w:pPr>
            <w:r w:rsidRPr="00DE2244">
              <w:rPr>
                <w:rFonts w:ascii="Calibri" w:hAnsi="Calibri"/>
              </w:rPr>
              <w:t>It is for the above reasons and having regard to all material considerations and matters raised that the application is recommended for approval.</w:t>
            </w:r>
          </w:p>
          <w:p w14:paraId="4F80DFB4" w14:textId="77777777" w:rsidR="00D468EC" w:rsidRPr="00DE2244" w:rsidRDefault="00D468EC" w:rsidP="0025623C">
            <w:pPr>
              <w:jc w:val="both"/>
              <w:rPr>
                <w:rFonts w:ascii="Calibri" w:hAnsi="Calibri"/>
              </w:rPr>
            </w:pPr>
          </w:p>
        </w:tc>
      </w:tr>
      <w:tr w:rsidR="00D468EC" w:rsidRPr="00CD22A0" w14:paraId="64DFF9CF" w14:textId="77777777" w:rsidTr="0025623C">
        <w:trPr>
          <w:jc w:val="center"/>
        </w:trPr>
        <w:tc>
          <w:tcPr>
            <w:tcW w:w="276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4FD703" w14:textId="77777777" w:rsidR="00D468EC" w:rsidRPr="00DE2244" w:rsidRDefault="00D468EC" w:rsidP="0025623C">
            <w:pPr>
              <w:jc w:val="both"/>
              <w:rPr>
                <w:rFonts w:ascii="Calibri" w:hAnsi="Calibri"/>
                <w:b/>
                <w:bCs/>
              </w:rPr>
            </w:pPr>
            <w:r w:rsidRPr="00DE2244">
              <w:rPr>
                <w:rFonts w:ascii="Calibri" w:hAnsi="Calibri"/>
                <w:b/>
              </w:rPr>
              <w:t>RECOMMENDATION</w:t>
            </w:r>
            <w:r w:rsidRPr="00DE2244">
              <w:rPr>
                <w:rFonts w:ascii="Calibri" w:hAnsi="Calibri"/>
              </w:rPr>
              <w:t>:</w:t>
            </w:r>
          </w:p>
        </w:tc>
        <w:tc>
          <w:tcPr>
            <w:tcW w:w="67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F86FA5" w14:textId="77777777" w:rsidR="00D468EC" w:rsidRPr="00DE2244" w:rsidRDefault="00D468EC" w:rsidP="0025623C">
            <w:pPr>
              <w:jc w:val="both"/>
              <w:rPr>
                <w:rFonts w:ascii="Calibri" w:hAnsi="Calibri"/>
                <w:bCs/>
              </w:rPr>
            </w:pPr>
            <w:r w:rsidRPr="00DE2244">
              <w:rPr>
                <w:rFonts w:ascii="Calibri" w:hAnsi="Calibri"/>
                <w:bCs/>
              </w:rPr>
              <w:t>That planning permission be granted.</w:t>
            </w:r>
          </w:p>
        </w:tc>
      </w:tr>
    </w:tbl>
    <w:p w14:paraId="034D9257" w14:textId="098C1756" w:rsidR="00D468EC" w:rsidRDefault="00D468EC"/>
    <w:p w14:paraId="4604673B" w14:textId="30B61ACF" w:rsidR="0022146F" w:rsidRPr="0022146F" w:rsidRDefault="0022146F" w:rsidP="00974774">
      <w:pPr>
        <w:pStyle w:val="ListParagraph"/>
        <w:rPr>
          <w:highlight w:val="yellow"/>
        </w:rPr>
      </w:pPr>
    </w:p>
    <w:sectPr w:rsidR="0022146F" w:rsidRPr="00221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905F0"/>
    <w:multiLevelType w:val="hybridMultilevel"/>
    <w:tmpl w:val="0BA292CC"/>
    <w:lvl w:ilvl="0" w:tplc="16DAF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30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EC"/>
    <w:rsid w:val="00020F56"/>
    <w:rsid w:val="00144741"/>
    <w:rsid w:val="0022146F"/>
    <w:rsid w:val="002642F3"/>
    <w:rsid w:val="002B0C28"/>
    <w:rsid w:val="00391DC5"/>
    <w:rsid w:val="005C722C"/>
    <w:rsid w:val="006D2922"/>
    <w:rsid w:val="0070572F"/>
    <w:rsid w:val="00716ACB"/>
    <w:rsid w:val="00725B34"/>
    <w:rsid w:val="007A4908"/>
    <w:rsid w:val="00852F99"/>
    <w:rsid w:val="008C01F2"/>
    <w:rsid w:val="008E1A9A"/>
    <w:rsid w:val="00974774"/>
    <w:rsid w:val="009B3E3E"/>
    <w:rsid w:val="00A12D68"/>
    <w:rsid w:val="00B34A7A"/>
    <w:rsid w:val="00B942E9"/>
    <w:rsid w:val="00C329E8"/>
    <w:rsid w:val="00D247DE"/>
    <w:rsid w:val="00D468EC"/>
    <w:rsid w:val="00F54D20"/>
    <w:rsid w:val="00FD76E7"/>
    <w:rsid w:val="00FE5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CD2B"/>
  <w15:chartTrackingRefBased/>
  <w15:docId w15:val="{A4CE525A-194A-45D3-B0E9-BA5E7B13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EC"/>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68EC"/>
    <w:pPr>
      <w:tabs>
        <w:tab w:val="center" w:pos="4153"/>
        <w:tab w:val="right" w:pos="8306"/>
      </w:tabs>
    </w:pPr>
  </w:style>
  <w:style w:type="character" w:customStyle="1" w:styleId="HeaderChar">
    <w:name w:val="Header Char"/>
    <w:basedOn w:val="DefaultParagraphFont"/>
    <w:link w:val="Header"/>
    <w:rsid w:val="00D468EC"/>
    <w:rPr>
      <w:rFonts w:ascii="Arial" w:eastAsia="Times New Roman" w:hAnsi="Arial" w:cs="Times New Roman"/>
      <w:szCs w:val="20"/>
    </w:rPr>
  </w:style>
  <w:style w:type="paragraph" w:customStyle="1" w:styleId="PLANNING">
    <w:name w:val="PLANNING"/>
    <w:basedOn w:val="Normal"/>
    <w:rsid w:val="00D468EC"/>
    <w:pPr>
      <w:jc w:val="both"/>
    </w:pPr>
  </w:style>
  <w:style w:type="paragraph" w:customStyle="1" w:styleId="Default">
    <w:name w:val="Default"/>
    <w:rsid w:val="00D468E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468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2022-12-19T12:31:00Z</cp:lastPrinted>
  <dcterms:created xsi:type="dcterms:W3CDTF">2022-12-19T12:35:00Z</dcterms:created>
  <dcterms:modified xsi:type="dcterms:W3CDTF">2022-12-19T12:35:00Z</dcterms:modified>
</cp:coreProperties>
</file>