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649CDED8" w14:textId="77777777" w:rsidTr="00901D34">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72CFDC"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34E917A2" w14:textId="77777777" w:rsidTr="00901D34">
        <w:trPr>
          <w:jc w:val="center"/>
        </w:trPr>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1DFFF3"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0F44E"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D924E3" w14:textId="227F753E" w:rsidR="004936A6" w:rsidRPr="00D2449B" w:rsidRDefault="006B63DA"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68D60F"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E8BCC3" w14:textId="039F4967" w:rsidR="004936A6" w:rsidRPr="00D2449B" w:rsidRDefault="00D3515B" w:rsidP="00D2449B">
            <w:pPr>
              <w:jc w:val="center"/>
              <w:rPr>
                <w:rFonts w:ascii="Calibri" w:hAnsi="Calibri"/>
                <w:b/>
                <w:szCs w:val="22"/>
              </w:rPr>
            </w:pPr>
            <w:r>
              <w:rPr>
                <w:rFonts w:ascii="Calibri" w:hAnsi="Calibri"/>
                <w:b/>
                <w:szCs w:val="22"/>
              </w:rPr>
              <w:t>2</w:t>
            </w:r>
            <w:r w:rsidR="006B63DA">
              <w:rPr>
                <w:rFonts w:ascii="Calibri" w:hAnsi="Calibri"/>
                <w:b/>
                <w:szCs w:val="22"/>
              </w:rPr>
              <w:t>/</w:t>
            </w:r>
            <w:r>
              <w:rPr>
                <w:rFonts w:ascii="Calibri" w:hAnsi="Calibri"/>
                <w:b/>
                <w:szCs w:val="22"/>
              </w:rPr>
              <w:t>8</w:t>
            </w:r>
            <w:r w:rsidR="006B63DA">
              <w:rPr>
                <w:rFonts w:ascii="Calibri" w:hAnsi="Calibri"/>
                <w:b/>
                <w:szCs w:val="22"/>
              </w:rPr>
              <w:t>/23</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9E7156"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6ECAAE" w14:textId="61A2A419" w:rsidR="004936A6" w:rsidRPr="00D2449B" w:rsidRDefault="006B63DA"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625845"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E1077D" w14:textId="5A22D070" w:rsidR="004936A6" w:rsidRPr="00D2449B" w:rsidRDefault="00D3515B" w:rsidP="00D2449B">
            <w:pPr>
              <w:jc w:val="center"/>
              <w:rPr>
                <w:rFonts w:ascii="Calibri" w:hAnsi="Calibri"/>
                <w:b/>
                <w:szCs w:val="22"/>
              </w:rPr>
            </w:pPr>
            <w:r>
              <w:rPr>
                <w:rFonts w:ascii="Calibri" w:hAnsi="Calibri"/>
                <w:b/>
                <w:szCs w:val="22"/>
              </w:rPr>
              <w:t>3</w:t>
            </w:r>
            <w:r w:rsidR="006B63DA">
              <w:rPr>
                <w:rFonts w:ascii="Calibri" w:hAnsi="Calibri"/>
                <w:b/>
                <w:szCs w:val="22"/>
              </w:rPr>
              <w:t>/8/23</w:t>
            </w:r>
          </w:p>
        </w:tc>
      </w:tr>
      <w:tr w:rsidR="004A5EA9" w:rsidRPr="00D2449B" w14:paraId="43CC8DB3" w14:textId="77777777" w:rsidTr="00901D34">
        <w:trPr>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D3C77CB" w14:textId="77777777" w:rsidR="004A5EA9" w:rsidRPr="00D2449B" w:rsidRDefault="004A5EA9" w:rsidP="004A5EA9">
            <w:pPr>
              <w:jc w:val="center"/>
              <w:rPr>
                <w:rFonts w:ascii="Calibri" w:hAnsi="Calibri"/>
                <w:b/>
                <w:szCs w:val="22"/>
              </w:rPr>
            </w:pPr>
          </w:p>
        </w:tc>
      </w:tr>
      <w:tr w:rsidR="004A5EA9" w:rsidRPr="00D2449B" w14:paraId="3E517D24" w14:textId="77777777" w:rsidTr="00901D34">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64D5AF"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666341" w14:textId="303E9C88"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901D34">
              <w:rPr>
                <w:rFonts w:ascii="Calibri" w:hAnsi="Calibri"/>
                <w:szCs w:val="22"/>
              </w:rPr>
              <w:t>2</w:t>
            </w:r>
            <w:r w:rsidR="00C0704D">
              <w:rPr>
                <w:rFonts w:ascii="Calibri" w:hAnsi="Calibri"/>
                <w:szCs w:val="22"/>
              </w:rPr>
              <w:t>/</w:t>
            </w:r>
            <w:r w:rsidR="006B63DA">
              <w:rPr>
                <w:rFonts w:ascii="Calibri" w:hAnsi="Calibri"/>
                <w:szCs w:val="22"/>
              </w:rPr>
              <w:t>1082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FA95CC"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115CE497" wp14:editId="33BA371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9ECA34D" w14:textId="77777777" w:rsidTr="00901D34">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3A933C"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2F57BC" w14:textId="7C03CEF3" w:rsidR="004A5EA9" w:rsidRPr="00C0704D" w:rsidRDefault="006B63DA" w:rsidP="002C6277">
            <w:pPr>
              <w:rPr>
                <w:rFonts w:ascii="Calibri" w:hAnsi="Calibri"/>
                <w:szCs w:val="22"/>
              </w:rPr>
            </w:pPr>
            <w:r>
              <w:rPr>
                <w:rFonts w:ascii="Calibri" w:hAnsi="Calibri"/>
                <w:szCs w:val="22"/>
              </w:rPr>
              <w:t>04/07/2023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45B991" w14:textId="77777777" w:rsidR="004A5EA9" w:rsidRPr="00D2449B" w:rsidRDefault="004A5EA9">
            <w:pPr>
              <w:rPr>
                <w:rFonts w:ascii="Calibri" w:hAnsi="Calibri"/>
                <w:szCs w:val="22"/>
              </w:rPr>
            </w:pPr>
          </w:p>
        </w:tc>
      </w:tr>
      <w:tr w:rsidR="004A5EA9" w:rsidRPr="00D2449B" w14:paraId="4DCBE146" w14:textId="77777777" w:rsidTr="00901D34">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41A095"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BA4546" w14:textId="6A3B9FD1" w:rsidR="004A5EA9" w:rsidRPr="00250879" w:rsidRDefault="00B31F80" w:rsidP="00811771">
            <w:pPr>
              <w:rPr>
                <w:rFonts w:ascii="Calibri" w:hAnsi="Calibri"/>
                <w:color w:val="548DD4" w:themeColor="text2" w:themeTint="99"/>
                <w:szCs w:val="22"/>
              </w:rPr>
            </w:pPr>
            <w:r w:rsidRPr="00B31F80">
              <w:rPr>
                <w:rFonts w:ascii="Calibri" w:hAnsi="Calibri"/>
                <w:szCs w:val="22"/>
              </w:rPr>
              <w:t>SK</w:t>
            </w:r>
            <w:r w:rsidR="006B63DA">
              <w:rPr>
                <w:rFonts w:ascii="Calibri" w:hAnsi="Calibri"/>
                <w:szCs w:val="22"/>
              </w:rPr>
              <w:t>/LH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083C5" w14:textId="77777777" w:rsidR="004A5EA9" w:rsidRPr="00D2449B" w:rsidRDefault="004A5EA9">
            <w:pPr>
              <w:rPr>
                <w:rFonts w:ascii="Calibri" w:hAnsi="Calibri"/>
                <w:szCs w:val="22"/>
              </w:rPr>
            </w:pPr>
          </w:p>
        </w:tc>
      </w:tr>
      <w:tr w:rsidR="004A5EA9" w:rsidRPr="00D2449B" w14:paraId="0951F274" w14:textId="77777777" w:rsidTr="00901D34">
        <w:trPr>
          <w:jc w:val="center"/>
        </w:trPr>
        <w:tc>
          <w:tcPr>
            <w:tcW w:w="572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8E29ED"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EB275C"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4E2DBFAB" w14:textId="77777777" w:rsidTr="00901D34">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7CF138D"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F0B58D7" w14:textId="77777777" w:rsidTr="00901D34">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1EECD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70FF9F" w14:textId="1BE6938F" w:rsidR="004A5EA9" w:rsidRPr="006B63DA" w:rsidRDefault="006B63DA" w:rsidP="00651F53">
            <w:pPr>
              <w:jc w:val="both"/>
              <w:rPr>
                <w:rFonts w:asciiTheme="minorHAnsi" w:hAnsiTheme="minorHAnsi" w:cstheme="minorHAnsi"/>
                <w:szCs w:val="22"/>
              </w:rPr>
            </w:pPr>
            <w:r w:rsidRPr="006B63DA">
              <w:rPr>
                <w:rFonts w:asciiTheme="minorHAnsi" w:hAnsiTheme="minorHAnsi" w:cstheme="minorHAnsi"/>
                <w:szCs w:val="22"/>
                <w:shd w:val="clear" w:color="auto" w:fill="FFFFFF"/>
              </w:rPr>
              <w:t>Lift eaves to create additional floor extension.</w:t>
            </w:r>
          </w:p>
        </w:tc>
      </w:tr>
      <w:tr w:rsidR="002A01CF" w:rsidRPr="00D2449B" w14:paraId="1A1694EA" w14:textId="77777777" w:rsidTr="00901D34">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5C2764"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6007C2" w14:textId="158F76C8" w:rsidR="002A01CF" w:rsidRPr="002C6277" w:rsidRDefault="00651F53" w:rsidP="00A42E82">
            <w:pPr>
              <w:rPr>
                <w:rFonts w:ascii="Calibri" w:hAnsi="Calibri"/>
                <w:szCs w:val="22"/>
              </w:rPr>
            </w:pPr>
            <w:r w:rsidRPr="00651F53">
              <w:rPr>
                <w:rFonts w:ascii="Calibri" w:hAnsi="Calibri"/>
                <w:szCs w:val="22"/>
              </w:rPr>
              <w:t>The Follies Bungalow Vicarage Lane Wilpshire BB1 9HY</w:t>
            </w:r>
          </w:p>
        </w:tc>
      </w:tr>
      <w:tr w:rsidR="00A95D89" w:rsidRPr="00D2449B" w14:paraId="28A36B49" w14:textId="77777777" w:rsidTr="00901D34">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F5B9D03"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639F2309" w14:textId="77777777" w:rsidTr="00901D34">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579847"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799D94"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5F49C6AD" w14:textId="77777777" w:rsidTr="00901D34">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0FFC2A" w14:textId="73943186" w:rsidR="002A01CF" w:rsidRPr="00B31F80" w:rsidRDefault="00651F53">
            <w:pPr>
              <w:rPr>
                <w:rFonts w:ascii="Calibri" w:hAnsi="Calibri"/>
                <w:szCs w:val="22"/>
              </w:rPr>
            </w:pPr>
            <w:r>
              <w:rPr>
                <w:rFonts w:ascii="Calibri" w:hAnsi="Calibri"/>
                <w:szCs w:val="22"/>
              </w:rPr>
              <w:t>No objections raised.</w:t>
            </w:r>
          </w:p>
        </w:tc>
      </w:tr>
      <w:tr w:rsidR="00C618DB" w:rsidRPr="00D2449B" w14:paraId="3C510EE3" w14:textId="77777777" w:rsidTr="00901D34">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C57B896" w14:textId="77777777" w:rsidR="00C618DB" w:rsidRPr="00D2449B" w:rsidRDefault="00C618DB">
            <w:pPr>
              <w:rPr>
                <w:rFonts w:ascii="Calibri" w:hAnsi="Calibri"/>
                <w:bCs/>
                <w:szCs w:val="22"/>
              </w:rPr>
            </w:pPr>
          </w:p>
        </w:tc>
      </w:tr>
      <w:tr w:rsidR="00C618DB" w:rsidRPr="00D2449B" w14:paraId="644D6192" w14:textId="77777777" w:rsidTr="00901D34">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B4DD61"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9D8D96"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55136FD8" w14:textId="77777777" w:rsidTr="00901D34">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A51315"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D9B577" w14:textId="77777777" w:rsidR="002A01CF" w:rsidRPr="00D2449B" w:rsidRDefault="002A01CF">
            <w:pPr>
              <w:rPr>
                <w:rFonts w:ascii="Calibri" w:hAnsi="Calibri"/>
                <w:b/>
                <w:szCs w:val="22"/>
              </w:rPr>
            </w:pPr>
          </w:p>
        </w:tc>
      </w:tr>
      <w:tr w:rsidR="00C0704D" w:rsidRPr="00D2449B" w14:paraId="286F9756" w14:textId="77777777" w:rsidTr="00901D34">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B69499" w14:textId="1F665E48" w:rsidR="00C0704D" w:rsidRPr="00C0704D" w:rsidRDefault="00C0704D" w:rsidP="00D74711">
            <w:pPr>
              <w:rPr>
                <w:rFonts w:ascii="Calibri" w:hAnsi="Calibri"/>
                <w:szCs w:val="22"/>
              </w:rPr>
            </w:pPr>
            <w:r w:rsidRPr="00C0704D">
              <w:rPr>
                <w:rFonts w:ascii="Calibri" w:hAnsi="Calibri"/>
                <w:szCs w:val="22"/>
              </w:rPr>
              <w:t xml:space="preserve">No </w:t>
            </w:r>
            <w:r w:rsidR="00651F53">
              <w:rPr>
                <w:rFonts w:ascii="Calibri" w:hAnsi="Calibri"/>
                <w:szCs w:val="22"/>
              </w:rPr>
              <w:t>objections raised.</w:t>
            </w:r>
          </w:p>
        </w:tc>
      </w:tr>
      <w:tr w:rsidR="00C0704D" w:rsidRPr="00D2449B" w14:paraId="4BB124F3" w14:textId="77777777" w:rsidTr="00901D34">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0D8B58"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A7854A"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5DEEE61D" w14:textId="77777777" w:rsidTr="00901D34">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E3598A" w14:textId="1DDAF257" w:rsidR="00C0704D" w:rsidRPr="00C0704D" w:rsidRDefault="00651F53" w:rsidP="00692B60">
            <w:pPr>
              <w:rPr>
                <w:rFonts w:ascii="Calibri" w:hAnsi="Calibri"/>
                <w:szCs w:val="22"/>
              </w:rPr>
            </w:pPr>
            <w:r>
              <w:rPr>
                <w:rFonts w:ascii="Calibri" w:hAnsi="Calibri"/>
                <w:szCs w:val="22"/>
              </w:rPr>
              <w:t>No representations received in respect of the application.</w:t>
            </w:r>
          </w:p>
        </w:tc>
      </w:tr>
      <w:tr w:rsidR="00C0704D" w:rsidRPr="00D2449B" w14:paraId="37D9580A" w14:textId="77777777" w:rsidTr="00901D34">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FEBE5A" w14:textId="77777777" w:rsidR="00C0704D" w:rsidRPr="00D2449B" w:rsidRDefault="00C0704D">
            <w:pPr>
              <w:rPr>
                <w:rFonts w:ascii="Calibri" w:hAnsi="Calibri"/>
                <w:color w:val="FF0000"/>
                <w:szCs w:val="22"/>
              </w:rPr>
            </w:pPr>
          </w:p>
        </w:tc>
      </w:tr>
      <w:tr w:rsidR="00C0704D" w:rsidRPr="00D2449B" w14:paraId="07858801" w14:textId="77777777" w:rsidTr="00901D34">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134D34"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34C435B6" w14:textId="77777777" w:rsidTr="00901D34">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BF461D"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17F68" w14:textId="77777777" w:rsidR="00C0704D" w:rsidRDefault="00C0704D" w:rsidP="00C0704D">
            <w:pPr>
              <w:rPr>
                <w:rFonts w:ascii="Calibri" w:hAnsi="Calibri"/>
                <w:b/>
                <w:szCs w:val="22"/>
              </w:rPr>
            </w:pPr>
          </w:p>
          <w:p w14:paraId="5183B567" w14:textId="77777777" w:rsidR="00D1059B" w:rsidRPr="00DD7F04" w:rsidRDefault="00D1059B" w:rsidP="00D1059B">
            <w:pPr>
              <w:rPr>
                <w:rFonts w:ascii="Calibri" w:hAnsi="Calibri"/>
                <w:bCs/>
                <w:szCs w:val="22"/>
              </w:rPr>
            </w:pPr>
            <w:r w:rsidRPr="00DD7F04">
              <w:rPr>
                <w:rFonts w:ascii="Calibri" w:hAnsi="Calibri"/>
                <w:bCs/>
                <w:szCs w:val="22"/>
              </w:rPr>
              <w:t>Key Statement DS1 – Development Strategy</w:t>
            </w:r>
          </w:p>
          <w:p w14:paraId="44D312A6" w14:textId="77777777" w:rsidR="00D1059B" w:rsidRPr="00DD7F04" w:rsidRDefault="00D1059B" w:rsidP="00D1059B">
            <w:pPr>
              <w:rPr>
                <w:rFonts w:ascii="Calibri" w:hAnsi="Calibri"/>
                <w:bCs/>
                <w:szCs w:val="22"/>
              </w:rPr>
            </w:pPr>
            <w:r w:rsidRPr="00DD7F04">
              <w:rPr>
                <w:rFonts w:ascii="Calibri" w:hAnsi="Calibri"/>
                <w:bCs/>
                <w:szCs w:val="22"/>
              </w:rPr>
              <w:t>Key Statement DS2 – Sustainable Development</w:t>
            </w:r>
          </w:p>
          <w:p w14:paraId="5E26A872" w14:textId="77777777" w:rsidR="00D1059B" w:rsidRPr="00DD7F04" w:rsidRDefault="00D1059B" w:rsidP="00D1059B">
            <w:pPr>
              <w:rPr>
                <w:rFonts w:ascii="Calibri" w:hAnsi="Calibri"/>
                <w:bCs/>
                <w:szCs w:val="22"/>
              </w:rPr>
            </w:pPr>
          </w:p>
          <w:p w14:paraId="0C1915AD" w14:textId="77777777" w:rsidR="00D1059B" w:rsidRPr="00DD7F04" w:rsidRDefault="00D1059B" w:rsidP="00D1059B">
            <w:pPr>
              <w:rPr>
                <w:rFonts w:ascii="Calibri" w:hAnsi="Calibri"/>
                <w:bCs/>
                <w:szCs w:val="22"/>
              </w:rPr>
            </w:pPr>
            <w:r w:rsidRPr="00DD7F04">
              <w:rPr>
                <w:rFonts w:ascii="Calibri" w:hAnsi="Calibri"/>
                <w:bCs/>
                <w:szCs w:val="22"/>
              </w:rPr>
              <w:t>Policy DMG1 – General Considerations</w:t>
            </w:r>
          </w:p>
          <w:p w14:paraId="396155C8" w14:textId="77777777" w:rsidR="00D1059B" w:rsidRDefault="00D1059B" w:rsidP="00D1059B">
            <w:pPr>
              <w:rPr>
                <w:rFonts w:ascii="Calibri" w:hAnsi="Calibri"/>
                <w:bCs/>
                <w:szCs w:val="22"/>
              </w:rPr>
            </w:pPr>
            <w:r w:rsidRPr="00DD7F04">
              <w:rPr>
                <w:rFonts w:ascii="Calibri" w:hAnsi="Calibri"/>
                <w:bCs/>
                <w:szCs w:val="22"/>
              </w:rPr>
              <w:t>Policy DMG2 – Strategic Considerations</w:t>
            </w:r>
          </w:p>
          <w:p w14:paraId="7ABCA46B" w14:textId="6566A9D8" w:rsidR="00202A8F" w:rsidRPr="00DD7F04" w:rsidRDefault="00202A8F" w:rsidP="00D1059B">
            <w:pPr>
              <w:rPr>
                <w:rFonts w:ascii="Calibri" w:hAnsi="Calibri"/>
                <w:bCs/>
                <w:szCs w:val="22"/>
              </w:rPr>
            </w:pPr>
            <w:r>
              <w:rPr>
                <w:rFonts w:ascii="Calibri" w:hAnsi="Calibri"/>
                <w:bCs/>
                <w:szCs w:val="22"/>
              </w:rPr>
              <w:t>Policy DME</w:t>
            </w:r>
            <w:r w:rsidR="00936924">
              <w:rPr>
                <w:rFonts w:ascii="Calibri" w:hAnsi="Calibri"/>
                <w:bCs/>
                <w:szCs w:val="22"/>
              </w:rPr>
              <w:t>3</w:t>
            </w:r>
            <w:r>
              <w:rPr>
                <w:rFonts w:ascii="Calibri" w:hAnsi="Calibri"/>
                <w:bCs/>
                <w:szCs w:val="22"/>
              </w:rPr>
              <w:t xml:space="preserve"> </w:t>
            </w:r>
            <w:r w:rsidR="00936924">
              <w:rPr>
                <w:rFonts w:ascii="Calibri" w:hAnsi="Calibri"/>
                <w:bCs/>
                <w:szCs w:val="22"/>
              </w:rPr>
              <w:t>–</w:t>
            </w:r>
            <w:r>
              <w:rPr>
                <w:rFonts w:ascii="Calibri" w:hAnsi="Calibri"/>
                <w:bCs/>
                <w:szCs w:val="22"/>
              </w:rPr>
              <w:t xml:space="preserve"> </w:t>
            </w:r>
            <w:r w:rsidR="00936924">
              <w:rPr>
                <w:rFonts w:ascii="Calibri" w:hAnsi="Calibri"/>
                <w:bCs/>
                <w:szCs w:val="22"/>
              </w:rPr>
              <w:t>Site and Species Protection and Conservation</w:t>
            </w:r>
          </w:p>
          <w:p w14:paraId="20A5C385" w14:textId="77777777" w:rsidR="00D1059B" w:rsidRPr="00D1059B" w:rsidRDefault="00D1059B" w:rsidP="00D1059B">
            <w:pPr>
              <w:rPr>
                <w:rFonts w:ascii="Calibri" w:hAnsi="Calibri"/>
                <w:b/>
                <w:szCs w:val="22"/>
              </w:rPr>
            </w:pPr>
          </w:p>
          <w:p w14:paraId="6A5E42F9" w14:textId="124A8E3A" w:rsidR="008542DE" w:rsidRDefault="00D1059B" w:rsidP="00D1059B">
            <w:pPr>
              <w:rPr>
                <w:rFonts w:ascii="Calibri" w:hAnsi="Calibri"/>
                <w:b/>
                <w:szCs w:val="22"/>
              </w:rPr>
            </w:pPr>
            <w:r w:rsidRPr="00D1059B">
              <w:rPr>
                <w:rFonts w:ascii="Calibri" w:hAnsi="Calibri"/>
                <w:b/>
                <w:szCs w:val="22"/>
              </w:rPr>
              <w:t>National Planning Policy Framework (NPPF)</w:t>
            </w:r>
          </w:p>
          <w:p w14:paraId="474ECABB" w14:textId="738FAFF5" w:rsidR="00651F53" w:rsidRPr="00D2449B" w:rsidRDefault="00651F53" w:rsidP="00651F53">
            <w:pPr>
              <w:rPr>
                <w:rFonts w:ascii="Calibri" w:hAnsi="Calibri"/>
                <w:b/>
                <w:szCs w:val="22"/>
              </w:rPr>
            </w:pPr>
          </w:p>
        </w:tc>
      </w:tr>
      <w:tr w:rsidR="00C0704D" w:rsidRPr="00D2449B" w14:paraId="29C669D1" w14:textId="77777777" w:rsidTr="00901D34">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4D4F6C"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3EECC6F0" w14:textId="77777777" w:rsidR="00C0704D" w:rsidRDefault="00C0704D" w:rsidP="00C0704D">
            <w:pPr>
              <w:pStyle w:val="PLANNING"/>
              <w:rPr>
                <w:rFonts w:ascii="Calibri" w:hAnsi="Calibri"/>
                <w:b/>
                <w:bCs/>
                <w:szCs w:val="22"/>
              </w:rPr>
            </w:pPr>
          </w:p>
          <w:p w14:paraId="1C98C3D3" w14:textId="58469E6C" w:rsidR="00B31F80" w:rsidRPr="00A565BC" w:rsidRDefault="00B31F80" w:rsidP="00C0704D">
            <w:pPr>
              <w:pStyle w:val="PLANNING"/>
              <w:rPr>
                <w:rFonts w:ascii="Calibri" w:hAnsi="Calibri"/>
                <w:b/>
                <w:bCs/>
                <w:szCs w:val="22"/>
              </w:rPr>
            </w:pPr>
            <w:r w:rsidRPr="00A565BC">
              <w:rPr>
                <w:rFonts w:ascii="Calibri" w:hAnsi="Calibri"/>
                <w:b/>
                <w:bCs/>
                <w:szCs w:val="22"/>
              </w:rPr>
              <w:t>3/</w:t>
            </w:r>
            <w:r w:rsidR="00A565BC" w:rsidRPr="00A565BC">
              <w:rPr>
                <w:rFonts w:ascii="Calibri" w:hAnsi="Calibri"/>
                <w:b/>
                <w:bCs/>
                <w:szCs w:val="22"/>
              </w:rPr>
              <w:t>1995</w:t>
            </w:r>
            <w:r w:rsidRPr="00A565BC">
              <w:rPr>
                <w:rFonts w:ascii="Calibri" w:hAnsi="Calibri"/>
                <w:b/>
                <w:bCs/>
                <w:szCs w:val="22"/>
              </w:rPr>
              <w:t>/0</w:t>
            </w:r>
            <w:r w:rsidR="00A565BC" w:rsidRPr="00A565BC">
              <w:rPr>
                <w:rFonts w:ascii="Calibri" w:hAnsi="Calibri"/>
                <w:b/>
                <w:bCs/>
                <w:szCs w:val="22"/>
              </w:rPr>
              <w:t>325</w:t>
            </w:r>
            <w:r w:rsidRPr="00A565BC">
              <w:rPr>
                <w:rFonts w:ascii="Calibri" w:hAnsi="Calibri"/>
                <w:b/>
                <w:bCs/>
                <w:szCs w:val="22"/>
              </w:rPr>
              <w:t>:</w:t>
            </w:r>
          </w:p>
          <w:p w14:paraId="375714E7" w14:textId="03D8F18F" w:rsidR="00B31F80" w:rsidRPr="00A565BC" w:rsidRDefault="00A565BC" w:rsidP="00651F53">
            <w:pPr>
              <w:pStyle w:val="PLANNING"/>
              <w:rPr>
                <w:rFonts w:ascii="Calibri" w:hAnsi="Calibri"/>
                <w:szCs w:val="22"/>
              </w:rPr>
            </w:pPr>
            <w:r w:rsidRPr="00A565BC">
              <w:rPr>
                <w:rFonts w:ascii="Calibri" w:hAnsi="Calibri"/>
                <w:szCs w:val="22"/>
              </w:rPr>
              <w:t>Retirement Annexe.  (Approved)</w:t>
            </w:r>
          </w:p>
          <w:p w14:paraId="34B79D91" w14:textId="03249A5F" w:rsidR="00A565BC" w:rsidRPr="00A565BC" w:rsidRDefault="00A565BC" w:rsidP="00651F53">
            <w:pPr>
              <w:pStyle w:val="PLANNING"/>
              <w:rPr>
                <w:rFonts w:ascii="Calibri" w:hAnsi="Calibri"/>
                <w:b/>
                <w:bCs/>
                <w:szCs w:val="22"/>
              </w:rPr>
            </w:pPr>
          </w:p>
          <w:p w14:paraId="2E42E80F" w14:textId="489539F9" w:rsidR="00A565BC" w:rsidRPr="00A565BC" w:rsidRDefault="00A565BC" w:rsidP="00651F53">
            <w:pPr>
              <w:pStyle w:val="PLANNING"/>
              <w:rPr>
                <w:rFonts w:ascii="Calibri" w:hAnsi="Calibri"/>
                <w:b/>
                <w:bCs/>
                <w:szCs w:val="22"/>
              </w:rPr>
            </w:pPr>
            <w:r w:rsidRPr="00A565BC">
              <w:rPr>
                <w:rFonts w:ascii="Calibri" w:hAnsi="Calibri"/>
                <w:b/>
                <w:bCs/>
                <w:szCs w:val="22"/>
              </w:rPr>
              <w:t>3/2000/0627:</w:t>
            </w:r>
          </w:p>
          <w:p w14:paraId="1FDDD8B4" w14:textId="20FA2EC4" w:rsidR="00A565BC" w:rsidRPr="00A565BC" w:rsidRDefault="00A565BC" w:rsidP="00651F53">
            <w:pPr>
              <w:pStyle w:val="PLANNING"/>
              <w:rPr>
                <w:rFonts w:ascii="Calibri" w:hAnsi="Calibri"/>
                <w:szCs w:val="22"/>
              </w:rPr>
            </w:pPr>
            <w:r w:rsidRPr="00A565BC">
              <w:rPr>
                <w:rFonts w:ascii="Calibri" w:hAnsi="Calibri"/>
                <w:szCs w:val="22"/>
              </w:rPr>
              <w:t>Variation of section 106 agreement and condition 3 of 3/95/0325 to permit the bungalow to be let separately from The Follies.  (Approved)</w:t>
            </w:r>
          </w:p>
          <w:p w14:paraId="38E0EA3F" w14:textId="278752F2" w:rsidR="00A565BC" w:rsidRPr="00A565BC" w:rsidRDefault="00A565BC" w:rsidP="00651F53">
            <w:pPr>
              <w:pStyle w:val="PLANNING"/>
              <w:rPr>
                <w:rFonts w:ascii="Calibri" w:hAnsi="Calibri"/>
                <w:szCs w:val="22"/>
              </w:rPr>
            </w:pPr>
          </w:p>
          <w:p w14:paraId="0D85E283" w14:textId="6CF72B9A" w:rsidR="00A565BC" w:rsidRPr="00A565BC" w:rsidRDefault="00A565BC" w:rsidP="00651F53">
            <w:pPr>
              <w:pStyle w:val="PLANNING"/>
              <w:rPr>
                <w:rFonts w:ascii="Calibri" w:hAnsi="Calibri"/>
                <w:b/>
                <w:bCs/>
                <w:szCs w:val="22"/>
              </w:rPr>
            </w:pPr>
            <w:r w:rsidRPr="00A565BC">
              <w:rPr>
                <w:rFonts w:ascii="Calibri" w:hAnsi="Calibri"/>
                <w:b/>
                <w:bCs/>
                <w:szCs w:val="22"/>
              </w:rPr>
              <w:t>3/2003/0873:</w:t>
            </w:r>
          </w:p>
          <w:p w14:paraId="6150A549" w14:textId="576C19F9" w:rsidR="00A565BC" w:rsidRDefault="00A565BC" w:rsidP="00651F53">
            <w:pPr>
              <w:pStyle w:val="PLANNING"/>
              <w:rPr>
                <w:rFonts w:ascii="Calibri" w:hAnsi="Calibri"/>
                <w:szCs w:val="22"/>
              </w:rPr>
            </w:pPr>
            <w:r w:rsidRPr="00A565BC">
              <w:rPr>
                <w:rFonts w:ascii="Calibri" w:hAnsi="Calibri"/>
                <w:szCs w:val="22"/>
              </w:rPr>
              <w:t>Use of building as an independent dwelling.  (Refused) (Appeal dismissed)</w:t>
            </w:r>
          </w:p>
          <w:p w14:paraId="592F8DE5" w14:textId="77777777" w:rsidR="006B63DA" w:rsidRDefault="006B63DA" w:rsidP="00651F53">
            <w:pPr>
              <w:pStyle w:val="PLANNING"/>
              <w:rPr>
                <w:rFonts w:ascii="Calibri" w:hAnsi="Calibri"/>
                <w:szCs w:val="22"/>
              </w:rPr>
            </w:pPr>
          </w:p>
          <w:p w14:paraId="51576930" w14:textId="07C83D14" w:rsidR="006B63DA" w:rsidRPr="006B63DA" w:rsidRDefault="006B63DA" w:rsidP="00651F53">
            <w:pPr>
              <w:pStyle w:val="PLANNING"/>
              <w:rPr>
                <w:rFonts w:ascii="Calibri" w:hAnsi="Calibri"/>
                <w:b/>
                <w:bCs/>
                <w:szCs w:val="22"/>
              </w:rPr>
            </w:pPr>
            <w:r w:rsidRPr="006B63DA">
              <w:rPr>
                <w:rFonts w:ascii="Calibri" w:hAnsi="Calibri"/>
                <w:b/>
                <w:bCs/>
                <w:szCs w:val="22"/>
              </w:rPr>
              <w:t>3/2022/0281:</w:t>
            </w:r>
          </w:p>
          <w:p w14:paraId="3A52E522" w14:textId="7A3C3850" w:rsidR="006B63DA" w:rsidRPr="00A565BC" w:rsidRDefault="006B63DA" w:rsidP="00651F53">
            <w:pPr>
              <w:pStyle w:val="PLANNING"/>
              <w:rPr>
                <w:rFonts w:ascii="Calibri" w:hAnsi="Calibri"/>
                <w:szCs w:val="22"/>
              </w:rPr>
            </w:pPr>
            <w:r w:rsidRPr="00651F53">
              <w:rPr>
                <w:rFonts w:ascii="Calibri" w:hAnsi="Calibri"/>
                <w:szCs w:val="22"/>
              </w:rPr>
              <w:lastRenderedPageBreak/>
              <w:t>Variation of S106 Agreement of planning application 3/1995/0325 and first variation 3/2000/0627. Proposed removal of the remaining occupancy restriction within the S106 to allow the property to be sold as an independent dwelling.</w:t>
            </w:r>
            <w:r>
              <w:rPr>
                <w:rFonts w:ascii="Calibri" w:hAnsi="Calibri"/>
                <w:szCs w:val="22"/>
              </w:rPr>
              <w:t xml:space="preserve"> (Approved)</w:t>
            </w:r>
          </w:p>
          <w:p w14:paraId="3A60AC7F" w14:textId="197EFA5A" w:rsidR="00A565BC" w:rsidRPr="00D2449B" w:rsidRDefault="00A565BC" w:rsidP="00651F53">
            <w:pPr>
              <w:pStyle w:val="PLANNING"/>
              <w:rPr>
                <w:rFonts w:ascii="Calibri" w:hAnsi="Calibri"/>
                <w:b/>
                <w:bCs/>
                <w:szCs w:val="22"/>
              </w:rPr>
            </w:pPr>
          </w:p>
        </w:tc>
      </w:tr>
      <w:tr w:rsidR="00C0704D" w:rsidRPr="00D2449B" w14:paraId="24F142E4" w14:textId="77777777" w:rsidTr="00901D34">
        <w:trPr>
          <w:trHeight w:hRule="exact" w:val="170"/>
          <w:jc w:val="center"/>
        </w:trPr>
        <w:tc>
          <w:tcPr>
            <w:tcW w:w="939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BD63D0F" w14:textId="77777777" w:rsidR="00C0704D" w:rsidRPr="006A71AD" w:rsidRDefault="00C0704D" w:rsidP="006A71AD">
            <w:pPr>
              <w:pStyle w:val="PLANNING"/>
              <w:rPr>
                <w:rFonts w:ascii="Calibri" w:hAnsi="Calibri"/>
                <w:b/>
                <w:bCs/>
                <w:szCs w:val="22"/>
              </w:rPr>
            </w:pPr>
          </w:p>
        </w:tc>
      </w:tr>
      <w:tr w:rsidR="00C0704D" w:rsidRPr="00D2449B" w14:paraId="4E9B8A1A" w14:textId="77777777" w:rsidTr="00901D34">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9FE185"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276CA705" w14:textId="77777777" w:rsidTr="00901D34">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0DD8A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E3DEE10" w14:textId="77777777" w:rsidR="00C0704D" w:rsidRDefault="00C0704D" w:rsidP="00811771">
            <w:pPr>
              <w:pStyle w:val="Header"/>
              <w:tabs>
                <w:tab w:val="clear" w:pos="4153"/>
                <w:tab w:val="clear" w:pos="8306"/>
              </w:tabs>
              <w:contextualSpacing/>
              <w:jc w:val="both"/>
              <w:rPr>
                <w:rFonts w:ascii="Calibri" w:hAnsi="Calibri"/>
                <w:bCs/>
                <w:szCs w:val="22"/>
              </w:rPr>
            </w:pPr>
          </w:p>
          <w:p w14:paraId="5AFC4CED" w14:textId="42383C56" w:rsidR="000304A2" w:rsidRDefault="00580951" w:rsidP="00690ED4">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602D59">
              <w:rPr>
                <w:rFonts w:ascii="Calibri" w:hAnsi="Calibri"/>
                <w:bCs/>
                <w:szCs w:val="22"/>
              </w:rPr>
              <w:t>former</w:t>
            </w:r>
            <w:r w:rsidR="00690ED4">
              <w:rPr>
                <w:rFonts w:ascii="Calibri" w:hAnsi="Calibri"/>
                <w:bCs/>
                <w:szCs w:val="22"/>
              </w:rPr>
              <w:t xml:space="preserve"> ‘annexe’ associated with The Follies off Vicarage Lane, Wilpshire</w:t>
            </w:r>
            <w:r w:rsidR="00602D59">
              <w:rPr>
                <w:rFonts w:ascii="Calibri" w:hAnsi="Calibri"/>
                <w:bCs/>
                <w:szCs w:val="22"/>
              </w:rPr>
              <w:t xml:space="preserve">, </w:t>
            </w:r>
            <w:r w:rsidR="007254FF">
              <w:rPr>
                <w:rFonts w:ascii="Calibri" w:hAnsi="Calibri"/>
                <w:bCs/>
                <w:szCs w:val="22"/>
              </w:rPr>
              <w:t>now</w:t>
            </w:r>
            <w:r w:rsidR="00602D59">
              <w:rPr>
                <w:rFonts w:ascii="Calibri" w:hAnsi="Calibri"/>
                <w:bCs/>
                <w:szCs w:val="22"/>
              </w:rPr>
              <w:t xml:space="preserve"> occupied </w:t>
            </w:r>
            <w:r w:rsidR="007254FF">
              <w:rPr>
                <w:rFonts w:ascii="Calibri" w:hAnsi="Calibri"/>
                <w:bCs/>
                <w:szCs w:val="22"/>
              </w:rPr>
              <w:t>independently</w:t>
            </w:r>
            <w:r w:rsidR="00690ED4">
              <w:rPr>
                <w:rFonts w:ascii="Calibri" w:hAnsi="Calibri"/>
                <w:bCs/>
                <w:szCs w:val="22"/>
              </w:rPr>
              <w:t xml:space="preserve">.  The site is located within the defined open countryside being on land located </w:t>
            </w:r>
            <w:r w:rsidR="007254FF">
              <w:rPr>
                <w:rFonts w:ascii="Calibri" w:hAnsi="Calibri"/>
                <w:bCs/>
                <w:szCs w:val="22"/>
              </w:rPr>
              <w:t>outside</w:t>
            </w:r>
            <w:r w:rsidR="00690ED4">
              <w:rPr>
                <w:rFonts w:ascii="Calibri" w:hAnsi="Calibri"/>
                <w:bCs/>
                <w:szCs w:val="22"/>
              </w:rPr>
              <w:t xml:space="preserve"> any defined settlement limits.</w:t>
            </w:r>
          </w:p>
          <w:p w14:paraId="5AE1E720" w14:textId="3F91E49E" w:rsidR="00690ED4" w:rsidRPr="006C2BFA" w:rsidRDefault="00690ED4" w:rsidP="00690ED4">
            <w:pPr>
              <w:pStyle w:val="Header"/>
              <w:tabs>
                <w:tab w:val="clear" w:pos="4153"/>
                <w:tab w:val="clear" w:pos="8306"/>
              </w:tabs>
              <w:contextualSpacing/>
              <w:jc w:val="both"/>
              <w:rPr>
                <w:rFonts w:ascii="Calibri" w:hAnsi="Calibri"/>
                <w:bCs/>
                <w:szCs w:val="22"/>
              </w:rPr>
            </w:pPr>
          </w:p>
        </w:tc>
      </w:tr>
      <w:tr w:rsidR="00901D34" w:rsidRPr="00D2449B" w14:paraId="2D7DCB2D" w14:textId="77777777" w:rsidTr="00901D34">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71749C" w14:textId="60B33B89" w:rsidR="00901D34" w:rsidRDefault="00BF2460" w:rsidP="00440CB6">
            <w:pPr>
              <w:pStyle w:val="Header"/>
              <w:tabs>
                <w:tab w:val="clear" w:pos="4153"/>
                <w:tab w:val="clear" w:pos="8306"/>
              </w:tabs>
              <w:jc w:val="both"/>
              <w:rPr>
                <w:rFonts w:ascii="Calibri" w:hAnsi="Calibri"/>
                <w:b/>
                <w:szCs w:val="22"/>
              </w:rPr>
            </w:pPr>
            <w:r>
              <w:rPr>
                <w:rFonts w:ascii="Calibri" w:hAnsi="Calibri"/>
                <w:b/>
                <w:szCs w:val="22"/>
              </w:rPr>
              <w:t>Principle of development:</w:t>
            </w:r>
          </w:p>
          <w:p w14:paraId="56FFF2A0" w14:textId="7D428672" w:rsidR="00BF2460" w:rsidRDefault="00BF2460" w:rsidP="00440CB6">
            <w:pPr>
              <w:pStyle w:val="Header"/>
              <w:tabs>
                <w:tab w:val="clear" w:pos="4153"/>
                <w:tab w:val="clear" w:pos="8306"/>
              </w:tabs>
              <w:jc w:val="both"/>
              <w:rPr>
                <w:rFonts w:ascii="Calibri" w:hAnsi="Calibri"/>
                <w:b/>
                <w:szCs w:val="22"/>
              </w:rPr>
            </w:pPr>
          </w:p>
          <w:p w14:paraId="1FFFE551" w14:textId="3F475425" w:rsidR="000B5BD3" w:rsidRPr="00A11BCC" w:rsidRDefault="00F6006D" w:rsidP="007254FF">
            <w:pPr>
              <w:pStyle w:val="Header"/>
              <w:tabs>
                <w:tab w:val="clear" w:pos="4153"/>
                <w:tab w:val="clear" w:pos="8306"/>
              </w:tabs>
              <w:jc w:val="both"/>
              <w:rPr>
                <w:rFonts w:ascii="Calibri" w:hAnsi="Calibri"/>
                <w:bCs/>
                <w:szCs w:val="22"/>
              </w:rPr>
            </w:pPr>
            <w:r>
              <w:rPr>
                <w:rFonts w:ascii="Calibri" w:hAnsi="Calibri"/>
                <w:bCs/>
                <w:szCs w:val="22"/>
              </w:rPr>
              <w:t>Previous</w:t>
            </w:r>
            <w:r w:rsidR="007254FF">
              <w:rPr>
                <w:rFonts w:ascii="Calibri" w:hAnsi="Calibri"/>
                <w:bCs/>
                <w:szCs w:val="22"/>
              </w:rPr>
              <w:t xml:space="preserve"> decisions to relax s106 agreements that had previously secured occupancy restrictions have effectively created an </w:t>
            </w:r>
            <w:r w:rsidR="000B5BD3" w:rsidRPr="00A11BCC">
              <w:rPr>
                <w:rFonts w:ascii="Calibri" w:hAnsi="Calibri"/>
                <w:bCs/>
                <w:szCs w:val="22"/>
              </w:rPr>
              <w:t xml:space="preserve">independent </w:t>
            </w:r>
            <w:r w:rsidR="00651F53">
              <w:rPr>
                <w:rFonts w:ascii="Calibri" w:hAnsi="Calibri"/>
                <w:bCs/>
                <w:szCs w:val="22"/>
              </w:rPr>
              <w:t>residential p</w:t>
            </w:r>
            <w:r w:rsidR="00651F53" w:rsidRPr="00A11BCC">
              <w:rPr>
                <w:rFonts w:ascii="Calibri" w:hAnsi="Calibri"/>
                <w:bCs/>
                <w:szCs w:val="22"/>
              </w:rPr>
              <w:t>lanning</w:t>
            </w:r>
            <w:r w:rsidR="000B5BD3" w:rsidRPr="00A11BCC">
              <w:rPr>
                <w:rFonts w:ascii="Calibri" w:hAnsi="Calibri"/>
                <w:bCs/>
                <w:szCs w:val="22"/>
              </w:rPr>
              <w:t xml:space="preserve"> unit, </w:t>
            </w:r>
            <w:r w:rsidR="007254FF">
              <w:rPr>
                <w:rFonts w:ascii="Calibri" w:hAnsi="Calibri"/>
                <w:bCs/>
                <w:szCs w:val="22"/>
              </w:rPr>
              <w:t>which is</w:t>
            </w:r>
            <w:r w:rsidR="000B5BD3" w:rsidRPr="00A11BCC">
              <w:rPr>
                <w:rFonts w:ascii="Calibri" w:hAnsi="Calibri"/>
                <w:bCs/>
                <w:szCs w:val="22"/>
              </w:rPr>
              <w:t xml:space="preserve"> no longer considered ‘ancillary’ to the primary household</w:t>
            </w:r>
            <w:r w:rsidR="007254FF">
              <w:rPr>
                <w:rFonts w:ascii="Calibri" w:hAnsi="Calibri"/>
                <w:bCs/>
                <w:szCs w:val="22"/>
              </w:rPr>
              <w:t xml:space="preserve"> of “The Follies”</w:t>
            </w:r>
            <w:r w:rsidR="000B5BD3" w:rsidRPr="00A11BCC">
              <w:rPr>
                <w:rFonts w:ascii="Calibri" w:hAnsi="Calibri"/>
                <w:bCs/>
                <w:szCs w:val="22"/>
              </w:rPr>
              <w:t xml:space="preserve">.  </w:t>
            </w:r>
          </w:p>
          <w:p w14:paraId="0D02D76B" w14:textId="77777777" w:rsidR="000B5BD3" w:rsidRPr="00A11BCC" w:rsidRDefault="000B5BD3" w:rsidP="00BF2460">
            <w:pPr>
              <w:pStyle w:val="Header"/>
              <w:jc w:val="both"/>
              <w:rPr>
                <w:rFonts w:ascii="Calibri" w:hAnsi="Calibri"/>
                <w:bCs/>
                <w:szCs w:val="22"/>
              </w:rPr>
            </w:pPr>
          </w:p>
          <w:p w14:paraId="7ABC3C40" w14:textId="466F037E" w:rsidR="00A11BCC" w:rsidRPr="00A11BCC" w:rsidRDefault="007254FF" w:rsidP="00BF2460">
            <w:pPr>
              <w:pStyle w:val="Header"/>
              <w:jc w:val="both"/>
              <w:rPr>
                <w:rFonts w:ascii="Calibri" w:hAnsi="Calibri"/>
                <w:bCs/>
                <w:szCs w:val="22"/>
              </w:rPr>
            </w:pPr>
            <w:r>
              <w:rPr>
                <w:rFonts w:ascii="Calibri" w:hAnsi="Calibri"/>
                <w:bCs/>
                <w:szCs w:val="22"/>
              </w:rPr>
              <w:t>The proposed development would not result in an increase to the residential curtilage and so the principle of an extension to an existing dwelling is acceptable in principle.</w:t>
            </w:r>
          </w:p>
          <w:p w14:paraId="375E08A1" w14:textId="12937897" w:rsidR="00901D34" w:rsidRDefault="00901D34" w:rsidP="00440CB6">
            <w:pPr>
              <w:pStyle w:val="Header"/>
              <w:tabs>
                <w:tab w:val="clear" w:pos="4153"/>
                <w:tab w:val="clear" w:pos="8306"/>
              </w:tabs>
              <w:jc w:val="both"/>
              <w:rPr>
                <w:rFonts w:ascii="Calibri" w:hAnsi="Calibri"/>
                <w:b/>
                <w:szCs w:val="22"/>
              </w:rPr>
            </w:pPr>
          </w:p>
        </w:tc>
      </w:tr>
      <w:tr w:rsidR="007254FF" w:rsidRPr="00D2449B" w14:paraId="0A366CB7" w14:textId="77777777" w:rsidTr="00901D34">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646859" w14:textId="77777777" w:rsidR="007254FF" w:rsidRDefault="007254FF" w:rsidP="00440CB6">
            <w:pPr>
              <w:pStyle w:val="Header"/>
              <w:tabs>
                <w:tab w:val="clear" w:pos="4153"/>
                <w:tab w:val="clear" w:pos="8306"/>
              </w:tabs>
              <w:jc w:val="both"/>
              <w:rPr>
                <w:rFonts w:ascii="Calibri" w:hAnsi="Calibri"/>
                <w:b/>
                <w:szCs w:val="22"/>
              </w:rPr>
            </w:pPr>
            <w:r>
              <w:rPr>
                <w:rFonts w:ascii="Calibri" w:hAnsi="Calibri"/>
                <w:b/>
                <w:szCs w:val="22"/>
              </w:rPr>
              <w:t>Design and Visual Amenity</w:t>
            </w:r>
          </w:p>
          <w:p w14:paraId="7736BDF6" w14:textId="77777777" w:rsidR="007254FF" w:rsidRDefault="007254FF" w:rsidP="00440CB6">
            <w:pPr>
              <w:pStyle w:val="Header"/>
              <w:tabs>
                <w:tab w:val="clear" w:pos="4153"/>
                <w:tab w:val="clear" w:pos="8306"/>
              </w:tabs>
              <w:jc w:val="both"/>
              <w:rPr>
                <w:rFonts w:ascii="Calibri" w:hAnsi="Calibri"/>
                <w:b/>
                <w:szCs w:val="22"/>
              </w:rPr>
            </w:pPr>
          </w:p>
          <w:p w14:paraId="56013A6C" w14:textId="77777777" w:rsidR="003F26D1" w:rsidRDefault="007254FF" w:rsidP="00440CB6">
            <w:pPr>
              <w:pStyle w:val="Header"/>
              <w:tabs>
                <w:tab w:val="clear" w:pos="4153"/>
                <w:tab w:val="clear" w:pos="8306"/>
              </w:tabs>
              <w:jc w:val="both"/>
              <w:rPr>
                <w:rFonts w:ascii="Calibri" w:hAnsi="Calibri"/>
                <w:bCs/>
                <w:szCs w:val="22"/>
              </w:rPr>
            </w:pPr>
            <w:r w:rsidRPr="007254FF">
              <w:rPr>
                <w:rFonts w:ascii="Calibri" w:hAnsi="Calibri"/>
                <w:bCs/>
                <w:szCs w:val="22"/>
              </w:rPr>
              <w:t xml:space="preserve">Revised plans have reduced the scale and massing of the proposal </w:t>
            </w:r>
            <w:r>
              <w:rPr>
                <w:rFonts w:ascii="Calibri" w:hAnsi="Calibri"/>
                <w:bCs/>
                <w:szCs w:val="22"/>
              </w:rPr>
              <w:t>and created</w:t>
            </w:r>
            <w:r w:rsidRPr="007254FF">
              <w:rPr>
                <w:rFonts w:ascii="Calibri" w:hAnsi="Calibri"/>
                <w:bCs/>
                <w:szCs w:val="22"/>
              </w:rPr>
              <w:t xml:space="preserve"> a staggered roofline </w:t>
            </w:r>
            <w:r>
              <w:rPr>
                <w:rFonts w:ascii="Calibri" w:hAnsi="Calibri"/>
                <w:bCs/>
                <w:szCs w:val="22"/>
              </w:rPr>
              <w:t xml:space="preserve">such that the </w:t>
            </w:r>
            <w:r w:rsidR="00F6006D">
              <w:rPr>
                <w:rFonts w:ascii="Calibri" w:hAnsi="Calibri"/>
                <w:bCs/>
                <w:szCs w:val="22"/>
              </w:rPr>
              <w:t>greatest extent of</w:t>
            </w:r>
            <w:r>
              <w:rPr>
                <w:rFonts w:ascii="Calibri" w:hAnsi="Calibri"/>
                <w:bCs/>
                <w:szCs w:val="22"/>
              </w:rPr>
              <w:t xml:space="preserve"> </w:t>
            </w:r>
            <w:r w:rsidR="00F6006D">
              <w:rPr>
                <w:rFonts w:ascii="Calibri" w:hAnsi="Calibri"/>
                <w:bCs/>
                <w:szCs w:val="22"/>
              </w:rPr>
              <w:t>roof</w:t>
            </w:r>
            <w:r>
              <w:rPr>
                <w:rFonts w:ascii="Calibri" w:hAnsi="Calibri"/>
                <w:bCs/>
                <w:szCs w:val="22"/>
              </w:rPr>
              <w:t xml:space="preserve"> lift </w:t>
            </w:r>
            <w:r w:rsidR="00F6006D">
              <w:rPr>
                <w:rFonts w:ascii="Calibri" w:hAnsi="Calibri"/>
                <w:bCs/>
                <w:szCs w:val="22"/>
              </w:rPr>
              <w:t>will be</w:t>
            </w:r>
            <w:r>
              <w:rPr>
                <w:rFonts w:ascii="Calibri" w:hAnsi="Calibri"/>
                <w:bCs/>
                <w:szCs w:val="22"/>
              </w:rPr>
              <w:t xml:space="preserve"> to the main </w:t>
            </w:r>
            <w:r w:rsidR="00F6006D">
              <w:rPr>
                <w:rFonts w:ascii="Calibri" w:hAnsi="Calibri"/>
                <w:bCs/>
                <w:szCs w:val="22"/>
              </w:rPr>
              <w:t xml:space="preserve">footprint of the existing </w:t>
            </w:r>
            <w:r>
              <w:rPr>
                <w:rFonts w:ascii="Calibri" w:hAnsi="Calibri"/>
                <w:bCs/>
                <w:szCs w:val="22"/>
              </w:rPr>
              <w:t>dwelling</w:t>
            </w:r>
            <w:r w:rsidR="00F6006D">
              <w:rPr>
                <w:rFonts w:ascii="Calibri" w:hAnsi="Calibri"/>
                <w:bCs/>
                <w:szCs w:val="22"/>
              </w:rPr>
              <w:t xml:space="preserve">. </w:t>
            </w:r>
            <w:r w:rsidR="0095569F">
              <w:rPr>
                <w:rFonts w:ascii="Calibri" w:hAnsi="Calibri"/>
                <w:bCs/>
                <w:szCs w:val="22"/>
              </w:rPr>
              <w:t>This will be an asymmetrical roof (similar to existing) extending to a maximum height of 7.9m. In front of</w:t>
            </w:r>
            <w:r w:rsidR="00F6006D">
              <w:rPr>
                <w:rFonts w:ascii="Calibri" w:hAnsi="Calibri"/>
                <w:bCs/>
                <w:szCs w:val="22"/>
              </w:rPr>
              <w:t xml:space="preserve"> this, the roof lift will </w:t>
            </w:r>
            <w:r w:rsidR="0095569F">
              <w:rPr>
                <w:rFonts w:ascii="Calibri" w:hAnsi="Calibri"/>
                <w:bCs/>
                <w:szCs w:val="22"/>
              </w:rPr>
              <w:t xml:space="preserve">remain two storey but will be </w:t>
            </w:r>
            <w:r w:rsidR="00F6006D">
              <w:rPr>
                <w:rFonts w:ascii="Calibri" w:hAnsi="Calibri"/>
                <w:bCs/>
                <w:szCs w:val="22"/>
              </w:rPr>
              <w:t>set down from the main eaves and ridgeline</w:t>
            </w:r>
            <w:r w:rsidR="0095569F">
              <w:rPr>
                <w:rFonts w:ascii="Calibri" w:hAnsi="Calibri"/>
                <w:bCs/>
                <w:szCs w:val="22"/>
              </w:rPr>
              <w:t xml:space="preserve"> (maximum height of 6.2m). In front of this</w:t>
            </w:r>
            <w:r w:rsidR="00F6006D">
              <w:rPr>
                <w:rFonts w:ascii="Calibri" w:hAnsi="Calibri"/>
                <w:bCs/>
                <w:szCs w:val="22"/>
              </w:rPr>
              <w:t xml:space="preserve"> the garage will remain single storey.</w:t>
            </w:r>
            <w:r>
              <w:rPr>
                <w:rFonts w:ascii="Calibri" w:hAnsi="Calibri"/>
                <w:bCs/>
                <w:szCs w:val="22"/>
              </w:rPr>
              <w:t xml:space="preserve"> </w:t>
            </w:r>
            <w:r w:rsidR="0095569F">
              <w:rPr>
                <w:rFonts w:ascii="Calibri" w:hAnsi="Calibri"/>
                <w:bCs/>
                <w:szCs w:val="22"/>
              </w:rPr>
              <w:t xml:space="preserve">There is no change to the building footprint. </w:t>
            </w:r>
          </w:p>
          <w:p w14:paraId="7C2A11FF" w14:textId="77777777" w:rsidR="003F26D1" w:rsidRDefault="003F26D1" w:rsidP="00440CB6">
            <w:pPr>
              <w:pStyle w:val="Header"/>
              <w:tabs>
                <w:tab w:val="clear" w:pos="4153"/>
                <w:tab w:val="clear" w:pos="8306"/>
              </w:tabs>
              <w:jc w:val="both"/>
              <w:rPr>
                <w:rFonts w:ascii="Calibri" w:hAnsi="Calibri"/>
                <w:bCs/>
                <w:szCs w:val="22"/>
              </w:rPr>
            </w:pPr>
          </w:p>
          <w:p w14:paraId="520C7918" w14:textId="77777777" w:rsidR="003F26D1" w:rsidRDefault="0095569F" w:rsidP="00440CB6">
            <w:pPr>
              <w:pStyle w:val="Header"/>
              <w:tabs>
                <w:tab w:val="clear" w:pos="4153"/>
                <w:tab w:val="clear" w:pos="8306"/>
              </w:tabs>
              <w:jc w:val="both"/>
              <w:rPr>
                <w:rFonts w:ascii="Calibri" w:hAnsi="Calibri"/>
                <w:bCs/>
                <w:szCs w:val="22"/>
              </w:rPr>
            </w:pPr>
            <w:r>
              <w:rPr>
                <w:rFonts w:ascii="Calibri" w:hAnsi="Calibri"/>
                <w:bCs/>
                <w:szCs w:val="22"/>
              </w:rPr>
              <w:t xml:space="preserve">Existing first floor openings will be infilled and new openings at a higher level created. New ground floor openings are also proposed along with rooflights to the garage. The new walls will be constructed in matching stone and the new roof in grey roof tiles. Windows and doors will be black aluminium. </w:t>
            </w:r>
          </w:p>
          <w:p w14:paraId="47953CBA" w14:textId="77777777" w:rsidR="003F26D1" w:rsidRDefault="003F26D1" w:rsidP="00440CB6">
            <w:pPr>
              <w:pStyle w:val="Header"/>
              <w:tabs>
                <w:tab w:val="clear" w:pos="4153"/>
                <w:tab w:val="clear" w:pos="8306"/>
              </w:tabs>
              <w:jc w:val="both"/>
              <w:rPr>
                <w:rFonts w:ascii="Calibri" w:hAnsi="Calibri"/>
                <w:bCs/>
                <w:szCs w:val="22"/>
              </w:rPr>
            </w:pPr>
          </w:p>
          <w:p w14:paraId="6C0A0C43" w14:textId="7E39C6DE" w:rsidR="007254FF" w:rsidRDefault="0095569F" w:rsidP="00440CB6">
            <w:pPr>
              <w:pStyle w:val="Header"/>
              <w:tabs>
                <w:tab w:val="clear" w:pos="4153"/>
                <w:tab w:val="clear" w:pos="8306"/>
              </w:tabs>
              <w:jc w:val="both"/>
              <w:rPr>
                <w:rFonts w:ascii="Calibri" w:hAnsi="Calibri"/>
                <w:bCs/>
                <w:szCs w:val="22"/>
              </w:rPr>
            </w:pPr>
            <w:r>
              <w:rPr>
                <w:rFonts w:ascii="Calibri" w:hAnsi="Calibri"/>
                <w:bCs/>
                <w:szCs w:val="22"/>
              </w:rPr>
              <w:t xml:space="preserve">Dwellings in the vicinity of the site vary in scale and type and include </w:t>
            </w:r>
            <w:r w:rsidR="003F26D1">
              <w:rPr>
                <w:rFonts w:ascii="Calibri" w:hAnsi="Calibri"/>
                <w:bCs/>
                <w:szCs w:val="22"/>
              </w:rPr>
              <w:t xml:space="preserve">large </w:t>
            </w:r>
            <w:r>
              <w:rPr>
                <w:rFonts w:ascii="Calibri" w:hAnsi="Calibri"/>
                <w:bCs/>
                <w:szCs w:val="22"/>
              </w:rPr>
              <w:t>two storey buildings. In this context the resultant dwelling will not result in an over dominant or unsympathetic addition in this rural location and is acceptable having regard to policy DMG1.</w:t>
            </w:r>
          </w:p>
          <w:p w14:paraId="2C4911A3" w14:textId="6F61457E" w:rsidR="007254FF" w:rsidRPr="007254FF" w:rsidRDefault="007254FF" w:rsidP="00440CB6">
            <w:pPr>
              <w:pStyle w:val="Header"/>
              <w:tabs>
                <w:tab w:val="clear" w:pos="4153"/>
                <w:tab w:val="clear" w:pos="8306"/>
              </w:tabs>
              <w:jc w:val="both"/>
              <w:rPr>
                <w:rFonts w:ascii="Calibri" w:hAnsi="Calibri"/>
                <w:bCs/>
                <w:szCs w:val="22"/>
              </w:rPr>
            </w:pPr>
          </w:p>
        </w:tc>
      </w:tr>
      <w:tr w:rsidR="003F26D1" w:rsidRPr="00D2449B" w14:paraId="071C48D6" w14:textId="77777777" w:rsidTr="00901D34">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8D4A0C" w14:textId="77777777" w:rsidR="003F26D1" w:rsidRDefault="003F26D1" w:rsidP="00440CB6">
            <w:pPr>
              <w:pStyle w:val="Header"/>
              <w:tabs>
                <w:tab w:val="clear" w:pos="4153"/>
                <w:tab w:val="clear" w:pos="8306"/>
              </w:tabs>
              <w:jc w:val="both"/>
              <w:rPr>
                <w:rFonts w:ascii="Calibri" w:hAnsi="Calibri"/>
                <w:b/>
                <w:szCs w:val="22"/>
              </w:rPr>
            </w:pPr>
            <w:r>
              <w:rPr>
                <w:rFonts w:ascii="Calibri" w:hAnsi="Calibri"/>
                <w:b/>
                <w:szCs w:val="22"/>
              </w:rPr>
              <w:t>Impact on Residential Amenity</w:t>
            </w:r>
          </w:p>
          <w:p w14:paraId="3D4BB8D7" w14:textId="77777777" w:rsidR="003F26D1" w:rsidRDefault="003F26D1" w:rsidP="00440CB6">
            <w:pPr>
              <w:pStyle w:val="Header"/>
              <w:tabs>
                <w:tab w:val="clear" w:pos="4153"/>
                <w:tab w:val="clear" w:pos="8306"/>
              </w:tabs>
              <w:jc w:val="both"/>
              <w:rPr>
                <w:rFonts w:ascii="Calibri" w:hAnsi="Calibri"/>
                <w:b/>
                <w:szCs w:val="22"/>
              </w:rPr>
            </w:pPr>
          </w:p>
          <w:p w14:paraId="401F272E" w14:textId="15D0835D" w:rsidR="003F26D1" w:rsidRDefault="003F26D1" w:rsidP="00440CB6">
            <w:pPr>
              <w:pStyle w:val="Header"/>
              <w:tabs>
                <w:tab w:val="clear" w:pos="4153"/>
                <w:tab w:val="clear" w:pos="8306"/>
              </w:tabs>
              <w:jc w:val="both"/>
              <w:rPr>
                <w:rFonts w:ascii="Calibri" w:hAnsi="Calibri"/>
                <w:bCs/>
                <w:szCs w:val="22"/>
              </w:rPr>
            </w:pPr>
            <w:r>
              <w:rPr>
                <w:rFonts w:ascii="Calibri" w:hAnsi="Calibri"/>
                <w:bCs/>
                <w:szCs w:val="22"/>
              </w:rPr>
              <w:t xml:space="preserve">The Follies lies to the </w:t>
            </w:r>
            <w:r w:rsidR="004813CD">
              <w:rPr>
                <w:rFonts w:ascii="Calibri" w:hAnsi="Calibri"/>
                <w:bCs/>
                <w:szCs w:val="22"/>
              </w:rPr>
              <w:t>west</w:t>
            </w:r>
            <w:r>
              <w:rPr>
                <w:rFonts w:ascii="Calibri" w:hAnsi="Calibri"/>
                <w:bCs/>
                <w:szCs w:val="22"/>
              </w:rPr>
              <w:t xml:space="preserve"> of the site under separate ownership. Set within a large curtilage, the intervening distance between the two dwellings is such that no overbearing impact or loss of light would result. There is already an existing first floor bedroom window looking towards the adjoining boundary. The new first floor bedroom window on this elevation would be of the same size but slightly higher. No additional material overlooking issues would result from this change. A second first floor window is proposed on this same elevation, serving an en-suite, which can be conditioned as obscure glazed to avoid any additional overlooking issues.</w:t>
            </w:r>
          </w:p>
          <w:p w14:paraId="4F416939" w14:textId="77777777" w:rsidR="003F26D1" w:rsidRDefault="003F26D1" w:rsidP="00440CB6">
            <w:pPr>
              <w:pStyle w:val="Header"/>
              <w:tabs>
                <w:tab w:val="clear" w:pos="4153"/>
                <w:tab w:val="clear" w:pos="8306"/>
              </w:tabs>
              <w:jc w:val="both"/>
              <w:rPr>
                <w:rFonts w:ascii="Calibri" w:hAnsi="Calibri"/>
                <w:bCs/>
                <w:szCs w:val="22"/>
              </w:rPr>
            </w:pPr>
          </w:p>
          <w:p w14:paraId="7B99A20C" w14:textId="1A3B9D7E" w:rsidR="003F26D1" w:rsidRDefault="003F26D1" w:rsidP="00440CB6">
            <w:pPr>
              <w:pStyle w:val="Header"/>
              <w:tabs>
                <w:tab w:val="clear" w:pos="4153"/>
                <w:tab w:val="clear" w:pos="8306"/>
              </w:tabs>
              <w:jc w:val="both"/>
              <w:rPr>
                <w:rFonts w:ascii="Calibri" w:hAnsi="Calibri"/>
                <w:bCs/>
                <w:szCs w:val="22"/>
              </w:rPr>
            </w:pPr>
            <w:r>
              <w:rPr>
                <w:rFonts w:ascii="Calibri" w:hAnsi="Calibri"/>
                <w:bCs/>
                <w:szCs w:val="22"/>
              </w:rPr>
              <w:t xml:space="preserve">A pair of semi-detached properties sit to the front of the application site. Again due to the intervening distance between these and the application dwelling there would be no unacceptable overbearing, loss of light or overlooking issues </w:t>
            </w:r>
            <w:r w:rsidR="00202A8F">
              <w:rPr>
                <w:rFonts w:ascii="Calibri" w:hAnsi="Calibri"/>
                <w:bCs/>
                <w:szCs w:val="22"/>
              </w:rPr>
              <w:t>caused by</w:t>
            </w:r>
            <w:r>
              <w:rPr>
                <w:rFonts w:ascii="Calibri" w:hAnsi="Calibri"/>
                <w:bCs/>
                <w:szCs w:val="22"/>
              </w:rPr>
              <w:t xml:space="preserve"> the proposal.</w:t>
            </w:r>
          </w:p>
          <w:p w14:paraId="78D0CAF3" w14:textId="77777777" w:rsidR="003F26D1" w:rsidRDefault="003F26D1" w:rsidP="00440CB6">
            <w:pPr>
              <w:pStyle w:val="Header"/>
              <w:tabs>
                <w:tab w:val="clear" w:pos="4153"/>
                <w:tab w:val="clear" w:pos="8306"/>
              </w:tabs>
              <w:jc w:val="both"/>
              <w:rPr>
                <w:rFonts w:ascii="Calibri" w:hAnsi="Calibri"/>
                <w:bCs/>
                <w:szCs w:val="22"/>
              </w:rPr>
            </w:pPr>
          </w:p>
          <w:p w14:paraId="66E1BE03" w14:textId="17B316B1" w:rsidR="003F26D1" w:rsidRDefault="00202A8F" w:rsidP="00440CB6">
            <w:pPr>
              <w:pStyle w:val="Header"/>
              <w:tabs>
                <w:tab w:val="clear" w:pos="4153"/>
                <w:tab w:val="clear" w:pos="8306"/>
              </w:tabs>
              <w:jc w:val="both"/>
              <w:rPr>
                <w:rFonts w:ascii="Calibri" w:hAnsi="Calibri"/>
                <w:bCs/>
                <w:szCs w:val="22"/>
              </w:rPr>
            </w:pPr>
            <w:r>
              <w:rPr>
                <w:rFonts w:ascii="Calibri" w:hAnsi="Calibri"/>
                <w:bCs/>
                <w:szCs w:val="22"/>
              </w:rPr>
              <w:lastRenderedPageBreak/>
              <w:t xml:space="preserve">The cottage to the </w:t>
            </w:r>
            <w:r w:rsidR="004813CD">
              <w:rPr>
                <w:rFonts w:ascii="Calibri" w:hAnsi="Calibri"/>
                <w:bCs/>
                <w:szCs w:val="22"/>
              </w:rPr>
              <w:t>east</w:t>
            </w:r>
            <w:r>
              <w:rPr>
                <w:rFonts w:ascii="Calibri" w:hAnsi="Calibri"/>
                <w:bCs/>
                <w:szCs w:val="22"/>
              </w:rPr>
              <w:t xml:space="preserve"> of the application site is a further distance away and in a similar manner will not be affected.</w:t>
            </w:r>
          </w:p>
          <w:p w14:paraId="1D60A8A6" w14:textId="77777777" w:rsidR="00202A8F" w:rsidRDefault="00202A8F" w:rsidP="00440CB6">
            <w:pPr>
              <w:pStyle w:val="Header"/>
              <w:tabs>
                <w:tab w:val="clear" w:pos="4153"/>
                <w:tab w:val="clear" w:pos="8306"/>
              </w:tabs>
              <w:jc w:val="both"/>
              <w:rPr>
                <w:rFonts w:ascii="Calibri" w:hAnsi="Calibri"/>
                <w:bCs/>
                <w:szCs w:val="22"/>
              </w:rPr>
            </w:pPr>
          </w:p>
          <w:p w14:paraId="575C32F8" w14:textId="51E9C5F5" w:rsidR="00202A8F" w:rsidRPr="003F26D1" w:rsidRDefault="00202A8F" w:rsidP="00440CB6">
            <w:pPr>
              <w:pStyle w:val="Header"/>
              <w:tabs>
                <w:tab w:val="clear" w:pos="4153"/>
                <w:tab w:val="clear" w:pos="8306"/>
              </w:tabs>
              <w:jc w:val="both"/>
              <w:rPr>
                <w:rFonts w:ascii="Calibri" w:hAnsi="Calibri"/>
                <w:bCs/>
                <w:szCs w:val="22"/>
              </w:rPr>
            </w:pPr>
            <w:r>
              <w:rPr>
                <w:rFonts w:ascii="Calibri" w:hAnsi="Calibri"/>
                <w:bCs/>
                <w:szCs w:val="22"/>
              </w:rPr>
              <w:t>The proposal would satisfy policy DMG1 in terms of residential amenity.</w:t>
            </w:r>
          </w:p>
        </w:tc>
      </w:tr>
      <w:tr w:rsidR="00202A8F" w:rsidRPr="00D2449B" w14:paraId="5F9850FF" w14:textId="77777777" w:rsidTr="00901D34">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800C3E" w14:textId="77777777" w:rsidR="00202A8F" w:rsidRDefault="00202A8F" w:rsidP="00440CB6">
            <w:pPr>
              <w:pStyle w:val="Header"/>
              <w:tabs>
                <w:tab w:val="clear" w:pos="4153"/>
                <w:tab w:val="clear" w:pos="8306"/>
              </w:tabs>
              <w:jc w:val="both"/>
              <w:rPr>
                <w:rFonts w:ascii="Calibri" w:hAnsi="Calibri"/>
                <w:b/>
                <w:szCs w:val="22"/>
              </w:rPr>
            </w:pPr>
            <w:r>
              <w:rPr>
                <w:rFonts w:ascii="Calibri" w:hAnsi="Calibri"/>
                <w:b/>
                <w:szCs w:val="22"/>
              </w:rPr>
              <w:lastRenderedPageBreak/>
              <w:t>Highways and Parking</w:t>
            </w:r>
          </w:p>
          <w:p w14:paraId="6ADD2AC5" w14:textId="77777777" w:rsidR="00202A8F" w:rsidRDefault="00202A8F" w:rsidP="00440CB6">
            <w:pPr>
              <w:pStyle w:val="Header"/>
              <w:tabs>
                <w:tab w:val="clear" w:pos="4153"/>
                <w:tab w:val="clear" w:pos="8306"/>
              </w:tabs>
              <w:jc w:val="both"/>
              <w:rPr>
                <w:rFonts w:ascii="Calibri" w:hAnsi="Calibri"/>
                <w:b/>
                <w:szCs w:val="22"/>
              </w:rPr>
            </w:pPr>
          </w:p>
          <w:p w14:paraId="13A8137F" w14:textId="77777777" w:rsidR="00202A8F" w:rsidRPr="00202A8F" w:rsidRDefault="00202A8F" w:rsidP="00440CB6">
            <w:pPr>
              <w:pStyle w:val="Header"/>
              <w:tabs>
                <w:tab w:val="clear" w:pos="4153"/>
                <w:tab w:val="clear" w:pos="8306"/>
              </w:tabs>
              <w:jc w:val="both"/>
              <w:rPr>
                <w:rFonts w:ascii="Calibri" w:hAnsi="Calibri"/>
                <w:bCs/>
                <w:szCs w:val="22"/>
              </w:rPr>
            </w:pPr>
            <w:r w:rsidRPr="00202A8F">
              <w:rPr>
                <w:rFonts w:ascii="Calibri" w:hAnsi="Calibri"/>
                <w:bCs/>
                <w:szCs w:val="22"/>
              </w:rPr>
              <w:t>No highway or parking issues. There is sufficient parking within the site to accommodate the larger dwelling.</w:t>
            </w:r>
          </w:p>
          <w:p w14:paraId="3DC8E8D0" w14:textId="78836E2C" w:rsidR="00202A8F" w:rsidRDefault="00202A8F" w:rsidP="00440CB6">
            <w:pPr>
              <w:pStyle w:val="Header"/>
              <w:tabs>
                <w:tab w:val="clear" w:pos="4153"/>
                <w:tab w:val="clear" w:pos="8306"/>
              </w:tabs>
              <w:jc w:val="both"/>
              <w:rPr>
                <w:rFonts w:ascii="Calibri" w:hAnsi="Calibri"/>
                <w:b/>
                <w:szCs w:val="22"/>
              </w:rPr>
            </w:pPr>
          </w:p>
        </w:tc>
      </w:tr>
      <w:tr w:rsidR="00202A8F" w:rsidRPr="00D2449B" w14:paraId="3CF50853" w14:textId="77777777" w:rsidTr="00901D34">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ECC5F1" w14:textId="77777777" w:rsidR="00202A8F" w:rsidRDefault="00202A8F" w:rsidP="00440CB6">
            <w:pPr>
              <w:pStyle w:val="Header"/>
              <w:tabs>
                <w:tab w:val="clear" w:pos="4153"/>
                <w:tab w:val="clear" w:pos="8306"/>
              </w:tabs>
              <w:jc w:val="both"/>
              <w:rPr>
                <w:rFonts w:ascii="Calibri" w:hAnsi="Calibri"/>
                <w:b/>
                <w:szCs w:val="22"/>
              </w:rPr>
            </w:pPr>
            <w:r>
              <w:rPr>
                <w:rFonts w:ascii="Calibri" w:hAnsi="Calibri"/>
                <w:b/>
                <w:szCs w:val="22"/>
              </w:rPr>
              <w:t>Ecology and Trees</w:t>
            </w:r>
          </w:p>
          <w:p w14:paraId="0109DFF6" w14:textId="77777777" w:rsidR="00202A8F" w:rsidRDefault="00202A8F" w:rsidP="00440CB6">
            <w:pPr>
              <w:pStyle w:val="Header"/>
              <w:tabs>
                <w:tab w:val="clear" w:pos="4153"/>
                <w:tab w:val="clear" w:pos="8306"/>
              </w:tabs>
              <w:jc w:val="both"/>
              <w:rPr>
                <w:rFonts w:ascii="Calibri" w:hAnsi="Calibri"/>
                <w:b/>
                <w:szCs w:val="22"/>
              </w:rPr>
            </w:pPr>
          </w:p>
          <w:p w14:paraId="546FE5F1" w14:textId="359C532B" w:rsidR="00202A8F" w:rsidRPr="00202A8F" w:rsidRDefault="00202A8F" w:rsidP="00440CB6">
            <w:pPr>
              <w:pStyle w:val="Header"/>
              <w:tabs>
                <w:tab w:val="clear" w:pos="4153"/>
                <w:tab w:val="clear" w:pos="8306"/>
              </w:tabs>
              <w:jc w:val="both"/>
              <w:rPr>
                <w:rFonts w:ascii="Calibri" w:hAnsi="Calibri"/>
                <w:bCs/>
                <w:szCs w:val="22"/>
              </w:rPr>
            </w:pPr>
            <w:r w:rsidRPr="00202A8F">
              <w:rPr>
                <w:rFonts w:ascii="Calibri" w:hAnsi="Calibri"/>
                <w:bCs/>
                <w:szCs w:val="22"/>
              </w:rPr>
              <w:t xml:space="preserve">An ecology report supports the application confirming a low risk to bats but a high risk to nesting birds. Precautionary measures are recommended to mitigate the impact on nesting birds which can be secured by condition. </w:t>
            </w:r>
            <w:r>
              <w:rPr>
                <w:rFonts w:ascii="Calibri" w:hAnsi="Calibri"/>
                <w:bCs/>
                <w:szCs w:val="22"/>
              </w:rPr>
              <w:t>As such no unacceptable impact upon ecology are identified and the proposal satisfies policy DME</w:t>
            </w:r>
            <w:r w:rsidR="00936924">
              <w:rPr>
                <w:rFonts w:ascii="Calibri" w:hAnsi="Calibri"/>
                <w:bCs/>
                <w:szCs w:val="22"/>
              </w:rPr>
              <w:t>3</w:t>
            </w:r>
            <w:r>
              <w:rPr>
                <w:rFonts w:ascii="Calibri" w:hAnsi="Calibri"/>
                <w:bCs/>
                <w:szCs w:val="22"/>
              </w:rPr>
              <w:t>.</w:t>
            </w:r>
          </w:p>
          <w:p w14:paraId="5FF7B559" w14:textId="6CC9DD31" w:rsidR="00202A8F" w:rsidRDefault="00202A8F" w:rsidP="00440CB6">
            <w:pPr>
              <w:pStyle w:val="Header"/>
              <w:tabs>
                <w:tab w:val="clear" w:pos="4153"/>
                <w:tab w:val="clear" w:pos="8306"/>
              </w:tabs>
              <w:jc w:val="both"/>
              <w:rPr>
                <w:rFonts w:ascii="Calibri" w:hAnsi="Calibri"/>
                <w:b/>
                <w:szCs w:val="22"/>
              </w:rPr>
            </w:pPr>
          </w:p>
        </w:tc>
      </w:tr>
      <w:tr w:rsidR="00C0704D" w:rsidRPr="00D2449B" w14:paraId="14E669F8" w14:textId="77777777" w:rsidTr="00901D34">
        <w:trPr>
          <w:jc w:val="center"/>
        </w:trPr>
        <w:tc>
          <w:tcPr>
            <w:tcW w:w="939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1BF41E"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4770F94A" w14:textId="77777777" w:rsidR="00C0704D" w:rsidRPr="00DD62F6" w:rsidRDefault="00C0704D" w:rsidP="00DD62F6">
            <w:pPr>
              <w:contextualSpacing/>
              <w:rPr>
                <w:rFonts w:ascii="Calibri" w:hAnsi="Calibri"/>
                <w:bCs/>
                <w:color w:val="548DD4" w:themeColor="text2" w:themeTint="99"/>
                <w:szCs w:val="22"/>
              </w:rPr>
            </w:pPr>
          </w:p>
          <w:p w14:paraId="54187648" w14:textId="3A624B80" w:rsidR="00C0704D" w:rsidRPr="00B31F80" w:rsidRDefault="00C0704D" w:rsidP="00DD62F6">
            <w:pPr>
              <w:pStyle w:val="Header"/>
              <w:tabs>
                <w:tab w:val="clear" w:pos="4153"/>
                <w:tab w:val="clear" w:pos="8306"/>
              </w:tabs>
              <w:contextualSpacing/>
              <w:jc w:val="both"/>
              <w:rPr>
                <w:rFonts w:ascii="Calibri" w:hAnsi="Calibri"/>
                <w:bCs/>
                <w:szCs w:val="22"/>
              </w:rPr>
            </w:pPr>
            <w:r w:rsidRPr="00B31F80">
              <w:rPr>
                <w:rFonts w:ascii="Calibri" w:hAnsi="Calibri"/>
                <w:bCs/>
                <w:szCs w:val="22"/>
              </w:rPr>
              <w:t xml:space="preserve">It is for the above reasons and having regard to all material considerations and matters raised that </w:t>
            </w:r>
            <w:r w:rsidR="00B31F80" w:rsidRPr="00B31F80">
              <w:rPr>
                <w:rFonts w:ascii="Calibri" w:hAnsi="Calibri"/>
                <w:bCs/>
                <w:szCs w:val="22"/>
              </w:rPr>
              <w:t>the application is recommended for approval.</w:t>
            </w:r>
          </w:p>
          <w:p w14:paraId="497E7F4C"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3FABBF99" w14:textId="77777777" w:rsidTr="00901D34">
        <w:trPr>
          <w:jc w:val="center"/>
        </w:trPr>
        <w:tc>
          <w:tcPr>
            <w:tcW w:w="214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7BFD06"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A6B648" w14:textId="7C30DD26" w:rsidR="00C0704D" w:rsidRPr="00D2449B" w:rsidRDefault="00202A8F" w:rsidP="00CD2CEF">
            <w:pPr>
              <w:rPr>
                <w:rFonts w:ascii="Calibri" w:hAnsi="Calibri"/>
                <w:bCs/>
                <w:szCs w:val="22"/>
              </w:rPr>
            </w:pPr>
            <w:r>
              <w:rPr>
                <w:rFonts w:asciiTheme="minorHAnsi" w:hAnsiTheme="minorHAnsi"/>
                <w:bCs/>
                <w:szCs w:val="22"/>
              </w:rPr>
              <w:t>Grant planning permission subject to</w:t>
            </w:r>
            <w:r w:rsidR="00901D34">
              <w:rPr>
                <w:rFonts w:asciiTheme="minorHAnsi" w:hAnsiTheme="minorHAnsi"/>
                <w:bCs/>
                <w:szCs w:val="22"/>
              </w:rPr>
              <w:t xml:space="preserve"> condition</w:t>
            </w:r>
            <w:r>
              <w:rPr>
                <w:rFonts w:asciiTheme="minorHAnsi" w:hAnsiTheme="minorHAnsi"/>
                <w:bCs/>
                <w:szCs w:val="22"/>
              </w:rPr>
              <w:t>s</w:t>
            </w:r>
            <w:r w:rsidR="00901D34">
              <w:rPr>
                <w:rFonts w:asciiTheme="minorHAnsi" w:hAnsiTheme="minorHAnsi"/>
                <w:bCs/>
                <w:szCs w:val="22"/>
              </w:rPr>
              <w:t>.</w:t>
            </w:r>
          </w:p>
        </w:tc>
      </w:tr>
    </w:tbl>
    <w:p w14:paraId="3AE22973" w14:textId="77777777" w:rsidR="00D3515B" w:rsidRPr="00D2449B" w:rsidRDefault="00D3515B">
      <w:pPr>
        <w:rPr>
          <w:rFonts w:ascii="Calibri" w:hAnsi="Calibri"/>
          <w:szCs w:val="22"/>
        </w:rPr>
      </w:pPr>
    </w:p>
    <w:sectPr w:rsidR="00D3515B"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1423" w14:textId="77777777" w:rsidR="006D0B5F" w:rsidRDefault="006D0B5F" w:rsidP="006D0B5F">
      <w:r>
        <w:separator/>
      </w:r>
    </w:p>
  </w:endnote>
  <w:endnote w:type="continuationSeparator" w:id="0">
    <w:p w14:paraId="1884196F"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05D14" w14:textId="77777777" w:rsidR="006D0B5F" w:rsidRDefault="006D0B5F" w:rsidP="006D0B5F">
      <w:r>
        <w:separator/>
      </w:r>
    </w:p>
  </w:footnote>
  <w:footnote w:type="continuationSeparator" w:id="0">
    <w:p w14:paraId="0C1B2535"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4ED4"/>
    <w:multiLevelType w:val="hybridMultilevel"/>
    <w:tmpl w:val="B4C810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412838">
    <w:abstractNumId w:val="1"/>
  </w:num>
  <w:num w:numId="2" w16cid:durableId="154568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92ACF"/>
    <w:rsid w:val="000B5BD3"/>
    <w:rsid w:val="000B5CB5"/>
    <w:rsid w:val="000C6C89"/>
    <w:rsid w:val="00130035"/>
    <w:rsid w:val="001B3138"/>
    <w:rsid w:val="001D4F7A"/>
    <w:rsid w:val="00202A8F"/>
    <w:rsid w:val="00212730"/>
    <w:rsid w:val="00250879"/>
    <w:rsid w:val="0029334A"/>
    <w:rsid w:val="002A01CF"/>
    <w:rsid w:val="002C6277"/>
    <w:rsid w:val="002F2580"/>
    <w:rsid w:val="00321B6E"/>
    <w:rsid w:val="003A3E04"/>
    <w:rsid w:val="003F26D1"/>
    <w:rsid w:val="00440CB6"/>
    <w:rsid w:val="004813CD"/>
    <w:rsid w:val="004936A6"/>
    <w:rsid w:val="004947BB"/>
    <w:rsid w:val="004A327F"/>
    <w:rsid w:val="004A5EA9"/>
    <w:rsid w:val="004C2434"/>
    <w:rsid w:val="004F0649"/>
    <w:rsid w:val="00510FA2"/>
    <w:rsid w:val="00556ECD"/>
    <w:rsid w:val="00580951"/>
    <w:rsid w:val="005E1C6C"/>
    <w:rsid w:val="005E65DF"/>
    <w:rsid w:val="00602D59"/>
    <w:rsid w:val="00651F53"/>
    <w:rsid w:val="00690ED4"/>
    <w:rsid w:val="00692B60"/>
    <w:rsid w:val="006A71AD"/>
    <w:rsid w:val="006B63DA"/>
    <w:rsid w:val="006C2BFA"/>
    <w:rsid w:val="006D0B5F"/>
    <w:rsid w:val="0070054B"/>
    <w:rsid w:val="007254FF"/>
    <w:rsid w:val="00776AE2"/>
    <w:rsid w:val="007C791C"/>
    <w:rsid w:val="007D7DF4"/>
    <w:rsid w:val="007E0D23"/>
    <w:rsid w:val="00811771"/>
    <w:rsid w:val="008542DE"/>
    <w:rsid w:val="00887F7D"/>
    <w:rsid w:val="008A28C8"/>
    <w:rsid w:val="00901D34"/>
    <w:rsid w:val="00907E17"/>
    <w:rsid w:val="00936924"/>
    <w:rsid w:val="0095569F"/>
    <w:rsid w:val="009A0EAD"/>
    <w:rsid w:val="00A11BCC"/>
    <w:rsid w:val="00A42E82"/>
    <w:rsid w:val="00A53FEB"/>
    <w:rsid w:val="00A565BC"/>
    <w:rsid w:val="00A579BB"/>
    <w:rsid w:val="00A63D55"/>
    <w:rsid w:val="00A95D89"/>
    <w:rsid w:val="00B136D3"/>
    <w:rsid w:val="00B31F80"/>
    <w:rsid w:val="00B93EB5"/>
    <w:rsid w:val="00BC0809"/>
    <w:rsid w:val="00BD3F03"/>
    <w:rsid w:val="00BF2460"/>
    <w:rsid w:val="00BF3CD8"/>
    <w:rsid w:val="00C0704D"/>
    <w:rsid w:val="00C25722"/>
    <w:rsid w:val="00C618DB"/>
    <w:rsid w:val="00D1059B"/>
    <w:rsid w:val="00D11007"/>
    <w:rsid w:val="00D2449B"/>
    <w:rsid w:val="00D3515B"/>
    <w:rsid w:val="00D54E67"/>
    <w:rsid w:val="00DD62F6"/>
    <w:rsid w:val="00DD7F04"/>
    <w:rsid w:val="00DF2300"/>
    <w:rsid w:val="00E26FDC"/>
    <w:rsid w:val="00E46243"/>
    <w:rsid w:val="00E66534"/>
    <w:rsid w:val="00E72F6C"/>
    <w:rsid w:val="00EA09F9"/>
    <w:rsid w:val="00EC23C7"/>
    <w:rsid w:val="00ED00B7"/>
    <w:rsid w:val="00EF44E6"/>
    <w:rsid w:val="00F6006D"/>
    <w:rsid w:val="00F85A2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270F"/>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BC0809"/>
    <w:rPr>
      <w:sz w:val="16"/>
      <w:szCs w:val="16"/>
    </w:rPr>
  </w:style>
  <w:style w:type="paragraph" w:styleId="CommentText">
    <w:name w:val="annotation text"/>
    <w:basedOn w:val="Normal"/>
    <w:link w:val="CommentTextChar"/>
    <w:uiPriority w:val="99"/>
    <w:semiHidden/>
    <w:unhideWhenUsed/>
    <w:rsid w:val="00BC0809"/>
    <w:rPr>
      <w:sz w:val="20"/>
    </w:rPr>
  </w:style>
  <w:style w:type="character" w:customStyle="1" w:styleId="CommentTextChar">
    <w:name w:val="Comment Text Char"/>
    <w:basedOn w:val="DefaultParagraphFont"/>
    <w:link w:val="CommentText"/>
    <w:uiPriority w:val="99"/>
    <w:semiHidden/>
    <w:rsid w:val="00BC080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C0809"/>
    <w:rPr>
      <w:b/>
      <w:bCs/>
    </w:rPr>
  </w:style>
  <w:style w:type="character" w:customStyle="1" w:styleId="CommentSubjectChar">
    <w:name w:val="Comment Subject Char"/>
    <w:basedOn w:val="CommentTextChar"/>
    <w:link w:val="CommentSubject"/>
    <w:uiPriority w:val="99"/>
    <w:semiHidden/>
    <w:rsid w:val="00BC080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0278-161D-4538-9CAA-F6F056C7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2023-08-03T09:53:00Z</cp:lastPrinted>
  <dcterms:created xsi:type="dcterms:W3CDTF">2023-08-03T09:59:00Z</dcterms:created>
  <dcterms:modified xsi:type="dcterms:W3CDTF">2023-08-03T09:59:00Z</dcterms:modified>
</cp:coreProperties>
</file>