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A940" w14:textId="77777777" w:rsidR="005522D3" w:rsidRDefault="005522D3">
      <w:pPr>
        <w:pStyle w:val="PLANNING"/>
      </w:pPr>
    </w:p>
    <w:p w14:paraId="2A2EC9BB" w14:textId="1EE3845A" w:rsidR="00441735" w:rsidRDefault="001F35A9" w:rsidP="000C3E7C">
      <w:pPr>
        <w:pStyle w:val="PLANNING"/>
        <w:jc w:val="center"/>
      </w:pPr>
      <w:r>
        <w:rPr>
          <w:noProof/>
        </w:rPr>
        <w:drawing>
          <wp:inline distT="0" distB="0" distL="0" distR="0" wp14:anchorId="74E8E623" wp14:editId="37D91ABD">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5FFDCE5E" w14:textId="77777777" w:rsidR="00441735" w:rsidRDefault="00441735">
      <w:pPr>
        <w:pStyle w:val="PLANNING"/>
      </w:pPr>
    </w:p>
    <w:p w14:paraId="26E2D846"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678FAD06"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0DEDB6D8"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738C330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648E0348"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3720D17A" w14:textId="77777777" w:rsidR="000C3E7C" w:rsidRDefault="000C3E7C" w:rsidP="000C3E7C">
      <w:pPr>
        <w:jc w:val="right"/>
        <w:rPr>
          <w:rFonts w:ascii="Calibri" w:hAnsi="Calibri"/>
          <w:noProof/>
          <w:sz w:val="18"/>
        </w:rPr>
      </w:pPr>
    </w:p>
    <w:p w14:paraId="0110F384" w14:textId="77777777" w:rsidR="000C3E7C" w:rsidRDefault="000C3E7C" w:rsidP="000C3E7C">
      <w:pPr>
        <w:jc w:val="right"/>
        <w:rPr>
          <w:rFonts w:ascii="Calibri" w:hAnsi="Calibri"/>
          <w:noProof/>
          <w:sz w:val="18"/>
        </w:rPr>
      </w:pPr>
    </w:p>
    <w:p w14:paraId="025AB94B" w14:textId="77777777" w:rsidR="000C3E7C" w:rsidRDefault="000C3E7C" w:rsidP="000C3E7C">
      <w:pPr>
        <w:jc w:val="right"/>
        <w:rPr>
          <w:rFonts w:ascii="Calibri" w:hAnsi="Calibri"/>
          <w:noProof/>
          <w:sz w:val="18"/>
        </w:rPr>
      </w:pPr>
    </w:p>
    <w:p w14:paraId="6D831769" w14:textId="77777777" w:rsidR="000C3E7C" w:rsidRDefault="000C3E7C" w:rsidP="000C3E7C">
      <w:pPr>
        <w:jc w:val="right"/>
        <w:rPr>
          <w:rFonts w:ascii="Calibri" w:hAnsi="Calibri"/>
          <w:noProof/>
          <w:sz w:val="18"/>
        </w:rPr>
      </w:pPr>
    </w:p>
    <w:p w14:paraId="59260014" w14:textId="77777777" w:rsidR="000C3E7C" w:rsidRDefault="000C3E7C" w:rsidP="000C3E7C">
      <w:pPr>
        <w:jc w:val="right"/>
        <w:rPr>
          <w:rFonts w:ascii="Calibri" w:hAnsi="Calibri"/>
          <w:noProof/>
          <w:sz w:val="18"/>
        </w:rPr>
      </w:pPr>
    </w:p>
    <w:p w14:paraId="21DDE432" w14:textId="31157523" w:rsidR="000C3E7C" w:rsidRPr="00894ED2" w:rsidRDefault="000C3E7C" w:rsidP="000C3E7C">
      <w:pPr>
        <w:rPr>
          <w:rFonts w:ascii="Calibri" w:hAnsi="Calibri"/>
          <w:noProof/>
        </w:rPr>
      </w:pPr>
      <w:r w:rsidRPr="00894ED2">
        <w:rPr>
          <w:rFonts w:ascii="Calibri" w:hAnsi="Calibri"/>
          <w:noProof/>
        </w:rPr>
        <w:t xml:space="preserve">My reference: </w:t>
      </w:r>
      <w:r w:rsidR="001F35A9">
        <w:rPr>
          <w:rFonts w:ascii="Calibri" w:hAnsi="Calibri"/>
          <w:noProof/>
        </w:rPr>
        <w:t>3/2022/1085</w:t>
      </w:r>
    </w:p>
    <w:p w14:paraId="58881F57"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792729E3" w14:textId="77777777" w:rsidR="000C3E7C" w:rsidRPr="00894ED2" w:rsidRDefault="00BB5956" w:rsidP="000C3E7C">
      <w:pPr>
        <w:rPr>
          <w:rFonts w:ascii="Calibri" w:hAnsi="Calibri"/>
          <w:noProof/>
        </w:rPr>
      </w:pPr>
      <w:r>
        <w:rPr>
          <w:rFonts w:ascii="Calibri" w:hAnsi="Calibri"/>
          <w:noProof/>
        </w:rPr>
        <w:t>www.ribblevalley.gov.uk</w:t>
      </w:r>
    </w:p>
    <w:p w14:paraId="6E7EEF22"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16A8ED5B" w14:textId="047F6781"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285EC3">
        <w:rPr>
          <w:rFonts w:ascii="Calibri" w:hAnsi="Calibri"/>
          <w:noProof/>
        </w:rPr>
        <w:t>08 December 2022</w:t>
      </w:r>
      <w:r w:rsidRPr="00894ED2">
        <w:rPr>
          <w:rFonts w:ascii="Calibri" w:hAnsi="Calibri"/>
          <w:noProof/>
        </w:rPr>
        <w:fldChar w:fldCharType="end"/>
      </w:r>
    </w:p>
    <w:p w14:paraId="69A6753A" w14:textId="77777777" w:rsidR="000C3E7C" w:rsidRDefault="000C3E7C" w:rsidP="000C3E7C">
      <w:pPr>
        <w:rPr>
          <w:rFonts w:ascii="Arial" w:hAnsi="Arial"/>
          <w:noProof/>
          <w:sz w:val="16"/>
        </w:rPr>
      </w:pPr>
    </w:p>
    <w:p w14:paraId="31EC229D" w14:textId="77777777" w:rsidR="00441735" w:rsidRDefault="00441735">
      <w:pPr>
        <w:pStyle w:val="PLANNING"/>
      </w:pPr>
    </w:p>
    <w:p w14:paraId="4AF8B421" w14:textId="77777777" w:rsidR="00441735" w:rsidRDefault="00441735">
      <w:pPr>
        <w:pStyle w:val="PLANNING"/>
      </w:pPr>
    </w:p>
    <w:p w14:paraId="3E1C9BC9" w14:textId="77777777" w:rsidR="001F35A9" w:rsidRDefault="000C3E7C" w:rsidP="000C3E7C">
      <w:pPr>
        <w:rPr>
          <w:rFonts w:ascii="Calibri" w:hAnsi="Calibri"/>
          <w:sz w:val="24"/>
          <w:szCs w:val="24"/>
        </w:rPr>
      </w:pPr>
      <w:r w:rsidRPr="00344823">
        <w:rPr>
          <w:rFonts w:ascii="Calibri" w:hAnsi="Calibri" w:cs="Calibri"/>
          <w:color w:val="000000"/>
        </w:rPr>
        <w:t xml:space="preserve">Location: </w:t>
      </w:r>
      <w:r w:rsidR="001F35A9">
        <w:rPr>
          <w:rFonts w:ascii="Calibri" w:hAnsi="Calibri"/>
          <w:sz w:val="24"/>
          <w:szCs w:val="24"/>
        </w:rPr>
        <w:t xml:space="preserve">Land </w:t>
      </w:r>
      <w:proofErr w:type="spellStart"/>
      <w:r w:rsidR="001F35A9">
        <w:rPr>
          <w:rFonts w:ascii="Calibri" w:hAnsi="Calibri"/>
          <w:sz w:val="24"/>
          <w:szCs w:val="24"/>
        </w:rPr>
        <w:t>adj</w:t>
      </w:r>
      <w:proofErr w:type="spellEnd"/>
      <w:r w:rsidR="001F35A9">
        <w:rPr>
          <w:rFonts w:ascii="Calibri" w:hAnsi="Calibri"/>
          <w:sz w:val="24"/>
          <w:szCs w:val="24"/>
        </w:rPr>
        <w:t xml:space="preserve"> Manor Croft Glen Avenue Ribchester PR3 2ZQ</w:t>
      </w:r>
    </w:p>
    <w:p w14:paraId="422340B0" w14:textId="2C11B369" w:rsidR="000C3E7C" w:rsidRDefault="000C3E7C" w:rsidP="000C3E7C">
      <w:pPr>
        <w:rPr>
          <w:rFonts w:ascii="Calibri" w:hAnsi="Calibri" w:cs="Calibri"/>
          <w:color w:val="000000"/>
        </w:rPr>
      </w:pPr>
    </w:p>
    <w:p w14:paraId="5D756C96" w14:textId="496551F4"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1F35A9">
        <w:rPr>
          <w:rFonts w:ascii="Calibri" w:hAnsi="Calibri"/>
          <w:sz w:val="24"/>
          <w:szCs w:val="24"/>
        </w:rPr>
        <w:t>Discharge of Conditions 3 (Materials) and 4 (PV Panels) of planning application 3/2022/0600.</w:t>
      </w:r>
    </w:p>
    <w:p w14:paraId="7CD3AFB9" w14:textId="77777777" w:rsidR="000C3E7C" w:rsidRDefault="000C3E7C" w:rsidP="000C3E7C">
      <w:pPr>
        <w:rPr>
          <w:rFonts w:ascii="Calibri" w:hAnsi="Calibri" w:cs="Calibri"/>
          <w:color w:val="000000"/>
        </w:rPr>
      </w:pPr>
    </w:p>
    <w:p w14:paraId="6009485D"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5F29F0E0"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1CC64098" w14:textId="77777777">
        <w:trPr>
          <w:cantSplit/>
        </w:trPr>
        <w:tc>
          <w:tcPr>
            <w:tcW w:w="9414" w:type="dxa"/>
            <w:tcBorders>
              <w:left w:val="nil"/>
            </w:tcBorders>
          </w:tcPr>
          <w:p w14:paraId="6FC0034E" w14:textId="77777777" w:rsidR="001F35A9" w:rsidRDefault="001F35A9">
            <w:pPr>
              <w:pStyle w:val="TableText"/>
              <w:rPr>
                <w:rFonts w:ascii="Calibri" w:hAnsi="Calibri"/>
                <w:sz w:val="24"/>
                <w:szCs w:val="24"/>
              </w:rPr>
            </w:pPr>
            <w:r>
              <w:rPr>
                <w:rFonts w:ascii="Calibri" w:hAnsi="Calibri"/>
                <w:sz w:val="24"/>
                <w:szCs w:val="24"/>
              </w:rPr>
              <w:t xml:space="preserve">Condition 03 is partially discharged insofar that the submitted details in relation to the proposed materials are considered appropriate insofar that they are considered appropriate to the character of the area and satisfy the requirements of the condition.  </w:t>
            </w:r>
          </w:p>
          <w:p w14:paraId="5963D431" w14:textId="77777777" w:rsidR="001F35A9" w:rsidRDefault="001F35A9">
            <w:pPr>
              <w:pStyle w:val="TableText"/>
              <w:rPr>
                <w:rFonts w:ascii="Calibri" w:hAnsi="Calibri"/>
                <w:sz w:val="24"/>
                <w:szCs w:val="24"/>
              </w:rPr>
            </w:pPr>
          </w:p>
          <w:p w14:paraId="7F19CC95" w14:textId="77777777" w:rsidR="001F35A9" w:rsidRDefault="001F35A9">
            <w:pPr>
              <w:pStyle w:val="TableText"/>
              <w:rPr>
                <w:rFonts w:ascii="Calibri" w:hAnsi="Calibri"/>
                <w:sz w:val="24"/>
                <w:szCs w:val="24"/>
              </w:rPr>
            </w:pPr>
            <w:r>
              <w:rPr>
                <w:rFonts w:ascii="Calibri" w:hAnsi="Calibri"/>
                <w:sz w:val="24"/>
                <w:szCs w:val="24"/>
              </w:rPr>
              <w:t>For the avoidance of doubt the agreed materials are as follows:</w:t>
            </w:r>
          </w:p>
          <w:p w14:paraId="41B70DDE" w14:textId="77777777" w:rsidR="001F35A9" w:rsidRDefault="001F35A9">
            <w:pPr>
              <w:pStyle w:val="TableText"/>
              <w:rPr>
                <w:rFonts w:ascii="Calibri" w:hAnsi="Calibri"/>
                <w:sz w:val="24"/>
                <w:szCs w:val="24"/>
              </w:rPr>
            </w:pPr>
          </w:p>
          <w:p w14:paraId="44673F6B" w14:textId="77777777" w:rsidR="001F35A9" w:rsidRDefault="001F35A9">
            <w:pPr>
              <w:pStyle w:val="TableText"/>
              <w:rPr>
                <w:rFonts w:ascii="Calibri" w:hAnsi="Calibri"/>
                <w:sz w:val="24"/>
                <w:szCs w:val="24"/>
              </w:rPr>
            </w:pPr>
            <w:r>
              <w:rPr>
                <w:rFonts w:ascii="Calibri" w:hAnsi="Calibri"/>
                <w:sz w:val="24"/>
                <w:szCs w:val="24"/>
              </w:rPr>
              <w:t>Walling: Kingspan KS 1000 RW Insulated Panels - Juniper Green</w:t>
            </w:r>
          </w:p>
          <w:p w14:paraId="2C9216A1" w14:textId="77777777" w:rsidR="001F35A9" w:rsidRDefault="001F35A9">
            <w:pPr>
              <w:pStyle w:val="TableText"/>
              <w:rPr>
                <w:rFonts w:ascii="Calibri" w:hAnsi="Calibri"/>
                <w:sz w:val="24"/>
                <w:szCs w:val="24"/>
              </w:rPr>
            </w:pPr>
            <w:r>
              <w:rPr>
                <w:rFonts w:ascii="Calibri" w:hAnsi="Calibri"/>
                <w:sz w:val="24"/>
                <w:szCs w:val="24"/>
              </w:rPr>
              <w:t>Roofing: Kingspan KS 1000 RW Insulated Panels - Juniper Green</w:t>
            </w:r>
          </w:p>
          <w:p w14:paraId="349BC276" w14:textId="77777777" w:rsidR="001F35A9" w:rsidRDefault="001F35A9">
            <w:pPr>
              <w:pStyle w:val="TableText"/>
              <w:rPr>
                <w:rFonts w:ascii="Calibri" w:hAnsi="Calibri"/>
                <w:sz w:val="24"/>
                <w:szCs w:val="24"/>
              </w:rPr>
            </w:pPr>
          </w:p>
          <w:p w14:paraId="0FEA5063" w14:textId="77777777" w:rsidR="001F35A9" w:rsidRDefault="001F35A9">
            <w:pPr>
              <w:pStyle w:val="TableText"/>
              <w:rPr>
                <w:rFonts w:ascii="Calibri" w:hAnsi="Calibri"/>
                <w:sz w:val="24"/>
                <w:szCs w:val="24"/>
              </w:rPr>
            </w:pPr>
            <w:r>
              <w:rPr>
                <w:rFonts w:ascii="Calibri" w:hAnsi="Calibri"/>
                <w:sz w:val="24"/>
                <w:szCs w:val="24"/>
              </w:rPr>
              <w:t>The condition can only be partially discharged at this stage insofar that the condition requires that the development be carried out in accordance with the approved details.  Upon the development being completed in accordance with the approved details, this condition shall be considered fully discharged.</w:t>
            </w:r>
          </w:p>
          <w:p w14:paraId="50DA0BBD" w14:textId="77777777" w:rsidR="005F71C3" w:rsidRDefault="005F71C3">
            <w:pPr>
              <w:pStyle w:val="TableText"/>
              <w:rPr>
                <w:rFonts w:ascii="Calibri" w:hAnsi="Calibri"/>
                <w:sz w:val="24"/>
                <w:szCs w:val="24"/>
              </w:rPr>
            </w:pPr>
          </w:p>
          <w:p w14:paraId="670A9A17" w14:textId="64CFE844" w:rsidR="009100C6" w:rsidRPr="00641E0F" w:rsidRDefault="009100C6" w:rsidP="009100C6">
            <w:pPr>
              <w:pStyle w:val="TableText"/>
              <w:jc w:val="right"/>
              <w:rPr>
                <w:rFonts w:ascii="Calibri" w:hAnsi="Calibri"/>
                <w:sz w:val="24"/>
                <w:szCs w:val="24"/>
              </w:rPr>
            </w:pPr>
            <w:r>
              <w:rPr>
                <w:rFonts w:ascii="Calibri" w:hAnsi="Calibri"/>
                <w:sz w:val="24"/>
                <w:szCs w:val="24"/>
              </w:rPr>
              <w:t>P.T.O.</w:t>
            </w:r>
          </w:p>
        </w:tc>
      </w:tr>
      <w:tr w:rsidR="005F71C3" w:rsidRPr="00641E0F" w14:paraId="738188A1" w14:textId="77777777">
        <w:trPr>
          <w:cantSplit/>
        </w:trPr>
        <w:tc>
          <w:tcPr>
            <w:tcW w:w="9414" w:type="dxa"/>
            <w:tcBorders>
              <w:left w:val="nil"/>
            </w:tcBorders>
          </w:tcPr>
          <w:p w14:paraId="20D4BA95" w14:textId="77777777" w:rsidR="001F35A9" w:rsidRDefault="001F35A9">
            <w:pPr>
              <w:pStyle w:val="TableText"/>
              <w:rPr>
                <w:rFonts w:ascii="Calibri" w:hAnsi="Calibri"/>
                <w:sz w:val="24"/>
                <w:szCs w:val="24"/>
              </w:rPr>
            </w:pPr>
            <w:r>
              <w:rPr>
                <w:rFonts w:ascii="Calibri" w:hAnsi="Calibri"/>
                <w:sz w:val="24"/>
                <w:szCs w:val="24"/>
              </w:rPr>
              <w:lastRenderedPageBreak/>
              <w:t xml:space="preserve">Condition 04 is partially discharged insofar that the submitted section details in relation to the proposed Photovoltaic Panels are considered appropriate insofar that they are considered appropriate to the character of the area and satisfy the requirements of the condition.  </w:t>
            </w:r>
          </w:p>
          <w:p w14:paraId="47C078A1" w14:textId="77777777" w:rsidR="001F35A9" w:rsidRDefault="001F35A9">
            <w:pPr>
              <w:pStyle w:val="TableText"/>
              <w:rPr>
                <w:rFonts w:ascii="Calibri" w:hAnsi="Calibri"/>
                <w:sz w:val="24"/>
                <w:szCs w:val="24"/>
              </w:rPr>
            </w:pPr>
          </w:p>
          <w:p w14:paraId="6E1212E3" w14:textId="77777777" w:rsidR="001F35A9" w:rsidRDefault="001F35A9">
            <w:pPr>
              <w:pStyle w:val="TableText"/>
              <w:rPr>
                <w:rFonts w:ascii="Calibri" w:hAnsi="Calibri"/>
                <w:sz w:val="24"/>
                <w:szCs w:val="24"/>
              </w:rPr>
            </w:pPr>
            <w:r>
              <w:rPr>
                <w:rFonts w:ascii="Calibri" w:hAnsi="Calibri"/>
                <w:sz w:val="24"/>
                <w:szCs w:val="24"/>
              </w:rPr>
              <w:t>For the avoidance of doubt the agreed details are as follows:</w:t>
            </w:r>
          </w:p>
          <w:p w14:paraId="27418863" w14:textId="77777777" w:rsidR="001F35A9" w:rsidRDefault="001F35A9">
            <w:pPr>
              <w:pStyle w:val="TableText"/>
              <w:rPr>
                <w:rFonts w:ascii="Calibri" w:hAnsi="Calibri"/>
                <w:sz w:val="24"/>
                <w:szCs w:val="24"/>
              </w:rPr>
            </w:pPr>
          </w:p>
          <w:p w14:paraId="39C2C605" w14:textId="77777777" w:rsidR="001F35A9" w:rsidRDefault="001F35A9">
            <w:pPr>
              <w:pStyle w:val="TableText"/>
              <w:rPr>
                <w:rFonts w:ascii="Calibri" w:hAnsi="Calibri"/>
                <w:sz w:val="24"/>
                <w:szCs w:val="24"/>
              </w:rPr>
            </w:pPr>
            <w:r>
              <w:rPr>
                <w:rFonts w:ascii="Calibri" w:hAnsi="Calibri"/>
                <w:sz w:val="24"/>
                <w:szCs w:val="24"/>
              </w:rPr>
              <w:t>6669-BR01 A: Plans, Elevations and Section</w:t>
            </w:r>
          </w:p>
          <w:p w14:paraId="53F6690E" w14:textId="77777777" w:rsidR="001F35A9" w:rsidRDefault="001F35A9">
            <w:pPr>
              <w:pStyle w:val="TableText"/>
              <w:rPr>
                <w:rFonts w:ascii="Calibri" w:hAnsi="Calibri"/>
                <w:sz w:val="24"/>
                <w:szCs w:val="24"/>
              </w:rPr>
            </w:pPr>
          </w:p>
          <w:p w14:paraId="3246C2DF" w14:textId="77777777" w:rsidR="001F35A9" w:rsidRDefault="001F35A9">
            <w:pPr>
              <w:pStyle w:val="TableText"/>
              <w:rPr>
                <w:rFonts w:ascii="Calibri" w:hAnsi="Calibri"/>
                <w:sz w:val="24"/>
                <w:szCs w:val="24"/>
              </w:rPr>
            </w:pPr>
            <w:r>
              <w:rPr>
                <w:rFonts w:ascii="Calibri" w:hAnsi="Calibri"/>
                <w:sz w:val="24"/>
                <w:szCs w:val="24"/>
              </w:rPr>
              <w:t>The condition can only be partially discharged at this stage insofar that the condition requires that the development be carried out in accordance with the approved details.  Upon the development being completed in accordance with the approved details, this condition shall be considered fully discharged.</w:t>
            </w:r>
          </w:p>
          <w:p w14:paraId="7CA8D1B2" w14:textId="591FC148" w:rsidR="005F71C3" w:rsidRPr="00641E0F" w:rsidRDefault="005F71C3">
            <w:pPr>
              <w:pStyle w:val="TableText"/>
              <w:rPr>
                <w:rFonts w:ascii="Calibri" w:hAnsi="Calibri"/>
                <w:sz w:val="24"/>
                <w:szCs w:val="24"/>
              </w:rPr>
            </w:pPr>
          </w:p>
        </w:tc>
      </w:tr>
      <w:tr w:rsidR="005F71C3" w:rsidRPr="00641E0F" w14:paraId="4490FF46" w14:textId="77777777">
        <w:trPr>
          <w:cantSplit/>
        </w:trPr>
        <w:tc>
          <w:tcPr>
            <w:tcW w:w="9414" w:type="dxa"/>
            <w:tcBorders>
              <w:left w:val="nil"/>
            </w:tcBorders>
          </w:tcPr>
          <w:p w14:paraId="4B638924" w14:textId="77777777" w:rsidR="005F71C3" w:rsidRPr="00641E0F" w:rsidRDefault="005F71C3">
            <w:pPr>
              <w:pStyle w:val="TableText"/>
              <w:rPr>
                <w:rFonts w:ascii="Calibri" w:hAnsi="Calibri"/>
                <w:sz w:val="24"/>
                <w:szCs w:val="24"/>
              </w:rPr>
            </w:pPr>
          </w:p>
        </w:tc>
      </w:tr>
      <w:tr w:rsidR="001F35A9" w14:paraId="66502947" w14:textId="77777777">
        <w:trPr>
          <w:cantSplit/>
        </w:trPr>
        <w:tc>
          <w:tcPr>
            <w:tcW w:w="9414" w:type="dxa"/>
            <w:tcBorders>
              <w:left w:val="nil"/>
            </w:tcBorders>
          </w:tcPr>
          <w:p w14:paraId="61CF3C7B" w14:textId="77777777" w:rsidR="001F35A9" w:rsidRPr="00641E0F" w:rsidRDefault="001F35A9">
            <w:pPr>
              <w:pStyle w:val="TableText"/>
              <w:rPr>
                <w:rFonts w:ascii="Calibri" w:hAnsi="Calibri"/>
                <w:sz w:val="24"/>
                <w:szCs w:val="24"/>
              </w:rPr>
            </w:pPr>
          </w:p>
        </w:tc>
      </w:tr>
    </w:tbl>
    <w:p w14:paraId="50A5BC69"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0139DF5D" w14:textId="77777777" w:rsidR="00FE266A" w:rsidRDefault="00FE266A" w:rsidP="00FE266A">
      <w:pPr>
        <w:rPr>
          <w:rFonts w:ascii="Calibri" w:hAnsi="Calibri"/>
          <w:b/>
          <w:sz w:val="24"/>
          <w:szCs w:val="24"/>
        </w:rPr>
      </w:pPr>
      <w:r>
        <w:rPr>
          <w:rFonts w:ascii="Calibri" w:hAnsi="Calibri"/>
          <w:b/>
          <w:sz w:val="24"/>
          <w:szCs w:val="24"/>
        </w:rPr>
        <w:t>NICOLA HOPKINS</w:t>
      </w:r>
    </w:p>
    <w:p w14:paraId="243AB6BF"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7B818D8F" w14:textId="77777777" w:rsidR="00FE266A" w:rsidRDefault="00FE266A" w:rsidP="00FE266A">
      <w:pPr>
        <w:pStyle w:val="TableText"/>
      </w:pPr>
    </w:p>
    <w:p w14:paraId="342099EE" w14:textId="77777777" w:rsidR="00E92439" w:rsidRDefault="00E92439" w:rsidP="00EC3181">
      <w:pPr>
        <w:pStyle w:val="TableText"/>
        <w:rPr>
          <w:rFonts w:ascii="Arial" w:hAnsi="Arial" w:cs="Arial"/>
          <w:b/>
        </w:rPr>
      </w:pPr>
    </w:p>
    <w:p w14:paraId="61BDFBC7" w14:textId="77777777" w:rsidR="009F3984" w:rsidRDefault="009F3984" w:rsidP="00EC3181">
      <w:pPr>
        <w:pStyle w:val="TableText"/>
        <w:rPr>
          <w:rFonts w:ascii="Arial" w:hAnsi="Arial" w:cs="Arial"/>
          <w:b/>
        </w:rPr>
      </w:pPr>
    </w:p>
    <w:p w14:paraId="5070E399" w14:textId="2C996A1D" w:rsidR="009F3984" w:rsidRPr="00DD62CA" w:rsidRDefault="001F35A9" w:rsidP="009F3984">
      <w:pPr>
        <w:rPr>
          <w:rFonts w:ascii="Calibri" w:hAnsi="Calibri"/>
          <w:sz w:val="24"/>
          <w:szCs w:val="24"/>
        </w:rPr>
      </w:pPr>
      <w:r>
        <w:rPr>
          <w:rFonts w:ascii="Calibri" w:hAnsi="Calibri"/>
          <w:sz w:val="24"/>
          <w:szCs w:val="24"/>
        </w:rPr>
        <w:t>Mr and Mrs McLaughlin</w:t>
      </w:r>
    </w:p>
    <w:p w14:paraId="79E4ACE4" w14:textId="77777777" w:rsidR="001F35A9" w:rsidRDefault="001F35A9" w:rsidP="009F3984">
      <w:pPr>
        <w:pStyle w:val="TableText"/>
        <w:rPr>
          <w:rFonts w:ascii="Calibri" w:hAnsi="Calibri"/>
          <w:sz w:val="24"/>
          <w:szCs w:val="24"/>
        </w:rPr>
      </w:pPr>
      <w:r>
        <w:rPr>
          <w:rFonts w:ascii="Calibri" w:hAnsi="Calibri"/>
          <w:sz w:val="24"/>
          <w:szCs w:val="24"/>
        </w:rPr>
        <w:t>Manor Croft</w:t>
      </w:r>
    </w:p>
    <w:p w14:paraId="57E5C68B" w14:textId="77777777" w:rsidR="001F35A9" w:rsidRDefault="001F35A9" w:rsidP="009F3984">
      <w:pPr>
        <w:pStyle w:val="TableText"/>
        <w:rPr>
          <w:rFonts w:ascii="Calibri" w:hAnsi="Calibri"/>
          <w:sz w:val="24"/>
          <w:szCs w:val="24"/>
        </w:rPr>
      </w:pPr>
      <w:r>
        <w:rPr>
          <w:rFonts w:ascii="Calibri" w:hAnsi="Calibri"/>
          <w:sz w:val="24"/>
          <w:szCs w:val="24"/>
        </w:rPr>
        <w:t>Glen Avenue</w:t>
      </w:r>
    </w:p>
    <w:p w14:paraId="5AEAD0EF" w14:textId="77777777" w:rsidR="001F35A9" w:rsidRDefault="001F35A9" w:rsidP="009F3984">
      <w:pPr>
        <w:pStyle w:val="TableText"/>
        <w:rPr>
          <w:rFonts w:ascii="Calibri" w:hAnsi="Calibri"/>
          <w:sz w:val="24"/>
          <w:szCs w:val="24"/>
        </w:rPr>
      </w:pPr>
      <w:r>
        <w:rPr>
          <w:rFonts w:ascii="Calibri" w:hAnsi="Calibri"/>
          <w:sz w:val="24"/>
          <w:szCs w:val="24"/>
        </w:rPr>
        <w:t>Knowle Green</w:t>
      </w:r>
    </w:p>
    <w:p w14:paraId="23C3B482" w14:textId="77777777" w:rsidR="001F35A9" w:rsidRDefault="001F35A9" w:rsidP="009F3984">
      <w:pPr>
        <w:pStyle w:val="TableText"/>
        <w:rPr>
          <w:rFonts w:ascii="Calibri" w:hAnsi="Calibri"/>
          <w:sz w:val="24"/>
          <w:szCs w:val="24"/>
        </w:rPr>
      </w:pPr>
      <w:r>
        <w:rPr>
          <w:rFonts w:ascii="Calibri" w:hAnsi="Calibri"/>
          <w:sz w:val="24"/>
          <w:szCs w:val="24"/>
        </w:rPr>
        <w:t>Preston</w:t>
      </w:r>
    </w:p>
    <w:p w14:paraId="1C8BAEC9" w14:textId="77777777" w:rsidR="001F35A9" w:rsidRDefault="001F35A9" w:rsidP="009F3984">
      <w:pPr>
        <w:pStyle w:val="TableText"/>
        <w:rPr>
          <w:rFonts w:ascii="Calibri" w:hAnsi="Calibri"/>
          <w:sz w:val="24"/>
          <w:szCs w:val="24"/>
        </w:rPr>
      </w:pPr>
      <w:r>
        <w:rPr>
          <w:rFonts w:ascii="Calibri" w:hAnsi="Calibri"/>
          <w:sz w:val="24"/>
          <w:szCs w:val="24"/>
        </w:rPr>
        <w:t>PR3 2ZQ</w:t>
      </w:r>
    </w:p>
    <w:p w14:paraId="15D84A6A" w14:textId="25F0A8E2" w:rsidR="009F3984" w:rsidRDefault="009F3984" w:rsidP="009F3984">
      <w:pPr>
        <w:pStyle w:val="TableText"/>
        <w:rPr>
          <w:rFonts w:ascii="Calibri" w:hAnsi="Calibri"/>
          <w:sz w:val="24"/>
          <w:szCs w:val="24"/>
        </w:rPr>
      </w:pPr>
    </w:p>
    <w:p w14:paraId="25AB7237" w14:textId="77777777" w:rsidR="009F3984" w:rsidRDefault="009F3984" w:rsidP="009F3984">
      <w:pPr>
        <w:pStyle w:val="TableText"/>
        <w:rPr>
          <w:rFonts w:ascii="Calibri" w:hAnsi="Calibri"/>
          <w:sz w:val="24"/>
          <w:szCs w:val="24"/>
        </w:rPr>
      </w:pPr>
    </w:p>
    <w:p w14:paraId="3D497A2D" w14:textId="77777777" w:rsidR="009F3984" w:rsidRDefault="009F3984" w:rsidP="009F3984">
      <w:pPr>
        <w:pStyle w:val="TableText"/>
        <w:rPr>
          <w:rFonts w:ascii="Calibri" w:hAnsi="Calibri"/>
          <w:sz w:val="24"/>
          <w:szCs w:val="24"/>
        </w:rPr>
      </w:pPr>
      <w:bookmarkStart w:id="0" w:name="Agent"/>
      <w:r>
        <w:rPr>
          <w:rFonts w:ascii="Calibri" w:hAnsi="Calibri"/>
          <w:sz w:val="24"/>
          <w:szCs w:val="24"/>
        </w:rPr>
        <w:t>Agent</w:t>
      </w:r>
    </w:p>
    <w:bookmarkEnd w:id="0"/>
    <w:p w14:paraId="04AB9343" w14:textId="77777777" w:rsidR="001F35A9" w:rsidRDefault="001F35A9" w:rsidP="009F3984">
      <w:pPr>
        <w:pStyle w:val="TableText"/>
        <w:rPr>
          <w:rFonts w:ascii="Calibri" w:hAnsi="Calibri"/>
          <w:sz w:val="24"/>
          <w:szCs w:val="24"/>
        </w:rPr>
      </w:pPr>
      <w:r>
        <w:rPr>
          <w:rFonts w:ascii="Calibri" w:hAnsi="Calibri"/>
          <w:sz w:val="24"/>
          <w:szCs w:val="24"/>
        </w:rPr>
        <w:t>Sunderland Peacock and Associates Ltd</w:t>
      </w:r>
    </w:p>
    <w:p w14:paraId="557DDA50" w14:textId="77777777" w:rsidR="001F35A9" w:rsidRDefault="001F35A9" w:rsidP="009F3984">
      <w:pPr>
        <w:pStyle w:val="TableText"/>
        <w:rPr>
          <w:rFonts w:ascii="Calibri" w:hAnsi="Calibri"/>
          <w:sz w:val="24"/>
          <w:szCs w:val="24"/>
        </w:rPr>
      </w:pPr>
      <w:r>
        <w:rPr>
          <w:rFonts w:ascii="Calibri" w:hAnsi="Calibri"/>
          <w:sz w:val="24"/>
          <w:szCs w:val="24"/>
        </w:rPr>
        <w:t>Hazelmere</w:t>
      </w:r>
    </w:p>
    <w:p w14:paraId="5422A76C" w14:textId="77777777" w:rsidR="001F35A9" w:rsidRDefault="001F35A9" w:rsidP="009F3984">
      <w:pPr>
        <w:pStyle w:val="TableText"/>
        <w:rPr>
          <w:rFonts w:ascii="Calibri" w:hAnsi="Calibri"/>
          <w:sz w:val="24"/>
          <w:szCs w:val="24"/>
        </w:rPr>
      </w:pPr>
      <w:r>
        <w:rPr>
          <w:rFonts w:ascii="Calibri" w:hAnsi="Calibri"/>
          <w:sz w:val="24"/>
          <w:szCs w:val="24"/>
        </w:rPr>
        <w:t>Pimlico Road</w:t>
      </w:r>
    </w:p>
    <w:p w14:paraId="04AB0976" w14:textId="77777777" w:rsidR="001F35A9" w:rsidRDefault="001F35A9" w:rsidP="009F3984">
      <w:pPr>
        <w:pStyle w:val="TableText"/>
        <w:rPr>
          <w:rFonts w:ascii="Calibri" w:hAnsi="Calibri"/>
          <w:sz w:val="24"/>
          <w:szCs w:val="24"/>
        </w:rPr>
      </w:pPr>
      <w:r>
        <w:rPr>
          <w:rFonts w:ascii="Calibri" w:hAnsi="Calibri"/>
          <w:sz w:val="24"/>
          <w:szCs w:val="24"/>
        </w:rPr>
        <w:t>Clitheroe</w:t>
      </w:r>
    </w:p>
    <w:p w14:paraId="46E0F427" w14:textId="3096AD6A" w:rsidR="009F3984" w:rsidRDefault="001F35A9" w:rsidP="009F3984">
      <w:pPr>
        <w:pStyle w:val="TableText"/>
        <w:rPr>
          <w:rFonts w:ascii="Calibri" w:hAnsi="Calibri"/>
          <w:sz w:val="24"/>
          <w:szCs w:val="24"/>
        </w:rPr>
      </w:pPr>
      <w:r>
        <w:rPr>
          <w:rFonts w:ascii="Calibri" w:hAnsi="Calibri"/>
          <w:sz w:val="24"/>
          <w:szCs w:val="24"/>
        </w:rPr>
        <w:t>BB7 2AG</w:t>
      </w:r>
    </w:p>
    <w:p w14:paraId="3F0353E9" w14:textId="77777777" w:rsidR="00740309" w:rsidRDefault="00740309" w:rsidP="009F3984">
      <w:pPr>
        <w:pStyle w:val="TableText"/>
        <w:rPr>
          <w:rFonts w:ascii="Calibri" w:hAnsi="Calibri"/>
          <w:sz w:val="24"/>
          <w:szCs w:val="24"/>
        </w:rPr>
      </w:pPr>
    </w:p>
    <w:p w14:paraId="7DB6E004" w14:textId="77777777" w:rsidR="00851611" w:rsidRDefault="00851611" w:rsidP="00851611">
      <w:pPr>
        <w:rPr>
          <w:rFonts w:ascii="Calibri" w:hAnsi="Calibri" w:cs="Calibri"/>
          <w:b/>
          <w:bCs/>
          <w:szCs w:val="22"/>
        </w:rPr>
      </w:pPr>
      <w:r>
        <w:rPr>
          <w:rFonts w:ascii="Calibri" w:hAnsi="Calibri" w:cs="Calibri"/>
          <w:b/>
          <w:bCs/>
          <w:szCs w:val="22"/>
        </w:rPr>
        <w:t xml:space="preserve">Right of Appeal </w:t>
      </w:r>
    </w:p>
    <w:p w14:paraId="6BBCF981" w14:textId="77777777" w:rsidR="00851611" w:rsidRDefault="00851611" w:rsidP="00851611">
      <w:pPr>
        <w:rPr>
          <w:rFonts w:ascii="Calibri" w:hAnsi="Calibri" w:cs="Calibri"/>
          <w:b/>
          <w:bCs/>
          <w:szCs w:val="22"/>
        </w:rPr>
      </w:pPr>
    </w:p>
    <w:p w14:paraId="4BBCB409" w14:textId="77777777" w:rsidR="00851611" w:rsidRDefault="00851611" w:rsidP="00851611">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153A5F2" w14:textId="77777777" w:rsidR="00851611" w:rsidRDefault="00851611" w:rsidP="00851611">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2112053D" w14:textId="77777777" w:rsidR="00851611" w:rsidRDefault="00851611" w:rsidP="00851611">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4B5FC436" w14:textId="77777777" w:rsidR="00851611" w:rsidRDefault="00851611" w:rsidP="00851611">
      <w:pPr>
        <w:rPr>
          <w:rFonts w:ascii="Calibri" w:hAnsi="Calibri" w:cs="Calibri"/>
          <w:szCs w:val="22"/>
        </w:rPr>
      </w:pPr>
      <w:r>
        <w:rPr>
          <w:rFonts w:ascii="Calibri" w:hAnsi="Calibri" w:cs="Calibri"/>
          <w:szCs w:val="22"/>
        </w:rPr>
        <w:lastRenderedPageBreak/>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33F7174C" w14:textId="77777777" w:rsidR="00851611" w:rsidRDefault="00851611" w:rsidP="00851611">
      <w:pPr>
        <w:rPr>
          <w:rFonts w:ascii="Calibri" w:hAnsi="Calibri" w:cs="Calibri"/>
          <w:szCs w:val="22"/>
        </w:rPr>
      </w:pPr>
    </w:p>
    <w:p w14:paraId="2945839F" w14:textId="77777777" w:rsidR="00851611" w:rsidRDefault="00851611" w:rsidP="00851611">
      <w:pPr>
        <w:rPr>
          <w:rFonts w:ascii="Calibri" w:hAnsi="Calibri" w:cs="Calibri"/>
          <w:szCs w:val="22"/>
        </w:rPr>
      </w:pPr>
      <w:r>
        <w:rPr>
          <w:rFonts w:ascii="Calibri" w:hAnsi="Calibri" w:cs="Calibri"/>
          <w:szCs w:val="22"/>
        </w:rPr>
        <w:t xml:space="preserve">Appeals can be made online at: </w:t>
      </w:r>
      <w:hyperlink r:id="rId8" w:history="1">
        <w:r>
          <w:rPr>
            <w:rStyle w:val="Hyperlink"/>
            <w:rFonts w:ascii="Calibri" w:hAnsi="Calibri" w:cs="Calibri"/>
            <w:szCs w:val="22"/>
          </w:rPr>
          <w:t>https://www.gov.uk/appeal-planning-decision</w:t>
        </w:r>
      </w:hyperlink>
      <w:r>
        <w:rPr>
          <w:rFonts w:ascii="Calibri" w:hAnsi="Calibri" w:cs="Calibri"/>
          <w:szCs w:val="22"/>
        </w:rPr>
        <w:t xml:space="preserve"> . If it is a householder </w:t>
      </w:r>
      <w:proofErr w:type="gramStart"/>
      <w:r>
        <w:rPr>
          <w:rFonts w:ascii="Calibri" w:hAnsi="Calibri" w:cs="Calibri"/>
          <w:szCs w:val="22"/>
        </w:rPr>
        <w:t>appeal</w:t>
      </w:r>
      <w:proofErr w:type="gramEnd"/>
      <w:r>
        <w:rPr>
          <w:rFonts w:ascii="Calibri" w:hAnsi="Calibri" w:cs="Calibri"/>
          <w:szCs w:val="22"/>
        </w:rPr>
        <w:t xml:space="preserve"> it can be made online at:  </w:t>
      </w:r>
      <w:hyperlink r:id="rId9" w:history="1">
        <w:r w:rsidRPr="0038684D">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w:t>
      </w:r>
      <w:proofErr w:type="spellStart"/>
      <w:r>
        <w:rPr>
          <w:rFonts w:ascii="Calibri" w:hAnsi="Calibri" w:cs="Calibri"/>
          <w:szCs w:val="22"/>
        </w:rPr>
        <w:t>tel</w:t>
      </w:r>
      <w:proofErr w:type="spellEnd"/>
      <w:r>
        <w:rPr>
          <w:rFonts w:ascii="Calibri" w:hAnsi="Calibri" w:cs="Calibri"/>
          <w:szCs w:val="22"/>
        </w:rPr>
        <w:t xml:space="preserve">: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AD72966" w14:textId="77777777" w:rsidR="00851611" w:rsidRDefault="00851611" w:rsidP="00851611">
      <w:pPr>
        <w:rPr>
          <w:rFonts w:ascii="Calibri" w:hAnsi="Calibri" w:cs="Calibri"/>
          <w:szCs w:val="22"/>
        </w:rPr>
      </w:pPr>
    </w:p>
    <w:p w14:paraId="5B5C2890" w14:textId="77777777" w:rsidR="00851611" w:rsidRDefault="00851611" w:rsidP="00851611">
      <w:pPr>
        <w:rPr>
          <w:rFonts w:ascii="Calibri" w:hAnsi="Calibri" w:cs="Calibri"/>
          <w:b/>
          <w:bCs/>
          <w:szCs w:val="22"/>
        </w:rPr>
      </w:pPr>
      <w:r>
        <w:rPr>
          <w:rFonts w:ascii="Calibri" w:hAnsi="Calibri" w:cs="Calibri"/>
          <w:b/>
          <w:bCs/>
          <w:szCs w:val="22"/>
        </w:rPr>
        <w:t xml:space="preserve">Purchase Notices </w:t>
      </w:r>
    </w:p>
    <w:p w14:paraId="798CF58D" w14:textId="77777777" w:rsidR="00851611" w:rsidRDefault="00851611" w:rsidP="00851611">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FB508E0" w14:textId="77777777" w:rsidR="00851611" w:rsidRDefault="00851611" w:rsidP="009F3984">
      <w:pPr>
        <w:pStyle w:val="TableText"/>
        <w:rPr>
          <w:rFonts w:ascii="Calibri" w:hAnsi="Calibri"/>
          <w:sz w:val="24"/>
          <w:szCs w:val="24"/>
        </w:rPr>
      </w:pPr>
    </w:p>
    <w:sectPr w:rsidR="00851611">
      <w:headerReference w:type="default" r:id="rId10"/>
      <w:footerReference w:type="default" r:id="rId11"/>
      <w:headerReference w:type="first" r:id="rId12"/>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84F6D" w14:textId="77777777" w:rsidR="001F35A9" w:rsidRDefault="001F35A9">
      <w:r>
        <w:separator/>
      </w:r>
    </w:p>
  </w:endnote>
  <w:endnote w:type="continuationSeparator" w:id="0">
    <w:p w14:paraId="52801D14" w14:textId="77777777" w:rsidR="001F35A9" w:rsidRDefault="001F35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932DC"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24D85" w14:textId="77777777" w:rsidR="001F35A9" w:rsidRDefault="001F35A9">
      <w:r>
        <w:separator/>
      </w:r>
    </w:p>
  </w:footnote>
  <w:footnote w:type="continuationSeparator" w:id="0">
    <w:p w14:paraId="3B590E5E" w14:textId="77777777" w:rsidR="001F35A9" w:rsidRDefault="001F35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DE1DA"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233E40FD"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264FE6C1" w14:textId="77777777" w:rsidR="005522D3" w:rsidRPr="00641E0F" w:rsidRDefault="005522D3">
    <w:pPr>
      <w:pStyle w:val="addresses"/>
      <w:rPr>
        <w:rFonts w:ascii="Calibri" w:hAnsi="Calibri"/>
        <w:sz w:val="24"/>
        <w:szCs w:val="24"/>
      </w:rPr>
    </w:pPr>
  </w:p>
  <w:p w14:paraId="62544078" w14:textId="3D0169D6"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9100C6">
      <w:rPr>
        <w:rFonts w:ascii="Calibri" w:hAnsi="Calibri"/>
        <w:b/>
        <w:bCs/>
        <w:sz w:val="24"/>
        <w:szCs w:val="24"/>
      </w:rPr>
      <w:t>3/2022/0913</w:t>
    </w:r>
    <w:r w:rsidRPr="00641E0F">
      <w:rPr>
        <w:rFonts w:ascii="Calibri" w:hAnsi="Calibri"/>
        <w:b/>
        <w:bCs/>
        <w:sz w:val="24"/>
        <w:szCs w:val="24"/>
      </w:rPr>
      <w:t xml:space="preserve">                                                                DECISION DATE: </w:t>
    </w:r>
    <w:r w:rsidR="009100C6">
      <w:rPr>
        <w:rFonts w:ascii="Calibri" w:hAnsi="Calibri"/>
        <w:b/>
        <w:bCs/>
        <w:sz w:val="24"/>
        <w:szCs w:val="24"/>
      </w:rPr>
      <w:t>8 December 2022</w:t>
    </w:r>
  </w:p>
  <w:p w14:paraId="553A2AF0" w14:textId="77777777" w:rsidR="005522D3" w:rsidRDefault="005522D3">
    <w:pPr>
      <w:pBdr>
        <w:bottom w:val="single" w:sz="4" w:space="1" w:color="auto"/>
      </w:pBdr>
    </w:pPr>
  </w:p>
  <w:p w14:paraId="338E0FE1" w14:textId="77777777" w:rsidR="005522D3" w:rsidRDefault="005522D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6C789"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4851AEC8"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00AB0A99"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A9"/>
    <w:rsid w:val="000434B1"/>
    <w:rsid w:val="000C3E7C"/>
    <w:rsid w:val="001A087C"/>
    <w:rsid w:val="001A0F1B"/>
    <w:rsid w:val="001F35A9"/>
    <w:rsid w:val="0025344E"/>
    <w:rsid w:val="00285EC3"/>
    <w:rsid w:val="00297B24"/>
    <w:rsid w:val="003449FF"/>
    <w:rsid w:val="00382199"/>
    <w:rsid w:val="00441735"/>
    <w:rsid w:val="005522D3"/>
    <w:rsid w:val="00566271"/>
    <w:rsid w:val="00577DC1"/>
    <w:rsid w:val="005F71C3"/>
    <w:rsid w:val="00641E0F"/>
    <w:rsid w:val="00661558"/>
    <w:rsid w:val="0070667B"/>
    <w:rsid w:val="00740309"/>
    <w:rsid w:val="007526EC"/>
    <w:rsid w:val="007A7F6F"/>
    <w:rsid w:val="00851611"/>
    <w:rsid w:val="00851E6F"/>
    <w:rsid w:val="008D7675"/>
    <w:rsid w:val="009100C6"/>
    <w:rsid w:val="009C2053"/>
    <w:rsid w:val="009F3984"/>
    <w:rsid w:val="00B52864"/>
    <w:rsid w:val="00BB5956"/>
    <w:rsid w:val="00D405F4"/>
    <w:rsid w:val="00D93F8F"/>
    <w:rsid w:val="00DE6561"/>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C7871"/>
  <w15:chartTrackingRefBased/>
  <w15:docId w15:val="{2FDF94F6-707A-4CF4-9D76-986F78D2B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planning-decisio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gov.uk/appeal-householder-planning-decision"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3</Pages>
  <Words>890</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5890</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2019-10-02T08:49:00Z</cp:lastPrinted>
  <dcterms:created xsi:type="dcterms:W3CDTF">2022-12-08T16:53:00Z</dcterms:created>
  <dcterms:modified xsi:type="dcterms:W3CDTF">2022-12-08T16:53:00Z</dcterms:modified>
</cp:coreProperties>
</file>