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
        <w:gridCol w:w="1052"/>
        <w:gridCol w:w="53"/>
        <w:gridCol w:w="468"/>
        <w:gridCol w:w="47"/>
        <w:gridCol w:w="576"/>
        <w:gridCol w:w="378"/>
        <w:gridCol w:w="723"/>
        <w:gridCol w:w="791"/>
        <w:gridCol w:w="388"/>
        <w:gridCol w:w="412"/>
        <w:gridCol w:w="696"/>
        <w:gridCol w:w="987"/>
        <w:gridCol w:w="101"/>
        <w:gridCol w:w="1102"/>
        <w:gridCol w:w="1087"/>
      </w:tblGrid>
      <w:tr w:rsidR="008C75E4" w:rsidRPr="008C75E4" w14:paraId="4201472B" w14:textId="77777777" w:rsidTr="009319F1">
        <w:trPr>
          <w:jc w:val="center"/>
        </w:trPr>
        <w:tc>
          <w:tcPr>
            <w:tcW w:w="9968" w:type="dxa"/>
            <w:gridSpan w:val="16"/>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3C1061">
        <w:trPr>
          <w:jc w:val="center"/>
        </w:trPr>
        <w:tc>
          <w:tcPr>
            <w:tcW w:w="1107" w:type="dxa"/>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5"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091"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1" w:type="dxa"/>
            <w:gridSpan w:val="2"/>
          </w:tcPr>
          <w:p w14:paraId="0B663F4E" w14:textId="7425960C" w:rsidR="00CF46BE" w:rsidRPr="0070192E" w:rsidRDefault="00CF46BE" w:rsidP="00D2449B">
            <w:pPr>
              <w:jc w:val="center"/>
              <w:rPr>
                <w:rFonts w:ascii="Calibri" w:hAnsi="Calibri"/>
                <w:b/>
                <w:szCs w:val="22"/>
              </w:rPr>
            </w:pPr>
            <w:r w:rsidRPr="0070192E">
              <w:rPr>
                <w:rFonts w:ascii="Calibri" w:hAnsi="Calibri"/>
                <w:b/>
                <w:szCs w:val="22"/>
              </w:rPr>
              <w:t>Date:</w:t>
            </w:r>
          </w:p>
        </w:tc>
        <w:tc>
          <w:tcPr>
            <w:tcW w:w="1179" w:type="dxa"/>
            <w:gridSpan w:val="2"/>
          </w:tcPr>
          <w:p w14:paraId="6C97477C" w14:textId="23486732" w:rsidR="00CF46BE" w:rsidRPr="00E038D6" w:rsidRDefault="003C1061" w:rsidP="00EE701F">
            <w:pPr>
              <w:jc w:val="center"/>
              <w:rPr>
                <w:rFonts w:ascii="Calibri" w:hAnsi="Calibri"/>
                <w:bCs/>
                <w:szCs w:val="22"/>
              </w:rPr>
            </w:pPr>
            <w:r>
              <w:rPr>
                <w:rFonts w:ascii="Calibri" w:hAnsi="Calibri"/>
                <w:bCs/>
                <w:szCs w:val="22"/>
              </w:rPr>
              <w:t>10</w:t>
            </w:r>
            <w:r w:rsidR="00EE701F">
              <w:rPr>
                <w:rFonts w:ascii="Calibri" w:hAnsi="Calibri"/>
                <w:bCs/>
                <w:szCs w:val="22"/>
              </w:rPr>
              <w:t>/</w:t>
            </w:r>
            <w:r>
              <w:rPr>
                <w:rFonts w:ascii="Calibri" w:hAnsi="Calibri"/>
                <w:bCs/>
                <w:szCs w:val="22"/>
              </w:rPr>
              <w:t>3</w:t>
            </w:r>
            <w:r w:rsidR="00EE701F">
              <w:rPr>
                <w:rFonts w:ascii="Calibri" w:hAnsi="Calibri"/>
                <w:bCs/>
                <w:szCs w:val="22"/>
              </w:rPr>
              <w:t>/23</w:t>
            </w: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088" w:type="dxa"/>
            <w:gridSpan w:val="2"/>
          </w:tcPr>
          <w:p w14:paraId="0D8C6F48" w14:textId="3BCDBE99" w:rsidR="00CF46BE" w:rsidRPr="008C75E4" w:rsidRDefault="00802C17" w:rsidP="00D2449B">
            <w:pPr>
              <w:jc w:val="center"/>
              <w:rPr>
                <w:rFonts w:ascii="Calibri" w:hAnsi="Calibri"/>
                <w:b/>
                <w:szCs w:val="22"/>
              </w:rPr>
            </w:pPr>
            <w:r>
              <w:rPr>
                <w:rFonts w:ascii="Calibri" w:hAnsi="Calibri"/>
                <w:b/>
                <w:szCs w:val="22"/>
              </w:rPr>
              <w:t>LH</w:t>
            </w:r>
          </w:p>
        </w:tc>
        <w:tc>
          <w:tcPr>
            <w:tcW w:w="1102"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087" w:type="dxa"/>
          </w:tcPr>
          <w:p w14:paraId="42EF61E3" w14:textId="1228CAD2" w:rsidR="00CF46BE" w:rsidRPr="008C75E4" w:rsidRDefault="00802C17" w:rsidP="00D2449B">
            <w:pPr>
              <w:jc w:val="center"/>
              <w:rPr>
                <w:rFonts w:ascii="Calibri" w:hAnsi="Calibri"/>
                <w:b/>
                <w:szCs w:val="22"/>
              </w:rPr>
            </w:pPr>
            <w:r>
              <w:rPr>
                <w:rFonts w:ascii="Calibri" w:hAnsi="Calibri"/>
                <w:b/>
                <w:szCs w:val="22"/>
              </w:rPr>
              <w:t>16.3.23</w:t>
            </w:r>
          </w:p>
        </w:tc>
      </w:tr>
      <w:tr w:rsidR="008C75E4" w:rsidRPr="008C75E4" w14:paraId="3CEB6798" w14:textId="77777777" w:rsidTr="009319F1">
        <w:trPr>
          <w:jc w:val="center"/>
        </w:trPr>
        <w:tc>
          <w:tcPr>
            <w:tcW w:w="9968" w:type="dxa"/>
            <w:gridSpan w:val="16"/>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3C1061">
        <w:trPr>
          <w:jc w:val="center"/>
        </w:trPr>
        <w:tc>
          <w:tcPr>
            <w:tcW w:w="2727"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68" w:type="dxa"/>
            <w:gridSpan w:val="6"/>
          </w:tcPr>
          <w:p w14:paraId="38471E52" w14:textId="4201F53E"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F41A73">
              <w:rPr>
                <w:rFonts w:ascii="Calibri" w:hAnsi="Calibri"/>
                <w:szCs w:val="22"/>
              </w:rPr>
              <w:t>1</w:t>
            </w:r>
            <w:r w:rsidR="003C1061">
              <w:rPr>
                <w:rFonts w:ascii="Calibri" w:hAnsi="Calibri"/>
                <w:szCs w:val="22"/>
              </w:rPr>
              <w:t>10</w:t>
            </w:r>
            <w:r w:rsidR="008D65AC">
              <w:rPr>
                <w:rFonts w:ascii="Calibri" w:hAnsi="Calibri"/>
                <w:szCs w:val="22"/>
              </w:rPr>
              <w:t>2</w:t>
            </w:r>
          </w:p>
        </w:tc>
        <w:tc>
          <w:tcPr>
            <w:tcW w:w="3973"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C1061" w:rsidRPr="008C75E4" w14:paraId="3FDEF4DD" w14:textId="77777777" w:rsidTr="003C1061">
        <w:trPr>
          <w:jc w:val="center"/>
        </w:trPr>
        <w:tc>
          <w:tcPr>
            <w:tcW w:w="2727" w:type="dxa"/>
            <w:gridSpan w:val="5"/>
            <w:tcMar>
              <w:top w:w="57" w:type="dxa"/>
              <w:bottom w:w="57" w:type="dxa"/>
            </w:tcMar>
          </w:tcPr>
          <w:p w14:paraId="059A4BDF" w14:textId="77777777" w:rsidR="003C1061" w:rsidRPr="008C75E4" w:rsidRDefault="003C1061">
            <w:pPr>
              <w:rPr>
                <w:rFonts w:ascii="Calibri" w:hAnsi="Calibri"/>
                <w:b/>
                <w:szCs w:val="22"/>
              </w:rPr>
            </w:pPr>
            <w:r w:rsidRPr="008C75E4">
              <w:rPr>
                <w:rFonts w:ascii="Calibri" w:hAnsi="Calibri"/>
                <w:b/>
                <w:szCs w:val="22"/>
              </w:rPr>
              <w:t>Date Inspected:</w:t>
            </w:r>
          </w:p>
        </w:tc>
        <w:tc>
          <w:tcPr>
            <w:tcW w:w="954" w:type="dxa"/>
            <w:gridSpan w:val="2"/>
          </w:tcPr>
          <w:p w14:paraId="788A395D" w14:textId="17BF2AAC" w:rsidR="003C1061" w:rsidRPr="008C75E4" w:rsidRDefault="008D313F" w:rsidP="002C6277">
            <w:pPr>
              <w:rPr>
                <w:rFonts w:ascii="Calibri" w:hAnsi="Calibri"/>
                <w:szCs w:val="22"/>
              </w:rPr>
            </w:pPr>
            <w:r>
              <w:rPr>
                <w:rFonts w:ascii="Calibri" w:hAnsi="Calibri"/>
                <w:szCs w:val="22"/>
              </w:rPr>
              <w:t>20</w:t>
            </w:r>
            <w:r w:rsidR="003C1061">
              <w:rPr>
                <w:rFonts w:ascii="Calibri" w:hAnsi="Calibri"/>
                <w:szCs w:val="22"/>
              </w:rPr>
              <w:t>/1/23</w:t>
            </w:r>
          </w:p>
        </w:tc>
        <w:tc>
          <w:tcPr>
            <w:tcW w:w="1514" w:type="dxa"/>
            <w:gridSpan w:val="2"/>
          </w:tcPr>
          <w:p w14:paraId="758D8B07" w14:textId="7E20DAD4" w:rsidR="003C1061" w:rsidRPr="003C1061" w:rsidRDefault="003C1061" w:rsidP="008D313F">
            <w:pPr>
              <w:jc w:val="center"/>
              <w:rPr>
                <w:rFonts w:ascii="Calibri" w:hAnsi="Calibri"/>
                <w:b/>
                <w:bCs/>
                <w:szCs w:val="22"/>
              </w:rPr>
            </w:pPr>
            <w:r w:rsidRPr="003C1061">
              <w:rPr>
                <w:rFonts w:ascii="Calibri" w:hAnsi="Calibri"/>
                <w:b/>
                <w:bCs/>
                <w:szCs w:val="22"/>
              </w:rPr>
              <w:t>Site Notice:</w:t>
            </w:r>
          </w:p>
        </w:tc>
        <w:tc>
          <w:tcPr>
            <w:tcW w:w="800" w:type="dxa"/>
            <w:gridSpan w:val="2"/>
          </w:tcPr>
          <w:p w14:paraId="0B5D6057" w14:textId="74EC12F4" w:rsidR="003C1061" w:rsidRPr="008C75E4" w:rsidRDefault="003C1061" w:rsidP="002C6277">
            <w:pPr>
              <w:rPr>
                <w:rFonts w:ascii="Calibri" w:hAnsi="Calibri"/>
                <w:szCs w:val="22"/>
              </w:rPr>
            </w:pPr>
            <w:r>
              <w:rPr>
                <w:rFonts w:ascii="Calibri" w:hAnsi="Calibri"/>
                <w:szCs w:val="22"/>
              </w:rPr>
              <w:t>N/A</w:t>
            </w:r>
          </w:p>
        </w:tc>
        <w:tc>
          <w:tcPr>
            <w:tcW w:w="3973" w:type="dxa"/>
            <w:gridSpan w:val="5"/>
            <w:vMerge/>
            <w:tcMar>
              <w:top w:w="57" w:type="dxa"/>
              <w:bottom w:w="57" w:type="dxa"/>
            </w:tcMar>
          </w:tcPr>
          <w:p w14:paraId="1845912C" w14:textId="77777777" w:rsidR="003C1061" w:rsidRPr="008C75E4" w:rsidRDefault="003C1061">
            <w:pPr>
              <w:rPr>
                <w:rFonts w:ascii="Calibri" w:hAnsi="Calibri"/>
                <w:szCs w:val="22"/>
              </w:rPr>
            </w:pPr>
          </w:p>
        </w:tc>
      </w:tr>
      <w:tr w:rsidR="008C75E4" w:rsidRPr="008C75E4" w14:paraId="16EC3F53" w14:textId="77777777" w:rsidTr="003C1061">
        <w:trPr>
          <w:jc w:val="center"/>
        </w:trPr>
        <w:tc>
          <w:tcPr>
            <w:tcW w:w="2727"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68"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973"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3C1061">
        <w:trPr>
          <w:jc w:val="center"/>
        </w:trPr>
        <w:tc>
          <w:tcPr>
            <w:tcW w:w="5995" w:type="dxa"/>
            <w:gridSpan w:val="11"/>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683"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290" w:type="dxa"/>
            <w:gridSpan w:val="3"/>
            <w:tcBorders>
              <w:bottom w:val="single" w:sz="4" w:space="0" w:color="BFBFBF" w:themeColor="background1" w:themeShade="BF"/>
            </w:tcBorders>
          </w:tcPr>
          <w:p w14:paraId="623CF6AB" w14:textId="5411B357" w:rsidR="00FD334A" w:rsidRPr="00CF46BE" w:rsidRDefault="002D4126" w:rsidP="00CF46BE">
            <w:pPr>
              <w:jc w:val="center"/>
              <w:rPr>
                <w:rFonts w:ascii="Calibri" w:hAnsi="Calibri"/>
                <w:b/>
                <w:bCs/>
                <w:szCs w:val="22"/>
              </w:rPr>
            </w:pPr>
            <w:r>
              <w:rPr>
                <w:rFonts w:ascii="Calibri" w:hAnsi="Calibri"/>
                <w:b/>
                <w:bCs/>
                <w:szCs w:val="22"/>
              </w:rPr>
              <w:t>APPROVAL</w:t>
            </w:r>
          </w:p>
        </w:tc>
      </w:tr>
      <w:tr w:rsidR="008C75E4" w:rsidRPr="008C75E4" w14:paraId="389432DB" w14:textId="77777777" w:rsidTr="009319F1">
        <w:trPr>
          <w:trHeight w:hRule="exact" w:val="144"/>
          <w:jc w:val="center"/>
        </w:trPr>
        <w:tc>
          <w:tcPr>
            <w:tcW w:w="9968" w:type="dxa"/>
            <w:gridSpan w:val="16"/>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3C1061">
        <w:trPr>
          <w:jc w:val="center"/>
        </w:trPr>
        <w:tc>
          <w:tcPr>
            <w:tcW w:w="2680"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88" w:type="dxa"/>
            <w:gridSpan w:val="12"/>
          </w:tcPr>
          <w:p w14:paraId="6315D5D9" w14:textId="71CD8771" w:rsidR="00D13259" w:rsidRPr="008C75E4" w:rsidRDefault="003C1061">
            <w:pPr>
              <w:rPr>
                <w:rFonts w:ascii="Calibri" w:hAnsi="Calibri"/>
                <w:szCs w:val="22"/>
              </w:rPr>
            </w:pPr>
            <w:r w:rsidRPr="003C1061">
              <w:rPr>
                <w:rFonts w:ascii="Calibri" w:hAnsi="Calibri"/>
                <w:szCs w:val="22"/>
              </w:rPr>
              <w:t>Proposed dormer extension to front elevation</w:t>
            </w:r>
            <w:r>
              <w:rPr>
                <w:rFonts w:ascii="Calibri" w:hAnsi="Calibri"/>
                <w:szCs w:val="22"/>
              </w:rPr>
              <w:t>.</w:t>
            </w:r>
          </w:p>
        </w:tc>
      </w:tr>
      <w:tr w:rsidR="008C75E4" w:rsidRPr="008C75E4" w14:paraId="3E3EA155" w14:textId="77777777" w:rsidTr="003C1061">
        <w:trPr>
          <w:jc w:val="center"/>
        </w:trPr>
        <w:tc>
          <w:tcPr>
            <w:tcW w:w="2680"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88" w:type="dxa"/>
            <w:gridSpan w:val="12"/>
            <w:tcBorders>
              <w:bottom w:val="single" w:sz="4" w:space="0" w:color="BFBFBF" w:themeColor="background1" w:themeShade="BF"/>
            </w:tcBorders>
          </w:tcPr>
          <w:p w14:paraId="5753A06F" w14:textId="7DC31FDE" w:rsidR="002A01CF" w:rsidRPr="003C1061" w:rsidRDefault="003C1061" w:rsidP="00A42E82">
            <w:pPr>
              <w:rPr>
                <w:rFonts w:ascii="Calibri" w:hAnsi="Calibri"/>
                <w:szCs w:val="22"/>
              </w:rPr>
            </w:pPr>
            <w:r w:rsidRPr="003C1061">
              <w:rPr>
                <w:rFonts w:ascii="Calibri" w:hAnsi="Calibri"/>
                <w:szCs w:val="22"/>
              </w:rPr>
              <w:t>59 Fairfield Drive, Clitheroe. BB7 2PS</w:t>
            </w:r>
          </w:p>
        </w:tc>
      </w:tr>
      <w:tr w:rsidR="008C75E4" w:rsidRPr="008C75E4" w14:paraId="7C98B64E" w14:textId="77777777" w:rsidTr="009319F1">
        <w:trPr>
          <w:trHeight w:hRule="exact" w:val="144"/>
          <w:jc w:val="center"/>
        </w:trPr>
        <w:tc>
          <w:tcPr>
            <w:tcW w:w="9968" w:type="dxa"/>
            <w:gridSpan w:val="16"/>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3C1061">
        <w:trPr>
          <w:jc w:val="center"/>
        </w:trPr>
        <w:tc>
          <w:tcPr>
            <w:tcW w:w="2680"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88" w:type="dxa"/>
            <w:gridSpan w:val="12"/>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3C1061" w:rsidRPr="008C75E4" w14:paraId="50273228" w14:textId="77777777" w:rsidTr="003C1061">
        <w:trPr>
          <w:jc w:val="center"/>
        </w:trPr>
        <w:tc>
          <w:tcPr>
            <w:tcW w:w="2680" w:type="dxa"/>
            <w:gridSpan w:val="4"/>
            <w:tcMar>
              <w:top w:w="57" w:type="dxa"/>
              <w:bottom w:w="57" w:type="dxa"/>
            </w:tcMar>
          </w:tcPr>
          <w:p w14:paraId="19AFABCA" w14:textId="3370789B" w:rsidR="003C1061" w:rsidRPr="008C75E4" w:rsidRDefault="003C1061">
            <w:pPr>
              <w:rPr>
                <w:rFonts w:ascii="Calibri" w:hAnsi="Calibri"/>
                <w:b/>
                <w:szCs w:val="22"/>
              </w:rPr>
            </w:pPr>
            <w:r>
              <w:rPr>
                <w:rFonts w:ascii="Calibri" w:hAnsi="Calibri"/>
                <w:b/>
                <w:szCs w:val="22"/>
              </w:rPr>
              <w:t>Clitheroe Town council:</w:t>
            </w:r>
          </w:p>
        </w:tc>
        <w:tc>
          <w:tcPr>
            <w:tcW w:w="7288" w:type="dxa"/>
            <w:gridSpan w:val="12"/>
          </w:tcPr>
          <w:p w14:paraId="035E3516" w14:textId="2196C682" w:rsidR="003C1061" w:rsidRPr="003C1061" w:rsidRDefault="003C1061">
            <w:pPr>
              <w:rPr>
                <w:rFonts w:ascii="Calibri" w:hAnsi="Calibri"/>
                <w:bCs/>
                <w:szCs w:val="22"/>
              </w:rPr>
            </w:pPr>
            <w:r w:rsidRPr="003C1061">
              <w:rPr>
                <w:rFonts w:ascii="Calibri" w:hAnsi="Calibri"/>
                <w:bCs/>
                <w:szCs w:val="22"/>
              </w:rPr>
              <w:t>Consulted 13/12/22 – no response.</w:t>
            </w:r>
          </w:p>
        </w:tc>
      </w:tr>
      <w:tr w:rsidR="008C75E4" w:rsidRPr="008C75E4" w14:paraId="615BE4E4" w14:textId="77777777" w:rsidTr="009319F1">
        <w:trPr>
          <w:trHeight w:hRule="exact" w:val="144"/>
          <w:jc w:val="center"/>
        </w:trPr>
        <w:tc>
          <w:tcPr>
            <w:tcW w:w="9968" w:type="dxa"/>
            <w:gridSpan w:val="16"/>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3C1061">
        <w:trPr>
          <w:jc w:val="center"/>
        </w:trPr>
        <w:tc>
          <w:tcPr>
            <w:tcW w:w="2680"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88" w:type="dxa"/>
            <w:gridSpan w:val="12"/>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CB66B2" w:rsidRPr="008C75E4" w14:paraId="2311F9E5" w14:textId="77777777" w:rsidTr="003C1061">
        <w:trPr>
          <w:jc w:val="center"/>
        </w:trPr>
        <w:tc>
          <w:tcPr>
            <w:tcW w:w="2680" w:type="dxa"/>
            <w:gridSpan w:val="4"/>
            <w:tcMar>
              <w:top w:w="57" w:type="dxa"/>
              <w:bottom w:w="57" w:type="dxa"/>
            </w:tcMar>
          </w:tcPr>
          <w:p w14:paraId="278C2E40" w14:textId="63D5F9F3" w:rsidR="00CB66B2" w:rsidRPr="00396D97" w:rsidRDefault="00CB66B2" w:rsidP="006126D1">
            <w:pPr>
              <w:jc w:val="both"/>
              <w:rPr>
                <w:rFonts w:ascii="Calibri" w:hAnsi="Calibri"/>
                <w:bCs/>
                <w:szCs w:val="22"/>
              </w:rPr>
            </w:pPr>
            <w:r w:rsidRPr="00396D97">
              <w:rPr>
                <w:rFonts w:ascii="Calibri" w:hAnsi="Calibri"/>
                <w:bCs/>
                <w:szCs w:val="22"/>
              </w:rPr>
              <w:t>LCC Highways:</w:t>
            </w:r>
          </w:p>
        </w:tc>
        <w:tc>
          <w:tcPr>
            <w:tcW w:w="7288" w:type="dxa"/>
            <w:gridSpan w:val="12"/>
          </w:tcPr>
          <w:p w14:paraId="47D720CB" w14:textId="1C192C2B" w:rsidR="00CB66B2" w:rsidRPr="008C75E4" w:rsidRDefault="00CB66B2" w:rsidP="006126D1">
            <w:pPr>
              <w:jc w:val="both"/>
              <w:rPr>
                <w:rFonts w:ascii="Calibri" w:hAnsi="Calibri"/>
                <w:b/>
                <w:szCs w:val="22"/>
              </w:rPr>
            </w:pPr>
            <w:r w:rsidRPr="00396D97">
              <w:rPr>
                <w:rFonts w:ascii="Calibri" w:hAnsi="Calibri"/>
                <w:bCs/>
                <w:szCs w:val="22"/>
              </w:rPr>
              <w:t>No</w:t>
            </w:r>
            <w:r>
              <w:rPr>
                <w:rFonts w:ascii="Calibri" w:hAnsi="Calibri"/>
                <w:b/>
                <w:szCs w:val="22"/>
              </w:rPr>
              <w:t xml:space="preserve"> </w:t>
            </w:r>
            <w:r w:rsidRPr="00CB66B2">
              <w:rPr>
                <w:rFonts w:ascii="Calibri" w:hAnsi="Calibri"/>
                <w:bCs/>
                <w:szCs w:val="22"/>
              </w:rPr>
              <w:t>objections</w:t>
            </w:r>
            <w:r w:rsidR="003C1061">
              <w:rPr>
                <w:rFonts w:ascii="Calibri" w:hAnsi="Calibri"/>
                <w:bCs/>
                <w:szCs w:val="22"/>
              </w:rPr>
              <w:t>.</w:t>
            </w:r>
          </w:p>
        </w:tc>
      </w:tr>
      <w:tr w:rsidR="00CF46BE" w:rsidRPr="008C75E4" w14:paraId="2BB00E62" w14:textId="77777777" w:rsidTr="00CF46BE">
        <w:trPr>
          <w:jc w:val="center"/>
        </w:trPr>
        <w:tc>
          <w:tcPr>
            <w:tcW w:w="9968" w:type="dxa"/>
            <w:gridSpan w:val="16"/>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3C1061">
        <w:trPr>
          <w:jc w:val="center"/>
        </w:trPr>
        <w:tc>
          <w:tcPr>
            <w:tcW w:w="2680"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88" w:type="dxa"/>
            <w:gridSpan w:val="12"/>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6"/>
            <w:tcBorders>
              <w:bottom w:val="single" w:sz="4" w:space="0" w:color="BFBFBF" w:themeColor="background1" w:themeShade="BF"/>
            </w:tcBorders>
            <w:tcMar>
              <w:top w:w="57" w:type="dxa"/>
              <w:bottom w:w="57" w:type="dxa"/>
            </w:tcMar>
          </w:tcPr>
          <w:p w14:paraId="2EE17730" w14:textId="26D17393" w:rsidR="005878FE" w:rsidRPr="00435FC9" w:rsidRDefault="0070192E" w:rsidP="00A47F23">
            <w:pPr>
              <w:jc w:val="both"/>
              <w:rPr>
                <w:rFonts w:ascii="Calibri" w:hAnsi="Calibri"/>
                <w:szCs w:val="22"/>
              </w:rPr>
            </w:pPr>
            <w:r>
              <w:rPr>
                <w:rFonts w:ascii="Calibri" w:hAnsi="Calibri"/>
                <w:szCs w:val="22"/>
              </w:rPr>
              <w:t>None.</w:t>
            </w:r>
          </w:p>
        </w:tc>
      </w:tr>
      <w:tr w:rsidR="008C75E4" w:rsidRPr="008C75E4" w14:paraId="5AA67F48" w14:textId="77777777" w:rsidTr="009319F1">
        <w:trPr>
          <w:trHeight w:hRule="exact" w:val="144"/>
          <w:jc w:val="center"/>
        </w:trPr>
        <w:tc>
          <w:tcPr>
            <w:tcW w:w="9968" w:type="dxa"/>
            <w:gridSpan w:val="16"/>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6"/>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6"/>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28D3B22F" w14:textId="77777777" w:rsidR="00CB66B2" w:rsidRDefault="008E1A16" w:rsidP="006126D1">
            <w:pPr>
              <w:jc w:val="both"/>
              <w:rPr>
                <w:rFonts w:ascii="Calibri" w:hAnsi="Calibri"/>
                <w:szCs w:val="22"/>
              </w:rPr>
            </w:pPr>
            <w:r w:rsidRPr="008E1A16">
              <w:rPr>
                <w:rFonts w:ascii="Calibri" w:hAnsi="Calibri"/>
                <w:szCs w:val="22"/>
              </w:rPr>
              <w:t>Policy DMG2 – Strategic Considerations</w:t>
            </w:r>
          </w:p>
          <w:p w14:paraId="67D06145" w14:textId="05A641D5" w:rsidR="008E1A16" w:rsidRDefault="00CB66B2" w:rsidP="006126D1">
            <w:pPr>
              <w:jc w:val="both"/>
              <w:rPr>
                <w:rFonts w:ascii="Calibri" w:hAnsi="Calibri"/>
                <w:szCs w:val="22"/>
              </w:rPr>
            </w:pPr>
            <w:r>
              <w:rPr>
                <w:rFonts w:ascii="Calibri" w:hAnsi="Calibri"/>
                <w:szCs w:val="22"/>
              </w:rPr>
              <w:t>Policy DMG3 – Transport and Mobility</w:t>
            </w:r>
            <w:r w:rsidR="008E1A16" w:rsidRPr="008E1A16">
              <w:rPr>
                <w:rFonts w:ascii="Calibri" w:hAnsi="Calibri"/>
                <w:szCs w:val="22"/>
              </w:rPr>
              <w:t xml:space="preserve">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7A7A8F3D" w:rsidR="00C065A2" w:rsidRPr="008D313F" w:rsidRDefault="00C065A2" w:rsidP="00CB3674">
            <w:pPr>
              <w:overflowPunct/>
              <w:textAlignment w:val="auto"/>
              <w:rPr>
                <w:rFonts w:ascii="Calibri" w:hAnsi="Calibri"/>
                <w:bCs/>
                <w:szCs w:val="22"/>
              </w:rPr>
            </w:pPr>
            <w:r w:rsidRPr="008D313F">
              <w:rPr>
                <w:rFonts w:ascii="Calibri" w:hAnsi="Calibri"/>
                <w:bCs/>
                <w:szCs w:val="22"/>
              </w:rPr>
              <w:t>N</w:t>
            </w:r>
            <w:r w:rsidR="008D313F" w:rsidRPr="008D313F">
              <w:rPr>
                <w:rFonts w:ascii="Calibri" w:hAnsi="Calibri"/>
                <w:bCs/>
                <w:szCs w:val="22"/>
              </w:rPr>
              <w:t xml:space="preserve">ational </w:t>
            </w:r>
            <w:r w:rsidRPr="008D313F">
              <w:rPr>
                <w:rFonts w:ascii="Calibri" w:hAnsi="Calibri"/>
                <w:bCs/>
                <w:szCs w:val="22"/>
              </w:rPr>
              <w:t>P</w:t>
            </w:r>
            <w:r w:rsidR="008D313F" w:rsidRPr="008D313F">
              <w:rPr>
                <w:rFonts w:ascii="Calibri" w:hAnsi="Calibri"/>
                <w:bCs/>
                <w:szCs w:val="22"/>
              </w:rPr>
              <w:t xml:space="preserve">lanning </w:t>
            </w:r>
            <w:r w:rsidRPr="008D313F">
              <w:rPr>
                <w:rFonts w:ascii="Calibri" w:hAnsi="Calibri"/>
                <w:bCs/>
                <w:szCs w:val="22"/>
              </w:rPr>
              <w:t>P</w:t>
            </w:r>
            <w:r w:rsidR="008D313F" w:rsidRPr="008D313F">
              <w:rPr>
                <w:rFonts w:ascii="Calibri" w:hAnsi="Calibri"/>
                <w:bCs/>
                <w:szCs w:val="22"/>
              </w:rPr>
              <w:t xml:space="preserve">olicy </w:t>
            </w:r>
            <w:r w:rsidRPr="008D313F">
              <w:rPr>
                <w:rFonts w:ascii="Calibri" w:hAnsi="Calibri"/>
                <w:bCs/>
                <w:szCs w:val="22"/>
              </w:rPr>
              <w:t>F</w:t>
            </w:r>
            <w:r w:rsidR="008D313F" w:rsidRPr="008D313F">
              <w:rPr>
                <w:rFonts w:ascii="Calibri" w:hAnsi="Calibri"/>
                <w:bCs/>
                <w:szCs w:val="22"/>
              </w:rPr>
              <w:t>ramework</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6"/>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44F8A8C4" w14:textId="76A1B44A" w:rsidR="0070192E" w:rsidRPr="00C424A5" w:rsidRDefault="00C424A5" w:rsidP="003C1061">
            <w:pPr>
              <w:pStyle w:val="PLANNING"/>
              <w:rPr>
                <w:rFonts w:ascii="Calibri" w:hAnsi="Calibri"/>
                <w:b/>
                <w:szCs w:val="22"/>
              </w:rPr>
            </w:pPr>
            <w:r w:rsidRPr="00C424A5">
              <w:rPr>
                <w:rFonts w:ascii="Calibri" w:hAnsi="Calibri"/>
                <w:b/>
                <w:szCs w:val="22"/>
              </w:rPr>
              <w:t>3/2009/0982:</w:t>
            </w:r>
          </w:p>
          <w:p w14:paraId="348E656F" w14:textId="18707CD1" w:rsidR="00C424A5" w:rsidRDefault="00C424A5" w:rsidP="003C1061">
            <w:pPr>
              <w:pStyle w:val="PLANNING"/>
              <w:rPr>
                <w:rFonts w:ascii="Calibri" w:hAnsi="Calibri"/>
                <w:bCs/>
                <w:szCs w:val="22"/>
              </w:rPr>
            </w:pPr>
            <w:r w:rsidRPr="00C424A5">
              <w:rPr>
                <w:rFonts w:ascii="Calibri" w:hAnsi="Calibri"/>
                <w:bCs/>
                <w:szCs w:val="22"/>
              </w:rPr>
              <w:t>Proposed single storey rear extension to incorporate a utility room, study and lounge area</w:t>
            </w:r>
            <w:r>
              <w:rPr>
                <w:rFonts w:ascii="Calibri" w:hAnsi="Calibri"/>
                <w:bCs/>
                <w:szCs w:val="22"/>
              </w:rPr>
              <w:t xml:space="preserve"> (Approved)</w:t>
            </w:r>
          </w:p>
          <w:p w14:paraId="30A97D50" w14:textId="0CC03688" w:rsidR="003C1061" w:rsidRPr="00DF4AE9" w:rsidRDefault="003C1061" w:rsidP="003C1061">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6"/>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6"/>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6"/>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1BEA2AA6" w:rsidR="00E038D6" w:rsidRPr="003C0C2B"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3E1809">
              <w:rPr>
                <w:rFonts w:asciiTheme="minorHAnsi" w:hAnsiTheme="minorHAnsi" w:cstheme="minorHAnsi"/>
                <w:szCs w:val="22"/>
              </w:rPr>
              <w:t xml:space="preserve"> </w:t>
            </w:r>
            <w:r w:rsidR="006B1960">
              <w:rPr>
                <w:rFonts w:asciiTheme="minorHAnsi" w:hAnsiTheme="minorHAnsi" w:cstheme="minorHAnsi"/>
                <w:szCs w:val="22"/>
              </w:rPr>
              <w:t>detached</w:t>
            </w:r>
            <w:r w:rsidR="003468E0">
              <w:rPr>
                <w:rFonts w:asciiTheme="minorHAnsi" w:hAnsiTheme="minorHAnsi" w:cstheme="minorHAnsi"/>
                <w:szCs w:val="22"/>
              </w:rPr>
              <w:t xml:space="preserve"> dormer bungalow</w:t>
            </w:r>
            <w:r w:rsidR="003E1809">
              <w:rPr>
                <w:rFonts w:asciiTheme="minorHAnsi" w:hAnsiTheme="minorHAnsi" w:cstheme="minorHAnsi"/>
                <w:szCs w:val="22"/>
              </w:rPr>
              <w:t xml:space="preserve"> </w:t>
            </w:r>
            <w:r w:rsidR="009870E2">
              <w:rPr>
                <w:rFonts w:asciiTheme="minorHAnsi" w:hAnsiTheme="minorHAnsi" w:cstheme="minorHAnsi"/>
                <w:szCs w:val="22"/>
              </w:rPr>
              <w:t>property in</w:t>
            </w:r>
            <w:r w:rsidR="005548F0">
              <w:rPr>
                <w:rFonts w:asciiTheme="minorHAnsi" w:hAnsiTheme="minorHAnsi" w:cstheme="minorHAnsi"/>
                <w:szCs w:val="22"/>
              </w:rPr>
              <w:t xml:space="preserve"> </w:t>
            </w:r>
            <w:r w:rsidR="001E5354">
              <w:rPr>
                <w:rFonts w:asciiTheme="minorHAnsi" w:hAnsiTheme="minorHAnsi" w:cstheme="minorHAnsi"/>
                <w:szCs w:val="22"/>
              </w:rPr>
              <w:t>Clitheroe</w:t>
            </w:r>
            <w:r w:rsidR="009870E2">
              <w:rPr>
                <w:rFonts w:asciiTheme="minorHAnsi" w:hAnsiTheme="minorHAnsi" w:cstheme="minorHAnsi"/>
                <w:szCs w:val="22"/>
              </w:rPr>
              <w:t xml:space="preserve">. </w:t>
            </w:r>
            <w:r w:rsidR="005548F0">
              <w:rPr>
                <w:rFonts w:asciiTheme="minorHAnsi" w:hAnsiTheme="minorHAnsi" w:cstheme="minorHAnsi"/>
                <w:szCs w:val="22"/>
              </w:rPr>
              <w:t xml:space="preserve">The property consists of </w:t>
            </w:r>
            <w:r w:rsidR="001E5354">
              <w:rPr>
                <w:rFonts w:asciiTheme="minorHAnsi" w:hAnsiTheme="minorHAnsi" w:cstheme="minorHAnsi"/>
                <w:szCs w:val="22"/>
              </w:rPr>
              <w:t>brick</w:t>
            </w:r>
            <w:r w:rsidR="005548F0">
              <w:rPr>
                <w:rFonts w:asciiTheme="minorHAnsi" w:hAnsiTheme="minorHAnsi" w:cstheme="minorHAnsi"/>
                <w:szCs w:val="22"/>
              </w:rPr>
              <w:t xml:space="preserve">, </w:t>
            </w:r>
            <w:r w:rsidR="0098331A">
              <w:rPr>
                <w:rFonts w:asciiTheme="minorHAnsi" w:hAnsiTheme="minorHAnsi" w:cstheme="minorHAnsi"/>
                <w:szCs w:val="22"/>
              </w:rPr>
              <w:t>concrete</w:t>
            </w:r>
            <w:r w:rsidR="005548F0">
              <w:rPr>
                <w:rFonts w:asciiTheme="minorHAnsi" w:hAnsiTheme="minorHAnsi" w:cstheme="minorHAnsi"/>
                <w:szCs w:val="22"/>
              </w:rPr>
              <w:t xml:space="preserve"> roof tiles and</w:t>
            </w:r>
            <w:r w:rsidR="00BA671A">
              <w:rPr>
                <w:rFonts w:asciiTheme="minorHAnsi" w:hAnsiTheme="minorHAnsi" w:cstheme="minorHAnsi"/>
                <w:szCs w:val="22"/>
              </w:rPr>
              <w:t xml:space="preserve"> </w:t>
            </w:r>
            <w:r w:rsidR="001E5354">
              <w:rPr>
                <w:rFonts w:asciiTheme="minorHAnsi" w:hAnsiTheme="minorHAnsi" w:cstheme="minorHAnsi"/>
                <w:szCs w:val="22"/>
              </w:rPr>
              <w:t xml:space="preserve">white </w:t>
            </w:r>
            <w:r w:rsidR="005548F0">
              <w:rPr>
                <w:rFonts w:asciiTheme="minorHAnsi" w:hAnsiTheme="minorHAnsi" w:cstheme="minorHAnsi"/>
                <w:szCs w:val="22"/>
              </w:rPr>
              <w:t xml:space="preserve">UPVC </w:t>
            </w:r>
            <w:r w:rsidR="001E5354">
              <w:rPr>
                <w:rFonts w:asciiTheme="minorHAnsi" w:hAnsiTheme="minorHAnsi" w:cstheme="minorHAnsi"/>
                <w:szCs w:val="22"/>
              </w:rPr>
              <w:t xml:space="preserve">doors and </w:t>
            </w:r>
            <w:r w:rsidR="005548F0">
              <w:rPr>
                <w:rFonts w:asciiTheme="minorHAnsi" w:hAnsiTheme="minorHAnsi" w:cstheme="minorHAnsi"/>
                <w:szCs w:val="22"/>
              </w:rPr>
              <w:t>windows</w:t>
            </w:r>
            <w:r w:rsidR="009870E2">
              <w:rPr>
                <w:rFonts w:asciiTheme="minorHAnsi" w:hAnsiTheme="minorHAnsi" w:cstheme="minorHAnsi"/>
                <w:szCs w:val="22"/>
              </w:rPr>
              <w:t xml:space="preserve">. </w:t>
            </w:r>
            <w:r w:rsidR="004416A1">
              <w:rPr>
                <w:rFonts w:asciiTheme="minorHAnsi" w:hAnsiTheme="minorHAnsi" w:cstheme="minorHAnsi"/>
                <w:szCs w:val="22"/>
              </w:rPr>
              <w:t xml:space="preserve">The property </w:t>
            </w:r>
            <w:r w:rsidR="005D6193">
              <w:rPr>
                <w:rFonts w:asciiTheme="minorHAnsi" w:hAnsiTheme="minorHAnsi" w:cstheme="minorHAnsi"/>
                <w:szCs w:val="22"/>
              </w:rPr>
              <w:t xml:space="preserve">comprises a rear box dormer and </w:t>
            </w:r>
            <w:r w:rsidR="004416A1">
              <w:rPr>
                <w:rFonts w:asciiTheme="minorHAnsi" w:hAnsiTheme="minorHAnsi" w:cstheme="minorHAnsi"/>
                <w:szCs w:val="22"/>
              </w:rPr>
              <w:t xml:space="preserve">has been previously extended by way of a </w:t>
            </w:r>
            <w:r w:rsidR="001E5354">
              <w:rPr>
                <w:rFonts w:asciiTheme="minorHAnsi" w:hAnsiTheme="minorHAnsi" w:cstheme="minorHAnsi"/>
                <w:szCs w:val="22"/>
              </w:rPr>
              <w:t xml:space="preserve">single storey </w:t>
            </w:r>
            <w:r w:rsidR="004416A1">
              <w:rPr>
                <w:rFonts w:asciiTheme="minorHAnsi" w:hAnsiTheme="minorHAnsi" w:cstheme="minorHAnsi"/>
                <w:szCs w:val="22"/>
              </w:rPr>
              <w:t>rear</w:t>
            </w:r>
            <w:r w:rsidR="0098331A">
              <w:rPr>
                <w:rFonts w:asciiTheme="minorHAnsi" w:hAnsiTheme="minorHAnsi" w:cstheme="minorHAnsi"/>
                <w:szCs w:val="22"/>
              </w:rPr>
              <w:t xml:space="preserve"> </w:t>
            </w:r>
            <w:r w:rsidR="001E5354">
              <w:rPr>
                <w:rFonts w:asciiTheme="minorHAnsi" w:hAnsiTheme="minorHAnsi" w:cstheme="minorHAnsi"/>
                <w:szCs w:val="22"/>
              </w:rPr>
              <w:t>extension</w:t>
            </w:r>
            <w:r w:rsidR="004416A1">
              <w:rPr>
                <w:rFonts w:asciiTheme="minorHAnsi" w:hAnsiTheme="minorHAnsi" w:cstheme="minorHAnsi"/>
                <w:szCs w:val="22"/>
              </w:rPr>
              <w:t xml:space="preserve">. </w:t>
            </w:r>
            <w:r w:rsidR="009870E2">
              <w:rPr>
                <w:rFonts w:asciiTheme="minorHAnsi" w:hAnsiTheme="minorHAnsi" w:cstheme="minorHAnsi"/>
                <w:szCs w:val="22"/>
              </w:rPr>
              <w:t xml:space="preserve">The </w:t>
            </w:r>
            <w:r w:rsidR="006B1960">
              <w:rPr>
                <w:rFonts w:asciiTheme="minorHAnsi" w:hAnsiTheme="minorHAnsi" w:cstheme="minorHAnsi"/>
                <w:szCs w:val="22"/>
              </w:rPr>
              <w:t>application property</w:t>
            </w:r>
            <w:r w:rsidR="009870E2">
              <w:rPr>
                <w:rFonts w:asciiTheme="minorHAnsi" w:hAnsiTheme="minorHAnsi" w:cstheme="minorHAnsi"/>
                <w:szCs w:val="22"/>
              </w:rPr>
              <w:t xml:space="preserve"> is </w:t>
            </w:r>
            <w:r w:rsidR="0098331A">
              <w:rPr>
                <w:rFonts w:asciiTheme="minorHAnsi" w:hAnsiTheme="minorHAnsi" w:cstheme="minorHAnsi"/>
                <w:szCs w:val="22"/>
              </w:rPr>
              <w:t xml:space="preserve">located within a residential area </w:t>
            </w:r>
            <w:r w:rsidR="001E5354">
              <w:rPr>
                <w:rFonts w:asciiTheme="minorHAnsi" w:hAnsiTheme="minorHAnsi" w:cstheme="minorHAnsi"/>
                <w:szCs w:val="22"/>
              </w:rPr>
              <w:t>comprising a mixture of</w:t>
            </w:r>
            <w:r w:rsidR="0098331A">
              <w:rPr>
                <w:rFonts w:asciiTheme="minorHAnsi" w:hAnsiTheme="minorHAnsi" w:cstheme="minorHAnsi"/>
                <w:szCs w:val="22"/>
              </w:rPr>
              <w:t xml:space="preserve"> semi-detached bungalow properties</w:t>
            </w:r>
            <w:r w:rsidR="001E5354">
              <w:rPr>
                <w:rFonts w:asciiTheme="minorHAnsi" w:hAnsiTheme="minorHAnsi" w:cstheme="minorHAnsi"/>
                <w:szCs w:val="22"/>
              </w:rPr>
              <w:t xml:space="preserve"> and two storey dwellings.</w:t>
            </w:r>
          </w:p>
        </w:tc>
      </w:tr>
      <w:tr w:rsidR="008C75E4" w:rsidRPr="008C75E4" w14:paraId="0F6FC8F6" w14:textId="77777777" w:rsidTr="009319F1">
        <w:trPr>
          <w:trHeight w:val="1152"/>
          <w:jc w:val="center"/>
        </w:trPr>
        <w:tc>
          <w:tcPr>
            <w:tcW w:w="9968" w:type="dxa"/>
            <w:gridSpan w:val="16"/>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32FEA87B" w14:textId="2711428B" w:rsidR="00A35880" w:rsidRDefault="00A47F23" w:rsidP="00CB66B2">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w:t>
            </w:r>
            <w:r w:rsidR="0098331A">
              <w:rPr>
                <w:rFonts w:ascii="Calibri" w:hAnsi="Calibri"/>
                <w:bCs/>
                <w:szCs w:val="22"/>
              </w:rPr>
              <w:t xml:space="preserve">the construction of a proposed front box dormer to form </w:t>
            </w:r>
            <w:r w:rsidR="001B2C05">
              <w:rPr>
                <w:rFonts w:ascii="Calibri" w:hAnsi="Calibri"/>
                <w:bCs/>
                <w:szCs w:val="22"/>
              </w:rPr>
              <w:t>an additional</w:t>
            </w:r>
            <w:r w:rsidR="0098331A">
              <w:rPr>
                <w:rFonts w:ascii="Calibri" w:hAnsi="Calibri"/>
                <w:bCs/>
                <w:szCs w:val="22"/>
              </w:rPr>
              <w:t xml:space="preserve"> </w:t>
            </w:r>
            <w:r w:rsidR="001B2C05">
              <w:rPr>
                <w:rFonts w:ascii="Calibri" w:hAnsi="Calibri"/>
                <w:bCs/>
                <w:szCs w:val="22"/>
              </w:rPr>
              <w:t>bedroom.</w:t>
            </w:r>
          </w:p>
          <w:p w14:paraId="2E79BDB6" w14:textId="4181FE1E" w:rsidR="004416A1" w:rsidRPr="00A4390F" w:rsidRDefault="004416A1" w:rsidP="00CB66B2">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6"/>
            <w:tcMar>
              <w:top w:w="57" w:type="dxa"/>
              <w:bottom w:w="57" w:type="dxa"/>
            </w:tcMar>
          </w:tcPr>
          <w:p w14:paraId="2D375961" w14:textId="77777777" w:rsidR="008D313F" w:rsidRDefault="008D313F" w:rsidP="008D313F">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49F4481" w14:textId="4869C1B3" w:rsidR="00C6456D" w:rsidRDefault="00C6456D" w:rsidP="00454754">
            <w:pPr>
              <w:contextualSpacing/>
              <w:jc w:val="both"/>
              <w:rPr>
                <w:rFonts w:ascii="Calibri" w:hAnsi="Calibri"/>
                <w:szCs w:val="22"/>
              </w:rPr>
            </w:pPr>
          </w:p>
          <w:p w14:paraId="57E56D69" w14:textId="6087A741" w:rsidR="0070192E" w:rsidRDefault="002B27A4" w:rsidP="0098331A">
            <w:pPr>
              <w:contextualSpacing/>
              <w:jc w:val="both"/>
              <w:rPr>
                <w:rFonts w:ascii="Calibri" w:hAnsi="Calibri"/>
                <w:szCs w:val="22"/>
              </w:rPr>
            </w:pPr>
            <w:r>
              <w:rPr>
                <w:rFonts w:ascii="Calibri" w:hAnsi="Calibri"/>
                <w:szCs w:val="22"/>
              </w:rPr>
              <w:t xml:space="preserve">The </w:t>
            </w:r>
            <w:r w:rsidR="001E5354">
              <w:rPr>
                <w:rFonts w:ascii="Calibri" w:hAnsi="Calibri"/>
                <w:szCs w:val="22"/>
              </w:rPr>
              <w:t xml:space="preserve">front </w:t>
            </w:r>
            <w:r>
              <w:rPr>
                <w:rFonts w:ascii="Calibri" w:hAnsi="Calibri"/>
                <w:szCs w:val="22"/>
              </w:rPr>
              <w:t xml:space="preserve">windows in the proposed dormer would </w:t>
            </w:r>
            <w:r w:rsidR="00802C17">
              <w:rPr>
                <w:rFonts w:ascii="Calibri" w:hAnsi="Calibri"/>
                <w:szCs w:val="22"/>
              </w:rPr>
              <w:t>be a sufficient distance from facing properties</w:t>
            </w:r>
            <w:r>
              <w:rPr>
                <w:rFonts w:ascii="Calibri" w:hAnsi="Calibri"/>
                <w:szCs w:val="22"/>
              </w:rPr>
              <w:t xml:space="preserve"> on </w:t>
            </w:r>
            <w:r w:rsidR="001B2C05">
              <w:rPr>
                <w:rFonts w:ascii="Calibri" w:hAnsi="Calibri"/>
                <w:szCs w:val="22"/>
              </w:rPr>
              <w:t>Fairfield</w:t>
            </w:r>
            <w:r>
              <w:rPr>
                <w:rFonts w:ascii="Calibri" w:hAnsi="Calibri"/>
                <w:szCs w:val="22"/>
              </w:rPr>
              <w:t xml:space="preserve"> Drive and as such would not </w:t>
            </w:r>
            <w:r w:rsidR="001E5354">
              <w:rPr>
                <w:rFonts w:ascii="Calibri" w:hAnsi="Calibri"/>
                <w:szCs w:val="22"/>
              </w:rPr>
              <w:t xml:space="preserve">provide any </w:t>
            </w:r>
            <w:r w:rsidR="00802C17">
              <w:rPr>
                <w:rFonts w:ascii="Calibri" w:hAnsi="Calibri"/>
                <w:szCs w:val="22"/>
              </w:rPr>
              <w:t>adverse</w:t>
            </w:r>
            <w:r w:rsidR="001E5354">
              <w:rPr>
                <w:rFonts w:ascii="Calibri" w:hAnsi="Calibri"/>
                <w:szCs w:val="22"/>
              </w:rPr>
              <w:t xml:space="preserve"> overlooking</w:t>
            </w:r>
            <w:r>
              <w:rPr>
                <w:rFonts w:ascii="Calibri" w:hAnsi="Calibri"/>
                <w:szCs w:val="22"/>
              </w:rPr>
              <w:t xml:space="preserve"> </w:t>
            </w:r>
            <w:r w:rsidR="00802C17">
              <w:rPr>
                <w:rFonts w:ascii="Calibri" w:hAnsi="Calibri"/>
                <w:szCs w:val="22"/>
              </w:rPr>
              <w:t>issues. The dormer would not result in any adverse overbearing impacts. I</w:t>
            </w:r>
            <w:r>
              <w:rPr>
                <w:rFonts w:ascii="Calibri" w:hAnsi="Calibri"/>
                <w:szCs w:val="22"/>
              </w:rPr>
              <w:t>t is not considered that the proposal would be harmful to the amenity of any neighbouring residents.</w:t>
            </w:r>
          </w:p>
          <w:p w14:paraId="7D13DE81" w14:textId="3E838DD8" w:rsidR="0098331A" w:rsidRPr="00D23470" w:rsidRDefault="0098331A" w:rsidP="0098331A">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6"/>
            <w:tcMar>
              <w:top w:w="57" w:type="dxa"/>
              <w:bottom w:w="57" w:type="dxa"/>
            </w:tcMar>
          </w:tcPr>
          <w:p w14:paraId="11BFA613" w14:textId="77777777" w:rsidR="008D313F" w:rsidRDefault="008D313F" w:rsidP="008D313F">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2886848" w14:textId="77777777" w:rsidR="008D313F" w:rsidRDefault="008D313F" w:rsidP="00454754">
            <w:pPr>
              <w:contextualSpacing/>
              <w:jc w:val="both"/>
              <w:rPr>
                <w:rFonts w:ascii="Calibri" w:hAnsi="Calibri"/>
                <w:szCs w:val="22"/>
              </w:rPr>
            </w:pPr>
          </w:p>
          <w:p w14:paraId="6C455496" w14:textId="4C79EF85" w:rsidR="00FE1797" w:rsidRDefault="002B27A4" w:rsidP="00341F29">
            <w:pPr>
              <w:contextualSpacing/>
              <w:jc w:val="both"/>
              <w:rPr>
                <w:rFonts w:ascii="Calibri" w:hAnsi="Calibri"/>
                <w:szCs w:val="22"/>
              </w:rPr>
            </w:pPr>
            <w:r>
              <w:rPr>
                <w:rFonts w:ascii="Calibri" w:hAnsi="Calibri"/>
                <w:szCs w:val="22"/>
              </w:rPr>
              <w:t xml:space="preserve">The proposed dormer would span most of the width of the property’s front roof plane however the dormer would be set well back from the eaves of the property and below the roof pitch of the host dwelling and would therefore not appear over dominant in terms of its overall cubic volume. The dormer would </w:t>
            </w:r>
            <w:r w:rsidR="00CF6B43">
              <w:rPr>
                <w:rFonts w:ascii="Calibri" w:hAnsi="Calibri"/>
                <w:szCs w:val="22"/>
              </w:rPr>
              <w:t xml:space="preserve">be </w:t>
            </w:r>
            <w:r>
              <w:rPr>
                <w:rFonts w:ascii="Calibri" w:hAnsi="Calibri"/>
                <w:szCs w:val="22"/>
              </w:rPr>
              <w:t xml:space="preserve">fully visible within the public realm however front box dormers are prevalent </w:t>
            </w:r>
            <w:r w:rsidR="00CF6B43">
              <w:rPr>
                <w:rFonts w:ascii="Calibri" w:hAnsi="Calibri"/>
                <w:szCs w:val="22"/>
              </w:rPr>
              <w:t>along</w:t>
            </w:r>
            <w:r>
              <w:rPr>
                <w:rFonts w:ascii="Calibri" w:hAnsi="Calibri"/>
                <w:szCs w:val="22"/>
              </w:rPr>
              <w:t xml:space="preserve"> </w:t>
            </w:r>
            <w:r w:rsidR="001E0537">
              <w:rPr>
                <w:rFonts w:ascii="Calibri" w:hAnsi="Calibri"/>
                <w:szCs w:val="22"/>
              </w:rPr>
              <w:t>Fairfield</w:t>
            </w:r>
            <w:r w:rsidR="00CF6B43">
              <w:rPr>
                <w:rFonts w:ascii="Calibri" w:hAnsi="Calibri"/>
                <w:szCs w:val="22"/>
              </w:rPr>
              <w:t xml:space="preserve"> Drive </w:t>
            </w:r>
            <w:r w:rsidR="001E0537">
              <w:rPr>
                <w:rFonts w:ascii="Calibri" w:hAnsi="Calibri"/>
                <w:szCs w:val="22"/>
              </w:rPr>
              <w:t xml:space="preserve">and in the surrounding area </w:t>
            </w:r>
            <w:r w:rsidR="00CF6B43">
              <w:rPr>
                <w:rFonts w:ascii="Calibri" w:hAnsi="Calibri"/>
                <w:szCs w:val="22"/>
              </w:rPr>
              <w:t>therefore it is not considered that the proposed dormer would read as an incongruous addition to the property or existing street scene. As such, it is not considered that the proposal would be harmful to the character of the host property or visual amenities of the area.</w:t>
            </w:r>
          </w:p>
          <w:p w14:paraId="37A766A4" w14:textId="17A33C19" w:rsidR="0098331A" w:rsidRPr="0091595C" w:rsidRDefault="0098331A" w:rsidP="00341F2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6"/>
            <w:tcMar>
              <w:top w:w="57" w:type="dxa"/>
              <w:bottom w:w="57" w:type="dxa"/>
            </w:tcMar>
          </w:tcPr>
          <w:p w14:paraId="7489D022" w14:textId="77777777" w:rsidR="008D313F" w:rsidRDefault="008D313F" w:rsidP="008D313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986DBAA" w14:textId="77777777" w:rsidR="004643EA" w:rsidRDefault="004643EA" w:rsidP="006126D1">
            <w:pPr>
              <w:contextualSpacing/>
              <w:jc w:val="both"/>
              <w:rPr>
                <w:rFonts w:ascii="Calibri" w:hAnsi="Calibri"/>
                <w:b/>
                <w:bCs/>
                <w:szCs w:val="22"/>
              </w:rPr>
            </w:pPr>
          </w:p>
          <w:p w14:paraId="1529AC77" w14:textId="0C05483C" w:rsidR="005D6193" w:rsidRPr="005D6193" w:rsidRDefault="005D6193" w:rsidP="005D6193">
            <w:pPr>
              <w:contextualSpacing/>
              <w:jc w:val="both"/>
              <w:rPr>
                <w:rFonts w:ascii="Calibri" w:hAnsi="Calibri"/>
                <w:bCs/>
                <w:szCs w:val="22"/>
              </w:rPr>
            </w:pPr>
            <w:r w:rsidRPr="005D6193">
              <w:rPr>
                <w:rFonts w:ascii="Calibri" w:hAnsi="Calibri"/>
                <w:bCs/>
                <w:szCs w:val="22"/>
              </w:rPr>
              <w:t xml:space="preserve">A bat survey carried out at the application property on </w:t>
            </w:r>
            <w:r>
              <w:rPr>
                <w:rFonts w:ascii="Calibri" w:hAnsi="Calibri"/>
                <w:bCs/>
                <w:szCs w:val="22"/>
              </w:rPr>
              <w:t>14</w:t>
            </w:r>
            <w:r w:rsidRPr="005D6193">
              <w:rPr>
                <w:rFonts w:ascii="Calibri" w:hAnsi="Calibri"/>
                <w:bCs/>
                <w:szCs w:val="22"/>
              </w:rPr>
              <w:t>/2/23 found no evidence of any bat related activity.</w:t>
            </w:r>
            <w:r w:rsidR="00802C17">
              <w:rPr>
                <w:rFonts w:ascii="Calibri" w:hAnsi="Calibri"/>
                <w:bCs/>
                <w:szCs w:val="22"/>
              </w:rPr>
              <w:t xml:space="preserve"> This survey is sufficient given the level of risk identified.</w:t>
            </w:r>
            <w:r w:rsidRPr="005D6193">
              <w:rPr>
                <w:rFonts w:ascii="Calibri" w:hAnsi="Calibri"/>
                <w:bCs/>
                <w:szCs w:val="22"/>
              </w:rPr>
              <w:t xml:space="preserve"> </w:t>
            </w:r>
            <w:r w:rsidR="00802C17">
              <w:rPr>
                <w:rFonts w:ascii="Calibri" w:hAnsi="Calibri"/>
                <w:bCs/>
                <w:szCs w:val="22"/>
              </w:rPr>
              <w:t>An informative can be added to remind the applicant about the risk of bats.</w:t>
            </w:r>
          </w:p>
          <w:p w14:paraId="214A45F2" w14:textId="268BBFBD" w:rsidR="001B2C05" w:rsidRPr="008C75E4" w:rsidRDefault="001B2C05" w:rsidP="002D4126">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6"/>
            <w:tcMar>
              <w:top w:w="57" w:type="dxa"/>
              <w:bottom w:w="57" w:type="dxa"/>
            </w:tcMar>
          </w:tcPr>
          <w:p w14:paraId="37C76859" w14:textId="29F255E2" w:rsidR="00D02F83" w:rsidRDefault="00D02F83" w:rsidP="006126D1">
            <w:pPr>
              <w:contextualSpacing/>
              <w:jc w:val="both"/>
              <w:rPr>
                <w:rFonts w:ascii="Calibri" w:hAnsi="Calibri"/>
                <w:b/>
                <w:bCs/>
                <w:szCs w:val="22"/>
              </w:rPr>
            </w:pPr>
            <w:r>
              <w:rPr>
                <w:rFonts w:ascii="Calibri" w:hAnsi="Calibri"/>
                <w:b/>
                <w:bCs/>
                <w:szCs w:val="22"/>
              </w:rPr>
              <w:t>Highways</w:t>
            </w:r>
            <w:r w:rsidR="00E038D6">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1A1B12B9" w14:textId="1B7860F0" w:rsidR="000F1456" w:rsidRDefault="009721F2" w:rsidP="007C7D3B">
            <w:pPr>
              <w:contextualSpacing/>
              <w:jc w:val="both"/>
              <w:rPr>
                <w:rFonts w:ascii="Calibri" w:hAnsi="Calibri"/>
                <w:szCs w:val="22"/>
              </w:rPr>
            </w:pPr>
            <w:r>
              <w:rPr>
                <w:rFonts w:ascii="Calibri" w:hAnsi="Calibri"/>
                <w:szCs w:val="22"/>
              </w:rPr>
              <w:t xml:space="preserve">Lancashire County Council Highways have reviewed the proposal and have no issues with the proposed development </w:t>
            </w:r>
            <w:r w:rsidR="001B2C05">
              <w:rPr>
                <w:rFonts w:ascii="Calibri" w:hAnsi="Calibri"/>
                <w:szCs w:val="22"/>
              </w:rPr>
              <w:t>therefore</w:t>
            </w:r>
            <w:r>
              <w:rPr>
                <w:rFonts w:ascii="Calibri" w:hAnsi="Calibri"/>
                <w:szCs w:val="22"/>
              </w:rPr>
              <w:t xml:space="preserve"> it is not considered that the proposal would have any undue impact upon highway safety.</w:t>
            </w:r>
          </w:p>
          <w:p w14:paraId="72741D21" w14:textId="33CEA84B" w:rsidR="00CB66B2" w:rsidRPr="007C7D3B" w:rsidRDefault="00CB66B2"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6"/>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38C4BE19" w14:textId="17C0BDA9" w:rsidR="00D17A23" w:rsidRDefault="00037179" w:rsidP="009319F1">
            <w:pPr>
              <w:pStyle w:val="Header"/>
              <w:rPr>
                <w:rFonts w:ascii="Calibri" w:hAnsi="Calibri"/>
                <w:bCs/>
                <w:szCs w:val="22"/>
              </w:rPr>
            </w:pPr>
            <w:r w:rsidRPr="00037179">
              <w:rPr>
                <w:rFonts w:ascii="Calibri" w:hAnsi="Calibri"/>
                <w:bCs/>
                <w:szCs w:val="22"/>
              </w:rPr>
              <w:t xml:space="preserve">The proposal does not raise any concerns with regards to residential amenity in as much that the proposal would not lead to any loss of privacy, natural light or outlook for any neighbouring residents. </w:t>
            </w:r>
            <w:r w:rsidR="00CB66B2">
              <w:rPr>
                <w:rFonts w:ascii="Calibri" w:hAnsi="Calibri"/>
                <w:bCs/>
                <w:szCs w:val="22"/>
              </w:rPr>
              <w:t>Furthermore, t</w:t>
            </w:r>
            <w:r w:rsidRPr="00037179">
              <w:rPr>
                <w:rFonts w:ascii="Calibri" w:hAnsi="Calibri"/>
                <w:bCs/>
                <w:szCs w:val="22"/>
              </w:rPr>
              <w:t xml:space="preserve">he </w:t>
            </w:r>
            <w:r>
              <w:rPr>
                <w:rFonts w:ascii="Calibri" w:hAnsi="Calibri"/>
                <w:bCs/>
                <w:szCs w:val="22"/>
              </w:rPr>
              <w:t>proposed</w:t>
            </w:r>
            <w:r w:rsidRPr="00037179">
              <w:rPr>
                <w:rFonts w:ascii="Calibri" w:hAnsi="Calibri"/>
                <w:bCs/>
                <w:szCs w:val="22"/>
              </w:rPr>
              <w:t xml:space="preserve"> </w:t>
            </w:r>
            <w:r w:rsidR="00F41A73">
              <w:rPr>
                <w:rFonts w:ascii="Calibri" w:hAnsi="Calibri"/>
                <w:bCs/>
                <w:szCs w:val="22"/>
              </w:rPr>
              <w:t xml:space="preserve">dormer </w:t>
            </w:r>
            <w:r w:rsidRPr="00037179">
              <w:rPr>
                <w:rFonts w:ascii="Calibri" w:hAnsi="Calibri"/>
                <w:bCs/>
                <w:szCs w:val="22"/>
              </w:rPr>
              <w:t xml:space="preserve">would </w:t>
            </w:r>
            <w:r w:rsidR="00AC18B5">
              <w:rPr>
                <w:rFonts w:ascii="Calibri" w:hAnsi="Calibri"/>
                <w:bCs/>
                <w:szCs w:val="22"/>
              </w:rPr>
              <w:t xml:space="preserve">serve as </w:t>
            </w:r>
            <w:r w:rsidR="00F41A73">
              <w:rPr>
                <w:rFonts w:ascii="Calibri" w:hAnsi="Calibri"/>
                <w:bCs/>
                <w:szCs w:val="22"/>
              </w:rPr>
              <w:t xml:space="preserve">an </w:t>
            </w:r>
            <w:r w:rsidR="00AC18B5">
              <w:rPr>
                <w:rFonts w:ascii="Calibri" w:hAnsi="Calibri"/>
                <w:bCs/>
                <w:szCs w:val="22"/>
              </w:rPr>
              <w:t>appropriate addition to the property</w:t>
            </w:r>
            <w:r w:rsidRPr="00037179">
              <w:rPr>
                <w:rFonts w:ascii="Calibri" w:hAnsi="Calibri"/>
                <w:bCs/>
                <w:szCs w:val="22"/>
              </w:rPr>
              <w:t xml:space="preserve"> without having any undue impact upon </w:t>
            </w:r>
            <w:r w:rsidR="00AC18B5">
              <w:rPr>
                <w:rFonts w:ascii="Calibri" w:hAnsi="Calibri"/>
                <w:bCs/>
                <w:szCs w:val="22"/>
              </w:rPr>
              <w:t xml:space="preserve">the </w:t>
            </w:r>
            <w:r w:rsidR="00CB66B2">
              <w:rPr>
                <w:rFonts w:ascii="Calibri" w:hAnsi="Calibri"/>
                <w:bCs/>
                <w:szCs w:val="22"/>
              </w:rPr>
              <w:t xml:space="preserve">character of the host property or </w:t>
            </w:r>
            <w:r w:rsidRPr="00037179">
              <w:rPr>
                <w:rFonts w:ascii="Calibri" w:hAnsi="Calibri"/>
                <w:bCs/>
                <w:szCs w:val="22"/>
              </w:rPr>
              <w:t>visual amenities of the area.</w:t>
            </w:r>
          </w:p>
          <w:p w14:paraId="5838CA3E" w14:textId="15B3A22A" w:rsidR="00D9064B" w:rsidRDefault="00D9064B" w:rsidP="009319F1">
            <w:pPr>
              <w:pStyle w:val="Header"/>
              <w:rPr>
                <w:rFonts w:ascii="Calibri" w:hAnsi="Calibri"/>
                <w:bCs/>
                <w:szCs w:val="22"/>
              </w:rPr>
            </w:pPr>
          </w:p>
          <w:p w14:paraId="30D14BE7" w14:textId="77777777" w:rsidR="002D4126" w:rsidRPr="002D4126" w:rsidRDefault="002D4126" w:rsidP="002D4126">
            <w:pPr>
              <w:pStyle w:val="Header"/>
              <w:rPr>
                <w:rFonts w:ascii="Calibri" w:hAnsi="Calibri"/>
                <w:bCs/>
                <w:szCs w:val="22"/>
              </w:rPr>
            </w:pPr>
            <w:r w:rsidRPr="002D4126">
              <w:rPr>
                <w:rFonts w:ascii="Calibri" w:hAnsi="Calibri"/>
                <w:bCs/>
                <w:szCs w:val="22"/>
              </w:rPr>
              <w:t>It is for the above reasons and having regard to all material considerations and matters raised that the application is recommended for approval.</w:t>
            </w:r>
          </w:p>
          <w:p w14:paraId="17DEDB6A" w14:textId="6C78C465" w:rsidR="002D4126" w:rsidRPr="002840B2" w:rsidRDefault="002D4126" w:rsidP="00306270">
            <w:pPr>
              <w:pStyle w:val="Header"/>
              <w:rPr>
                <w:rFonts w:ascii="Calibri" w:hAnsi="Calibri"/>
                <w:bCs/>
                <w:szCs w:val="22"/>
              </w:rPr>
            </w:pPr>
          </w:p>
        </w:tc>
      </w:tr>
      <w:tr w:rsidR="00C0704D" w:rsidRPr="008C75E4" w14:paraId="5817A72D" w14:textId="77777777" w:rsidTr="003C1061">
        <w:trPr>
          <w:jc w:val="center"/>
        </w:trPr>
        <w:tc>
          <w:tcPr>
            <w:tcW w:w="2159"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9" w:type="dxa"/>
            <w:gridSpan w:val="14"/>
          </w:tcPr>
          <w:p w14:paraId="41C5B0AD" w14:textId="5BD6F335" w:rsidR="00C0704D" w:rsidRPr="008C75E4" w:rsidRDefault="002D4126" w:rsidP="00FE1797">
            <w:pPr>
              <w:rPr>
                <w:rFonts w:ascii="Calibri" w:hAnsi="Calibri"/>
                <w:bCs/>
                <w:szCs w:val="22"/>
              </w:rPr>
            </w:pPr>
            <w:r w:rsidRPr="002D4126">
              <w:rPr>
                <w:rFonts w:ascii="Calibri" w:hAnsi="Calibri"/>
                <w:bCs/>
                <w:szCs w:val="22"/>
              </w:rPr>
              <w:t>That planning permission be granted subject to the imposition of conditions.</w:t>
            </w:r>
          </w:p>
        </w:tc>
      </w:tr>
    </w:tbl>
    <w:p w14:paraId="1E754A62" w14:textId="77777777" w:rsidR="0031197A" w:rsidRPr="008C75E4" w:rsidRDefault="004E46F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5"/>
  </w:num>
  <w:num w:numId="2" w16cid:durableId="639381633">
    <w:abstractNumId w:val="10"/>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3"/>
  </w:num>
  <w:num w:numId="9" w16cid:durableId="505707783">
    <w:abstractNumId w:val="4"/>
  </w:num>
  <w:num w:numId="10" w16cid:durableId="1668365196">
    <w:abstractNumId w:val="9"/>
  </w:num>
  <w:num w:numId="11" w16cid:durableId="1168399218">
    <w:abstractNumId w:val="12"/>
  </w:num>
  <w:num w:numId="12" w16cid:durableId="258099860">
    <w:abstractNumId w:val="1"/>
  </w:num>
  <w:num w:numId="13" w16cid:durableId="1387021481">
    <w:abstractNumId w:val="3"/>
  </w:num>
  <w:num w:numId="14" w16cid:durableId="1105812082">
    <w:abstractNumId w:val="5"/>
  </w:num>
  <w:num w:numId="15" w16cid:durableId="2086296398">
    <w:abstractNumId w:val="11"/>
  </w:num>
  <w:num w:numId="16" w16cid:durableId="37932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7179"/>
    <w:rsid w:val="00041FBF"/>
    <w:rsid w:val="00055B13"/>
    <w:rsid w:val="0006136E"/>
    <w:rsid w:val="0008638E"/>
    <w:rsid w:val="00091A2A"/>
    <w:rsid w:val="00096654"/>
    <w:rsid w:val="000A037A"/>
    <w:rsid w:val="000A13A1"/>
    <w:rsid w:val="000A4B0D"/>
    <w:rsid w:val="000B5CB5"/>
    <w:rsid w:val="000C5DB7"/>
    <w:rsid w:val="000C7A57"/>
    <w:rsid w:val="000D11A4"/>
    <w:rsid w:val="000F1456"/>
    <w:rsid w:val="00101855"/>
    <w:rsid w:val="00103648"/>
    <w:rsid w:val="0010371E"/>
    <w:rsid w:val="001039F9"/>
    <w:rsid w:val="00106932"/>
    <w:rsid w:val="001162A9"/>
    <w:rsid w:val="001175C2"/>
    <w:rsid w:val="00130035"/>
    <w:rsid w:val="00132FCC"/>
    <w:rsid w:val="0013474E"/>
    <w:rsid w:val="00141512"/>
    <w:rsid w:val="00143A3B"/>
    <w:rsid w:val="0016428F"/>
    <w:rsid w:val="00164B55"/>
    <w:rsid w:val="001653B4"/>
    <w:rsid w:val="00171D54"/>
    <w:rsid w:val="00174004"/>
    <w:rsid w:val="001849C5"/>
    <w:rsid w:val="00184B78"/>
    <w:rsid w:val="001936C6"/>
    <w:rsid w:val="001946E0"/>
    <w:rsid w:val="00196722"/>
    <w:rsid w:val="001A0401"/>
    <w:rsid w:val="001A2C18"/>
    <w:rsid w:val="001A47EE"/>
    <w:rsid w:val="001B1038"/>
    <w:rsid w:val="001B2C05"/>
    <w:rsid w:val="001B3FCC"/>
    <w:rsid w:val="001B6840"/>
    <w:rsid w:val="001B769B"/>
    <w:rsid w:val="001C1453"/>
    <w:rsid w:val="001C276A"/>
    <w:rsid w:val="001C63D5"/>
    <w:rsid w:val="001D38E1"/>
    <w:rsid w:val="001D4F7A"/>
    <w:rsid w:val="001D5ADD"/>
    <w:rsid w:val="001D6426"/>
    <w:rsid w:val="001E0537"/>
    <w:rsid w:val="001E5354"/>
    <w:rsid w:val="00203F50"/>
    <w:rsid w:val="00204ED1"/>
    <w:rsid w:val="00206E24"/>
    <w:rsid w:val="002122F4"/>
    <w:rsid w:val="0022611D"/>
    <w:rsid w:val="00230AE6"/>
    <w:rsid w:val="00237DA1"/>
    <w:rsid w:val="00242A1C"/>
    <w:rsid w:val="00250690"/>
    <w:rsid w:val="00250879"/>
    <w:rsid w:val="00261E1A"/>
    <w:rsid w:val="00263B45"/>
    <w:rsid w:val="00264339"/>
    <w:rsid w:val="00266D44"/>
    <w:rsid w:val="00282067"/>
    <w:rsid w:val="002840B2"/>
    <w:rsid w:val="00284480"/>
    <w:rsid w:val="0028751A"/>
    <w:rsid w:val="0029334A"/>
    <w:rsid w:val="002948B7"/>
    <w:rsid w:val="002A01CF"/>
    <w:rsid w:val="002A239D"/>
    <w:rsid w:val="002A4D94"/>
    <w:rsid w:val="002A7DF7"/>
    <w:rsid w:val="002B27A4"/>
    <w:rsid w:val="002B7854"/>
    <w:rsid w:val="002C6277"/>
    <w:rsid w:val="002D4126"/>
    <w:rsid w:val="002D4346"/>
    <w:rsid w:val="002E2952"/>
    <w:rsid w:val="002E7762"/>
    <w:rsid w:val="002E7CC1"/>
    <w:rsid w:val="002F041D"/>
    <w:rsid w:val="002F2580"/>
    <w:rsid w:val="002F4D15"/>
    <w:rsid w:val="002F6780"/>
    <w:rsid w:val="002F7502"/>
    <w:rsid w:val="00301F0E"/>
    <w:rsid w:val="00303CBF"/>
    <w:rsid w:val="00306270"/>
    <w:rsid w:val="003137E0"/>
    <w:rsid w:val="00320A6F"/>
    <w:rsid w:val="00321B6E"/>
    <w:rsid w:val="003359D0"/>
    <w:rsid w:val="00337AF1"/>
    <w:rsid w:val="0034083D"/>
    <w:rsid w:val="00341E8D"/>
    <w:rsid w:val="00341F29"/>
    <w:rsid w:val="00345446"/>
    <w:rsid w:val="003454D6"/>
    <w:rsid w:val="003468E0"/>
    <w:rsid w:val="00347F5E"/>
    <w:rsid w:val="003562A3"/>
    <w:rsid w:val="00357D6A"/>
    <w:rsid w:val="003634D9"/>
    <w:rsid w:val="0036536F"/>
    <w:rsid w:val="0036759A"/>
    <w:rsid w:val="00374CB0"/>
    <w:rsid w:val="003770F1"/>
    <w:rsid w:val="003825D5"/>
    <w:rsid w:val="00382CA4"/>
    <w:rsid w:val="00391BCC"/>
    <w:rsid w:val="00392B0B"/>
    <w:rsid w:val="00393D53"/>
    <w:rsid w:val="00396D97"/>
    <w:rsid w:val="003A4376"/>
    <w:rsid w:val="003B4A7C"/>
    <w:rsid w:val="003C0C2B"/>
    <w:rsid w:val="003C1061"/>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14FB8"/>
    <w:rsid w:val="00424C9D"/>
    <w:rsid w:val="0043472B"/>
    <w:rsid w:val="00435FC9"/>
    <w:rsid w:val="00437522"/>
    <w:rsid w:val="0044039F"/>
    <w:rsid w:val="00440CB6"/>
    <w:rsid w:val="004416A1"/>
    <w:rsid w:val="00444544"/>
    <w:rsid w:val="00454754"/>
    <w:rsid w:val="00461477"/>
    <w:rsid w:val="004643EA"/>
    <w:rsid w:val="004654DD"/>
    <w:rsid w:val="00472615"/>
    <w:rsid w:val="00483A8B"/>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46FF"/>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368"/>
    <w:rsid w:val="005548F0"/>
    <w:rsid w:val="00556ECD"/>
    <w:rsid w:val="005631B3"/>
    <w:rsid w:val="005633B0"/>
    <w:rsid w:val="005635FF"/>
    <w:rsid w:val="00563E70"/>
    <w:rsid w:val="00573B90"/>
    <w:rsid w:val="0058276A"/>
    <w:rsid w:val="00586075"/>
    <w:rsid w:val="005878FE"/>
    <w:rsid w:val="00593040"/>
    <w:rsid w:val="0059562A"/>
    <w:rsid w:val="005B0A0E"/>
    <w:rsid w:val="005B642C"/>
    <w:rsid w:val="005D3432"/>
    <w:rsid w:val="005D6193"/>
    <w:rsid w:val="005E1088"/>
    <w:rsid w:val="005E1241"/>
    <w:rsid w:val="005E1C6C"/>
    <w:rsid w:val="005E65DF"/>
    <w:rsid w:val="005F1593"/>
    <w:rsid w:val="005F5A32"/>
    <w:rsid w:val="006126D1"/>
    <w:rsid w:val="006176E4"/>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B1960"/>
    <w:rsid w:val="006C126E"/>
    <w:rsid w:val="006C2BFA"/>
    <w:rsid w:val="006C4F63"/>
    <w:rsid w:val="006D0B5F"/>
    <w:rsid w:val="006D4E58"/>
    <w:rsid w:val="006D5F14"/>
    <w:rsid w:val="006D7624"/>
    <w:rsid w:val="006E3122"/>
    <w:rsid w:val="006E6AB0"/>
    <w:rsid w:val="006F034D"/>
    <w:rsid w:val="006F137D"/>
    <w:rsid w:val="006F4D38"/>
    <w:rsid w:val="0070054B"/>
    <w:rsid w:val="0070192E"/>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6D02"/>
    <w:rsid w:val="007D714D"/>
    <w:rsid w:val="007D79E9"/>
    <w:rsid w:val="007D7DF4"/>
    <w:rsid w:val="007E0BCB"/>
    <w:rsid w:val="007E0D23"/>
    <w:rsid w:val="007F196D"/>
    <w:rsid w:val="00802C17"/>
    <w:rsid w:val="00805895"/>
    <w:rsid w:val="008075CB"/>
    <w:rsid w:val="008112E4"/>
    <w:rsid w:val="00811771"/>
    <w:rsid w:val="008154DD"/>
    <w:rsid w:val="00831075"/>
    <w:rsid w:val="00835B4D"/>
    <w:rsid w:val="0084216B"/>
    <w:rsid w:val="00845CF4"/>
    <w:rsid w:val="008542DE"/>
    <w:rsid w:val="00854600"/>
    <w:rsid w:val="00861647"/>
    <w:rsid w:val="008638DE"/>
    <w:rsid w:val="008643DD"/>
    <w:rsid w:val="00872792"/>
    <w:rsid w:val="00875674"/>
    <w:rsid w:val="00883142"/>
    <w:rsid w:val="00884D36"/>
    <w:rsid w:val="00887736"/>
    <w:rsid w:val="00891182"/>
    <w:rsid w:val="008A28C8"/>
    <w:rsid w:val="008A6574"/>
    <w:rsid w:val="008B5461"/>
    <w:rsid w:val="008B702B"/>
    <w:rsid w:val="008C13E2"/>
    <w:rsid w:val="008C150B"/>
    <w:rsid w:val="008C53AB"/>
    <w:rsid w:val="008C75E4"/>
    <w:rsid w:val="008D0FEE"/>
    <w:rsid w:val="008D313F"/>
    <w:rsid w:val="008D65AC"/>
    <w:rsid w:val="008E1A16"/>
    <w:rsid w:val="008E262D"/>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21F2"/>
    <w:rsid w:val="009775FC"/>
    <w:rsid w:val="009825FF"/>
    <w:rsid w:val="0098331A"/>
    <w:rsid w:val="00985097"/>
    <w:rsid w:val="009870E2"/>
    <w:rsid w:val="00994EF1"/>
    <w:rsid w:val="009A1DE8"/>
    <w:rsid w:val="009A2F73"/>
    <w:rsid w:val="009A6574"/>
    <w:rsid w:val="009B14E5"/>
    <w:rsid w:val="009B2C97"/>
    <w:rsid w:val="009B5A2C"/>
    <w:rsid w:val="009B5D79"/>
    <w:rsid w:val="009B6EB7"/>
    <w:rsid w:val="009C4BCF"/>
    <w:rsid w:val="009C5713"/>
    <w:rsid w:val="009C7F61"/>
    <w:rsid w:val="009E1549"/>
    <w:rsid w:val="009E4064"/>
    <w:rsid w:val="009E6A8B"/>
    <w:rsid w:val="009F2222"/>
    <w:rsid w:val="00A04A96"/>
    <w:rsid w:val="00A239A0"/>
    <w:rsid w:val="00A30351"/>
    <w:rsid w:val="00A31A90"/>
    <w:rsid w:val="00A33747"/>
    <w:rsid w:val="00A35880"/>
    <w:rsid w:val="00A40070"/>
    <w:rsid w:val="00A42E82"/>
    <w:rsid w:val="00A4390F"/>
    <w:rsid w:val="00A4649D"/>
    <w:rsid w:val="00A46C8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71D"/>
    <w:rsid w:val="00A978D6"/>
    <w:rsid w:val="00AB2370"/>
    <w:rsid w:val="00AB2D43"/>
    <w:rsid w:val="00AB3243"/>
    <w:rsid w:val="00AB3437"/>
    <w:rsid w:val="00AB4F77"/>
    <w:rsid w:val="00AB5232"/>
    <w:rsid w:val="00AC18B5"/>
    <w:rsid w:val="00AD5FBF"/>
    <w:rsid w:val="00AD627A"/>
    <w:rsid w:val="00AE4B90"/>
    <w:rsid w:val="00AE60D2"/>
    <w:rsid w:val="00B00C4D"/>
    <w:rsid w:val="00B02036"/>
    <w:rsid w:val="00B02CBA"/>
    <w:rsid w:val="00B042B2"/>
    <w:rsid w:val="00B07260"/>
    <w:rsid w:val="00B10A05"/>
    <w:rsid w:val="00B11C82"/>
    <w:rsid w:val="00B14DDC"/>
    <w:rsid w:val="00B245A6"/>
    <w:rsid w:val="00B30A5E"/>
    <w:rsid w:val="00B31485"/>
    <w:rsid w:val="00B31505"/>
    <w:rsid w:val="00B3683F"/>
    <w:rsid w:val="00B45D11"/>
    <w:rsid w:val="00B6269C"/>
    <w:rsid w:val="00B72820"/>
    <w:rsid w:val="00B72CD1"/>
    <w:rsid w:val="00B7323F"/>
    <w:rsid w:val="00B74C73"/>
    <w:rsid w:val="00B82F0E"/>
    <w:rsid w:val="00B84CFF"/>
    <w:rsid w:val="00B86C17"/>
    <w:rsid w:val="00B93EB5"/>
    <w:rsid w:val="00B96F5A"/>
    <w:rsid w:val="00BA2247"/>
    <w:rsid w:val="00BA5D97"/>
    <w:rsid w:val="00BA671A"/>
    <w:rsid w:val="00BA6B19"/>
    <w:rsid w:val="00BB12A3"/>
    <w:rsid w:val="00BB1C52"/>
    <w:rsid w:val="00BB2A50"/>
    <w:rsid w:val="00BB69FB"/>
    <w:rsid w:val="00BC0FF2"/>
    <w:rsid w:val="00BC1E48"/>
    <w:rsid w:val="00BC2B67"/>
    <w:rsid w:val="00BD3F03"/>
    <w:rsid w:val="00BD4102"/>
    <w:rsid w:val="00BD437D"/>
    <w:rsid w:val="00BD6206"/>
    <w:rsid w:val="00BF1898"/>
    <w:rsid w:val="00BF57DC"/>
    <w:rsid w:val="00C01CF1"/>
    <w:rsid w:val="00C03259"/>
    <w:rsid w:val="00C065A2"/>
    <w:rsid w:val="00C06E53"/>
    <w:rsid w:val="00C0704D"/>
    <w:rsid w:val="00C214A6"/>
    <w:rsid w:val="00C23515"/>
    <w:rsid w:val="00C24A51"/>
    <w:rsid w:val="00C25722"/>
    <w:rsid w:val="00C3060B"/>
    <w:rsid w:val="00C351D8"/>
    <w:rsid w:val="00C37FD5"/>
    <w:rsid w:val="00C424A5"/>
    <w:rsid w:val="00C44E40"/>
    <w:rsid w:val="00C50517"/>
    <w:rsid w:val="00C52703"/>
    <w:rsid w:val="00C618DB"/>
    <w:rsid w:val="00C6456D"/>
    <w:rsid w:val="00C65DD8"/>
    <w:rsid w:val="00C707CB"/>
    <w:rsid w:val="00C847C5"/>
    <w:rsid w:val="00C93384"/>
    <w:rsid w:val="00C935AA"/>
    <w:rsid w:val="00CA28BA"/>
    <w:rsid w:val="00CB3674"/>
    <w:rsid w:val="00CB66B2"/>
    <w:rsid w:val="00CB66DD"/>
    <w:rsid w:val="00CD1729"/>
    <w:rsid w:val="00CD2E03"/>
    <w:rsid w:val="00CD38B1"/>
    <w:rsid w:val="00CD5902"/>
    <w:rsid w:val="00CF46BE"/>
    <w:rsid w:val="00CF4844"/>
    <w:rsid w:val="00CF6B43"/>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80310"/>
    <w:rsid w:val="00D82FD6"/>
    <w:rsid w:val="00D83D2D"/>
    <w:rsid w:val="00D87C2F"/>
    <w:rsid w:val="00D9064B"/>
    <w:rsid w:val="00D9608A"/>
    <w:rsid w:val="00D96DF7"/>
    <w:rsid w:val="00D97AA3"/>
    <w:rsid w:val="00DA27B6"/>
    <w:rsid w:val="00DB61AF"/>
    <w:rsid w:val="00DC3C8A"/>
    <w:rsid w:val="00DD62F6"/>
    <w:rsid w:val="00DD7E97"/>
    <w:rsid w:val="00DE740E"/>
    <w:rsid w:val="00DF0CCD"/>
    <w:rsid w:val="00DF42DA"/>
    <w:rsid w:val="00DF4AE9"/>
    <w:rsid w:val="00E022DA"/>
    <w:rsid w:val="00E038D6"/>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0D02"/>
    <w:rsid w:val="00EE701F"/>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1A73"/>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93B"/>
    <w:rsid w:val="00FD7F21"/>
    <w:rsid w:val="00FE179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2023-03-16T12:29:00Z</cp:lastPrinted>
  <dcterms:created xsi:type="dcterms:W3CDTF">2023-03-16T12:34:00Z</dcterms:created>
  <dcterms:modified xsi:type="dcterms:W3CDTF">2023-03-16T12:34:00Z</dcterms:modified>
</cp:coreProperties>
</file>