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0"/>
        <w:gridCol w:w="1030"/>
        <w:gridCol w:w="175"/>
        <w:gridCol w:w="406"/>
        <w:gridCol w:w="232"/>
        <w:gridCol w:w="197"/>
        <w:gridCol w:w="1030"/>
        <w:gridCol w:w="1298"/>
        <w:gridCol w:w="519"/>
        <w:gridCol w:w="579"/>
        <w:gridCol w:w="767"/>
        <w:gridCol w:w="812"/>
        <w:gridCol w:w="1559"/>
      </w:tblGrid>
      <w:tr w:rsidR="002207F8" w14:paraId="14E0F743" w14:textId="77777777" w:rsidTr="00E97C8E">
        <w:trPr>
          <w:jc w:val="center"/>
        </w:trPr>
        <w:tc>
          <w:tcPr>
            <w:tcW w:w="9634"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591EFD1C" w14:textId="77777777" w:rsidR="002207F8" w:rsidRDefault="002207F8" w:rsidP="00E97C8E">
            <w:pPr>
              <w:jc w:val="center"/>
              <w:rPr>
                <w:rFonts w:ascii="Calibri" w:hAnsi="Calibri"/>
                <w:b/>
                <w:szCs w:val="22"/>
              </w:rPr>
            </w:pPr>
            <w:r>
              <w:rPr>
                <w:rFonts w:ascii="Calibri" w:hAnsi="Calibri"/>
                <w:b/>
                <w:szCs w:val="22"/>
              </w:rPr>
              <w:t>Report to be read in conjunction with the Decision Notice.</w:t>
            </w:r>
          </w:p>
        </w:tc>
      </w:tr>
      <w:tr w:rsidR="002207F8" w14:paraId="74AC5328" w14:textId="77777777" w:rsidTr="00697063">
        <w:trPr>
          <w:jc w:val="center"/>
        </w:trPr>
        <w:tc>
          <w:tcPr>
            <w:tcW w:w="1030" w:type="dxa"/>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157A81E3" w14:textId="77777777" w:rsidR="002207F8" w:rsidRDefault="002207F8" w:rsidP="00E97C8E">
            <w:pPr>
              <w:jc w:val="center"/>
              <w:rPr>
                <w:rFonts w:ascii="Calibri" w:hAnsi="Calibri"/>
                <w:b/>
                <w:szCs w:val="22"/>
              </w:rPr>
            </w:pPr>
            <w:r>
              <w:rPr>
                <w:rFonts w:ascii="Calibri" w:hAnsi="Calibri"/>
                <w:b/>
                <w:szCs w:val="22"/>
              </w:rPr>
              <w:t>Signed:</w:t>
            </w:r>
          </w:p>
        </w:tc>
        <w:tc>
          <w:tcPr>
            <w:tcW w:w="1030" w:type="dxa"/>
            <w:tcBorders>
              <w:top w:val="single" w:sz="4" w:space="0" w:color="A6A6A6"/>
              <w:left w:val="single" w:sz="4" w:space="0" w:color="A6A6A6"/>
              <w:bottom w:val="single" w:sz="4" w:space="0" w:color="A6A6A6"/>
              <w:right w:val="single" w:sz="4" w:space="0" w:color="A6A6A6"/>
            </w:tcBorders>
            <w:hideMark/>
          </w:tcPr>
          <w:p w14:paraId="17D58BF4" w14:textId="77777777" w:rsidR="002207F8" w:rsidRDefault="002207F8" w:rsidP="00E97C8E">
            <w:pPr>
              <w:jc w:val="center"/>
              <w:rPr>
                <w:rFonts w:ascii="Calibri" w:hAnsi="Calibri"/>
                <w:b/>
                <w:szCs w:val="22"/>
              </w:rPr>
            </w:pPr>
            <w:r>
              <w:rPr>
                <w:rFonts w:ascii="Calibri" w:hAnsi="Calibri"/>
                <w:b/>
                <w:szCs w:val="22"/>
              </w:rPr>
              <w:t>Officer:</w:t>
            </w:r>
          </w:p>
        </w:tc>
        <w:tc>
          <w:tcPr>
            <w:tcW w:w="1010" w:type="dxa"/>
            <w:gridSpan w:val="4"/>
            <w:tcBorders>
              <w:top w:val="single" w:sz="4" w:space="0" w:color="A6A6A6"/>
              <w:left w:val="single" w:sz="4" w:space="0" w:color="A6A6A6"/>
              <w:bottom w:val="single" w:sz="4" w:space="0" w:color="A6A6A6"/>
              <w:right w:val="single" w:sz="4" w:space="0" w:color="A6A6A6"/>
            </w:tcBorders>
          </w:tcPr>
          <w:p w14:paraId="7666C2BD" w14:textId="507DD602" w:rsidR="002207F8" w:rsidRDefault="00FF5174" w:rsidP="00E97C8E">
            <w:pPr>
              <w:jc w:val="center"/>
              <w:rPr>
                <w:rFonts w:ascii="Calibri" w:hAnsi="Calibri"/>
                <w:b/>
                <w:szCs w:val="22"/>
              </w:rPr>
            </w:pPr>
            <w:r>
              <w:rPr>
                <w:rFonts w:ascii="Calibri" w:hAnsi="Calibri"/>
                <w:b/>
                <w:szCs w:val="22"/>
              </w:rPr>
              <w:t>MW</w:t>
            </w:r>
          </w:p>
        </w:tc>
        <w:tc>
          <w:tcPr>
            <w:tcW w:w="1030" w:type="dxa"/>
            <w:tcBorders>
              <w:top w:val="single" w:sz="4" w:space="0" w:color="A6A6A6"/>
              <w:left w:val="single" w:sz="4" w:space="0" w:color="A6A6A6"/>
              <w:bottom w:val="single" w:sz="4" w:space="0" w:color="A6A6A6"/>
              <w:right w:val="single" w:sz="4" w:space="0" w:color="A6A6A6"/>
            </w:tcBorders>
            <w:hideMark/>
          </w:tcPr>
          <w:p w14:paraId="5F49C837" w14:textId="77777777" w:rsidR="002207F8" w:rsidRDefault="002207F8" w:rsidP="00E97C8E">
            <w:pPr>
              <w:jc w:val="center"/>
              <w:rPr>
                <w:rFonts w:ascii="Calibri" w:hAnsi="Calibri"/>
                <w:b/>
                <w:szCs w:val="22"/>
              </w:rPr>
            </w:pPr>
            <w:r>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tcPr>
          <w:p w14:paraId="2C92D40D" w14:textId="1215C492" w:rsidR="002207F8" w:rsidRDefault="00961F07" w:rsidP="00E97C8E">
            <w:pPr>
              <w:jc w:val="center"/>
              <w:rPr>
                <w:rFonts w:ascii="Calibri" w:hAnsi="Calibri"/>
                <w:b/>
                <w:szCs w:val="22"/>
              </w:rPr>
            </w:pPr>
            <w:r>
              <w:rPr>
                <w:rFonts w:ascii="Calibri" w:hAnsi="Calibri"/>
                <w:b/>
                <w:szCs w:val="22"/>
              </w:rPr>
              <w:t>11</w:t>
            </w:r>
            <w:r w:rsidR="00A91A6D">
              <w:rPr>
                <w:rFonts w:ascii="Calibri" w:hAnsi="Calibri"/>
                <w:b/>
                <w:szCs w:val="22"/>
              </w:rPr>
              <w:t>/04/23</w:t>
            </w:r>
          </w:p>
        </w:tc>
        <w:tc>
          <w:tcPr>
            <w:tcW w:w="1098" w:type="dxa"/>
            <w:gridSpan w:val="2"/>
            <w:tcBorders>
              <w:top w:val="single" w:sz="4" w:space="0" w:color="A6A6A6"/>
              <w:left w:val="single" w:sz="4" w:space="0" w:color="A6A6A6"/>
              <w:bottom w:val="single" w:sz="4" w:space="0" w:color="A6A6A6"/>
              <w:right w:val="single" w:sz="4" w:space="0" w:color="A6A6A6"/>
            </w:tcBorders>
            <w:hideMark/>
          </w:tcPr>
          <w:p w14:paraId="17DDCA0C" w14:textId="77777777" w:rsidR="002207F8" w:rsidRDefault="002207F8" w:rsidP="00E97C8E">
            <w:pPr>
              <w:jc w:val="center"/>
              <w:rPr>
                <w:rFonts w:ascii="Calibri" w:hAnsi="Calibri"/>
                <w:b/>
                <w:szCs w:val="22"/>
              </w:rPr>
            </w:pPr>
            <w:r>
              <w:rPr>
                <w:rFonts w:ascii="Calibri" w:hAnsi="Calibri"/>
                <w:b/>
                <w:szCs w:val="22"/>
              </w:rPr>
              <w:t>Manager:</w:t>
            </w:r>
          </w:p>
        </w:tc>
        <w:tc>
          <w:tcPr>
            <w:tcW w:w="767" w:type="dxa"/>
            <w:tcBorders>
              <w:top w:val="single" w:sz="4" w:space="0" w:color="A6A6A6"/>
              <w:left w:val="single" w:sz="4" w:space="0" w:color="A6A6A6"/>
              <w:bottom w:val="single" w:sz="4" w:space="0" w:color="A6A6A6"/>
              <w:right w:val="single" w:sz="4" w:space="0" w:color="A6A6A6"/>
            </w:tcBorders>
          </w:tcPr>
          <w:p w14:paraId="329CE13D" w14:textId="22B4B130" w:rsidR="002207F8" w:rsidRDefault="00697063" w:rsidP="00E97C8E">
            <w:pPr>
              <w:jc w:val="center"/>
              <w:rPr>
                <w:rFonts w:ascii="Calibri" w:hAnsi="Calibri"/>
                <w:b/>
                <w:szCs w:val="22"/>
              </w:rPr>
            </w:pPr>
            <w:r>
              <w:rPr>
                <w:rFonts w:ascii="Calibri" w:hAnsi="Calibri"/>
                <w:b/>
                <w:szCs w:val="22"/>
              </w:rPr>
              <w:t>KH</w:t>
            </w:r>
          </w:p>
        </w:tc>
        <w:tc>
          <w:tcPr>
            <w:tcW w:w="812" w:type="dxa"/>
            <w:tcBorders>
              <w:top w:val="single" w:sz="4" w:space="0" w:color="A6A6A6"/>
              <w:left w:val="single" w:sz="4" w:space="0" w:color="A6A6A6"/>
              <w:bottom w:val="single" w:sz="4" w:space="0" w:color="A6A6A6"/>
              <w:right w:val="single" w:sz="4" w:space="0" w:color="A6A6A6"/>
            </w:tcBorders>
            <w:hideMark/>
          </w:tcPr>
          <w:p w14:paraId="4779A173" w14:textId="77777777" w:rsidR="002207F8" w:rsidRDefault="002207F8" w:rsidP="00E97C8E">
            <w:pPr>
              <w:jc w:val="center"/>
              <w:rPr>
                <w:rFonts w:ascii="Calibri" w:hAnsi="Calibri"/>
                <w:b/>
                <w:szCs w:val="22"/>
              </w:rPr>
            </w:pPr>
            <w:r>
              <w:rPr>
                <w:rFonts w:ascii="Calibri" w:hAnsi="Calibri"/>
                <w:b/>
                <w:szCs w:val="22"/>
              </w:rPr>
              <w:t>Date:</w:t>
            </w:r>
          </w:p>
        </w:tc>
        <w:tc>
          <w:tcPr>
            <w:tcW w:w="1559" w:type="dxa"/>
            <w:tcBorders>
              <w:top w:val="single" w:sz="4" w:space="0" w:color="A6A6A6"/>
              <w:left w:val="single" w:sz="4" w:space="0" w:color="A6A6A6"/>
              <w:bottom w:val="single" w:sz="4" w:space="0" w:color="A6A6A6"/>
              <w:right w:val="single" w:sz="4" w:space="0" w:color="A6A6A6"/>
            </w:tcBorders>
          </w:tcPr>
          <w:p w14:paraId="20338CC6" w14:textId="3975A31D" w:rsidR="002207F8" w:rsidRDefault="00697063" w:rsidP="00E97C8E">
            <w:pPr>
              <w:jc w:val="center"/>
              <w:rPr>
                <w:rFonts w:ascii="Calibri" w:hAnsi="Calibri"/>
                <w:b/>
                <w:szCs w:val="22"/>
              </w:rPr>
            </w:pPr>
            <w:r>
              <w:rPr>
                <w:rFonts w:ascii="Calibri" w:hAnsi="Calibri"/>
                <w:b/>
                <w:szCs w:val="22"/>
              </w:rPr>
              <w:t>11/04/23</w:t>
            </w:r>
          </w:p>
        </w:tc>
      </w:tr>
      <w:tr w:rsidR="002207F8" w14:paraId="00B418F3" w14:textId="77777777" w:rsidTr="00E97C8E">
        <w:trPr>
          <w:jc w:val="center"/>
        </w:trPr>
        <w:tc>
          <w:tcPr>
            <w:tcW w:w="9634"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11FF0D76" w14:textId="77777777" w:rsidR="002207F8" w:rsidRDefault="002207F8" w:rsidP="00E97C8E">
            <w:pPr>
              <w:jc w:val="center"/>
              <w:rPr>
                <w:rFonts w:ascii="Calibri" w:hAnsi="Calibri"/>
                <w:b/>
                <w:szCs w:val="22"/>
              </w:rPr>
            </w:pPr>
          </w:p>
        </w:tc>
      </w:tr>
      <w:tr w:rsidR="002207F8" w14:paraId="2EFD59E2" w14:textId="77777777" w:rsidTr="00E97C8E">
        <w:trPr>
          <w:jc w:val="center"/>
        </w:trPr>
        <w:tc>
          <w:tcPr>
            <w:tcW w:w="2235" w:type="dxa"/>
            <w:gridSpan w:val="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182DD4C8" w14:textId="77777777" w:rsidR="002207F8" w:rsidRDefault="002207F8" w:rsidP="00E97C8E">
            <w:pPr>
              <w:rPr>
                <w:rFonts w:ascii="Calibri" w:hAnsi="Calibri"/>
                <w:b/>
                <w:szCs w:val="22"/>
              </w:rPr>
            </w:pPr>
            <w:r>
              <w:rPr>
                <w:rFonts w:ascii="Calibri" w:hAnsi="Calibri"/>
                <w:b/>
                <w:szCs w:val="22"/>
              </w:rPr>
              <w:t>Application Ref:</w:t>
            </w:r>
          </w:p>
        </w:tc>
        <w:tc>
          <w:tcPr>
            <w:tcW w:w="3682" w:type="dxa"/>
            <w:gridSpan w:val="6"/>
            <w:tcBorders>
              <w:top w:val="single" w:sz="4" w:space="0" w:color="A6A6A6"/>
              <w:left w:val="single" w:sz="4" w:space="0" w:color="A6A6A6"/>
              <w:bottom w:val="single" w:sz="4" w:space="0" w:color="A6A6A6"/>
              <w:right w:val="single" w:sz="4" w:space="0" w:color="A6A6A6"/>
            </w:tcBorders>
            <w:hideMark/>
          </w:tcPr>
          <w:p w14:paraId="3148C078" w14:textId="0CE29004" w:rsidR="002207F8" w:rsidRDefault="00FF5174" w:rsidP="00E97C8E">
            <w:pPr>
              <w:rPr>
                <w:rFonts w:ascii="Calibri" w:hAnsi="Calibri"/>
                <w:szCs w:val="22"/>
              </w:rPr>
            </w:pPr>
            <w:r>
              <w:rPr>
                <w:rFonts w:ascii="Calibri" w:hAnsi="Calibri"/>
                <w:szCs w:val="22"/>
              </w:rPr>
              <w:t>3/2022/1106</w:t>
            </w:r>
          </w:p>
        </w:tc>
        <w:tc>
          <w:tcPr>
            <w:tcW w:w="3717" w:type="dxa"/>
            <w:gridSpan w:val="4"/>
            <w:vMerge w:val="restart"/>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F0C8955" w14:textId="77777777" w:rsidR="002207F8" w:rsidRDefault="002207F8" w:rsidP="00E97C8E">
            <w:pPr>
              <w:rPr>
                <w:rFonts w:ascii="Calibri" w:hAnsi="Calibri"/>
                <w:szCs w:val="22"/>
              </w:rPr>
            </w:pPr>
            <w:r>
              <w:rPr>
                <w:noProof/>
              </w:rPr>
              <w:drawing>
                <wp:anchor distT="0" distB="0" distL="114300" distR="114300" simplePos="0" relativeHeight="251659264" behindDoc="0" locked="0" layoutInCell="1" allowOverlap="1" wp14:anchorId="789074E4" wp14:editId="58E13C26">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2207F8" w14:paraId="1F54C37B" w14:textId="77777777" w:rsidTr="00E97C8E">
        <w:trPr>
          <w:jc w:val="center"/>
        </w:trPr>
        <w:tc>
          <w:tcPr>
            <w:tcW w:w="2235" w:type="dxa"/>
            <w:gridSpan w:val="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86E06B9" w14:textId="77777777" w:rsidR="002207F8" w:rsidRDefault="002207F8" w:rsidP="00E97C8E">
            <w:pPr>
              <w:rPr>
                <w:rFonts w:ascii="Calibri" w:hAnsi="Calibri"/>
                <w:b/>
                <w:szCs w:val="22"/>
              </w:rPr>
            </w:pPr>
            <w:r>
              <w:rPr>
                <w:rFonts w:ascii="Calibri" w:hAnsi="Calibri"/>
                <w:b/>
                <w:szCs w:val="22"/>
              </w:rPr>
              <w:t>Date Inspected:</w:t>
            </w:r>
          </w:p>
        </w:tc>
        <w:tc>
          <w:tcPr>
            <w:tcW w:w="3682" w:type="dxa"/>
            <w:gridSpan w:val="6"/>
            <w:tcBorders>
              <w:top w:val="single" w:sz="4" w:space="0" w:color="A6A6A6"/>
              <w:left w:val="single" w:sz="4" w:space="0" w:color="A6A6A6"/>
              <w:bottom w:val="single" w:sz="4" w:space="0" w:color="A6A6A6"/>
              <w:right w:val="single" w:sz="4" w:space="0" w:color="A6A6A6"/>
            </w:tcBorders>
            <w:hideMark/>
          </w:tcPr>
          <w:p w14:paraId="4004B5F5" w14:textId="77777777" w:rsidR="002207F8" w:rsidRDefault="002207F8" w:rsidP="00E97C8E">
            <w:pPr>
              <w:rPr>
                <w:rFonts w:ascii="Calibri" w:hAnsi="Calibri"/>
                <w:szCs w:val="22"/>
              </w:rPr>
            </w:pPr>
            <w:r>
              <w:rPr>
                <w:rFonts w:ascii="Calibri" w:hAnsi="Calibri"/>
                <w:szCs w:val="22"/>
              </w:rPr>
              <w:t>N/A</w:t>
            </w:r>
          </w:p>
        </w:tc>
        <w:tc>
          <w:tcPr>
            <w:tcW w:w="3717" w:type="dxa"/>
            <w:gridSpan w:val="4"/>
            <w:vMerge/>
            <w:tcBorders>
              <w:top w:val="single" w:sz="4" w:space="0" w:color="A6A6A6"/>
              <w:left w:val="single" w:sz="4" w:space="0" w:color="A6A6A6"/>
              <w:bottom w:val="single" w:sz="4" w:space="0" w:color="A6A6A6"/>
              <w:right w:val="single" w:sz="4" w:space="0" w:color="A6A6A6"/>
            </w:tcBorders>
            <w:vAlign w:val="center"/>
            <w:hideMark/>
          </w:tcPr>
          <w:p w14:paraId="0FC54E2D" w14:textId="77777777" w:rsidR="002207F8" w:rsidRDefault="002207F8" w:rsidP="00E97C8E">
            <w:pPr>
              <w:overflowPunct/>
              <w:autoSpaceDE/>
              <w:autoSpaceDN/>
              <w:adjustRightInd/>
              <w:rPr>
                <w:rFonts w:ascii="Calibri" w:hAnsi="Calibri"/>
                <w:szCs w:val="22"/>
              </w:rPr>
            </w:pPr>
          </w:p>
        </w:tc>
      </w:tr>
      <w:tr w:rsidR="002207F8" w14:paraId="7C608B8E" w14:textId="77777777" w:rsidTr="00E97C8E">
        <w:trPr>
          <w:jc w:val="center"/>
        </w:trPr>
        <w:tc>
          <w:tcPr>
            <w:tcW w:w="2235" w:type="dxa"/>
            <w:gridSpan w:val="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11DC02D4" w14:textId="77777777" w:rsidR="002207F8" w:rsidRDefault="002207F8" w:rsidP="00E97C8E">
            <w:pPr>
              <w:rPr>
                <w:rFonts w:ascii="Calibri" w:hAnsi="Calibri"/>
                <w:b/>
                <w:szCs w:val="22"/>
              </w:rPr>
            </w:pPr>
            <w:r>
              <w:rPr>
                <w:rFonts w:ascii="Calibri" w:hAnsi="Calibri"/>
                <w:b/>
                <w:szCs w:val="22"/>
              </w:rPr>
              <w:t>Officer:</w:t>
            </w:r>
          </w:p>
        </w:tc>
        <w:tc>
          <w:tcPr>
            <w:tcW w:w="3682" w:type="dxa"/>
            <w:gridSpan w:val="6"/>
            <w:tcBorders>
              <w:top w:val="single" w:sz="4" w:space="0" w:color="A6A6A6"/>
              <w:left w:val="single" w:sz="4" w:space="0" w:color="A6A6A6"/>
              <w:bottom w:val="single" w:sz="4" w:space="0" w:color="A6A6A6"/>
              <w:right w:val="single" w:sz="4" w:space="0" w:color="A6A6A6"/>
            </w:tcBorders>
            <w:hideMark/>
          </w:tcPr>
          <w:p w14:paraId="40653AE2" w14:textId="4374A265" w:rsidR="002207F8" w:rsidRDefault="00FF5174" w:rsidP="00E97C8E">
            <w:pPr>
              <w:rPr>
                <w:rFonts w:ascii="Calibri" w:hAnsi="Calibri"/>
                <w:szCs w:val="22"/>
              </w:rPr>
            </w:pPr>
            <w:r>
              <w:rPr>
                <w:rFonts w:ascii="Calibri" w:hAnsi="Calibri"/>
                <w:szCs w:val="22"/>
              </w:rPr>
              <w:t>MW</w:t>
            </w:r>
          </w:p>
        </w:tc>
        <w:tc>
          <w:tcPr>
            <w:tcW w:w="3717" w:type="dxa"/>
            <w:gridSpan w:val="4"/>
            <w:vMerge/>
            <w:tcBorders>
              <w:top w:val="single" w:sz="4" w:space="0" w:color="A6A6A6"/>
              <w:left w:val="single" w:sz="4" w:space="0" w:color="A6A6A6"/>
              <w:bottom w:val="single" w:sz="4" w:space="0" w:color="A6A6A6"/>
              <w:right w:val="single" w:sz="4" w:space="0" w:color="A6A6A6"/>
            </w:tcBorders>
            <w:vAlign w:val="center"/>
            <w:hideMark/>
          </w:tcPr>
          <w:p w14:paraId="0690CEF7" w14:textId="77777777" w:rsidR="002207F8" w:rsidRDefault="002207F8" w:rsidP="00E97C8E">
            <w:pPr>
              <w:overflowPunct/>
              <w:autoSpaceDE/>
              <w:autoSpaceDN/>
              <w:adjustRightInd/>
              <w:rPr>
                <w:rFonts w:ascii="Calibri" w:hAnsi="Calibri"/>
                <w:szCs w:val="22"/>
              </w:rPr>
            </w:pPr>
          </w:p>
        </w:tc>
      </w:tr>
      <w:tr w:rsidR="002207F8" w14:paraId="4881812D" w14:textId="77777777" w:rsidTr="00E97C8E">
        <w:trPr>
          <w:jc w:val="center"/>
        </w:trPr>
        <w:tc>
          <w:tcPr>
            <w:tcW w:w="5917" w:type="dxa"/>
            <w:gridSpan w:val="9"/>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1ED6BEC6" w14:textId="77777777" w:rsidR="002207F8" w:rsidRPr="001763BD" w:rsidRDefault="002207F8" w:rsidP="00E97C8E">
            <w:pPr>
              <w:rPr>
                <w:rFonts w:ascii="Calibri" w:hAnsi="Calibri"/>
                <w:b/>
                <w:szCs w:val="22"/>
              </w:rPr>
            </w:pPr>
            <w:r w:rsidRPr="001763BD">
              <w:rPr>
                <w:rFonts w:ascii="Calibri" w:hAnsi="Calibri"/>
                <w:b/>
                <w:szCs w:val="22"/>
              </w:rPr>
              <w:t xml:space="preserve">DELEGATED ITEM FILE REPORT: </w:t>
            </w:r>
          </w:p>
        </w:tc>
        <w:tc>
          <w:tcPr>
            <w:tcW w:w="3717" w:type="dxa"/>
            <w:gridSpan w:val="4"/>
            <w:tcBorders>
              <w:top w:val="single" w:sz="4" w:space="0" w:color="A6A6A6"/>
              <w:left w:val="single" w:sz="4" w:space="0" w:color="A6A6A6"/>
              <w:bottom w:val="single" w:sz="4" w:space="0" w:color="A6A6A6"/>
              <w:right w:val="single" w:sz="4" w:space="0" w:color="A6A6A6"/>
            </w:tcBorders>
            <w:hideMark/>
          </w:tcPr>
          <w:p w14:paraId="2F6172E5" w14:textId="2BEE94C2" w:rsidR="002207F8" w:rsidRPr="001763BD" w:rsidRDefault="00A91A6D" w:rsidP="00E97C8E">
            <w:pPr>
              <w:jc w:val="center"/>
              <w:rPr>
                <w:rFonts w:ascii="Calibri" w:hAnsi="Calibri"/>
                <w:b/>
                <w:szCs w:val="22"/>
              </w:rPr>
            </w:pPr>
            <w:r>
              <w:rPr>
                <w:rFonts w:ascii="Calibri" w:hAnsi="Calibri"/>
                <w:b/>
                <w:szCs w:val="22"/>
              </w:rPr>
              <w:t>APPROVAL</w:t>
            </w:r>
          </w:p>
        </w:tc>
      </w:tr>
      <w:tr w:rsidR="002207F8" w14:paraId="20ADDB22" w14:textId="77777777" w:rsidTr="00E97C8E">
        <w:trPr>
          <w:trHeight w:val="170"/>
          <w:jc w:val="center"/>
        </w:trPr>
        <w:tc>
          <w:tcPr>
            <w:tcW w:w="9634" w:type="dxa"/>
            <w:gridSpan w:val="13"/>
            <w:tcBorders>
              <w:top w:val="single" w:sz="4" w:space="0" w:color="A6A6A6"/>
              <w:left w:val="nil"/>
              <w:bottom w:val="single" w:sz="4" w:space="0" w:color="A6A6A6"/>
              <w:right w:val="nil"/>
            </w:tcBorders>
            <w:tcMar>
              <w:top w:w="57" w:type="dxa"/>
              <w:left w:w="108" w:type="dxa"/>
              <w:bottom w:w="57" w:type="dxa"/>
              <w:right w:w="108" w:type="dxa"/>
            </w:tcMar>
            <w:hideMark/>
          </w:tcPr>
          <w:p w14:paraId="2B4567DA" w14:textId="77777777" w:rsidR="002207F8" w:rsidRPr="001763BD" w:rsidRDefault="002207F8" w:rsidP="00E97C8E">
            <w:pPr>
              <w:tabs>
                <w:tab w:val="left" w:pos="4007"/>
              </w:tabs>
              <w:rPr>
                <w:rFonts w:ascii="Calibri" w:hAnsi="Calibri"/>
                <w:b/>
                <w:szCs w:val="22"/>
              </w:rPr>
            </w:pPr>
            <w:r w:rsidRPr="001763BD">
              <w:rPr>
                <w:rFonts w:ascii="Calibri" w:hAnsi="Calibri"/>
                <w:b/>
                <w:szCs w:val="22"/>
              </w:rPr>
              <w:tab/>
            </w:r>
          </w:p>
        </w:tc>
      </w:tr>
      <w:tr w:rsidR="002207F8" w14:paraId="08598B35" w14:textId="77777777" w:rsidTr="00E97C8E">
        <w:trPr>
          <w:jc w:val="center"/>
        </w:trPr>
        <w:tc>
          <w:tcPr>
            <w:tcW w:w="2873" w:type="dxa"/>
            <w:gridSpan w:val="5"/>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8BC5F06" w14:textId="77777777" w:rsidR="002207F8" w:rsidRPr="0005024C" w:rsidRDefault="002207F8" w:rsidP="00E97C8E">
            <w:pPr>
              <w:rPr>
                <w:rFonts w:asciiTheme="minorHAnsi" w:hAnsiTheme="minorHAnsi" w:cstheme="minorHAnsi"/>
                <w:b/>
                <w:szCs w:val="22"/>
              </w:rPr>
            </w:pPr>
            <w:r w:rsidRPr="0005024C">
              <w:rPr>
                <w:rFonts w:asciiTheme="minorHAnsi" w:hAnsiTheme="minorHAnsi" w:cstheme="minorHAnsi"/>
                <w:b/>
                <w:szCs w:val="22"/>
              </w:rPr>
              <w:t>Development Description:</w:t>
            </w:r>
          </w:p>
        </w:tc>
        <w:tc>
          <w:tcPr>
            <w:tcW w:w="6761" w:type="dxa"/>
            <w:gridSpan w:val="8"/>
            <w:tcBorders>
              <w:top w:val="single" w:sz="4" w:space="0" w:color="A6A6A6"/>
              <w:left w:val="single" w:sz="4" w:space="0" w:color="A6A6A6"/>
              <w:bottom w:val="single" w:sz="4" w:space="0" w:color="A6A6A6"/>
              <w:right w:val="single" w:sz="4" w:space="0" w:color="A6A6A6"/>
            </w:tcBorders>
            <w:hideMark/>
          </w:tcPr>
          <w:p w14:paraId="7D964171" w14:textId="364B5DB1" w:rsidR="002207F8" w:rsidRPr="0005024C" w:rsidRDefault="0005024C" w:rsidP="00E97C8E">
            <w:pPr>
              <w:rPr>
                <w:rFonts w:asciiTheme="minorHAnsi" w:hAnsiTheme="minorHAnsi" w:cstheme="minorHAnsi"/>
                <w:szCs w:val="22"/>
              </w:rPr>
            </w:pPr>
            <w:r w:rsidRPr="00A91A6D">
              <w:rPr>
                <w:rFonts w:asciiTheme="minorHAnsi" w:hAnsiTheme="minorHAnsi" w:cstheme="minorHAnsi"/>
                <w:szCs w:val="22"/>
                <w:shd w:val="clear" w:color="auto" w:fill="FFFFFF"/>
              </w:rPr>
              <w:t>Certificate of Lawfulness for the proposed replacement of existing UPV</w:t>
            </w:r>
            <w:r w:rsidR="00EC21A0">
              <w:rPr>
                <w:rFonts w:asciiTheme="minorHAnsi" w:hAnsiTheme="minorHAnsi" w:cstheme="minorHAnsi"/>
                <w:szCs w:val="22"/>
                <w:shd w:val="clear" w:color="auto" w:fill="FFFFFF"/>
              </w:rPr>
              <w:t>C</w:t>
            </w:r>
            <w:r w:rsidRPr="00A91A6D">
              <w:rPr>
                <w:rFonts w:asciiTheme="minorHAnsi" w:hAnsiTheme="minorHAnsi" w:cstheme="minorHAnsi"/>
                <w:szCs w:val="22"/>
                <w:shd w:val="clear" w:color="auto" w:fill="FFFFFF"/>
              </w:rPr>
              <w:t xml:space="preserve"> conservatory with a painted timber structure.</w:t>
            </w:r>
          </w:p>
        </w:tc>
      </w:tr>
      <w:tr w:rsidR="002207F8" w14:paraId="5B2CC7EC" w14:textId="77777777" w:rsidTr="00E97C8E">
        <w:trPr>
          <w:jc w:val="center"/>
        </w:trPr>
        <w:tc>
          <w:tcPr>
            <w:tcW w:w="2873" w:type="dxa"/>
            <w:gridSpan w:val="5"/>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6E3E2D2B" w14:textId="77777777" w:rsidR="002207F8" w:rsidRDefault="002207F8" w:rsidP="00E97C8E">
            <w:pPr>
              <w:rPr>
                <w:rFonts w:ascii="Calibri" w:hAnsi="Calibri"/>
                <w:b/>
                <w:szCs w:val="22"/>
              </w:rPr>
            </w:pPr>
            <w:r>
              <w:rPr>
                <w:rFonts w:ascii="Calibri" w:hAnsi="Calibri"/>
                <w:b/>
                <w:szCs w:val="22"/>
              </w:rPr>
              <w:t>Site Address/Location:</w:t>
            </w:r>
          </w:p>
        </w:tc>
        <w:tc>
          <w:tcPr>
            <w:tcW w:w="6761" w:type="dxa"/>
            <w:gridSpan w:val="8"/>
            <w:tcBorders>
              <w:top w:val="single" w:sz="4" w:space="0" w:color="A6A6A6"/>
              <w:left w:val="single" w:sz="4" w:space="0" w:color="A6A6A6"/>
              <w:bottom w:val="single" w:sz="4" w:space="0" w:color="A6A6A6"/>
              <w:right w:val="single" w:sz="4" w:space="0" w:color="A6A6A6"/>
            </w:tcBorders>
            <w:hideMark/>
          </w:tcPr>
          <w:p w14:paraId="6257BE4F" w14:textId="4827CE04" w:rsidR="002207F8" w:rsidRDefault="0005024C" w:rsidP="00E97C8E">
            <w:pPr>
              <w:rPr>
                <w:rFonts w:ascii="Calibri" w:hAnsi="Calibri"/>
                <w:szCs w:val="22"/>
              </w:rPr>
            </w:pPr>
            <w:proofErr w:type="spellStart"/>
            <w:r w:rsidRPr="0005024C">
              <w:rPr>
                <w:rFonts w:ascii="Calibri" w:hAnsi="Calibri"/>
                <w:szCs w:val="22"/>
              </w:rPr>
              <w:t>Nethergill</w:t>
            </w:r>
            <w:proofErr w:type="spellEnd"/>
            <w:r w:rsidRPr="0005024C">
              <w:rPr>
                <w:rFonts w:ascii="Calibri" w:hAnsi="Calibri"/>
                <w:szCs w:val="22"/>
              </w:rPr>
              <w:t xml:space="preserve"> Barn Main Street Bolton-by-Bowland BB7 4NW</w:t>
            </w:r>
          </w:p>
        </w:tc>
      </w:tr>
      <w:tr w:rsidR="002207F8" w14:paraId="4179B7DC" w14:textId="77777777" w:rsidTr="00E97C8E">
        <w:trPr>
          <w:trHeight w:val="170"/>
          <w:jc w:val="center"/>
        </w:trPr>
        <w:tc>
          <w:tcPr>
            <w:tcW w:w="9634" w:type="dxa"/>
            <w:gridSpan w:val="13"/>
            <w:tcBorders>
              <w:top w:val="single" w:sz="4" w:space="0" w:color="A6A6A6"/>
              <w:left w:val="nil"/>
              <w:bottom w:val="single" w:sz="4" w:space="0" w:color="A6A6A6"/>
              <w:right w:val="nil"/>
            </w:tcBorders>
            <w:tcMar>
              <w:top w:w="57" w:type="dxa"/>
              <w:left w:w="108" w:type="dxa"/>
              <w:bottom w:w="57" w:type="dxa"/>
              <w:right w:w="108" w:type="dxa"/>
            </w:tcMar>
            <w:hideMark/>
          </w:tcPr>
          <w:p w14:paraId="5FFE7FCD" w14:textId="77777777" w:rsidR="002207F8" w:rsidRDefault="002207F8" w:rsidP="00E97C8E">
            <w:pPr>
              <w:tabs>
                <w:tab w:val="left" w:pos="2667"/>
              </w:tabs>
              <w:rPr>
                <w:rFonts w:ascii="Calibri" w:hAnsi="Calibri"/>
                <w:b/>
                <w:szCs w:val="22"/>
              </w:rPr>
            </w:pPr>
            <w:r>
              <w:rPr>
                <w:rFonts w:ascii="Calibri" w:hAnsi="Calibri"/>
                <w:b/>
                <w:szCs w:val="22"/>
              </w:rPr>
              <w:tab/>
            </w:r>
          </w:p>
        </w:tc>
      </w:tr>
      <w:tr w:rsidR="002207F8" w14:paraId="5446ED21" w14:textId="77777777" w:rsidTr="00E97C8E">
        <w:trPr>
          <w:jc w:val="center"/>
        </w:trPr>
        <w:tc>
          <w:tcPr>
            <w:tcW w:w="2873" w:type="dxa"/>
            <w:gridSpan w:val="5"/>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758F4B56" w14:textId="77777777" w:rsidR="002207F8" w:rsidRDefault="002207F8" w:rsidP="00E97C8E">
            <w:pPr>
              <w:rPr>
                <w:rFonts w:ascii="Calibri" w:hAnsi="Calibri"/>
                <w:b/>
                <w:szCs w:val="22"/>
              </w:rPr>
            </w:pPr>
            <w:r>
              <w:rPr>
                <w:rFonts w:ascii="Calibri" w:hAnsi="Calibri"/>
                <w:b/>
                <w:szCs w:val="22"/>
              </w:rPr>
              <w:t xml:space="preserve">CONSULTATIONS: </w:t>
            </w:r>
          </w:p>
        </w:tc>
        <w:tc>
          <w:tcPr>
            <w:tcW w:w="6761" w:type="dxa"/>
            <w:gridSpan w:val="8"/>
            <w:tcBorders>
              <w:top w:val="single" w:sz="4" w:space="0" w:color="A6A6A6"/>
              <w:left w:val="single" w:sz="4" w:space="0" w:color="A6A6A6"/>
              <w:bottom w:val="single" w:sz="4" w:space="0" w:color="A6A6A6"/>
              <w:right w:val="single" w:sz="4" w:space="0" w:color="A6A6A6"/>
            </w:tcBorders>
            <w:hideMark/>
          </w:tcPr>
          <w:p w14:paraId="154A08F9" w14:textId="77777777" w:rsidR="002207F8" w:rsidRDefault="002207F8" w:rsidP="00E97C8E">
            <w:pPr>
              <w:rPr>
                <w:rFonts w:ascii="Calibri" w:hAnsi="Calibri"/>
                <w:b/>
                <w:szCs w:val="22"/>
              </w:rPr>
            </w:pPr>
            <w:r>
              <w:rPr>
                <w:rFonts w:ascii="Calibri" w:hAnsi="Calibri"/>
                <w:b/>
                <w:szCs w:val="22"/>
              </w:rPr>
              <w:t>Parish/Town Council</w:t>
            </w:r>
          </w:p>
        </w:tc>
      </w:tr>
      <w:tr w:rsidR="002207F8" w14:paraId="746ADCC6" w14:textId="77777777" w:rsidTr="00E97C8E">
        <w:trPr>
          <w:jc w:val="center"/>
        </w:trPr>
        <w:tc>
          <w:tcPr>
            <w:tcW w:w="9634"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003FF6D" w14:textId="77777777" w:rsidR="002207F8" w:rsidRDefault="002207F8" w:rsidP="00E97C8E">
            <w:pPr>
              <w:jc w:val="both"/>
              <w:rPr>
                <w:rFonts w:ascii="Calibri" w:hAnsi="Calibri"/>
                <w:szCs w:val="22"/>
              </w:rPr>
            </w:pPr>
            <w:r>
              <w:rPr>
                <w:rFonts w:ascii="Calibri" w:hAnsi="Calibri"/>
                <w:szCs w:val="22"/>
              </w:rPr>
              <w:t xml:space="preserve">N/A </w:t>
            </w:r>
          </w:p>
        </w:tc>
      </w:tr>
      <w:tr w:rsidR="002207F8" w14:paraId="3E958BB9" w14:textId="77777777" w:rsidTr="00E97C8E">
        <w:trPr>
          <w:trHeight w:val="170"/>
          <w:jc w:val="center"/>
        </w:trPr>
        <w:tc>
          <w:tcPr>
            <w:tcW w:w="9634"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42A49283" w14:textId="77777777" w:rsidR="002207F8" w:rsidRDefault="002207F8" w:rsidP="00E97C8E">
            <w:pPr>
              <w:jc w:val="both"/>
              <w:rPr>
                <w:rFonts w:ascii="Calibri" w:hAnsi="Calibri"/>
                <w:bCs/>
                <w:szCs w:val="22"/>
              </w:rPr>
            </w:pPr>
          </w:p>
        </w:tc>
      </w:tr>
      <w:tr w:rsidR="002207F8" w14:paraId="160B17C9" w14:textId="77777777" w:rsidTr="00E97C8E">
        <w:trPr>
          <w:jc w:val="center"/>
        </w:trPr>
        <w:tc>
          <w:tcPr>
            <w:tcW w:w="2873" w:type="dxa"/>
            <w:gridSpan w:val="5"/>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0A1E13C6" w14:textId="77777777" w:rsidR="002207F8" w:rsidRDefault="002207F8" w:rsidP="00E97C8E">
            <w:pPr>
              <w:jc w:val="both"/>
              <w:rPr>
                <w:rFonts w:ascii="Calibri" w:hAnsi="Calibri"/>
                <w:b/>
                <w:szCs w:val="22"/>
              </w:rPr>
            </w:pPr>
            <w:r>
              <w:rPr>
                <w:rFonts w:ascii="Calibri" w:hAnsi="Calibri"/>
                <w:b/>
                <w:szCs w:val="22"/>
              </w:rPr>
              <w:t xml:space="preserve">CONSULTATIONS: </w:t>
            </w:r>
          </w:p>
        </w:tc>
        <w:tc>
          <w:tcPr>
            <w:tcW w:w="6761" w:type="dxa"/>
            <w:gridSpan w:val="8"/>
            <w:tcBorders>
              <w:top w:val="single" w:sz="4" w:space="0" w:color="A6A6A6"/>
              <w:left w:val="single" w:sz="4" w:space="0" w:color="A6A6A6"/>
              <w:bottom w:val="single" w:sz="4" w:space="0" w:color="A6A6A6"/>
              <w:right w:val="single" w:sz="4" w:space="0" w:color="A6A6A6"/>
            </w:tcBorders>
            <w:hideMark/>
          </w:tcPr>
          <w:p w14:paraId="3EE9450F" w14:textId="77777777" w:rsidR="002207F8" w:rsidRDefault="002207F8" w:rsidP="00E97C8E">
            <w:pPr>
              <w:jc w:val="both"/>
              <w:rPr>
                <w:rFonts w:ascii="Calibri" w:hAnsi="Calibri"/>
                <w:b/>
                <w:szCs w:val="22"/>
              </w:rPr>
            </w:pPr>
            <w:r>
              <w:rPr>
                <w:rFonts w:ascii="Calibri" w:hAnsi="Calibri"/>
                <w:b/>
                <w:szCs w:val="22"/>
              </w:rPr>
              <w:t>Additional Representations.</w:t>
            </w:r>
          </w:p>
        </w:tc>
      </w:tr>
      <w:tr w:rsidR="002207F8" w14:paraId="7C1737FA" w14:textId="77777777" w:rsidTr="00E97C8E">
        <w:trPr>
          <w:jc w:val="center"/>
        </w:trPr>
        <w:tc>
          <w:tcPr>
            <w:tcW w:w="9634"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29C2A80" w14:textId="77777777" w:rsidR="002207F8" w:rsidRDefault="002207F8" w:rsidP="00E97C8E">
            <w:pPr>
              <w:jc w:val="both"/>
              <w:rPr>
                <w:rFonts w:ascii="Calibri" w:hAnsi="Calibri"/>
                <w:szCs w:val="22"/>
              </w:rPr>
            </w:pPr>
            <w:r>
              <w:rPr>
                <w:rFonts w:ascii="Calibri" w:hAnsi="Calibri"/>
                <w:szCs w:val="22"/>
              </w:rPr>
              <w:t>N/A</w:t>
            </w:r>
          </w:p>
        </w:tc>
      </w:tr>
      <w:tr w:rsidR="002207F8" w14:paraId="1685CF0C" w14:textId="77777777" w:rsidTr="00E97C8E">
        <w:trPr>
          <w:trHeight w:val="170"/>
          <w:jc w:val="center"/>
        </w:trPr>
        <w:tc>
          <w:tcPr>
            <w:tcW w:w="9634"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21CB7CF7" w14:textId="77777777" w:rsidR="002207F8" w:rsidRDefault="002207F8" w:rsidP="00E97C8E">
            <w:pPr>
              <w:jc w:val="both"/>
              <w:rPr>
                <w:rFonts w:ascii="Calibri" w:hAnsi="Calibri"/>
                <w:szCs w:val="22"/>
              </w:rPr>
            </w:pPr>
          </w:p>
        </w:tc>
      </w:tr>
      <w:tr w:rsidR="002207F8" w14:paraId="02F94D37" w14:textId="77777777" w:rsidTr="00E97C8E">
        <w:trPr>
          <w:jc w:val="center"/>
        </w:trPr>
        <w:tc>
          <w:tcPr>
            <w:tcW w:w="9634"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2664C57F" w14:textId="77777777" w:rsidR="002207F8" w:rsidRDefault="002207F8" w:rsidP="00E97C8E">
            <w:pPr>
              <w:jc w:val="both"/>
              <w:rPr>
                <w:rFonts w:ascii="Calibri" w:hAnsi="Calibri"/>
                <w:b/>
                <w:szCs w:val="22"/>
              </w:rPr>
            </w:pPr>
            <w:r>
              <w:rPr>
                <w:rFonts w:ascii="Calibri" w:hAnsi="Calibri"/>
                <w:b/>
                <w:szCs w:val="22"/>
              </w:rPr>
              <w:t>RELEVANT POLICIES AND SITE PLANNING HISTORY:</w:t>
            </w:r>
          </w:p>
        </w:tc>
      </w:tr>
      <w:tr w:rsidR="002207F8" w14:paraId="2E483920" w14:textId="77777777" w:rsidTr="00E97C8E">
        <w:trPr>
          <w:jc w:val="center"/>
        </w:trPr>
        <w:tc>
          <w:tcPr>
            <w:tcW w:w="9634"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3113F3AC" w14:textId="77777777" w:rsidR="002207F8" w:rsidRDefault="002207F8" w:rsidP="00E97C8E">
            <w:pPr>
              <w:jc w:val="both"/>
              <w:rPr>
                <w:rFonts w:ascii="Calibri" w:hAnsi="Calibri"/>
                <w:b/>
                <w:szCs w:val="22"/>
              </w:rPr>
            </w:pPr>
          </w:p>
          <w:p w14:paraId="6577EC45" w14:textId="77777777" w:rsidR="002207F8" w:rsidRDefault="002207F8" w:rsidP="00E97C8E">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44AFFB4B" w14:textId="77777777" w:rsidR="002207F8" w:rsidRDefault="002207F8" w:rsidP="00E97C8E">
            <w:pPr>
              <w:jc w:val="both"/>
              <w:rPr>
                <w:rFonts w:ascii="Calibri" w:hAnsi="Calibri"/>
                <w:b/>
                <w:szCs w:val="22"/>
              </w:rPr>
            </w:pPr>
          </w:p>
        </w:tc>
      </w:tr>
      <w:tr w:rsidR="002207F8" w14:paraId="1595C88F" w14:textId="77777777" w:rsidTr="00E97C8E">
        <w:trPr>
          <w:jc w:val="center"/>
        </w:trPr>
        <w:tc>
          <w:tcPr>
            <w:tcW w:w="9634"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23C4420A" w14:textId="77777777" w:rsidR="002207F8" w:rsidRDefault="002207F8" w:rsidP="00E97C8E">
            <w:pPr>
              <w:pStyle w:val="PLANNING"/>
              <w:rPr>
                <w:rFonts w:ascii="Calibri" w:hAnsi="Calibri"/>
                <w:b/>
                <w:bCs/>
                <w:szCs w:val="22"/>
              </w:rPr>
            </w:pPr>
            <w:r>
              <w:rPr>
                <w:rFonts w:ascii="Calibri" w:hAnsi="Calibri"/>
                <w:b/>
                <w:bCs/>
                <w:szCs w:val="22"/>
              </w:rPr>
              <w:t>Relevant Planning History:</w:t>
            </w:r>
          </w:p>
          <w:p w14:paraId="3B264310" w14:textId="77777777" w:rsidR="002207F8" w:rsidRPr="00031C79" w:rsidRDefault="002207F8" w:rsidP="00E97C8E">
            <w:pPr>
              <w:pStyle w:val="PLANNING"/>
              <w:rPr>
                <w:rFonts w:ascii="Calibri" w:hAnsi="Calibri"/>
                <w:szCs w:val="22"/>
              </w:rPr>
            </w:pPr>
          </w:p>
          <w:p w14:paraId="292A4D86" w14:textId="3CD50871" w:rsidR="002207F8" w:rsidRPr="0005024C" w:rsidRDefault="0005024C" w:rsidP="002207F8">
            <w:pPr>
              <w:pStyle w:val="PLANNING"/>
              <w:rPr>
                <w:rFonts w:ascii="Calibri" w:hAnsi="Calibri"/>
                <w:szCs w:val="22"/>
              </w:rPr>
            </w:pPr>
            <w:r>
              <w:rPr>
                <w:rFonts w:ascii="Calibri" w:hAnsi="Calibri"/>
                <w:szCs w:val="22"/>
              </w:rPr>
              <w:t xml:space="preserve">3/2022/0648 - </w:t>
            </w:r>
            <w:r w:rsidRPr="0005024C">
              <w:rPr>
                <w:rFonts w:ascii="Calibri" w:hAnsi="Calibri"/>
                <w:szCs w:val="22"/>
              </w:rPr>
              <w:t>Proposed replacement of existing UPVC conservatory with a painted wood orangery.</w:t>
            </w:r>
            <w:r>
              <w:rPr>
                <w:rFonts w:ascii="Calibri" w:hAnsi="Calibri"/>
                <w:szCs w:val="22"/>
              </w:rPr>
              <w:t xml:space="preserve"> </w:t>
            </w:r>
            <w:r>
              <w:rPr>
                <w:rFonts w:ascii="Calibri" w:hAnsi="Calibri"/>
                <w:b/>
                <w:bCs/>
                <w:szCs w:val="22"/>
              </w:rPr>
              <w:t>Refused.</w:t>
            </w:r>
          </w:p>
          <w:p w14:paraId="6096D5D2" w14:textId="3B64E823" w:rsidR="002207F8" w:rsidRDefault="002207F8" w:rsidP="002207F8">
            <w:pPr>
              <w:pStyle w:val="PLANNING"/>
              <w:rPr>
                <w:rFonts w:ascii="Calibri" w:hAnsi="Calibri"/>
                <w:bCs/>
                <w:szCs w:val="22"/>
              </w:rPr>
            </w:pPr>
          </w:p>
        </w:tc>
      </w:tr>
      <w:tr w:rsidR="002207F8" w14:paraId="4AE6DB83" w14:textId="77777777" w:rsidTr="00E97C8E">
        <w:trPr>
          <w:trHeight w:val="170"/>
          <w:jc w:val="center"/>
        </w:trPr>
        <w:tc>
          <w:tcPr>
            <w:tcW w:w="9634"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2E3BE5AD" w14:textId="77777777" w:rsidR="002207F8" w:rsidRDefault="002207F8" w:rsidP="00E97C8E">
            <w:pPr>
              <w:pStyle w:val="PLANNING"/>
              <w:rPr>
                <w:rFonts w:ascii="Calibri" w:hAnsi="Calibri"/>
                <w:b/>
                <w:bCs/>
                <w:szCs w:val="22"/>
              </w:rPr>
            </w:pPr>
          </w:p>
        </w:tc>
      </w:tr>
      <w:tr w:rsidR="002207F8" w14:paraId="6EEE6F2B" w14:textId="77777777" w:rsidTr="00E97C8E">
        <w:trPr>
          <w:jc w:val="center"/>
        </w:trPr>
        <w:tc>
          <w:tcPr>
            <w:tcW w:w="9634"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15801D3D" w14:textId="77777777" w:rsidR="002207F8" w:rsidRDefault="002207F8" w:rsidP="00E97C8E">
            <w:pPr>
              <w:jc w:val="both"/>
              <w:rPr>
                <w:rFonts w:ascii="Calibri" w:hAnsi="Calibri"/>
                <w:b/>
                <w:szCs w:val="22"/>
              </w:rPr>
            </w:pPr>
            <w:r>
              <w:rPr>
                <w:rFonts w:ascii="Calibri" w:hAnsi="Calibri"/>
                <w:b/>
                <w:bCs/>
                <w:szCs w:val="22"/>
              </w:rPr>
              <w:t>ASSESSMENT OF PROPOSED DEVELOPMENT:</w:t>
            </w:r>
          </w:p>
        </w:tc>
      </w:tr>
      <w:tr w:rsidR="00FF5174" w14:paraId="6D79A739" w14:textId="77777777" w:rsidTr="00E97C8E">
        <w:trPr>
          <w:jc w:val="center"/>
        </w:trPr>
        <w:tc>
          <w:tcPr>
            <w:tcW w:w="9634"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31346D4E" w14:textId="77777777" w:rsidR="00FF5174" w:rsidRDefault="00FF5174" w:rsidP="00FF5174">
            <w:pPr>
              <w:pStyle w:val="Header"/>
              <w:tabs>
                <w:tab w:val="left" w:pos="720"/>
              </w:tabs>
              <w:jc w:val="both"/>
              <w:rPr>
                <w:rFonts w:ascii="Calibri" w:hAnsi="Calibri"/>
                <w:b/>
              </w:rPr>
            </w:pPr>
            <w:r w:rsidRPr="008C334C">
              <w:rPr>
                <w:rFonts w:ascii="Calibri" w:hAnsi="Calibri"/>
                <w:b/>
              </w:rPr>
              <w:t>Site Description and Location:</w:t>
            </w:r>
          </w:p>
          <w:p w14:paraId="43521191" w14:textId="77777777" w:rsidR="00FF5174" w:rsidRPr="008C334C" w:rsidRDefault="00FF5174" w:rsidP="00FF5174">
            <w:pPr>
              <w:pStyle w:val="Header"/>
              <w:tabs>
                <w:tab w:val="left" w:pos="720"/>
              </w:tabs>
              <w:jc w:val="both"/>
              <w:rPr>
                <w:rFonts w:ascii="Calibri" w:hAnsi="Calibri"/>
                <w:b/>
              </w:rPr>
            </w:pPr>
          </w:p>
          <w:p w14:paraId="606F086F" w14:textId="58D4740B" w:rsidR="00FF5174" w:rsidRDefault="00FF5174" w:rsidP="00FF5174">
            <w:pPr>
              <w:pStyle w:val="Header"/>
              <w:tabs>
                <w:tab w:val="left" w:pos="720"/>
              </w:tabs>
              <w:jc w:val="both"/>
              <w:rPr>
                <w:rFonts w:ascii="Calibri" w:hAnsi="Calibri"/>
                <w:bCs/>
              </w:rPr>
            </w:pPr>
            <w:r>
              <w:rPr>
                <w:rFonts w:ascii="Calibri" w:hAnsi="Calibri"/>
                <w:bCs/>
              </w:rPr>
              <w:t xml:space="preserve">This application relates to a detached dwelling within the settlement boundary of Bolton-by-Bowland. The property is the result of a barn conversion granted permission in </w:t>
            </w:r>
            <w:r w:rsidRPr="00CA6574">
              <w:rPr>
                <w:rFonts w:ascii="Calibri" w:hAnsi="Calibri"/>
                <w:bCs/>
              </w:rPr>
              <w:t xml:space="preserve">1987, through </w:t>
            </w:r>
            <w:r>
              <w:rPr>
                <w:rFonts w:ascii="Calibri" w:hAnsi="Calibri"/>
                <w:bCs/>
              </w:rPr>
              <w:t>which many features have been retained including natural stone walls, timber windows and doors with stone surrounds and a natural slate roof. These are now the property’s characterising features, with a small curtilage and uPVC conservatory at the rear of the property which has been added under permitted development</w:t>
            </w:r>
            <w:r w:rsidR="006A09B0">
              <w:rPr>
                <w:rFonts w:ascii="Calibri" w:hAnsi="Calibri"/>
                <w:bCs/>
              </w:rPr>
              <w:t xml:space="preserve"> rights which have been retained</w:t>
            </w:r>
            <w:r>
              <w:rPr>
                <w:rFonts w:ascii="Calibri" w:hAnsi="Calibri"/>
                <w:bCs/>
              </w:rPr>
              <w:t xml:space="preserve">. Beyond the property to the north the surrounding area is predominantly open grassland, with a farmstead beyond this </w:t>
            </w:r>
            <w:r w:rsidRPr="00D90E8B">
              <w:rPr>
                <w:rFonts w:ascii="Calibri" w:hAnsi="Calibri"/>
                <w:bCs/>
              </w:rPr>
              <w:t xml:space="preserve">approximately 85 metres </w:t>
            </w:r>
            <w:r>
              <w:rPr>
                <w:rFonts w:ascii="Calibri" w:hAnsi="Calibri"/>
                <w:bCs/>
              </w:rPr>
              <w:t xml:space="preserve">away. The site location falls within Bolton-by-Bowland Conservation Area and is further identified as a building of townscape merit such is the </w:t>
            </w:r>
            <w:r>
              <w:rPr>
                <w:rFonts w:ascii="Calibri" w:hAnsi="Calibri"/>
                <w:bCs/>
              </w:rPr>
              <w:lastRenderedPageBreak/>
              <w:t>building’s historic interest, and furthermore sits within the designated Forest of Bowland Area of Outstanding Natural Beauty.</w:t>
            </w:r>
          </w:p>
          <w:p w14:paraId="24F1DB60" w14:textId="53B1A0B4" w:rsidR="0005024C" w:rsidRPr="00FF5174" w:rsidRDefault="0005024C" w:rsidP="00FF5174">
            <w:pPr>
              <w:pStyle w:val="Header"/>
              <w:tabs>
                <w:tab w:val="left" w:pos="720"/>
              </w:tabs>
              <w:jc w:val="both"/>
              <w:rPr>
                <w:rFonts w:ascii="Calibri" w:hAnsi="Calibri"/>
                <w:bCs/>
              </w:rPr>
            </w:pPr>
          </w:p>
        </w:tc>
      </w:tr>
      <w:tr w:rsidR="002207F8" w14:paraId="51B172DC" w14:textId="77777777" w:rsidTr="00E97C8E">
        <w:trPr>
          <w:jc w:val="center"/>
        </w:trPr>
        <w:tc>
          <w:tcPr>
            <w:tcW w:w="9634"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4C2BC5CC" w14:textId="77777777" w:rsidR="002207F8" w:rsidRDefault="002207F8" w:rsidP="00E97C8E">
            <w:pPr>
              <w:pStyle w:val="Header"/>
              <w:tabs>
                <w:tab w:val="left" w:pos="720"/>
              </w:tabs>
              <w:jc w:val="both"/>
              <w:rPr>
                <w:rFonts w:ascii="Calibri" w:hAnsi="Calibri"/>
                <w:b/>
                <w:szCs w:val="22"/>
              </w:rPr>
            </w:pPr>
            <w:r>
              <w:rPr>
                <w:rFonts w:ascii="Calibri" w:hAnsi="Calibri"/>
                <w:b/>
                <w:szCs w:val="22"/>
              </w:rPr>
              <w:lastRenderedPageBreak/>
              <w:t>Proposed Development for which consent is sought:</w:t>
            </w:r>
          </w:p>
          <w:p w14:paraId="465002A5" w14:textId="77777777" w:rsidR="002207F8" w:rsidRDefault="002207F8" w:rsidP="00E97C8E">
            <w:pPr>
              <w:pStyle w:val="Header"/>
              <w:tabs>
                <w:tab w:val="left" w:pos="720"/>
              </w:tabs>
              <w:jc w:val="both"/>
              <w:rPr>
                <w:rFonts w:ascii="Calibri" w:hAnsi="Calibri"/>
                <w:b/>
                <w:szCs w:val="22"/>
              </w:rPr>
            </w:pPr>
          </w:p>
          <w:p w14:paraId="41046DB9" w14:textId="190DFCB7" w:rsidR="00FF5174" w:rsidRDefault="00FF5174" w:rsidP="00FF5174">
            <w:pPr>
              <w:pStyle w:val="Header"/>
              <w:tabs>
                <w:tab w:val="left" w:pos="720"/>
              </w:tabs>
              <w:jc w:val="both"/>
              <w:rPr>
                <w:rFonts w:ascii="Calibri" w:hAnsi="Calibri"/>
                <w:bCs/>
              </w:rPr>
            </w:pPr>
            <w:r>
              <w:rPr>
                <w:rFonts w:ascii="Calibri" w:hAnsi="Calibri"/>
                <w:bCs/>
              </w:rPr>
              <w:t xml:space="preserve">Consent is sought for the </w:t>
            </w:r>
            <w:r w:rsidR="0005024C">
              <w:rPr>
                <w:rFonts w:ascii="Calibri" w:hAnsi="Calibri"/>
                <w:bCs/>
              </w:rPr>
              <w:t>removal</w:t>
            </w:r>
            <w:r>
              <w:rPr>
                <w:rFonts w:ascii="Calibri" w:hAnsi="Calibri"/>
                <w:bCs/>
              </w:rPr>
              <w:t xml:space="preserve"> of an existing uPVC conservatory at the rear of the property and its replacement with a painted </w:t>
            </w:r>
            <w:r w:rsidR="0005024C">
              <w:rPr>
                <w:rFonts w:ascii="Calibri" w:hAnsi="Calibri"/>
                <w:bCs/>
              </w:rPr>
              <w:t>timber structure</w:t>
            </w:r>
            <w:r>
              <w:rPr>
                <w:rFonts w:ascii="Calibri" w:hAnsi="Calibri"/>
                <w:bCs/>
              </w:rPr>
              <w:t xml:space="preserve">. The replacement </w:t>
            </w:r>
            <w:r w:rsidR="0005024C">
              <w:rPr>
                <w:rFonts w:ascii="Calibri" w:hAnsi="Calibri"/>
                <w:bCs/>
              </w:rPr>
              <w:t>structure</w:t>
            </w:r>
            <w:r>
              <w:rPr>
                <w:rFonts w:ascii="Calibri" w:hAnsi="Calibri"/>
                <w:bCs/>
              </w:rPr>
              <w:t xml:space="preserve"> will measure 4 metres in depth and feature an eaves height of 2.5 metres, with overall height of 3.2 metres. A low wall akin to that on the existing conservatory will be maintained within the new scheme, becoming a full height wall on the western elevation to allow for an increased level of privacy when viewed from the west. The materials in use within the proposed scheme will replace the uPVC of the existing conservatory with a timber framed structure</w:t>
            </w:r>
            <w:r w:rsidR="00641350">
              <w:rPr>
                <w:rFonts w:ascii="Calibri" w:hAnsi="Calibri"/>
                <w:bCs/>
              </w:rPr>
              <w:t xml:space="preserve"> with glazing between</w:t>
            </w:r>
            <w:r w:rsidR="006A09B0">
              <w:rPr>
                <w:rFonts w:ascii="Calibri" w:hAnsi="Calibri"/>
                <w:bCs/>
              </w:rPr>
              <w:t xml:space="preserve"> and a random stone lower wall.</w:t>
            </w:r>
          </w:p>
          <w:p w14:paraId="4D95FE5B" w14:textId="77777777" w:rsidR="002207F8" w:rsidRPr="00CB7935" w:rsidRDefault="002207F8" w:rsidP="00E97C8E">
            <w:pPr>
              <w:jc w:val="both"/>
              <w:rPr>
                <w:rFonts w:ascii="Calibri" w:hAnsi="Calibri"/>
                <w:szCs w:val="22"/>
              </w:rPr>
            </w:pPr>
          </w:p>
          <w:p w14:paraId="0E4BD3C3" w14:textId="77777777" w:rsidR="002207F8" w:rsidRDefault="002207F8" w:rsidP="00E97C8E">
            <w:pPr>
              <w:jc w:val="both"/>
              <w:rPr>
                <w:rFonts w:ascii="Calibri" w:hAnsi="Calibri"/>
                <w:szCs w:val="22"/>
              </w:rPr>
            </w:pPr>
            <w:r w:rsidRPr="00CB7935">
              <w:rPr>
                <w:rFonts w:ascii="Calibri" w:hAnsi="Calibri"/>
                <w:szCs w:val="22"/>
              </w:rPr>
              <w:t>This application seeks a determination as to whether the proposed development meets the requirements for a certificate of lawfulness. In this particular instance the relevant part of the Town and Country Planning (General Permitted Development) Order 2015 (as amended) to consider is Schedule 2 Part 1 Class A.</w:t>
            </w:r>
            <w:r>
              <w:rPr>
                <w:rFonts w:ascii="Calibri" w:hAnsi="Calibri"/>
                <w:szCs w:val="22"/>
              </w:rPr>
              <w:t xml:space="preserve"> </w:t>
            </w:r>
          </w:p>
          <w:p w14:paraId="0E078622" w14:textId="77777777" w:rsidR="002207F8" w:rsidRDefault="002207F8" w:rsidP="00E97C8E">
            <w:pPr>
              <w:jc w:val="both"/>
              <w:rPr>
                <w:rFonts w:ascii="Calibri" w:hAnsi="Calibri"/>
                <w:szCs w:val="22"/>
              </w:rPr>
            </w:pPr>
          </w:p>
        </w:tc>
      </w:tr>
      <w:tr w:rsidR="002207F8" w14:paraId="2A8D3272" w14:textId="77777777" w:rsidTr="00E97C8E">
        <w:trPr>
          <w:jc w:val="center"/>
        </w:trPr>
        <w:tc>
          <w:tcPr>
            <w:tcW w:w="9634"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1F9037B8" w14:textId="77777777" w:rsidR="002207F8" w:rsidRDefault="002207F8" w:rsidP="00E97C8E">
            <w:pPr>
              <w:jc w:val="both"/>
              <w:rPr>
                <w:rFonts w:ascii="Calibri" w:hAnsi="Calibri"/>
                <w:b/>
                <w:bCs/>
                <w:szCs w:val="22"/>
              </w:rPr>
            </w:pPr>
            <w:r>
              <w:rPr>
                <w:rFonts w:ascii="Calibri" w:hAnsi="Calibri"/>
                <w:b/>
                <w:bCs/>
                <w:szCs w:val="22"/>
              </w:rPr>
              <w:t>Observations/Consideration of Matters Raised/Conclusion:</w:t>
            </w:r>
          </w:p>
          <w:p w14:paraId="7AB6407E" w14:textId="77777777" w:rsidR="002207F8" w:rsidRDefault="002207F8" w:rsidP="00E97C8E">
            <w:pPr>
              <w:jc w:val="both"/>
              <w:rPr>
                <w:rFonts w:ascii="Calibri" w:hAnsi="Calibri"/>
                <w:b/>
                <w:bCs/>
                <w:szCs w:val="22"/>
              </w:rPr>
            </w:pPr>
          </w:p>
          <w:p w14:paraId="3CD519E2" w14:textId="77777777" w:rsidR="002207F8" w:rsidRPr="00230966" w:rsidRDefault="002207F8" w:rsidP="00E97C8E">
            <w:pPr>
              <w:jc w:val="both"/>
              <w:rPr>
                <w:rFonts w:ascii="Calibri" w:hAnsi="Calibri"/>
                <w:szCs w:val="22"/>
              </w:rPr>
            </w:pPr>
            <w:r w:rsidRPr="00CB7935">
              <w:rPr>
                <w:rFonts w:ascii="Calibri" w:hAnsi="Calibri"/>
                <w:szCs w:val="22"/>
              </w:rPr>
              <w:t>In order to be permitted development, the proposed work needs to satisfy a number of criteria as comprised in Part 1 Class A of the Town and Country Planning (General Permitted Development) Order 1995 (as amended) for the enlargement, improvement or other alteration of a dwellinghouse.</w:t>
            </w:r>
            <w:r>
              <w:rPr>
                <w:rFonts w:ascii="Calibri" w:hAnsi="Calibri"/>
                <w:szCs w:val="22"/>
              </w:rPr>
              <w:t xml:space="preserve"> </w:t>
            </w:r>
          </w:p>
          <w:p w14:paraId="564ED389" w14:textId="77777777" w:rsidR="002207F8" w:rsidRPr="00230966" w:rsidRDefault="002207F8" w:rsidP="00E97C8E">
            <w:pPr>
              <w:pStyle w:val="Header"/>
              <w:jc w:val="both"/>
              <w:rPr>
                <w:rFonts w:ascii="Calibri" w:hAnsi="Calibri"/>
                <w:szCs w:val="22"/>
              </w:rPr>
            </w:pPr>
          </w:p>
          <w:p w14:paraId="2915FFD8" w14:textId="77777777" w:rsidR="002207F8" w:rsidRDefault="002207F8" w:rsidP="00E97C8E">
            <w:pPr>
              <w:pStyle w:val="Header"/>
              <w:tabs>
                <w:tab w:val="left" w:pos="720"/>
              </w:tabs>
              <w:jc w:val="both"/>
              <w:rPr>
                <w:rFonts w:ascii="Calibri" w:hAnsi="Calibri"/>
                <w:b/>
                <w:szCs w:val="22"/>
              </w:rPr>
            </w:pPr>
            <w:r w:rsidRPr="00230966">
              <w:rPr>
                <w:rFonts w:ascii="Calibri" w:hAnsi="Calibri"/>
                <w:b/>
                <w:szCs w:val="22"/>
              </w:rPr>
              <w:t>Class A</w:t>
            </w:r>
          </w:p>
          <w:p w14:paraId="4C04C979" w14:textId="77777777" w:rsidR="002207F8" w:rsidRDefault="002207F8" w:rsidP="00E97C8E">
            <w:pPr>
              <w:pStyle w:val="Header"/>
              <w:jc w:val="both"/>
              <w:rPr>
                <w:rFonts w:ascii="Calibri" w:hAnsi="Calibri"/>
                <w:szCs w:val="22"/>
              </w:rPr>
            </w:pPr>
            <w:r>
              <w:rPr>
                <w:rFonts w:ascii="Calibri" w:hAnsi="Calibri"/>
                <w:szCs w:val="22"/>
              </w:rPr>
              <w:t>A.1 Development is not permitted by Class A if –</w:t>
            </w:r>
          </w:p>
          <w:p w14:paraId="6EB21626" w14:textId="77777777" w:rsidR="002207F8" w:rsidRDefault="002207F8" w:rsidP="00E97C8E">
            <w:pPr>
              <w:pStyle w:val="Header"/>
              <w:jc w:val="both"/>
              <w:rPr>
                <w:rFonts w:ascii="Calibri" w:hAnsi="Calibri"/>
                <w:szCs w:val="22"/>
              </w:rPr>
            </w:pPr>
          </w:p>
          <w:p w14:paraId="41089EEC" w14:textId="77777777" w:rsidR="002207F8" w:rsidRDefault="002207F8" w:rsidP="00E97C8E">
            <w:pPr>
              <w:pStyle w:val="Header"/>
              <w:jc w:val="both"/>
              <w:rPr>
                <w:rFonts w:ascii="Calibri" w:hAnsi="Calibri"/>
                <w:szCs w:val="22"/>
              </w:rPr>
            </w:pPr>
            <w:r>
              <w:rPr>
                <w:rFonts w:ascii="Calibri" w:hAnsi="Calibri"/>
                <w:szCs w:val="22"/>
              </w:rPr>
              <w:t>(a) permission to use the dwellinghouse as a dwellinghouse has been granted only by virtue</w:t>
            </w:r>
          </w:p>
          <w:p w14:paraId="02C5ABF7" w14:textId="77777777" w:rsidR="002207F8" w:rsidRDefault="002207F8" w:rsidP="00E97C8E">
            <w:pPr>
              <w:pStyle w:val="Header"/>
              <w:tabs>
                <w:tab w:val="left" w:pos="720"/>
              </w:tabs>
              <w:jc w:val="both"/>
              <w:rPr>
                <w:rFonts w:ascii="Calibri" w:hAnsi="Calibri"/>
                <w:szCs w:val="22"/>
              </w:rPr>
            </w:pPr>
            <w:r>
              <w:rPr>
                <w:rFonts w:ascii="Calibri" w:hAnsi="Calibri"/>
                <w:szCs w:val="22"/>
              </w:rPr>
              <w:t>of Class M, N, P or Q of Part 3 of this Schedule (changes of use);</w:t>
            </w:r>
          </w:p>
          <w:p w14:paraId="7462C93E" w14:textId="77777777" w:rsidR="002207F8" w:rsidRDefault="002207F8" w:rsidP="00E97C8E">
            <w:pPr>
              <w:pStyle w:val="Header"/>
              <w:tabs>
                <w:tab w:val="left" w:pos="914"/>
              </w:tabs>
              <w:jc w:val="both"/>
              <w:rPr>
                <w:rFonts w:ascii="Calibri" w:hAnsi="Calibri"/>
                <w:szCs w:val="22"/>
              </w:rPr>
            </w:pPr>
            <w:r>
              <w:rPr>
                <w:rFonts w:ascii="Calibri" w:hAnsi="Calibri"/>
                <w:szCs w:val="22"/>
              </w:rPr>
              <w:tab/>
            </w:r>
          </w:p>
          <w:p w14:paraId="0CCF374E" w14:textId="77777777" w:rsidR="002207F8" w:rsidRPr="00230966" w:rsidRDefault="002207F8" w:rsidP="00E97C8E">
            <w:pPr>
              <w:pStyle w:val="Header"/>
              <w:tabs>
                <w:tab w:val="left" w:pos="720"/>
              </w:tabs>
              <w:jc w:val="both"/>
              <w:rPr>
                <w:rFonts w:ascii="Calibri" w:hAnsi="Calibri"/>
                <w:b/>
                <w:i/>
                <w:iCs/>
                <w:szCs w:val="22"/>
              </w:rPr>
            </w:pPr>
            <w:r w:rsidRPr="00D30397">
              <w:rPr>
                <w:rFonts w:ascii="Calibri" w:hAnsi="Calibri"/>
                <w:b/>
                <w:szCs w:val="22"/>
              </w:rPr>
              <w:t>Permission for use as a dwellinghouse was not granted by virtue of class M, N, P or Q of Part 3</w:t>
            </w:r>
            <w:r w:rsidRPr="00CB7935">
              <w:rPr>
                <w:rFonts w:ascii="Calibri" w:hAnsi="Calibri"/>
                <w:b/>
                <w:i/>
                <w:iCs/>
                <w:szCs w:val="22"/>
              </w:rPr>
              <w:t>.</w:t>
            </w:r>
          </w:p>
          <w:p w14:paraId="04896569" w14:textId="77777777" w:rsidR="002207F8" w:rsidRDefault="002207F8" w:rsidP="00E97C8E">
            <w:pPr>
              <w:pStyle w:val="Header"/>
              <w:tabs>
                <w:tab w:val="left" w:pos="720"/>
              </w:tabs>
              <w:jc w:val="both"/>
              <w:rPr>
                <w:rFonts w:ascii="Calibri" w:hAnsi="Calibri"/>
                <w:b/>
                <w:szCs w:val="22"/>
              </w:rPr>
            </w:pPr>
          </w:p>
          <w:p w14:paraId="260417DB" w14:textId="77777777" w:rsidR="002207F8" w:rsidRDefault="002207F8" w:rsidP="00E97C8E">
            <w:pPr>
              <w:pStyle w:val="Header"/>
              <w:tabs>
                <w:tab w:val="left" w:pos="720"/>
              </w:tabs>
              <w:jc w:val="both"/>
              <w:rPr>
                <w:rFonts w:ascii="Calibri" w:hAnsi="Calibri"/>
                <w:szCs w:val="22"/>
              </w:rPr>
            </w:pPr>
            <w:r>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0613F492" w14:textId="77777777" w:rsidR="002207F8" w:rsidRDefault="002207F8" w:rsidP="00E97C8E">
            <w:pPr>
              <w:pStyle w:val="Header"/>
              <w:tabs>
                <w:tab w:val="left" w:pos="720"/>
              </w:tabs>
              <w:jc w:val="both"/>
              <w:rPr>
                <w:rFonts w:ascii="Calibri" w:hAnsi="Calibri"/>
                <w:b/>
                <w:szCs w:val="22"/>
              </w:rPr>
            </w:pPr>
          </w:p>
          <w:p w14:paraId="469A2782" w14:textId="513F576E" w:rsidR="002207F8" w:rsidRPr="00D30397" w:rsidRDefault="002207F8" w:rsidP="00E97C8E">
            <w:pPr>
              <w:pStyle w:val="Header"/>
              <w:tabs>
                <w:tab w:val="left" w:pos="720"/>
              </w:tabs>
              <w:jc w:val="both"/>
              <w:rPr>
                <w:rFonts w:ascii="Calibri" w:hAnsi="Calibri"/>
                <w:b/>
                <w:szCs w:val="22"/>
              </w:rPr>
            </w:pPr>
            <w:r w:rsidRPr="00D30397">
              <w:rPr>
                <w:rFonts w:ascii="Calibri" w:hAnsi="Calibri"/>
                <w:b/>
                <w:szCs w:val="22"/>
              </w:rPr>
              <w:t>The extension would not exceed 50% of the total area of curtilage of the property.</w:t>
            </w:r>
          </w:p>
          <w:p w14:paraId="22EA6EFC" w14:textId="77777777" w:rsidR="002207F8" w:rsidRDefault="002207F8" w:rsidP="00E97C8E">
            <w:pPr>
              <w:pStyle w:val="Header"/>
              <w:tabs>
                <w:tab w:val="left" w:pos="720"/>
              </w:tabs>
              <w:jc w:val="both"/>
              <w:rPr>
                <w:rFonts w:ascii="Calibri" w:hAnsi="Calibri"/>
                <w:b/>
                <w:szCs w:val="22"/>
              </w:rPr>
            </w:pPr>
          </w:p>
          <w:p w14:paraId="16B07B56" w14:textId="77777777" w:rsidR="002207F8" w:rsidRDefault="002207F8" w:rsidP="00E97C8E">
            <w:pPr>
              <w:pStyle w:val="Header"/>
              <w:tabs>
                <w:tab w:val="left" w:pos="720"/>
              </w:tabs>
              <w:jc w:val="both"/>
              <w:rPr>
                <w:rFonts w:ascii="Calibri" w:hAnsi="Calibri"/>
                <w:szCs w:val="22"/>
              </w:rPr>
            </w:pPr>
            <w:r>
              <w:rPr>
                <w:rFonts w:ascii="Calibri" w:hAnsi="Calibri"/>
                <w:szCs w:val="22"/>
              </w:rPr>
              <w:t>(c) the height of the part of the dwelling house enlarged, improved or altered would exceed the height of the highest part of the roof of the existing dwelling house;</w:t>
            </w:r>
          </w:p>
          <w:p w14:paraId="0B785827" w14:textId="77777777" w:rsidR="002207F8" w:rsidRPr="00230966" w:rsidRDefault="002207F8" w:rsidP="00E97C8E">
            <w:pPr>
              <w:pStyle w:val="Header"/>
              <w:tabs>
                <w:tab w:val="left" w:pos="720"/>
              </w:tabs>
              <w:jc w:val="both"/>
              <w:rPr>
                <w:rFonts w:ascii="Calibri" w:hAnsi="Calibri"/>
                <w:i/>
                <w:iCs/>
                <w:szCs w:val="22"/>
              </w:rPr>
            </w:pPr>
          </w:p>
          <w:p w14:paraId="22DA95B4" w14:textId="708BE036" w:rsidR="002207F8" w:rsidRPr="00D30397" w:rsidRDefault="002207F8" w:rsidP="00E97C8E">
            <w:pPr>
              <w:pStyle w:val="Header"/>
              <w:tabs>
                <w:tab w:val="left" w:pos="720"/>
              </w:tabs>
              <w:jc w:val="both"/>
              <w:rPr>
                <w:rFonts w:ascii="Calibri" w:hAnsi="Calibri"/>
                <w:b/>
                <w:szCs w:val="22"/>
              </w:rPr>
            </w:pPr>
            <w:r w:rsidRPr="00D30397">
              <w:rPr>
                <w:rFonts w:ascii="Calibri" w:hAnsi="Calibri"/>
                <w:b/>
                <w:szCs w:val="22"/>
              </w:rPr>
              <w:t xml:space="preserve">The height of the proposed </w:t>
            </w:r>
            <w:r w:rsidR="0004746A">
              <w:rPr>
                <w:rFonts w:ascii="Calibri" w:hAnsi="Calibri"/>
                <w:b/>
                <w:szCs w:val="22"/>
              </w:rPr>
              <w:t>structure</w:t>
            </w:r>
            <w:r w:rsidRPr="00D30397">
              <w:rPr>
                <w:rFonts w:ascii="Calibri" w:hAnsi="Calibri"/>
                <w:b/>
                <w:szCs w:val="22"/>
              </w:rPr>
              <w:t xml:space="preserve"> will not exceed the </w:t>
            </w:r>
            <w:r w:rsidR="00641350">
              <w:rPr>
                <w:rFonts w:ascii="Calibri" w:hAnsi="Calibri"/>
                <w:b/>
                <w:szCs w:val="22"/>
              </w:rPr>
              <w:t>highest part of the roof</w:t>
            </w:r>
            <w:r w:rsidRPr="00D30397">
              <w:rPr>
                <w:rFonts w:ascii="Calibri" w:hAnsi="Calibri"/>
                <w:b/>
                <w:szCs w:val="22"/>
              </w:rPr>
              <w:t xml:space="preserve"> of the existing dwelling.</w:t>
            </w:r>
          </w:p>
          <w:p w14:paraId="36ADE372" w14:textId="77777777" w:rsidR="002207F8" w:rsidRDefault="002207F8" w:rsidP="00E97C8E">
            <w:pPr>
              <w:pStyle w:val="Header"/>
              <w:tabs>
                <w:tab w:val="left" w:pos="720"/>
              </w:tabs>
              <w:jc w:val="both"/>
              <w:rPr>
                <w:rFonts w:ascii="Calibri" w:hAnsi="Calibri"/>
                <w:b/>
                <w:szCs w:val="22"/>
              </w:rPr>
            </w:pPr>
          </w:p>
          <w:p w14:paraId="47FB6A13" w14:textId="69092A5D" w:rsidR="002207F8" w:rsidRDefault="002207F8" w:rsidP="00E97C8E">
            <w:pPr>
              <w:pStyle w:val="Header"/>
              <w:tabs>
                <w:tab w:val="left" w:pos="720"/>
              </w:tabs>
              <w:jc w:val="both"/>
              <w:rPr>
                <w:rFonts w:ascii="Calibri" w:hAnsi="Calibri"/>
                <w:szCs w:val="22"/>
              </w:rPr>
            </w:pPr>
            <w:r>
              <w:rPr>
                <w:rFonts w:ascii="Calibri" w:hAnsi="Calibri"/>
                <w:szCs w:val="22"/>
              </w:rPr>
              <w:t xml:space="preserve">(d) the height of the eaves of the part of the dwelling house enlarged or improved or altered would exceed the height of the </w:t>
            </w:r>
            <w:r w:rsidR="0004746A">
              <w:rPr>
                <w:rFonts w:ascii="Calibri" w:hAnsi="Calibri"/>
                <w:szCs w:val="22"/>
              </w:rPr>
              <w:t xml:space="preserve">eaves of the </w:t>
            </w:r>
            <w:r>
              <w:rPr>
                <w:rFonts w:ascii="Calibri" w:hAnsi="Calibri"/>
                <w:szCs w:val="22"/>
              </w:rPr>
              <w:t>existing dwelling house;</w:t>
            </w:r>
          </w:p>
          <w:p w14:paraId="132136B1" w14:textId="77777777" w:rsidR="002207F8" w:rsidRDefault="002207F8" w:rsidP="00E97C8E">
            <w:pPr>
              <w:pStyle w:val="Header"/>
              <w:tabs>
                <w:tab w:val="left" w:pos="720"/>
              </w:tabs>
              <w:jc w:val="both"/>
              <w:rPr>
                <w:rFonts w:ascii="Calibri" w:hAnsi="Calibri"/>
                <w:szCs w:val="22"/>
              </w:rPr>
            </w:pPr>
          </w:p>
          <w:p w14:paraId="7C3BEB54" w14:textId="77777777" w:rsidR="002207F8" w:rsidRPr="00D30397" w:rsidRDefault="002207F8" w:rsidP="00E97C8E">
            <w:pPr>
              <w:pStyle w:val="Header"/>
              <w:tabs>
                <w:tab w:val="left" w:pos="720"/>
              </w:tabs>
              <w:jc w:val="both"/>
              <w:rPr>
                <w:rFonts w:ascii="Calibri" w:hAnsi="Calibri"/>
                <w:b/>
                <w:szCs w:val="22"/>
              </w:rPr>
            </w:pPr>
            <w:r w:rsidRPr="00D30397">
              <w:rPr>
                <w:rFonts w:ascii="Calibri" w:hAnsi="Calibri"/>
                <w:b/>
                <w:szCs w:val="22"/>
              </w:rPr>
              <w:t>The height of the eaves of the proposed extension will not exceed the height of the eaves of the existing dwellinghouse.</w:t>
            </w:r>
          </w:p>
          <w:p w14:paraId="21BFFD37" w14:textId="77777777" w:rsidR="002207F8" w:rsidRDefault="002207F8" w:rsidP="00E97C8E">
            <w:pPr>
              <w:pStyle w:val="Header"/>
              <w:tabs>
                <w:tab w:val="left" w:pos="720"/>
              </w:tabs>
              <w:jc w:val="both"/>
              <w:rPr>
                <w:rFonts w:ascii="Calibri" w:hAnsi="Calibri"/>
                <w:b/>
                <w:szCs w:val="22"/>
              </w:rPr>
            </w:pPr>
          </w:p>
          <w:p w14:paraId="5D61D8A8" w14:textId="77777777" w:rsidR="002207F8" w:rsidRDefault="002207F8" w:rsidP="00E97C8E">
            <w:pPr>
              <w:pStyle w:val="Header"/>
              <w:tabs>
                <w:tab w:val="left" w:pos="720"/>
              </w:tabs>
              <w:jc w:val="both"/>
              <w:rPr>
                <w:rFonts w:ascii="Calibri" w:hAnsi="Calibri"/>
                <w:szCs w:val="22"/>
              </w:rPr>
            </w:pPr>
            <w:r>
              <w:rPr>
                <w:rFonts w:ascii="Calibri" w:hAnsi="Calibri"/>
                <w:szCs w:val="22"/>
              </w:rPr>
              <w:t xml:space="preserve">(e) the enlarged part of the dwelling house would extend beyond a wall which </w:t>
            </w:r>
          </w:p>
          <w:p w14:paraId="0DC18F48" w14:textId="77777777" w:rsidR="002207F8" w:rsidRDefault="002207F8" w:rsidP="00E97C8E">
            <w:pPr>
              <w:pStyle w:val="Header"/>
              <w:tabs>
                <w:tab w:val="left" w:pos="720"/>
              </w:tabs>
              <w:jc w:val="both"/>
              <w:rPr>
                <w:rFonts w:ascii="Calibri" w:hAnsi="Calibri"/>
                <w:szCs w:val="22"/>
              </w:rPr>
            </w:pPr>
            <w:r>
              <w:rPr>
                <w:rFonts w:ascii="Calibri" w:hAnsi="Calibri"/>
                <w:szCs w:val="22"/>
              </w:rPr>
              <w:t xml:space="preserve"> - (i) fronts a highway; and</w:t>
            </w:r>
          </w:p>
          <w:p w14:paraId="55A2865C" w14:textId="77777777" w:rsidR="002207F8" w:rsidRDefault="002207F8" w:rsidP="00E97C8E">
            <w:pPr>
              <w:pStyle w:val="Header"/>
              <w:tabs>
                <w:tab w:val="left" w:pos="720"/>
              </w:tabs>
              <w:jc w:val="both"/>
              <w:rPr>
                <w:rFonts w:ascii="Calibri" w:hAnsi="Calibri"/>
                <w:szCs w:val="22"/>
              </w:rPr>
            </w:pPr>
            <w:r>
              <w:rPr>
                <w:rFonts w:ascii="Calibri" w:hAnsi="Calibri"/>
                <w:szCs w:val="22"/>
              </w:rPr>
              <w:lastRenderedPageBreak/>
              <w:t xml:space="preserve"> - (ii) forms either the principal elevation or a side elevation of the original dwelling house;</w:t>
            </w:r>
          </w:p>
          <w:p w14:paraId="57096305" w14:textId="77777777" w:rsidR="002207F8" w:rsidRDefault="002207F8" w:rsidP="00E97C8E">
            <w:pPr>
              <w:pStyle w:val="Header"/>
              <w:tabs>
                <w:tab w:val="left" w:pos="720"/>
              </w:tabs>
              <w:jc w:val="both"/>
              <w:rPr>
                <w:rFonts w:ascii="Calibri" w:hAnsi="Calibri"/>
                <w:b/>
                <w:szCs w:val="22"/>
              </w:rPr>
            </w:pPr>
          </w:p>
          <w:p w14:paraId="1E288A5D" w14:textId="320E5C80" w:rsidR="002207F8" w:rsidRPr="00D30397" w:rsidRDefault="002207F8" w:rsidP="00E97C8E">
            <w:pPr>
              <w:pStyle w:val="Header"/>
              <w:tabs>
                <w:tab w:val="left" w:pos="720"/>
              </w:tabs>
              <w:jc w:val="both"/>
              <w:rPr>
                <w:rFonts w:ascii="Calibri" w:hAnsi="Calibri"/>
                <w:b/>
                <w:szCs w:val="22"/>
              </w:rPr>
            </w:pPr>
            <w:r w:rsidRPr="00D30397">
              <w:rPr>
                <w:rFonts w:ascii="Calibri" w:hAnsi="Calibri"/>
                <w:b/>
                <w:szCs w:val="22"/>
              </w:rPr>
              <w:t>The proposed extension would not extend beyond a wall which is considered to front a highway.</w:t>
            </w:r>
          </w:p>
          <w:p w14:paraId="1450D992" w14:textId="77777777" w:rsidR="002207F8" w:rsidRDefault="002207F8" w:rsidP="00E97C8E">
            <w:pPr>
              <w:pStyle w:val="Header"/>
              <w:tabs>
                <w:tab w:val="left" w:pos="720"/>
              </w:tabs>
              <w:jc w:val="both"/>
              <w:rPr>
                <w:rFonts w:ascii="Calibri" w:hAnsi="Calibri"/>
                <w:b/>
                <w:szCs w:val="22"/>
              </w:rPr>
            </w:pPr>
          </w:p>
          <w:p w14:paraId="7CB769F6" w14:textId="77777777" w:rsidR="002207F8" w:rsidRDefault="002207F8" w:rsidP="00E97C8E">
            <w:pPr>
              <w:pStyle w:val="Header"/>
              <w:jc w:val="both"/>
              <w:rPr>
                <w:rFonts w:ascii="Calibri" w:hAnsi="Calibri"/>
                <w:szCs w:val="22"/>
              </w:rPr>
            </w:pPr>
            <w:r>
              <w:rPr>
                <w:rFonts w:ascii="Calibri" w:hAnsi="Calibri"/>
                <w:szCs w:val="22"/>
              </w:rPr>
              <w:t>(f) subject to paragraph (g), the enlarged part of the dwelling house would have a single storey and – (i) extend beyond the rear wall of the original dwelling house by more than 4 metres in the case of a detached dwelling house or 3 metres in the case of any other dwelling house, or</w:t>
            </w:r>
          </w:p>
          <w:p w14:paraId="2368FDDA" w14:textId="77777777" w:rsidR="002207F8" w:rsidRPr="0003355B" w:rsidRDefault="002207F8" w:rsidP="00E97C8E">
            <w:pPr>
              <w:pStyle w:val="Header"/>
              <w:jc w:val="both"/>
              <w:rPr>
                <w:rFonts w:ascii="Calibri" w:hAnsi="Calibri"/>
                <w:szCs w:val="22"/>
              </w:rPr>
            </w:pPr>
            <w:r>
              <w:rPr>
                <w:rFonts w:ascii="Calibri" w:hAnsi="Calibri"/>
                <w:szCs w:val="22"/>
              </w:rPr>
              <w:t xml:space="preserve"> </w:t>
            </w:r>
            <w:r w:rsidRPr="0003355B">
              <w:rPr>
                <w:rFonts w:ascii="Calibri" w:hAnsi="Calibri"/>
                <w:szCs w:val="22"/>
              </w:rPr>
              <w:t>(ii) exceed 4 metres in height;</w:t>
            </w:r>
          </w:p>
          <w:p w14:paraId="0DDF54DD" w14:textId="77777777" w:rsidR="002207F8" w:rsidRPr="0012125A" w:rsidRDefault="002207F8" w:rsidP="00E97C8E">
            <w:pPr>
              <w:pStyle w:val="Header"/>
              <w:jc w:val="both"/>
              <w:rPr>
                <w:rFonts w:ascii="Calibri" w:hAnsi="Calibri"/>
                <w:szCs w:val="22"/>
              </w:rPr>
            </w:pPr>
          </w:p>
          <w:p w14:paraId="4BC74C65" w14:textId="6FAC1887" w:rsidR="002207F8" w:rsidRPr="00641350" w:rsidRDefault="00641350" w:rsidP="00E97C8E">
            <w:pPr>
              <w:pStyle w:val="Header"/>
              <w:jc w:val="both"/>
              <w:rPr>
                <w:rFonts w:ascii="Calibri" w:hAnsi="Calibri"/>
                <w:b/>
                <w:szCs w:val="22"/>
              </w:rPr>
            </w:pPr>
            <w:r>
              <w:rPr>
                <w:rFonts w:ascii="Calibri" w:hAnsi="Calibri"/>
                <w:b/>
                <w:szCs w:val="22"/>
              </w:rPr>
              <w:t>The proposed development would extend by only 4 metres rearward and is a detached dwelling.</w:t>
            </w:r>
          </w:p>
          <w:p w14:paraId="37CA9BAE" w14:textId="77777777" w:rsidR="002207F8" w:rsidRDefault="002207F8" w:rsidP="00E97C8E">
            <w:pPr>
              <w:pStyle w:val="Header"/>
              <w:jc w:val="both"/>
              <w:rPr>
                <w:rFonts w:ascii="Calibri" w:hAnsi="Calibri"/>
                <w:b/>
                <w:szCs w:val="22"/>
              </w:rPr>
            </w:pPr>
          </w:p>
          <w:p w14:paraId="72C325A5" w14:textId="77777777" w:rsidR="002207F8" w:rsidRDefault="002207F8" w:rsidP="00E97C8E">
            <w:pPr>
              <w:pStyle w:val="Header"/>
              <w:tabs>
                <w:tab w:val="left" w:pos="720"/>
              </w:tabs>
              <w:jc w:val="both"/>
              <w:rPr>
                <w:rFonts w:ascii="Calibri" w:hAnsi="Calibri"/>
                <w:szCs w:val="22"/>
              </w:rPr>
            </w:pPr>
            <w:r>
              <w:rPr>
                <w:rFonts w:ascii="Calibri" w:hAnsi="Calibri"/>
                <w:szCs w:val="22"/>
              </w:rPr>
              <w:t>(g) until 30th May 2019, for a dwellinghouse not on article 2(3) land nor on a site of special scientific interest, the enlarged part of the dwellinghouse would have a single storey and — (i) extend beyond the rear wall of the original dwellinghouse by more than 8 metres in the case of a detached dwellinghouse, or 6 metres in the case of any other dwellinghouse, or(ii) exceed 4 metres in height;”</w:t>
            </w:r>
          </w:p>
          <w:p w14:paraId="43881710" w14:textId="77777777" w:rsidR="002207F8" w:rsidRPr="00BC47B2" w:rsidRDefault="002207F8" w:rsidP="00E97C8E">
            <w:pPr>
              <w:pStyle w:val="Header"/>
              <w:tabs>
                <w:tab w:val="left" w:pos="720"/>
              </w:tabs>
              <w:jc w:val="both"/>
              <w:rPr>
                <w:rFonts w:ascii="Calibri" w:hAnsi="Calibri"/>
                <w:i/>
                <w:iCs/>
                <w:szCs w:val="22"/>
              </w:rPr>
            </w:pPr>
          </w:p>
          <w:p w14:paraId="56E99ED9" w14:textId="77777777" w:rsidR="002207F8" w:rsidRPr="0012125A" w:rsidRDefault="002207F8" w:rsidP="00E97C8E">
            <w:pPr>
              <w:pStyle w:val="Header"/>
              <w:tabs>
                <w:tab w:val="left" w:pos="720"/>
              </w:tabs>
              <w:jc w:val="both"/>
              <w:rPr>
                <w:rFonts w:ascii="Calibri" w:hAnsi="Calibri"/>
                <w:b/>
                <w:szCs w:val="22"/>
              </w:rPr>
            </w:pPr>
            <w:r w:rsidRPr="0012125A">
              <w:rPr>
                <w:rFonts w:ascii="Calibri" w:hAnsi="Calibri"/>
                <w:b/>
                <w:szCs w:val="22"/>
              </w:rPr>
              <w:t>N/A</w:t>
            </w:r>
          </w:p>
          <w:p w14:paraId="5B7FC319" w14:textId="77777777" w:rsidR="002207F8" w:rsidRDefault="002207F8" w:rsidP="00E97C8E">
            <w:pPr>
              <w:pStyle w:val="Header"/>
              <w:tabs>
                <w:tab w:val="left" w:pos="720"/>
              </w:tabs>
              <w:jc w:val="both"/>
              <w:rPr>
                <w:rFonts w:ascii="Calibri" w:hAnsi="Calibri"/>
                <w:b/>
                <w:szCs w:val="22"/>
              </w:rPr>
            </w:pPr>
          </w:p>
          <w:p w14:paraId="4F6C6EDF" w14:textId="3835DBF2" w:rsidR="002207F8" w:rsidRDefault="002207F8" w:rsidP="00E97C8E">
            <w:pPr>
              <w:pStyle w:val="Header"/>
              <w:tabs>
                <w:tab w:val="left" w:pos="720"/>
              </w:tabs>
              <w:jc w:val="both"/>
              <w:rPr>
                <w:rFonts w:ascii="Calibri" w:hAnsi="Calibri"/>
                <w:szCs w:val="22"/>
              </w:rPr>
            </w:pPr>
            <w:r>
              <w:rPr>
                <w:rFonts w:ascii="Calibri" w:hAnsi="Calibri"/>
                <w:szCs w:val="22"/>
              </w:rPr>
              <w:t xml:space="preserve">h) the enlarged part of the dwelling house would have more than one storey and – </w:t>
            </w:r>
          </w:p>
          <w:p w14:paraId="054391C8" w14:textId="77777777" w:rsidR="00641350" w:rsidRDefault="00641350" w:rsidP="00E97C8E">
            <w:pPr>
              <w:pStyle w:val="Header"/>
              <w:tabs>
                <w:tab w:val="left" w:pos="720"/>
              </w:tabs>
              <w:jc w:val="both"/>
              <w:rPr>
                <w:rFonts w:ascii="Calibri" w:hAnsi="Calibri"/>
                <w:szCs w:val="22"/>
              </w:rPr>
            </w:pPr>
          </w:p>
          <w:p w14:paraId="0DE64438" w14:textId="77777777" w:rsidR="002207F8" w:rsidRDefault="002207F8" w:rsidP="00E97C8E">
            <w:pPr>
              <w:pStyle w:val="Header"/>
              <w:tabs>
                <w:tab w:val="left" w:pos="720"/>
              </w:tabs>
              <w:jc w:val="both"/>
              <w:rPr>
                <w:rFonts w:ascii="Calibri" w:hAnsi="Calibri"/>
                <w:szCs w:val="22"/>
              </w:rPr>
            </w:pPr>
            <w:r>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55D3DEB3" w14:textId="77777777" w:rsidR="002207F8" w:rsidRDefault="002207F8" w:rsidP="00E97C8E">
            <w:pPr>
              <w:pStyle w:val="Header"/>
              <w:tabs>
                <w:tab w:val="left" w:pos="720"/>
              </w:tabs>
              <w:jc w:val="both"/>
              <w:rPr>
                <w:rFonts w:ascii="Calibri" w:hAnsi="Calibri"/>
                <w:b/>
                <w:szCs w:val="22"/>
              </w:rPr>
            </w:pPr>
          </w:p>
          <w:p w14:paraId="3C13685F" w14:textId="689C8E29" w:rsidR="002207F8" w:rsidRPr="0012125A" w:rsidRDefault="00641350" w:rsidP="00E97C8E">
            <w:pPr>
              <w:pStyle w:val="Header"/>
              <w:tabs>
                <w:tab w:val="left" w:pos="720"/>
              </w:tabs>
              <w:jc w:val="both"/>
              <w:rPr>
                <w:rFonts w:ascii="Calibri" w:hAnsi="Calibri"/>
                <w:b/>
                <w:szCs w:val="22"/>
              </w:rPr>
            </w:pPr>
            <w:r>
              <w:rPr>
                <w:rFonts w:ascii="Calibri" w:hAnsi="Calibri"/>
                <w:b/>
                <w:szCs w:val="22"/>
              </w:rPr>
              <w:t>The proposed development would not have more than a single storey.</w:t>
            </w:r>
          </w:p>
          <w:p w14:paraId="4F97DB34" w14:textId="77777777" w:rsidR="002207F8" w:rsidRDefault="002207F8" w:rsidP="00E97C8E">
            <w:pPr>
              <w:pStyle w:val="Header"/>
              <w:tabs>
                <w:tab w:val="left" w:pos="720"/>
              </w:tabs>
              <w:jc w:val="both"/>
              <w:rPr>
                <w:rFonts w:ascii="Calibri" w:hAnsi="Calibri"/>
                <w:b/>
                <w:szCs w:val="22"/>
              </w:rPr>
            </w:pPr>
          </w:p>
          <w:p w14:paraId="0FC139CD" w14:textId="77777777" w:rsidR="002207F8" w:rsidRDefault="002207F8" w:rsidP="00E97C8E">
            <w:pPr>
              <w:pStyle w:val="Header"/>
              <w:jc w:val="both"/>
              <w:rPr>
                <w:rFonts w:ascii="Calibri" w:hAnsi="Calibri"/>
                <w:szCs w:val="22"/>
              </w:rPr>
            </w:pPr>
            <w:r>
              <w:rPr>
                <w:rFonts w:ascii="Calibri" w:hAnsi="Calibri"/>
                <w:szCs w:val="22"/>
              </w:rPr>
              <w:t>(i) the enlarged part of the dwelling house would be within 2 metres of the boundary of the curtilage of the dwelling house, and the height of the eaves of the enlarged part would exceed 3 metres;</w:t>
            </w:r>
          </w:p>
          <w:p w14:paraId="02D33422" w14:textId="77777777" w:rsidR="002207F8" w:rsidRDefault="002207F8" w:rsidP="00E97C8E">
            <w:pPr>
              <w:pStyle w:val="Header"/>
              <w:jc w:val="both"/>
              <w:rPr>
                <w:rFonts w:ascii="Calibri" w:hAnsi="Calibri"/>
                <w:szCs w:val="22"/>
              </w:rPr>
            </w:pPr>
          </w:p>
          <w:p w14:paraId="7B83BAD7" w14:textId="47CBEA24" w:rsidR="002207F8" w:rsidRPr="0012125A" w:rsidRDefault="002207F8" w:rsidP="00E97C8E">
            <w:pPr>
              <w:pStyle w:val="Header"/>
              <w:jc w:val="both"/>
              <w:rPr>
                <w:rFonts w:ascii="Calibri" w:hAnsi="Calibri"/>
                <w:b/>
                <w:szCs w:val="22"/>
              </w:rPr>
            </w:pPr>
            <w:r w:rsidRPr="0012125A">
              <w:rPr>
                <w:rFonts w:ascii="Calibri" w:hAnsi="Calibri"/>
                <w:b/>
                <w:szCs w:val="22"/>
              </w:rPr>
              <w:t xml:space="preserve">The enlarged part of the dwelling house would be within 2 metres of the boundary of the curtilage of the dwelling house </w:t>
            </w:r>
            <w:r w:rsidR="00641350">
              <w:rPr>
                <w:rFonts w:ascii="Calibri" w:hAnsi="Calibri"/>
                <w:b/>
                <w:szCs w:val="22"/>
              </w:rPr>
              <w:t>but the eaves height would not exceed 3 metres.</w:t>
            </w:r>
          </w:p>
          <w:p w14:paraId="07A3B6AF" w14:textId="77777777" w:rsidR="002207F8" w:rsidRDefault="002207F8" w:rsidP="00E97C8E">
            <w:pPr>
              <w:pStyle w:val="Header"/>
              <w:jc w:val="both"/>
              <w:rPr>
                <w:rFonts w:ascii="Calibri" w:hAnsi="Calibri"/>
                <w:b/>
                <w:szCs w:val="22"/>
              </w:rPr>
            </w:pPr>
          </w:p>
          <w:p w14:paraId="2EA40342" w14:textId="45595CBC" w:rsidR="002207F8" w:rsidRDefault="002207F8" w:rsidP="00E97C8E">
            <w:pPr>
              <w:pStyle w:val="Header"/>
              <w:jc w:val="both"/>
              <w:rPr>
                <w:rFonts w:ascii="Calibri" w:hAnsi="Calibri"/>
                <w:szCs w:val="22"/>
              </w:rPr>
            </w:pPr>
            <w:r>
              <w:rPr>
                <w:rFonts w:ascii="Calibri" w:hAnsi="Calibri"/>
                <w:szCs w:val="22"/>
              </w:rPr>
              <w:t xml:space="preserve">(j) the enlarged part of the dwellinghouse would extend beyond a wall forming a side elevation of the original dwellinghouse, and would – </w:t>
            </w:r>
          </w:p>
          <w:p w14:paraId="10477D3B" w14:textId="77777777" w:rsidR="0012125A" w:rsidRDefault="0012125A" w:rsidP="00E97C8E">
            <w:pPr>
              <w:pStyle w:val="Header"/>
              <w:jc w:val="both"/>
              <w:rPr>
                <w:rFonts w:ascii="Calibri" w:hAnsi="Calibri"/>
                <w:szCs w:val="22"/>
              </w:rPr>
            </w:pPr>
          </w:p>
          <w:p w14:paraId="651DD0D8" w14:textId="77777777" w:rsidR="002207F8" w:rsidRDefault="002207F8" w:rsidP="00E97C8E">
            <w:pPr>
              <w:pStyle w:val="Header"/>
              <w:jc w:val="both"/>
              <w:rPr>
                <w:rFonts w:ascii="Calibri" w:hAnsi="Calibri"/>
                <w:szCs w:val="22"/>
              </w:rPr>
            </w:pPr>
            <w:r>
              <w:rPr>
                <w:rFonts w:ascii="Calibri" w:hAnsi="Calibri"/>
                <w:szCs w:val="22"/>
              </w:rPr>
              <w:t xml:space="preserve">(i)          exceed 4 metres in height, </w:t>
            </w:r>
          </w:p>
          <w:p w14:paraId="43E1CE74" w14:textId="77777777" w:rsidR="002207F8" w:rsidRDefault="002207F8" w:rsidP="00E97C8E">
            <w:pPr>
              <w:pStyle w:val="Header"/>
              <w:jc w:val="both"/>
              <w:rPr>
                <w:rFonts w:ascii="Calibri" w:hAnsi="Calibri"/>
                <w:szCs w:val="22"/>
              </w:rPr>
            </w:pPr>
            <w:r>
              <w:rPr>
                <w:rFonts w:ascii="Calibri" w:hAnsi="Calibri"/>
                <w:szCs w:val="22"/>
              </w:rPr>
              <w:t xml:space="preserve">(ii)         have more than one storey, or </w:t>
            </w:r>
          </w:p>
          <w:p w14:paraId="48BA05C4" w14:textId="27B7B486" w:rsidR="002207F8" w:rsidRDefault="002207F8" w:rsidP="00E97C8E">
            <w:pPr>
              <w:pStyle w:val="Header"/>
              <w:jc w:val="both"/>
              <w:rPr>
                <w:rFonts w:ascii="Calibri" w:hAnsi="Calibri"/>
                <w:szCs w:val="22"/>
              </w:rPr>
            </w:pPr>
            <w:r>
              <w:rPr>
                <w:rFonts w:ascii="Calibri" w:hAnsi="Calibri"/>
                <w:szCs w:val="22"/>
              </w:rPr>
              <w:t>(i)</w:t>
            </w:r>
            <w:r w:rsidR="0012125A">
              <w:rPr>
                <w:rFonts w:ascii="Calibri" w:hAnsi="Calibri"/>
                <w:szCs w:val="22"/>
              </w:rPr>
              <w:tab/>
            </w:r>
            <w:r>
              <w:rPr>
                <w:rFonts w:ascii="Calibri" w:hAnsi="Calibri"/>
                <w:szCs w:val="22"/>
              </w:rPr>
              <w:t xml:space="preserve">have a width greater than half the width of the original dwellinghouse; or </w:t>
            </w:r>
          </w:p>
          <w:p w14:paraId="4D954FE5" w14:textId="77777777" w:rsidR="0012125A" w:rsidRDefault="0012125A" w:rsidP="00E97C8E">
            <w:pPr>
              <w:pStyle w:val="Header"/>
              <w:jc w:val="both"/>
              <w:rPr>
                <w:rFonts w:ascii="Calibri" w:hAnsi="Calibri"/>
                <w:szCs w:val="22"/>
              </w:rPr>
            </w:pPr>
          </w:p>
          <w:p w14:paraId="237C10F0" w14:textId="2C3425E1" w:rsidR="002207F8" w:rsidRDefault="002207F8" w:rsidP="00E97C8E">
            <w:pPr>
              <w:pStyle w:val="Header"/>
              <w:jc w:val="both"/>
              <w:rPr>
                <w:rFonts w:ascii="Calibri" w:hAnsi="Calibri"/>
                <w:szCs w:val="22"/>
              </w:rPr>
            </w:pPr>
            <w:r>
              <w:rPr>
                <w:rFonts w:ascii="Calibri" w:hAnsi="Calibri"/>
                <w:szCs w:val="22"/>
              </w:rPr>
              <w:t>(k) it would consist of or include</w:t>
            </w:r>
            <w:r w:rsidR="0012125A">
              <w:rPr>
                <w:rFonts w:ascii="Calibri" w:hAnsi="Calibri"/>
                <w:szCs w:val="22"/>
              </w:rPr>
              <w:t>:</w:t>
            </w:r>
          </w:p>
          <w:p w14:paraId="46C950BC" w14:textId="77777777" w:rsidR="0012125A" w:rsidRDefault="0012125A" w:rsidP="00E97C8E">
            <w:pPr>
              <w:pStyle w:val="Header"/>
              <w:jc w:val="both"/>
              <w:rPr>
                <w:rFonts w:ascii="Calibri" w:hAnsi="Calibri"/>
                <w:szCs w:val="22"/>
              </w:rPr>
            </w:pPr>
          </w:p>
          <w:p w14:paraId="69A28DC5" w14:textId="77777777" w:rsidR="002207F8" w:rsidRDefault="002207F8" w:rsidP="00E97C8E">
            <w:pPr>
              <w:pStyle w:val="Header"/>
              <w:jc w:val="both"/>
              <w:rPr>
                <w:rFonts w:ascii="Calibri" w:hAnsi="Calibri"/>
                <w:szCs w:val="22"/>
              </w:rPr>
            </w:pPr>
            <w:r>
              <w:rPr>
                <w:rFonts w:ascii="Calibri" w:hAnsi="Calibri"/>
                <w:szCs w:val="22"/>
              </w:rPr>
              <w:t xml:space="preserve">(i)          the construction or provision of a veranda, balcony or raised platform, </w:t>
            </w:r>
          </w:p>
          <w:p w14:paraId="1C259C74" w14:textId="77777777" w:rsidR="002207F8" w:rsidRDefault="002207F8" w:rsidP="00E97C8E">
            <w:pPr>
              <w:pStyle w:val="Header"/>
              <w:jc w:val="both"/>
              <w:rPr>
                <w:rFonts w:ascii="Calibri" w:hAnsi="Calibri"/>
                <w:szCs w:val="22"/>
              </w:rPr>
            </w:pPr>
            <w:r>
              <w:rPr>
                <w:rFonts w:ascii="Calibri" w:hAnsi="Calibri"/>
                <w:szCs w:val="22"/>
              </w:rPr>
              <w:t>(ii)         the installation, alteration or replacement of a microwave antenna,</w:t>
            </w:r>
          </w:p>
          <w:p w14:paraId="69EFD878" w14:textId="77777777" w:rsidR="002207F8" w:rsidRDefault="002207F8" w:rsidP="00E97C8E">
            <w:pPr>
              <w:pStyle w:val="Header"/>
              <w:jc w:val="both"/>
              <w:rPr>
                <w:rFonts w:ascii="Calibri" w:hAnsi="Calibri"/>
                <w:szCs w:val="22"/>
              </w:rPr>
            </w:pPr>
            <w:r>
              <w:rPr>
                <w:rFonts w:ascii="Calibri" w:hAnsi="Calibri"/>
                <w:szCs w:val="22"/>
              </w:rPr>
              <w:t>(iii)        the installation, alteration or replacement of a chimney, flue or soil and vent pipe, or</w:t>
            </w:r>
          </w:p>
          <w:p w14:paraId="315054A1" w14:textId="77777777" w:rsidR="002207F8" w:rsidRDefault="002207F8" w:rsidP="00E97C8E">
            <w:pPr>
              <w:pStyle w:val="Header"/>
              <w:tabs>
                <w:tab w:val="left" w:pos="720"/>
              </w:tabs>
              <w:jc w:val="both"/>
              <w:rPr>
                <w:rFonts w:ascii="Calibri" w:hAnsi="Calibri"/>
                <w:szCs w:val="22"/>
              </w:rPr>
            </w:pPr>
            <w:r>
              <w:rPr>
                <w:rFonts w:ascii="Calibri" w:hAnsi="Calibri"/>
                <w:szCs w:val="22"/>
              </w:rPr>
              <w:t>(ii)</w:t>
            </w:r>
            <w:r>
              <w:rPr>
                <w:rFonts w:ascii="Calibri" w:hAnsi="Calibri"/>
                <w:szCs w:val="22"/>
              </w:rPr>
              <w:tab/>
              <w:t>an alteration to any part of the roof of the dwellinghouse.</w:t>
            </w:r>
          </w:p>
          <w:p w14:paraId="71CB6094" w14:textId="77777777" w:rsidR="002207F8" w:rsidRDefault="002207F8" w:rsidP="00E97C8E">
            <w:pPr>
              <w:pStyle w:val="Header"/>
              <w:tabs>
                <w:tab w:val="left" w:pos="720"/>
              </w:tabs>
              <w:jc w:val="both"/>
              <w:rPr>
                <w:rFonts w:ascii="Calibri" w:hAnsi="Calibri"/>
                <w:szCs w:val="22"/>
              </w:rPr>
            </w:pPr>
          </w:p>
          <w:p w14:paraId="22450188" w14:textId="679E01AD" w:rsidR="002207F8" w:rsidRPr="0012125A" w:rsidRDefault="002207F8" w:rsidP="00E97C8E">
            <w:pPr>
              <w:pStyle w:val="Header"/>
              <w:tabs>
                <w:tab w:val="left" w:pos="720"/>
              </w:tabs>
              <w:jc w:val="both"/>
              <w:rPr>
                <w:rFonts w:ascii="Calibri" w:hAnsi="Calibri"/>
                <w:b/>
                <w:szCs w:val="22"/>
              </w:rPr>
            </w:pPr>
            <w:r w:rsidRPr="0012125A">
              <w:rPr>
                <w:rFonts w:ascii="Calibri" w:hAnsi="Calibri"/>
                <w:b/>
                <w:szCs w:val="22"/>
              </w:rPr>
              <w:t xml:space="preserve">The proposed extension would </w:t>
            </w:r>
            <w:r w:rsidR="00F467B2" w:rsidRPr="0012125A">
              <w:rPr>
                <w:rFonts w:ascii="Calibri" w:hAnsi="Calibri"/>
                <w:b/>
                <w:szCs w:val="22"/>
              </w:rPr>
              <w:t xml:space="preserve">not </w:t>
            </w:r>
            <w:r w:rsidRPr="0012125A">
              <w:rPr>
                <w:rFonts w:ascii="Calibri" w:hAnsi="Calibri"/>
                <w:b/>
                <w:szCs w:val="22"/>
              </w:rPr>
              <w:t>extend beyond a wall forming the side elevation of the dwellinghouse</w:t>
            </w:r>
            <w:r w:rsidR="00F467B2" w:rsidRPr="0012125A">
              <w:rPr>
                <w:rFonts w:ascii="Calibri" w:hAnsi="Calibri"/>
                <w:b/>
                <w:szCs w:val="22"/>
              </w:rPr>
              <w:t xml:space="preserve"> and will not include any of the above criteria. </w:t>
            </w:r>
          </w:p>
          <w:p w14:paraId="4C588A4F" w14:textId="77777777" w:rsidR="002207F8" w:rsidRDefault="002207F8" w:rsidP="00E97C8E">
            <w:pPr>
              <w:pStyle w:val="Header"/>
              <w:tabs>
                <w:tab w:val="left" w:pos="720"/>
              </w:tabs>
              <w:jc w:val="both"/>
              <w:rPr>
                <w:rFonts w:ascii="Calibri" w:hAnsi="Calibri"/>
                <w:szCs w:val="22"/>
              </w:rPr>
            </w:pPr>
          </w:p>
          <w:p w14:paraId="7BBED29C" w14:textId="7853DD18" w:rsidR="002207F8" w:rsidRDefault="002207F8" w:rsidP="00E97C8E">
            <w:pPr>
              <w:pStyle w:val="Header"/>
              <w:jc w:val="both"/>
              <w:rPr>
                <w:rFonts w:ascii="Calibri" w:hAnsi="Calibri"/>
                <w:szCs w:val="22"/>
              </w:rPr>
            </w:pPr>
            <w:r>
              <w:rPr>
                <w:rFonts w:ascii="Calibri" w:hAnsi="Calibri"/>
                <w:szCs w:val="22"/>
              </w:rPr>
              <w:t>A.2</w:t>
            </w:r>
            <w:r w:rsidR="0012125A">
              <w:rPr>
                <w:rFonts w:ascii="Calibri" w:hAnsi="Calibri"/>
                <w:szCs w:val="22"/>
              </w:rPr>
              <w:t xml:space="preserve">  </w:t>
            </w:r>
            <w:r>
              <w:rPr>
                <w:rFonts w:ascii="Calibri" w:hAnsi="Calibri"/>
                <w:szCs w:val="22"/>
              </w:rPr>
              <w:t>In the case of a dwellinghouse on article 2(3) land, development is not permitted by Class A if—</w:t>
            </w:r>
          </w:p>
          <w:p w14:paraId="62A2A9AC" w14:textId="77777777" w:rsidR="002207F8" w:rsidRDefault="002207F8" w:rsidP="00E97C8E">
            <w:pPr>
              <w:pStyle w:val="Header"/>
              <w:jc w:val="both"/>
              <w:rPr>
                <w:rFonts w:ascii="Calibri" w:hAnsi="Calibri"/>
                <w:b/>
                <w:szCs w:val="22"/>
              </w:rPr>
            </w:pPr>
          </w:p>
          <w:p w14:paraId="15542732" w14:textId="77777777" w:rsidR="002207F8" w:rsidRDefault="002207F8" w:rsidP="00E97C8E">
            <w:pPr>
              <w:pStyle w:val="Header"/>
              <w:jc w:val="both"/>
              <w:rPr>
                <w:rFonts w:ascii="Calibri" w:hAnsi="Calibri"/>
                <w:szCs w:val="22"/>
              </w:rPr>
            </w:pPr>
            <w:r>
              <w:rPr>
                <w:rFonts w:ascii="Calibri" w:hAnsi="Calibri"/>
                <w:szCs w:val="22"/>
              </w:rPr>
              <w:t>(a)it would consist of or include the cladding of any part of the exterior of the dwellinghouse with stone, artificial stone, pebble dash, render, timber, plastic or tiles;</w:t>
            </w:r>
          </w:p>
          <w:p w14:paraId="5870585E" w14:textId="77777777" w:rsidR="002207F8" w:rsidRDefault="002207F8" w:rsidP="00E97C8E">
            <w:pPr>
              <w:pStyle w:val="Header"/>
              <w:jc w:val="both"/>
              <w:rPr>
                <w:rFonts w:ascii="Calibri" w:hAnsi="Calibri"/>
                <w:szCs w:val="22"/>
              </w:rPr>
            </w:pPr>
            <w:r>
              <w:rPr>
                <w:rFonts w:ascii="Calibri" w:hAnsi="Calibri"/>
                <w:szCs w:val="22"/>
              </w:rPr>
              <w:t>(b)the enlarged part of the dwellinghouse would extend beyond a wall forming a side elevation of the original dwellinghouse; or</w:t>
            </w:r>
          </w:p>
          <w:p w14:paraId="68FAF89F" w14:textId="77777777" w:rsidR="002207F8" w:rsidRDefault="002207F8" w:rsidP="00E97C8E">
            <w:pPr>
              <w:pStyle w:val="Header"/>
              <w:tabs>
                <w:tab w:val="left" w:pos="720"/>
              </w:tabs>
              <w:jc w:val="both"/>
              <w:rPr>
                <w:rFonts w:ascii="Calibri" w:hAnsi="Calibri"/>
                <w:szCs w:val="22"/>
              </w:rPr>
            </w:pPr>
            <w:r>
              <w:rPr>
                <w:rFonts w:ascii="Calibri" w:hAnsi="Calibri"/>
                <w:szCs w:val="22"/>
              </w:rPr>
              <w:t>(c)the enlarged part of the dwellinghouse would have more than a single storey and extend beyond the rear wall of the original dwellinghouse.</w:t>
            </w:r>
          </w:p>
          <w:p w14:paraId="3BD1A9A9" w14:textId="77777777" w:rsidR="00AA4981" w:rsidRDefault="002207F8" w:rsidP="00AA4981">
            <w:pPr>
              <w:pStyle w:val="Header"/>
              <w:tabs>
                <w:tab w:val="clear" w:pos="4153"/>
                <w:tab w:val="left" w:pos="8115"/>
              </w:tabs>
              <w:jc w:val="both"/>
              <w:rPr>
                <w:rFonts w:ascii="Calibri" w:hAnsi="Calibri"/>
                <w:b/>
                <w:szCs w:val="22"/>
              </w:rPr>
            </w:pPr>
            <w:r>
              <w:rPr>
                <w:rFonts w:ascii="Calibri" w:hAnsi="Calibri"/>
                <w:b/>
                <w:szCs w:val="22"/>
              </w:rPr>
              <w:tab/>
            </w:r>
          </w:p>
          <w:p w14:paraId="27ED4F3F" w14:textId="7B5315B3" w:rsidR="002207F8" w:rsidRPr="0012125A" w:rsidRDefault="002207F8" w:rsidP="00AA4981">
            <w:pPr>
              <w:pStyle w:val="Header"/>
              <w:tabs>
                <w:tab w:val="clear" w:pos="4153"/>
                <w:tab w:val="left" w:pos="8115"/>
              </w:tabs>
              <w:jc w:val="both"/>
              <w:rPr>
                <w:rFonts w:ascii="Calibri" w:hAnsi="Calibri"/>
                <w:b/>
                <w:szCs w:val="22"/>
              </w:rPr>
            </w:pPr>
            <w:r w:rsidRPr="0012125A">
              <w:rPr>
                <w:rFonts w:ascii="Calibri" w:hAnsi="Calibri"/>
                <w:b/>
                <w:szCs w:val="22"/>
              </w:rPr>
              <w:t>The application site is sited on article 2(3) land</w:t>
            </w:r>
            <w:r w:rsidR="00641350">
              <w:rPr>
                <w:rFonts w:ascii="Calibri" w:hAnsi="Calibri"/>
                <w:b/>
                <w:szCs w:val="22"/>
              </w:rPr>
              <w:t xml:space="preserve"> but would not include any of the above.</w:t>
            </w:r>
          </w:p>
          <w:p w14:paraId="5605F8A1" w14:textId="77777777" w:rsidR="002207F8" w:rsidRDefault="002207F8" w:rsidP="00E97C8E">
            <w:pPr>
              <w:pStyle w:val="Header"/>
              <w:tabs>
                <w:tab w:val="left" w:pos="720"/>
              </w:tabs>
              <w:jc w:val="both"/>
              <w:rPr>
                <w:rFonts w:ascii="Calibri" w:hAnsi="Calibri"/>
                <w:b/>
                <w:szCs w:val="22"/>
              </w:rPr>
            </w:pPr>
          </w:p>
          <w:p w14:paraId="25685C38" w14:textId="6F2E4ADC" w:rsidR="00AA4981" w:rsidRPr="00AA4981" w:rsidRDefault="00AA4981" w:rsidP="00AA4981">
            <w:pPr>
              <w:pStyle w:val="Default"/>
              <w:rPr>
                <w:rFonts w:asciiTheme="minorHAnsi" w:hAnsiTheme="minorHAnsi" w:cstheme="minorHAnsi"/>
                <w:sz w:val="22"/>
                <w:szCs w:val="22"/>
              </w:rPr>
            </w:pPr>
            <w:r w:rsidRPr="00AA4981">
              <w:rPr>
                <w:rFonts w:asciiTheme="minorHAnsi" w:hAnsiTheme="minorHAnsi" w:cstheme="minorHAnsi"/>
                <w:sz w:val="22"/>
                <w:szCs w:val="22"/>
              </w:rPr>
              <w:t xml:space="preserve">A.3 Development is permitted by Class A subject to the following conditions- </w:t>
            </w:r>
          </w:p>
          <w:p w14:paraId="5DFAD9E6" w14:textId="77777777" w:rsidR="00AA4981" w:rsidRPr="00AA4981" w:rsidRDefault="00AA4981" w:rsidP="00AA4981">
            <w:pPr>
              <w:pStyle w:val="Default"/>
              <w:rPr>
                <w:rFonts w:asciiTheme="minorHAnsi" w:hAnsiTheme="minorHAnsi" w:cstheme="minorHAnsi"/>
                <w:sz w:val="22"/>
                <w:szCs w:val="22"/>
              </w:rPr>
            </w:pPr>
          </w:p>
          <w:p w14:paraId="2E4486FF" w14:textId="75669AD9" w:rsidR="0012125A" w:rsidRDefault="00AA4981" w:rsidP="00AA4981">
            <w:pPr>
              <w:pStyle w:val="TableText"/>
              <w:rPr>
                <w:rFonts w:asciiTheme="minorHAnsi" w:hAnsiTheme="minorHAnsi" w:cstheme="minorHAnsi"/>
                <w:sz w:val="22"/>
                <w:szCs w:val="22"/>
              </w:rPr>
            </w:pPr>
            <w:r w:rsidRPr="00AA4981">
              <w:rPr>
                <w:rFonts w:asciiTheme="minorHAnsi" w:hAnsiTheme="minorHAnsi" w:cstheme="minorHAnsi"/>
                <w:sz w:val="22"/>
                <w:szCs w:val="22"/>
              </w:rPr>
              <w:t>(a) the materials used in any exterior work (other than materials used in the construction of a conservatory) shall be of a similar appearance to those used in the construction of the exterior of the existing dwellinghouse</w:t>
            </w:r>
          </w:p>
          <w:p w14:paraId="7C4F6A98" w14:textId="74E3F6A2" w:rsidR="00AA4981" w:rsidRDefault="00AA4981" w:rsidP="00AA4981">
            <w:pPr>
              <w:pStyle w:val="TableText"/>
              <w:rPr>
                <w:rFonts w:asciiTheme="minorHAnsi" w:hAnsiTheme="minorHAnsi" w:cstheme="minorHAnsi"/>
                <w:sz w:val="22"/>
                <w:szCs w:val="22"/>
              </w:rPr>
            </w:pPr>
          </w:p>
          <w:p w14:paraId="65E03253" w14:textId="70148B53" w:rsidR="00AA4981" w:rsidRPr="00A5489C" w:rsidRDefault="00AA4981" w:rsidP="00AA4981">
            <w:pPr>
              <w:pStyle w:val="TableText"/>
              <w:rPr>
                <w:rFonts w:asciiTheme="minorHAnsi" w:hAnsiTheme="minorHAnsi" w:cstheme="minorHAnsi"/>
                <w:b/>
                <w:bCs/>
                <w:sz w:val="22"/>
                <w:szCs w:val="22"/>
              </w:rPr>
            </w:pPr>
            <w:r w:rsidRPr="00AA4981">
              <w:rPr>
                <w:rFonts w:asciiTheme="minorHAnsi" w:hAnsiTheme="minorHAnsi" w:cstheme="minorHAnsi"/>
                <w:b/>
                <w:bCs/>
                <w:sz w:val="22"/>
                <w:szCs w:val="22"/>
              </w:rPr>
              <w:t xml:space="preserve">The </w:t>
            </w:r>
            <w:r w:rsidR="00A5489C">
              <w:rPr>
                <w:rFonts w:asciiTheme="minorHAnsi" w:hAnsiTheme="minorHAnsi" w:cstheme="minorHAnsi"/>
                <w:b/>
                <w:bCs/>
                <w:sz w:val="22"/>
                <w:szCs w:val="22"/>
              </w:rPr>
              <w:t xml:space="preserve">proposed structure will be a timber conservatory/orangery. </w:t>
            </w:r>
            <w:r w:rsidR="00526A7C">
              <w:rPr>
                <w:rFonts w:asciiTheme="minorHAnsi" w:hAnsiTheme="minorHAnsi" w:cstheme="minorHAnsi"/>
                <w:b/>
                <w:bCs/>
                <w:sz w:val="22"/>
                <w:szCs w:val="22"/>
              </w:rPr>
              <w:t>A</w:t>
            </w:r>
            <w:r w:rsidR="00A5489C">
              <w:rPr>
                <w:rFonts w:asciiTheme="minorHAnsi" w:hAnsiTheme="minorHAnsi" w:cstheme="minorHAnsi"/>
                <w:b/>
                <w:bCs/>
                <w:sz w:val="22"/>
                <w:szCs w:val="22"/>
              </w:rPr>
              <w:t>ll materials proposed (random stone, painted hardwood, glass) are already in use as part of the existing dwelling and are of a similar appearance.</w:t>
            </w:r>
          </w:p>
          <w:p w14:paraId="132996E2" w14:textId="3D8E236F" w:rsidR="00AA4981" w:rsidRDefault="00AA4981" w:rsidP="00AA4981">
            <w:pPr>
              <w:pStyle w:val="TableText"/>
              <w:rPr>
                <w:rFonts w:asciiTheme="minorHAnsi" w:hAnsiTheme="minorHAnsi" w:cstheme="minorHAnsi"/>
                <w:sz w:val="22"/>
                <w:szCs w:val="22"/>
              </w:rPr>
            </w:pPr>
          </w:p>
          <w:p w14:paraId="5E9DECFD" w14:textId="4F7364CA" w:rsidR="00AA4981" w:rsidRDefault="00AA4981" w:rsidP="00AA4981">
            <w:pPr>
              <w:pStyle w:val="TableText"/>
              <w:rPr>
                <w:rFonts w:asciiTheme="minorHAnsi" w:hAnsiTheme="minorHAnsi" w:cstheme="minorHAnsi"/>
                <w:sz w:val="22"/>
                <w:szCs w:val="22"/>
              </w:rPr>
            </w:pPr>
            <w:r w:rsidRPr="00AA4981">
              <w:rPr>
                <w:rFonts w:asciiTheme="minorHAnsi" w:hAnsiTheme="minorHAnsi" w:cstheme="minorHAnsi"/>
                <w:sz w:val="22"/>
                <w:szCs w:val="22"/>
              </w:rPr>
              <w:t xml:space="preserve">b) any upper-floor window located in a wall or roof slope forming a side elevation of the dwellinghouse shall be </w:t>
            </w:r>
            <w:r>
              <w:rPr>
                <w:rFonts w:asciiTheme="minorHAnsi" w:hAnsiTheme="minorHAnsi" w:cstheme="minorHAnsi"/>
                <w:sz w:val="22"/>
                <w:szCs w:val="22"/>
              </w:rPr>
              <w:t>–</w:t>
            </w:r>
          </w:p>
          <w:p w14:paraId="23C6116F" w14:textId="77777777" w:rsidR="00AA4981" w:rsidRPr="00AA4981" w:rsidRDefault="00AA4981" w:rsidP="00AA4981">
            <w:pPr>
              <w:pStyle w:val="TableText"/>
              <w:rPr>
                <w:rFonts w:asciiTheme="minorHAnsi" w:hAnsiTheme="minorHAnsi" w:cstheme="minorHAnsi"/>
                <w:sz w:val="22"/>
                <w:szCs w:val="22"/>
              </w:rPr>
            </w:pPr>
          </w:p>
          <w:p w14:paraId="6B998E35" w14:textId="77777777" w:rsidR="00AA4981" w:rsidRPr="00AA4981" w:rsidRDefault="00AA4981" w:rsidP="00AA4981">
            <w:pPr>
              <w:pStyle w:val="TableText"/>
              <w:rPr>
                <w:rFonts w:asciiTheme="minorHAnsi" w:hAnsiTheme="minorHAnsi" w:cstheme="minorHAnsi"/>
                <w:sz w:val="22"/>
                <w:szCs w:val="22"/>
              </w:rPr>
            </w:pPr>
            <w:r w:rsidRPr="00AA4981">
              <w:rPr>
                <w:rFonts w:asciiTheme="minorHAnsi" w:hAnsiTheme="minorHAnsi" w:cstheme="minorHAnsi"/>
                <w:sz w:val="22"/>
                <w:szCs w:val="22"/>
              </w:rPr>
              <w:t>(i) obscure-glazed, and</w:t>
            </w:r>
          </w:p>
          <w:p w14:paraId="10F2302B" w14:textId="7CF18175" w:rsidR="00AA4981" w:rsidRPr="00AA4981" w:rsidRDefault="00AA4981" w:rsidP="00AA4981">
            <w:pPr>
              <w:pStyle w:val="TableText"/>
              <w:rPr>
                <w:rFonts w:asciiTheme="minorHAnsi" w:hAnsiTheme="minorHAnsi" w:cstheme="minorHAnsi"/>
                <w:sz w:val="22"/>
                <w:szCs w:val="22"/>
              </w:rPr>
            </w:pPr>
            <w:r w:rsidRPr="00AA4981">
              <w:rPr>
                <w:rFonts w:asciiTheme="minorHAnsi" w:hAnsiTheme="minorHAnsi" w:cstheme="minorHAnsi"/>
                <w:sz w:val="22"/>
                <w:szCs w:val="22"/>
              </w:rPr>
              <w:t>(ii) non-opening unless the parts of the window which can be opened are more than 1.7 metres above the floor of the room in which the window is installed</w:t>
            </w:r>
          </w:p>
          <w:p w14:paraId="743D51B5" w14:textId="18EE8762" w:rsidR="0012125A" w:rsidRDefault="0012125A" w:rsidP="00E97C8E">
            <w:pPr>
              <w:pStyle w:val="TableText"/>
              <w:rPr>
                <w:rFonts w:ascii="Calibri" w:hAnsi="Calibri"/>
                <w:sz w:val="22"/>
                <w:szCs w:val="22"/>
              </w:rPr>
            </w:pPr>
          </w:p>
          <w:p w14:paraId="11CC6C0F" w14:textId="78623096" w:rsidR="00AA4981" w:rsidRDefault="00A5489C" w:rsidP="00E97C8E">
            <w:pPr>
              <w:pStyle w:val="TableText"/>
              <w:rPr>
                <w:rFonts w:ascii="Calibri" w:hAnsi="Calibri"/>
                <w:b/>
                <w:bCs/>
                <w:sz w:val="22"/>
                <w:szCs w:val="22"/>
              </w:rPr>
            </w:pPr>
            <w:r>
              <w:rPr>
                <w:rFonts w:ascii="Calibri" w:hAnsi="Calibri"/>
                <w:b/>
                <w:bCs/>
                <w:sz w:val="22"/>
                <w:szCs w:val="22"/>
              </w:rPr>
              <w:t>No upper-floor windows are proposed.</w:t>
            </w:r>
          </w:p>
          <w:p w14:paraId="3B437F0C" w14:textId="276DC408" w:rsidR="00AA4981" w:rsidRPr="00AA4981" w:rsidRDefault="00AA4981" w:rsidP="00E97C8E">
            <w:pPr>
              <w:pStyle w:val="TableText"/>
              <w:rPr>
                <w:rFonts w:ascii="Calibri" w:hAnsi="Calibri"/>
                <w:b/>
                <w:bCs/>
                <w:sz w:val="22"/>
                <w:szCs w:val="22"/>
              </w:rPr>
            </w:pPr>
          </w:p>
          <w:p w14:paraId="39062420" w14:textId="3BA4A276" w:rsidR="00AA4981" w:rsidRPr="00AA4981" w:rsidRDefault="00AA4981" w:rsidP="00E97C8E">
            <w:pPr>
              <w:pStyle w:val="TableText"/>
              <w:rPr>
                <w:rFonts w:asciiTheme="minorHAnsi" w:hAnsiTheme="minorHAnsi" w:cstheme="minorHAnsi"/>
                <w:sz w:val="22"/>
                <w:szCs w:val="22"/>
              </w:rPr>
            </w:pPr>
            <w:r w:rsidRPr="00AA4981">
              <w:rPr>
                <w:rFonts w:asciiTheme="minorHAnsi" w:hAnsiTheme="minorHAnsi" w:cstheme="minorHAnsi"/>
                <w:sz w:val="22"/>
                <w:szCs w:val="22"/>
              </w:rPr>
              <w:t>(c) where the enlarged part of the dwellinghouse has more than a single storey, the roof pitch of the enlarged part shall, so far as practicable, be the same as the roof pitch of the original dwellinghouse</w:t>
            </w:r>
          </w:p>
          <w:p w14:paraId="4B8C8D2A" w14:textId="77777777" w:rsidR="002207F8" w:rsidRDefault="002207F8" w:rsidP="00E97C8E">
            <w:pPr>
              <w:pStyle w:val="Header"/>
              <w:tabs>
                <w:tab w:val="left" w:pos="720"/>
              </w:tabs>
              <w:jc w:val="both"/>
              <w:rPr>
                <w:rFonts w:ascii="Calibri" w:hAnsi="Calibri"/>
                <w:szCs w:val="22"/>
              </w:rPr>
            </w:pPr>
          </w:p>
          <w:p w14:paraId="12ABA319" w14:textId="60DDB1AD" w:rsidR="00AA4981" w:rsidRDefault="00526A7C" w:rsidP="00E97C8E">
            <w:pPr>
              <w:pStyle w:val="Header"/>
              <w:tabs>
                <w:tab w:val="left" w:pos="720"/>
              </w:tabs>
              <w:jc w:val="both"/>
              <w:rPr>
                <w:rFonts w:ascii="Calibri" w:hAnsi="Calibri"/>
                <w:b/>
                <w:bCs/>
                <w:szCs w:val="22"/>
              </w:rPr>
            </w:pPr>
            <w:r>
              <w:rPr>
                <w:rFonts w:ascii="Calibri" w:hAnsi="Calibri"/>
                <w:b/>
                <w:bCs/>
                <w:szCs w:val="22"/>
              </w:rPr>
              <w:t>The extension is not more than single storey.</w:t>
            </w:r>
          </w:p>
          <w:p w14:paraId="0443E2C2" w14:textId="77777777" w:rsidR="00526A7C" w:rsidRDefault="00526A7C" w:rsidP="00E97C8E">
            <w:pPr>
              <w:pStyle w:val="Header"/>
              <w:tabs>
                <w:tab w:val="left" w:pos="720"/>
              </w:tabs>
              <w:jc w:val="both"/>
              <w:rPr>
                <w:rFonts w:ascii="Calibri" w:hAnsi="Calibri"/>
                <w:b/>
                <w:bCs/>
                <w:szCs w:val="22"/>
              </w:rPr>
            </w:pPr>
          </w:p>
          <w:p w14:paraId="3E8E70C7" w14:textId="79896558" w:rsidR="00C02B44" w:rsidRDefault="00C02B44" w:rsidP="00E97C8E">
            <w:pPr>
              <w:pStyle w:val="Header"/>
              <w:tabs>
                <w:tab w:val="left" w:pos="720"/>
              </w:tabs>
              <w:jc w:val="both"/>
              <w:rPr>
                <w:rFonts w:ascii="Calibri" w:hAnsi="Calibri"/>
                <w:b/>
                <w:bCs/>
                <w:szCs w:val="22"/>
              </w:rPr>
            </w:pPr>
          </w:p>
          <w:p w14:paraId="2701E61E" w14:textId="46B1F288" w:rsidR="00C02B44" w:rsidRPr="00526A7C" w:rsidRDefault="00C02B44" w:rsidP="00E97C8E">
            <w:pPr>
              <w:pStyle w:val="Header"/>
              <w:tabs>
                <w:tab w:val="left" w:pos="720"/>
              </w:tabs>
              <w:jc w:val="both"/>
              <w:rPr>
                <w:rFonts w:ascii="Calibri" w:hAnsi="Calibri"/>
                <w:szCs w:val="22"/>
              </w:rPr>
            </w:pPr>
            <w:r w:rsidRPr="00526A7C">
              <w:rPr>
                <w:rFonts w:ascii="Calibri" w:hAnsi="Calibri"/>
                <w:szCs w:val="22"/>
              </w:rPr>
              <w:t xml:space="preserve">The proposal is deemed to be Permitted Development by virtue of Class A, Part 1, Schedule 2, A.3 (c) of the Town and Country Planning (General Permitted Development) (England) Order 2015 insofar that </w:t>
            </w:r>
            <w:r w:rsidR="00A5489C" w:rsidRPr="00526A7C">
              <w:rPr>
                <w:rFonts w:ascii="Calibri" w:hAnsi="Calibri"/>
                <w:szCs w:val="22"/>
              </w:rPr>
              <w:t xml:space="preserve">all criteria </w:t>
            </w:r>
            <w:r w:rsidR="00F60E30" w:rsidRPr="00526A7C">
              <w:rPr>
                <w:rFonts w:ascii="Calibri" w:hAnsi="Calibri"/>
                <w:szCs w:val="22"/>
              </w:rPr>
              <w:t>and conditions are satisfied.</w:t>
            </w:r>
          </w:p>
          <w:p w14:paraId="71ECF558" w14:textId="6A10697C" w:rsidR="00AA4981" w:rsidRDefault="00AA4981" w:rsidP="00E97C8E">
            <w:pPr>
              <w:pStyle w:val="Header"/>
              <w:tabs>
                <w:tab w:val="left" w:pos="720"/>
              </w:tabs>
              <w:jc w:val="both"/>
              <w:rPr>
                <w:rFonts w:ascii="Calibri" w:hAnsi="Calibri"/>
                <w:szCs w:val="22"/>
              </w:rPr>
            </w:pPr>
          </w:p>
        </w:tc>
      </w:tr>
      <w:tr w:rsidR="002207F8" w14:paraId="48AEE4E8" w14:textId="77777777" w:rsidTr="00E97C8E">
        <w:trPr>
          <w:jc w:val="center"/>
        </w:trPr>
        <w:tc>
          <w:tcPr>
            <w:tcW w:w="2641" w:type="dxa"/>
            <w:gridSpan w:val="4"/>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05D51476" w14:textId="77777777" w:rsidR="002207F8" w:rsidRDefault="002207F8" w:rsidP="00E97C8E">
            <w:pPr>
              <w:jc w:val="both"/>
              <w:rPr>
                <w:rFonts w:ascii="Calibri" w:hAnsi="Calibri"/>
                <w:b/>
                <w:bCs/>
                <w:szCs w:val="22"/>
              </w:rPr>
            </w:pPr>
            <w:r>
              <w:rPr>
                <w:rFonts w:ascii="Calibri" w:hAnsi="Calibri"/>
                <w:b/>
                <w:szCs w:val="22"/>
              </w:rPr>
              <w:lastRenderedPageBreak/>
              <w:t>RECOMMENDATION</w:t>
            </w:r>
            <w:r>
              <w:rPr>
                <w:rFonts w:ascii="Calibri" w:hAnsi="Calibri"/>
                <w:szCs w:val="22"/>
              </w:rPr>
              <w:t>:</w:t>
            </w:r>
          </w:p>
        </w:tc>
        <w:tc>
          <w:tcPr>
            <w:tcW w:w="6993" w:type="dxa"/>
            <w:gridSpan w:val="9"/>
            <w:tcBorders>
              <w:top w:val="single" w:sz="4" w:space="0" w:color="A6A6A6"/>
              <w:left w:val="single" w:sz="4" w:space="0" w:color="A6A6A6"/>
              <w:bottom w:val="single" w:sz="4" w:space="0" w:color="A6A6A6"/>
              <w:right w:val="single" w:sz="4" w:space="0" w:color="A6A6A6"/>
            </w:tcBorders>
            <w:hideMark/>
          </w:tcPr>
          <w:p w14:paraId="5A7EAC90" w14:textId="3627D9CA" w:rsidR="002207F8" w:rsidRDefault="002207F8" w:rsidP="00E97C8E">
            <w:pPr>
              <w:jc w:val="both"/>
              <w:rPr>
                <w:rFonts w:ascii="Calibri" w:hAnsi="Calibri"/>
                <w:bCs/>
                <w:szCs w:val="22"/>
              </w:rPr>
            </w:pPr>
            <w:r>
              <w:rPr>
                <w:rFonts w:ascii="Calibri" w:hAnsi="Calibri"/>
                <w:bCs/>
                <w:szCs w:val="22"/>
              </w:rPr>
              <w:t xml:space="preserve">That </w:t>
            </w:r>
            <w:r w:rsidR="00EC21A0">
              <w:rPr>
                <w:rFonts w:ascii="Calibri" w:hAnsi="Calibri"/>
                <w:bCs/>
                <w:szCs w:val="22"/>
              </w:rPr>
              <w:t>permission is not required.</w:t>
            </w:r>
          </w:p>
        </w:tc>
      </w:tr>
    </w:tbl>
    <w:p w14:paraId="5FE2A00A" w14:textId="77777777" w:rsidR="002207F8" w:rsidRDefault="002207F8"/>
    <w:sectPr w:rsidR="002207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F8"/>
    <w:rsid w:val="0004746A"/>
    <w:rsid w:val="0005024C"/>
    <w:rsid w:val="00077C5D"/>
    <w:rsid w:val="001004CD"/>
    <w:rsid w:val="0010427F"/>
    <w:rsid w:val="0012125A"/>
    <w:rsid w:val="001763BD"/>
    <w:rsid w:val="002207F8"/>
    <w:rsid w:val="0022423B"/>
    <w:rsid w:val="00353887"/>
    <w:rsid w:val="004C52B8"/>
    <w:rsid w:val="00526A7C"/>
    <w:rsid w:val="00641350"/>
    <w:rsid w:val="00697063"/>
    <w:rsid w:val="006A09B0"/>
    <w:rsid w:val="006E5A3C"/>
    <w:rsid w:val="008661DC"/>
    <w:rsid w:val="00961F07"/>
    <w:rsid w:val="00A5489C"/>
    <w:rsid w:val="00A91A6D"/>
    <w:rsid w:val="00AA4981"/>
    <w:rsid w:val="00BF659C"/>
    <w:rsid w:val="00C02B44"/>
    <w:rsid w:val="00D30397"/>
    <w:rsid w:val="00D35B62"/>
    <w:rsid w:val="00EC21A0"/>
    <w:rsid w:val="00EC2278"/>
    <w:rsid w:val="00EE6D54"/>
    <w:rsid w:val="00F467B2"/>
    <w:rsid w:val="00F60E30"/>
    <w:rsid w:val="00FF5174"/>
    <w:rsid w:val="00FF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7DE6"/>
  <w15:chartTrackingRefBased/>
  <w15:docId w15:val="{1911E4EF-3DBF-42FB-A6F0-F804AC36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7F8"/>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207F8"/>
    <w:pPr>
      <w:tabs>
        <w:tab w:val="center" w:pos="4153"/>
        <w:tab w:val="right" w:pos="8306"/>
      </w:tabs>
    </w:pPr>
  </w:style>
  <w:style w:type="character" w:customStyle="1" w:styleId="HeaderChar">
    <w:name w:val="Header Char"/>
    <w:basedOn w:val="DefaultParagraphFont"/>
    <w:link w:val="Header"/>
    <w:rsid w:val="002207F8"/>
    <w:rPr>
      <w:rFonts w:ascii="Arial" w:eastAsia="Times New Roman" w:hAnsi="Arial" w:cs="Times New Roman"/>
      <w:szCs w:val="20"/>
    </w:rPr>
  </w:style>
  <w:style w:type="paragraph" w:customStyle="1" w:styleId="PLANNING">
    <w:name w:val="PLANNING"/>
    <w:basedOn w:val="Normal"/>
    <w:rsid w:val="002207F8"/>
    <w:pPr>
      <w:jc w:val="both"/>
    </w:pPr>
  </w:style>
  <w:style w:type="paragraph" w:customStyle="1" w:styleId="TableText">
    <w:name w:val="Table Text"/>
    <w:basedOn w:val="Normal"/>
    <w:rsid w:val="002207F8"/>
    <w:pPr>
      <w:jc w:val="both"/>
    </w:pPr>
    <w:rPr>
      <w:rFonts w:ascii="Times New Roman" w:hAnsi="Times New Roman"/>
      <w:sz w:val="20"/>
    </w:rPr>
  </w:style>
  <w:style w:type="paragraph" w:customStyle="1" w:styleId="Default">
    <w:name w:val="Default"/>
    <w:rsid w:val="00AA498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waleczek</dc:creator>
  <cp:keywords/>
  <dc:description/>
  <cp:lastModifiedBy>Jane Tucker</cp:lastModifiedBy>
  <cp:revision>2</cp:revision>
  <cp:lastPrinted>2023-04-12T09:03:00Z</cp:lastPrinted>
  <dcterms:created xsi:type="dcterms:W3CDTF">2023-04-12T09:16:00Z</dcterms:created>
  <dcterms:modified xsi:type="dcterms:W3CDTF">2023-04-12T09:16:00Z</dcterms:modified>
</cp:coreProperties>
</file>