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A22D6" w14:textId="77777777" w:rsidR="005522D3" w:rsidRDefault="005522D3">
      <w:pPr>
        <w:pStyle w:val="PLANNING"/>
      </w:pPr>
    </w:p>
    <w:p w14:paraId="09373ED7" w14:textId="79A18AB6" w:rsidR="00441735" w:rsidRDefault="008264AD" w:rsidP="000C3E7C">
      <w:pPr>
        <w:pStyle w:val="PLANNING"/>
        <w:jc w:val="center"/>
      </w:pPr>
      <w:r>
        <w:rPr>
          <w:noProof/>
        </w:rPr>
        <w:drawing>
          <wp:inline distT="0" distB="0" distL="0" distR="0" wp14:anchorId="40221B33" wp14:editId="28AC6B6A">
            <wp:extent cx="1388745" cy="2130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8745" cy="2130425"/>
                    </a:xfrm>
                    <a:prstGeom prst="rect">
                      <a:avLst/>
                    </a:prstGeom>
                    <a:noFill/>
                    <a:ln>
                      <a:noFill/>
                    </a:ln>
                  </pic:spPr>
                </pic:pic>
              </a:graphicData>
            </a:graphic>
          </wp:inline>
        </w:drawing>
      </w:r>
    </w:p>
    <w:p w14:paraId="27728271" w14:textId="77777777" w:rsidR="00441735" w:rsidRDefault="00441735">
      <w:pPr>
        <w:pStyle w:val="PLANNING"/>
      </w:pPr>
    </w:p>
    <w:p w14:paraId="6F02F5B3"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5F98CD4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04075949"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28F9061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746C29A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7487B2F4" w14:textId="77777777" w:rsidR="000C3E7C" w:rsidRDefault="000C3E7C" w:rsidP="000C3E7C">
      <w:pPr>
        <w:jc w:val="right"/>
        <w:rPr>
          <w:rFonts w:ascii="Calibri" w:hAnsi="Calibri"/>
          <w:noProof/>
          <w:sz w:val="18"/>
        </w:rPr>
      </w:pPr>
    </w:p>
    <w:p w14:paraId="14E92411" w14:textId="77777777" w:rsidR="000C3E7C" w:rsidRDefault="000C3E7C" w:rsidP="000C3E7C">
      <w:pPr>
        <w:jc w:val="right"/>
        <w:rPr>
          <w:rFonts w:ascii="Calibri" w:hAnsi="Calibri"/>
          <w:noProof/>
          <w:sz w:val="18"/>
        </w:rPr>
      </w:pPr>
    </w:p>
    <w:p w14:paraId="34B6D112" w14:textId="1AF266EB" w:rsidR="000C3E7C" w:rsidRPr="00894ED2" w:rsidRDefault="000C3E7C" w:rsidP="000C3E7C">
      <w:pPr>
        <w:rPr>
          <w:rFonts w:ascii="Calibri" w:hAnsi="Calibri"/>
          <w:noProof/>
        </w:rPr>
      </w:pPr>
      <w:r w:rsidRPr="00894ED2">
        <w:rPr>
          <w:rFonts w:ascii="Calibri" w:hAnsi="Calibri"/>
          <w:noProof/>
        </w:rPr>
        <w:t xml:space="preserve">My reference: </w:t>
      </w:r>
      <w:r w:rsidR="008264AD">
        <w:rPr>
          <w:rFonts w:ascii="Calibri" w:hAnsi="Calibri"/>
          <w:noProof/>
        </w:rPr>
        <w:t>3/2022/1173</w:t>
      </w:r>
    </w:p>
    <w:p w14:paraId="647F72C8"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08635B4B" w14:textId="77777777" w:rsidR="000C3E7C" w:rsidRPr="00894ED2" w:rsidRDefault="00BB5956" w:rsidP="000C3E7C">
      <w:pPr>
        <w:rPr>
          <w:rFonts w:ascii="Calibri" w:hAnsi="Calibri"/>
          <w:noProof/>
        </w:rPr>
      </w:pPr>
      <w:r>
        <w:rPr>
          <w:rFonts w:ascii="Calibri" w:hAnsi="Calibri"/>
          <w:noProof/>
        </w:rPr>
        <w:t>www.ribblevalley.gov.uk</w:t>
      </w:r>
    </w:p>
    <w:p w14:paraId="66B210A7"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5835D0A6" w14:textId="6B094024"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0A68F3">
        <w:rPr>
          <w:rFonts w:ascii="Calibri" w:hAnsi="Calibri"/>
          <w:noProof/>
        </w:rPr>
        <w:t>12 January 2023</w:t>
      </w:r>
      <w:r w:rsidRPr="00894ED2">
        <w:rPr>
          <w:rFonts w:ascii="Calibri" w:hAnsi="Calibri"/>
          <w:noProof/>
        </w:rPr>
        <w:fldChar w:fldCharType="end"/>
      </w:r>
    </w:p>
    <w:p w14:paraId="2392656B" w14:textId="77777777" w:rsidR="000C3E7C" w:rsidRDefault="000C3E7C" w:rsidP="000C3E7C">
      <w:pPr>
        <w:rPr>
          <w:rFonts w:ascii="Arial" w:hAnsi="Arial"/>
          <w:noProof/>
          <w:sz w:val="16"/>
        </w:rPr>
      </w:pPr>
    </w:p>
    <w:p w14:paraId="5AF6A021" w14:textId="5275D6FD" w:rsidR="000C3E7C" w:rsidRDefault="000C3E7C" w:rsidP="000C3E7C">
      <w:pPr>
        <w:rPr>
          <w:rFonts w:ascii="Calibri" w:hAnsi="Calibri" w:cs="Calibri"/>
          <w:color w:val="000000"/>
        </w:rPr>
      </w:pPr>
      <w:r w:rsidRPr="00344823">
        <w:rPr>
          <w:rFonts w:ascii="Calibri" w:hAnsi="Calibri" w:cs="Calibri"/>
          <w:color w:val="000000"/>
        </w:rPr>
        <w:t xml:space="preserve">Location: </w:t>
      </w:r>
      <w:proofErr w:type="spellStart"/>
      <w:r w:rsidR="008264AD">
        <w:rPr>
          <w:rFonts w:ascii="Calibri" w:hAnsi="Calibri"/>
          <w:sz w:val="24"/>
          <w:szCs w:val="24"/>
        </w:rPr>
        <w:t>Greengates</w:t>
      </w:r>
      <w:proofErr w:type="spellEnd"/>
      <w:r w:rsidR="008264AD">
        <w:rPr>
          <w:rFonts w:ascii="Calibri" w:hAnsi="Calibri"/>
          <w:sz w:val="24"/>
          <w:szCs w:val="24"/>
        </w:rPr>
        <w:t xml:space="preserve"> Farm Skipton Road Gisburn BB7 4HP</w:t>
      </w:r>
    </w:p>
    <w:p w14:paraId="4269F438" w14:textId="52FF4B54"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8264AD">
        <w:rPr>
          <w:rFonts w:ascii="Calibri" w:hAnsi="Calibri"/>
          <w:sz w:val="24"/>
          <w:szCs w:val="24"/>
        </w:rPr>
        <w:t>Discharge of conditions 17 (bin store) and condition 22 (ground condition report) of planning permission 3/2020/0634.</w:t>
      </w:r>
    </w:p>
    <w:p w14:paraId="75CAE733" w14:textId="77777777" w:rsidR="000C3E7C" w:rsidRDefault="000C3E7C" w:rsidP="000C3E7C">
      <w:pPr>
        <w:rPr>
          <w:rFonts w:ascii="Calibri" w:hAnsi="Calibri" w:cs="Calibri"/>
          <w:color w:val="000000"/>
        </w:rPr>
      </w:pPr>
    </w:p>
    <w:p w14:paraId="04148E16"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239B8D87"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5BB6A7AE" w14:textId="77777777">
        <w:trPr>
          <w:cantSplit/>
        </w:trPr>
        <w:tc>
          <w:tcPr>
            <w:tcW w:w="9414" w:type="dxa"/>
            <w:tcBorders>
              <w:left w:val="nil"/>
            </w:tcBorders>
          </w:tcPr>
          <w:p w14:paraId="4F6AA29B" w14:textId="77777777" w:rsidR="008264AD" w:rsidRDefault="008264AD">
            <w:pPr>
              <w:pStyle w:val="TableText"/>
              <w:rPr>
                <w:rFonts w:ascii="Calibri" w:hAnsi="Calibri"/>
                <w:sz w:val="24"/>
                <w:szCs w:val="24"/>
              </w:rPr>
            </w:pPr>
            <w:r>
              <w:rPr>
                <w:rFonts w:ascii="Calibri" w:hAnsi="Calibri"/>
                <w:sz w:val="24"/>
                <w:szCs w:val="24"/>
              </w:rPr>
              <w:t xml:space="preserve">Condition 17 is partially discharged insofar that the submitted details in relation to bin storage provision (Drawing 2497-08) are considered appropriate insofar that they are considered appropriate to the character of the area and satisfy the requirements of the condition.  </w:t>
            </w:r>
          </w:p>
          <w:p w14:paraId="42E3ABB6" w14:textId="77777777" w:rsidR="008264AD" w:rsidRDefault="008264AD">
            <w:pPr>
              <w:pStyle w:val="TableText"/>
              <w:rPr>
                <w:rFonts w:ascii="Calibri" w:hAnsi="Calibri"/>
                <w:sz w:val="24"/>
                <w:szCs w:val="24"/>
              </w:rPr>
            </w:pPr>
          </w:p>
          <w:p w14:paraId="1D2565C1" w14:textId="77777777" w:rsidR="008264AD" w:rsidRDefault="008264AD">
            <w:pPr>
              <w:pStyle w:val="TableText"/>
              <w:rPr>
                <w:rFonts w:ascii="Calibri" w:hAnsi="Calibri"/>
                <w:sz w:val="24"/>
                <w:szCs w:val="24"/>
              </w:rPr>
            </w:pPr>
            <w:r>
              <w:rPr>
                <w:rFonts w:ascii="Calibri" w:hAnsi="Calibri"/>
                <w:sz w:val="24"/>
                <w:szCs w:val="24"/>
              </w:rPr>
              <w:t>The condition can only be partially discharged at this stage insofar that the condition requires that the agreed provision is completed and made available for use prior to first occupation of the approved development.</w:t>
            </w:r>
          </w:p>
          <w:p w14:paraId="21913BFA" w14:textId="333F4421" w:rsidR="005F71C3" w:rsidRPr="00641E0F" w:rsidRDefault="005F71C3">
            <w:pPr>
              <w:pStyle w:val="TableText"/>
              <w:rPr>
                <w:rFonts w:ascii="Calibri" w:hAnsi="Calibri"/>
                <w:sz w:val="24"/>
                <w:szCs w:val="24"/>
              </w:rPr>
            </w:pPr>
          </w:p>
        </w:tc>
      </w:tr>
      <w:tr w:rsidR="005F71C3" w:rsidRPr="00641E0F" w14:paraId="37E3708E" w14:textId="77777777">
        <w:trPr>
          <w:cantSplit/>
        </w:trPr>
        <w:tc>
          <w:tcPr>
            <w:tcW w:w="9414" w:type="dxa"/>
            <w:tcBorders>
              <w:left w:val="nil"/>
            </w:tcBorders>
          </w:tcPr>
          <w:p w14:paraId="094BB174" w14:textId="03197C61" w:rsidR="005F71C3" w:rsidRPr="00641E0F" w:rsidRDefault="008264AD">
            <w:pPr>
              <w:pStyle w:val="TableText"/>
              <w:rPr>
                <w:rFonts w:ascii="Calibri" w:hAnsi="Calibri"/>
                <w:sz w:val="24"/>
                <w:szCs w:val="24"/>
              </w:rPr>
            </w:pPr>
            <w:r>
              <w:rPr>
                <w:rFonts w:ascii="Calibri" w:hAnsi="Calibri"/>
                <w:sz w:val="24"/>
                <w:szCs w:val="24"/>
              </w:rPr>
              <w:t>Condition 22 is fully discharged insofar that the submitted details in relation to ground conditions and the presence of potential contaminants (Verification Statement Project ref: 2497 and Visual inspection 14th December 2022) are considered appropriate insofar that they satisfy the requirements of the condition in that no adverse ground conditions/contaminants or pollutants have been encountered during the construction phase of the development.</w:t>
            </w:r>
          </w:p>
        </w:tc>
      </w:tr>
      <w:tr w:rsidR="005F71C3" w:rsidRPr="00641E0F" w14:paraId="60369097" w14:textId="77777777">
        <w:trPr>
          <w:cantSplit/>
        </w:trPr>
        <w:tc>
          <w:tcPr>
            <w:tcW w:w="9414" w:type="dxa"/>
            <w:tcBorders>
              <w:left w:val="nil"/>
            </w:tcBorders>
          </w:tcPr>
          <w:p w14:paraId="2B61C104" w14:textId="77777777" w:rsidR="005F71C3" w:rsidRPr="00641E0F" w:rsidRDefault="005F71C3">
            <w:pPr>
              <w:pStyle w:val="TableText"/>
              <w:rPr>
                <w:rFonts w:ascii="Calibri" w:hAnsi="Calibri"/>
                <w:sz w:val="24"/>
                <w:szCs w:val="24"/>
              </w:rPr>
            </w:pPr>
          </w:p>
        </w:tc>
      </w:tr>
      <w:tr w:rsidR="008264AD" w14:paraId="7A76CF72" w14:textId="77777777">
        <w:trPr>
          <w:cantSplit/>
        </w:trPr>
        <w:tc>
          <w:tcPr>
            <w:tcW w:w="9414" w:type="dxa"/>
            <w:tcBorders>
              <w:left w:val="nil"/>
            </w:tcBorders>
          </w:tcPr>
          <w:p w14:paraId="70E0C873" w14:textId="77777777" w:rsidR="008264AD" w:rsidRPr="00641E0F" w:rsidRDefault="008264AD">
            <w:pPr>
              <w:pStyle w:val="TableText"/>
              <w:rPr>
                <w:rFonts w:ascii="Calibri" w:hAnsi="Calibri"/>
                <w:sz w:val="24"/>
                <w:szCs w:val="24"/>
              </w:rPr>
            </w:pPr>
          </w:p>
        </w:tc>
      </w:tr>
    </w:tbl>
    <w:p w14:paraId="2CB57EC5"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49CD20C2" w14:textId="77777777" w:rsidR="00FE266A" w:rsidRDefault="00FE266A" w:rsidP="00FE266A">
      <w:pPr>
        <w:rPr>
          <w:rFonts w:ascii="Calibri" w:hAnsi="Calibri"/>
          <w:b/>
          <w:sz w:val="24"/>
          <w:szCs w:val="24"/>
        </w:rPr>
      </w:pPr>
      <w:r>
        <w:rPr>
          <w:rFonts w:ascii="Calibri" w:hAnsi="Calibri"/>
          <w:b/>
          <w:sz w:val="24"/>
          <w:szCs w:val="24"/>
        </w:rPr>
        <w:t>NICOLA HOPKINS</w:t>
      </w:r>
    </w:p>
    <w:p w14:paraId="5D6EA078" w14:textId="0F770284" w:rsidR="00FE266A" w:rsidRPr="00E93A74" w:rsidRDefault="00FE266A" w:rsidP="00FE266A">
      <w:pPr>
        <w:rPr>
          <w:rFonts w:ascii="Calibri" w:hAnsi="Calibri"/>
          <w:bCs/>
          <w:sz w:val="24"/>
          <w:szCs w:val="24"/>
        </w:rPr>
      </w:pPr>
      <w:r>
        <w:rPr>
          <w:rFonts w:ascii="Calibri" w:hAnsi="Calibri"/>
          <w:b/>
          <w:sz w:val="24"/>
          <w:szCs w:val="24"/>
        </w:rPr>
        <w:t>DIRECTOR OF ECONOMIC DEVELOPMENT AND PLANNING</w:t>
      </w:r>
      <w:r w:rsidR="00E93A74">
        <w:rPr>
          <w:rFonts w:ascii="Calibri" w:hAnsi="Calibri"/>
          <w:b/>
          <w:sz w:val="24"/>
          <w:szCs w:val="24"/>
        </w:rPr>
        <w:t xml:space="preserve">                                                       </w:t>
      </w:r>
      <w:r w:rsidR="00E93A74" w:rsidRPr="00E93A74">
        <w:rPr>
          <w:rFonts w:ascii="Calibri" w:hAnsi="Calibri"/>
          <w:bCs/>
          <w:sz w:val="24"/>
          <w:szCs w:val="24"/>
        </w:rPr>
        <w:t>P.T.O.</w:t>
      </w:r>
    </w:p>
    <w:p w14:paraId="780F0E4E" w14:textId="77777777" w:rsidR="00FE266A" w:rsidRDefault="00FE266A" w:rsidP="00FE266A">
      <w:pPr>
        <w:pStyle w:val="TableText"/>
      </w:pPr>
    </w:p>
    <w:p w14:paraId="74A4CA0F" w14:textId="77777777" w:rsidR="00E92439" w:rsidRDefault="00E92439" w:rsidP="00EC3181">
      <w:pPr>
        <w:pStyle w:val="TableText"/>
        <w:rPr>
          <w:rFonts w:ascii="Arial" w:hAnsi="Arial" w:cs="Arial"/>
          <w:b/>
        </w:rPr>
      </w:pPr>
    </w:p>
    <w:p w14:paraId="70E887E0" w14:textId="77777777" w:rsidR="009F3984" w:rsidRDefault="009F3984" w:rsidP="00EC3181">
      <w:pPr>
        <w:pStyle w:val="TableText"/>
        <w:rPr>
          <w:rFonts w:ascii="Arial" w:hAnsi="Arial" w:cs="Arial"/>
          <w:b/>
        </w:rPr>
      </w:pPr>
    </w:p>
    <w:p w14:paraId="23B181E8" w14:textId="2EBB4E96" w:rsidR="009F3984" w:rsidRPr="00DD62CA" w:rsidRDefault="008264AD" w:rsidP="009F3984">
      <w:pPr>
        <w:rPr>
          <w:rFonts w:ascii="Calibri" w:hAnsi="Calibri"/>
          <w:sz w:val="24"/>
          <w:szCs w:val="24"/>
        </w:rPr>
      </w:pPr>
      <w:r>
        <w:rPr>
          <w:rFonts w:ascii="Calibri" w:hAnsi="Calibri"/>
          <w:sz w:val="24"/>
          <w:szCs w:val="24"/>
        </w:rPr>
        <w:t xml:space="preserve">Mr Mark </w:t>
      </w:r>
      <w:proofErr w:type="spellStart"/>
      <w:r>
        <w:rPr>
          <w:rFonts w:ascii="Calibri" w:hAnsi="Calibri"/>
          <w:sz w:val="24"/>
          <w:szCs w:val="24"/>
        </w:rPr>
        <w:t>Garod</w:t>
      </w:r>
      <w:proofErr w:type="spellEnd"/>
    </w:p>
    <w:p w14:paraId="63788610" w14:textId="77777777" w:rsidR="008264AD" w:rsidRDefault="008264AD" w:rsidP="009F3984">
      <w:pPr>
        <w:pStyle w:val="TableText"/>
        <w:rPr>
          <w:rFonts w:ascii="Calibri" w:hAnsi="Calibri"/>
          <w:sz w:val="24"/>
          <w:szCs w:val="24"/>
        </w:rPr>
      </w:pPr>
      <w:r>
        <w:rPr>
          <w:rFonts w:ascii="Calibri" w:hAnsi="Calibri"/>
          <w:sz w:val="24"/>
          <w:szCs w:val="24"/>
        </w:rPr>
        <w:t>Kestrel Homes Ltd</w:t>
      </w:r>
    </w:p>
    <w:p w14:paraId="443C72F3" w14:textId="77777777" w:rsidR="008264AD" w:rsidRDefault="008264AD" w:rsidP="009F3984">
      <w:pPr>
        <w:pStyle w:val="TableText"/>
        <w:rPr>
          <w:rFonts w:ascii="Calibri" w:hAnsi="Calibri"/>
          <w:sz w:val="24"/>
          <w:szCs w:val="24"/>
        </w:rPr>
      </w:pPr>
      <w:r>
        <w:rPr>
          <w:rFonts w:ascii="Calibri" w:hAnsi="Calibri"/>
          <w:sz w:val="24"/>
          <w:szCs w:val="24"/>
        </w:rPr>
        <w:t>Cobblers Barn</w:t>
      </w:r>
    </w:p>
    <w:p w14:paraId="0C35F784" w14:textId="77777777" w:rsidR="008264AD" w:rsidRDefault="008264AD" w:rsidP="009F3984">
      <w:pPr>
        <w:pStyle w:val="TableText"/>
        <w:rPr>
          <w:rFonts w:ascii="Calibri" w:hAnsi="Calibri"/>
          <w:sz w:val="24"/>
          <w:szCs w:val="24"/>
        </w:rPr>
      </w:pPr>
      <w:r>
        <w:rPr>
          <w:rFonts w:ascii="Calibri" w:hAnsi="Calibri"/>
          <w:sz w:val="24"/>
          <w:szCs w:val="24"/>
        </w:rPr>
        <w:t>New Lane</w:t>
      </w:r>
    </w:p>
    <w:p w14:paraId="7F3F079F" w14:textId="77777777" w:rsidR="008264AD" w:rsidRDefault="008264AD" w:rsidP="009F3984">
      <w:pPr>
        <w:pStyle w:val="TableText"/>
        <w:rPr>
          <w:rFonts w:ascii="Calibri" w:hAnsi="Calibri"/>
          <w:sz w:val="24"/>
          <w:szCs w:val="24"/>
        </w:rPr>
      </w:pPr>
      <w:r>
        <w:rPr>
          <w:rFonts w:ascii="Calibri" w:hAnsi="Calibri"/>
          <w:sz w:val="24"/>
          <w:szCs w:val="24"/>
        </w:rPr>
        <w:t>Silsden</w:t>
      </w:r>
    </w:p>
    <w:p w14:paraId="1694F20A" w14:textId="77777777" w:rsidR="008264AD" w:rsidRDefault="008264AD" w:rsidP="009F3984">
      <w:pPr>
        <w:pStyle w:val="TableText"/>
        <w:rPr>
          <w:rFonts w:ascii="Calibri" w:hAnsi="Calibri"/>
          <w:sz w:val="24"/>
          <w:szCs w:val="24"/>
        </w:rPr>
      </w:pPr>
      <w:r>
        <w:rPr>
          <w:rFonts w:ascii="Calibri" w:hAnsi="Calibri"/>
          <w:sz w:val="24"/>
          <w:szCs w:val="24"/>
        </w:rPr>
        <w:t>Keighley</w:t>
      </w:r>
    </w:p>
    <w:p w14:paraId="492E3AF1" w14:textId="77777777" w:rsidR="008264AD" w:rsidRDefault="008264AD" w:rsidP="009F3984">
      <w:pPr>
        <w:pStyle w:val="TableText"/>
        <w:rPr>
          <w:rFonts w:ascii="Calibri" w:hAnsi="Calibri"/>
          <w:sz w:val="24"/>
          <w:szCs w:val="24"/>
        </w:rPr>
      </w:pPr>
      <w:r>
        <w:rPr>
          <w:rFonts w:ascii="Calibri" w:hAnsi="Calibri"/>
          <w:sz w:val="24"/>
          <w:szCs w:val="24"/>
        </w:rPr>
        <w:t>BD20 9HL</w:t>
      </w:r>
    </w:p>
    <w:p w14:paraId="6BD1598D" w14:textId="6B1614F0" w:rsidR="009F3984" w:rsidRDefault="009F3984" w:rsidP="009F3984">
      <w:pPr>
        <w:pStyle w:val="TableText"/>
        <w:rPr>
          <w:rFonts w:ascii="Calibri" w:hAnsi="Calibri"/>
          <w:sz w:val="24"/>
          <w:szCs w:val="24"/>
        </w:rPr>
      </w:pPr>
    </w:p>
    <w:p w14:paraId="59655FDF" w14:textId="77777777" w:rsidR="009F3984" w:rsidRDefault="009F3984" w:rsidP="009F3984">
      <w:pPr>
        <w:pStyle w:val="TableText"/>
        <w:rPr>
          <w:rFonts w:ascii="Calibri" w:hAnsi="Calibri"/>
          <w:sz w:val="24"/>
          <w:szCs w:val="24"/>
        </w:rPr>
      </w:pPr>
    </w:p>
    <w:p w14:paraId="211BCC59"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1401C327" w14:textId="77777777" w:rsidR="008264AD" w:rsidRDefault="008264AD" w:rsidP="009F3984">
      <w:pPr>
        <w:pStyle w:val="TableText"/>
        <w:rPr>
          <w:rFonts w:ascii="Calibri" w:hAnsi="Calibri"/>
          <w:sz w:val="24"/>
          <w:szCs w:val="24"/>
        </w:rPr>
      </w:pPr>
      <w:proofErr w:type="spellStart"/>
      <w:r>
        <w:rPr>
          <w:rFonts w:ascii="Calibri" w:hAnsi="Calibri"/>
          <w:sz w:val="24"/>
          <w:szCs w:val="24"/>
        </w:rPr>
        <w:t>Rone</w:t>
      </w:r>
      <w:proofErr w:type="spellEnd"/>
      <w:r>
        <w:rPr>
          <w:rFonts w:ascii="Calibri" w:hAnsi="Calibri"/>
          <w:sz w:val="24"/>
          <w:szCs w:val="24"/>
        </w:rPr>
        <w:t xml:space="preserve"> Design Projects Ltd</w:t>
      </w:r>
    </w:p>
    <w:p w14:paraId="3460DD23" w14:textId="77777777" w:rsidR="008264AD" w:rsidRDefault="008264AD" w:rsidP="009F3984">
      <w:pPr>
        <w:pStyle w:val="TableText"/>
        <w:rPr>
          <w:rFonts w:ascii="Calibri" w:hAnsi="Calibri"/>
          <w:sz w:val="24"/>
          <w:szCs w:val="24"/>
        </w:rPr>
      </w:pPr>
      <w:r>
        <w:rPr>
          <w:rFonts w:ascii="Calibri" w:hAnsi="Calibri"/>
          <w:sz w:val="24"/>
          <w:szCs w:val="24"/>
        </w:rPr>
        <w:t>22 Victoria Road</w:t>
      </w:r>
    </w:p>
    <w:p w14:paraId="22D5204A" w14:textId="77777777" w:rsidR="008264AD" w:rsidRDefault="008264AD" w:rsidP="009F3984">
      <w:pPr>
        <w:pStyle w:val="TableText"/>
        <w:rPr>
          <w:rFonts w:ascii="Calibri" w:hAnsi="Calibri"/>
          <w:sz w:val="24"/>
          <w:szCs w:val="24"/>
        </w:rPr>
      </w:pPr>
      <w:proofErr w:type="spellStart"/>
      <w:r>
        <w:rPr>
          <w:rFonts w:ascii="Calibri" w:hAnsi="Calibri"/>
          <w:sz w:val="24"/>
          <w:szCs w:val="24"/>
        </w:rPr>
        <w:t>Saltaire</w:t>
      </w:r>
      <w:proofErr w:type="spellEnd"/>
    </w:p>
    <w:p w14:paraId="11DE587B" w14:textId="77777777" w:rsidR="008264AD" w:rsidRDefault="008264AD" w:rsidP="009F3984">
      <w:pPr>
        <w:pStyle w:val="TableText"/>
        <w:rPr>
          <w:rFonts w:ascii="Calibri" w:hAnsi="Calibri"/>
          <w:sz w:val="24"/>
          <w:szCs w:val="24"/>
        </w:rPr>
      </w:pPr>
      <w:r>
        <w:rPr>
          <w:rFonts w:ascii="Calibri" w:hAnsi="Calibri"/>
          <w:sz w:val="24"/>
          <w:szCs w:val="24"/>
        </w:rPr>
        <w:t>Shipley</w:t>
      </w:r>
    </w:p>
    <w:p w14:paraId="6C4C994E" w14:textId="77777777" w:rsidR="008264AD" w:rsidRDefault="008264AD" w:rsidP="009F3984">
      <w:pPr>
        <w:pStyle w:val="TableText"/>
        <w:rPr>
          <w:rFonts w:ascii="Calibri" w:hAnsi="Calibri"/>
          <w:sz w:val="24"/>
          <w:szCs w:val="24"/>
        </w:rPr>
      </w:pPr>
      <w:r>
        <w:rPr>
          <w:rFonts w:ascii="Calibri" w:hAnsi="Calibri"/>
          <w:sz w:val="24"/>
          <w:szCs w:val="24"/>
        </w:rPr>
        <w:t>Bradford</w:t>
      </w:r>
    </w:p>
    <w:p w14:paraId="427B401C" w14:textId="51A22B2A" w:rsidR="009F3984" w:rsidRDefault="008264AD" w:rsidP="009F3984">
      <w:pPr>
        <w:pStyle w:val="TableText"/>
        <w:rPr>
          <w:rFonts w:ascii="Calibri" w:hAnsi="Calibri"/>
          <w:sz w:val="24"/>
          <w:szCs w:val="24"/>
        </w:rPr>
      </w:pPr>
      <w:r>
        <w:rPr>
          <w:rFonts w:ascii="Calibri" w:hAnsi="Calibri"/>
          <w:sz w:val="24"/>
          <w:szCs w:val="24"/>
        </w:rPr>
        <w:t>BD18 3LQ</w:t>
      </w:r>
    </w:p>
    <w:p w14:paraId="0D573A7B" w14:textId="77777777" w:rsidR="00740309" w:rsidRDefault="00740309" w:rsidP="009F3984">
      <w:pPr>
        <w:pStyle w:val="TableText"/>
        <w:rPr>
          <w:rFonts w:ascii="Calibri" w:hAnsi="Calibri"/>
          <w:sz w:val="24"/>
          <w:szCs w:val="24"/>
        </w:rPr>
      </w:pPr>
    </w:p>
    <w:p w14:paraId="666B3F06"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3B5DA7D1" w14:textId="77777777" w:rsidR="00851611" w:rsidRDefault="00851611" w:rsidP="00851611">
      <w:pPr>
        <w:rPr>
          <w:rFonts w:ascii="Calibri" w:hAnsi="Calibri" w:cs="Calibri"/>
          <w:b/>
          <w:bCs/>
          <w:szCs w:val="22"/>
        </w:rPr>
      </w:pPr>
    </w:p>
    <w:p w14:paraId="12FBC037"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F09B5CD"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2905FAE"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7B34065"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2BA46A5" w14:textId="77777777" w:rsidR="00851611" w:rsidRDefault="00851611" w:rsidP="00851611">
      <w:pPr>
        <w:rPr>
          <w:rFonts w:ascii="Calibri" w:hAnsi="Calibri" w:cs="Calibri"/>
          <w:szCs w:val="22"/>
        </w:rPr>
      </w:pPr>
    </w:p>
    <w:p w14:paraId="7F350D9E"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15852E5" w14:textId="77777777" w:rsidR="00851611" w:rsidRDefault="00851611" w:rsidP="00851611">
      <w:pPr>
        <w:rPr>
          <w:rFonts w:ascii="Calibri" w:hAnsi="Calibri" w:cs="Calibri"/>
          <w:szCs w:val="22"/>
        </w:rPr>
      </w:pPr>
    </w:p>
    <w:p w14:paraId="2470F5A2"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1C8C048C"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2972748"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4E630" w14:textId="77777777" w:rsidR="008264AD" w:rsidRDefault="008264AD">
      <w:r>
        <w:separator/>
      </w:r>
    </w:p>
  </w:endnote>
  <w:endnote w:type="continuationSeparator" w:id="0">
    <w:p w14:paraId="4591BDCA" w14:textId="77777777" w:rsidR="008264AD" w:rsidRDefault="0082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90A0"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AC661" w14:textId="77777777" w:rsidR="008264AD" w:rsidRDefault="008264AD">
      <w:r>
        <w:separator/>
      </w:r>
    </w:p>
  </w:footnote>
  <w:footnote w:type="continuationSeparator" w:id="0">
    <w:p w14:paraId="6482C4A9" w14:textId="77777777" w:rsidR="008264AD" w:rsidRDefault="00826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B393"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0829B79E"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4375D821" w14:textId="77777777" w:rsidR="005522D3" w:rsidRPr="00641E0F" w:rsidRDefault="005522D3">
    <w:pPr>
      <w:pStyle w:val="addresses"/>
      <w:rPr>
        <w:rFonts w:ascii="Calibri" w:hAnsi="Calibri"/>
        <w:sz w:val="24"/>
        <w:szCs w:val="24"/>
      </w:rPr>
    </w:pPr>
  </w:p>
  <w:p w14:paraId="1AF13884" w14:textId="5BDB6E3B"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E93A74">
      <w:rPr>
        <w:rFonts w:ascii="Calibri" w:hAnsi="Calibri"/>
        <w:b/>
        <w:bCs/>
        <w:sz w:val="24"/>
        <w:szCs w:val="24"/>
      </w:rPr>
      <w:t>3/2022/1173</w:t>
    </w:r>
    <w:r w:rsidRPr="00641E0F">
      <w:rPr>
        <w:rFonts w:ascii="Calibri" w:hAnsi="Calibri"/>
        <w:b/>
        <w:bCs/>
        <w:sz w:val="24"/>
        <w:szCs w:val="24"/>
      </w:rPr>
      <w:t xml:space="preserve">                                                                 DECISION DATE: </w:t>
    </w:r>
    <w:r w:rsidR="00E93A74">
      <w:rPr>
        <w:rFonts w:ascii="Calibri" w:hAnsi="Calibri"/>
        <w:b/>
        <w:bCs/>
        <w:sz w:val="24"/>
        <w:szCs w:val="24"/>
      </w:rPr>
      <w:t>12 January 2022</w:t>
    </w:r>
  </w:p>
  <w:p w14:paraId="3311E137" w14:textId="77777777" w:rsidR="005522D3" w:rsidRDefault="005522D3">
    <w:pPr>
      <w:pBdr>
        <w:bottom w:val="single" w:sz="4" w:space="1" w:color="auto"/>
      </w:pBdr>
    </w:pPr>
  </w:p>
  <w:p w14:paraId="4FF9DCD6"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C148"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6CA8B767"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1F90D8DD"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AD"/>
    <w:rsid w:val="000434B1"/>
    <w:rsid w:val="000A68F3"/>
    <w:rsid w:val="000C3E7C"/>
    <w:rsid w:val="001A087C"/>
    <w:rsid w:val="001A0F1B"/>
    <w:rsid w:val="0025344E"/>
    <w:rsid w:val="00297B24"/>
    <w:rsid w:val="003449FF"/>
    <w:rsid w:val="00382199"/>
    <w:rsid w:val="00441735"/>
    <w:rsid w:val="005522D3"/>
    <w:rsid w:val="00566271"/>
    <w:rsid w:val="00577DC1"/>
    <w:rsid w:val="005F71C3"/>
    <w:rsid w:val="00641E0F"/>
    <w:rsid w:val="00661558"/>
    <w:rsid w:val="0070667B"/>
    <w:rsid w:val="00740309"/>
    <w:rsid w:val="007526EC"/>
    <w:rsid w:val="007A7F6F"/>
    <w:rsid w:val="008264AD"/>
    <w:rsid w:val="00851611"/>
    <w:rsid w:val="00851E6F"/>
    <w:rsid w:val="008D7675"/>
    <w:rsid w:val="009C2053"/>
    <w:rsid w:val="009F3984"/>
    <w:rsid w:val="00B52864"/>
    <w:rsid w:val="00BB5956"/>
    <w:rsid w:val="00D405F4"/>
    <w:rsid w:val="00D93F8F"/>
    <w:rsid w:val="00DE6561"/>
    <w:rsid w:val="00E92439"/>
    <w:rsid w:val="00E93A74"/>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CC2FB"/>
  <w15:chartTrackingRefBased/>
  <w15:docId w15:val="{7544DB8C-B7C2-422C-B34D-06104952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813</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5457</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2023-01-12T12:00:00Z</cp:lastPrinted>
  <dcterms:created xsi:type="dcterms:W3CDTF">2023-01-12T12:02:00Z</dcterms:created>
  <dcterms:modified xsi:type="dcterms:W3CDTF">2023-01-12T12:02:00Z</dcterms:modified>
</cp:coreProperties>
</file>