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73"/>
        <w:gridCol w:w="987"/>
        <w:gridCol w:w="31"/>
        <w:gridCol w:w="144"/>
        <w:gridCol w:w="658"/>
        <w:gridCol w:w="1019"/>
        <w:gridCol w:w="1283"/>
        <w:gridCol w:w="519"/>
        <w:gridCol w:w="579"/>
        <w:gridCol w:w="1030"/>
        <w:gridCol w:w="1030"/>
        <w:gridCol w:w="1031"/>
      </w:tblGrid>
      <w:tr w:rsidR="004A5EA9" w:rsidRPr="00D2449B" w14:paraId="524F2D06"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E5993"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0C1A084" w14:textId="77777777" w:rsidTr="00FB772F">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7F2A1A"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F090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8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31DF" w14:textId="58A7B302" w:rsidR="004936A6" w:rsidRPr="00D2449B" w:rsidRDefault="00FB772F" w:rsidP="00D2449B">
            <w:pPr>
              <w:jc w:val="center"/>
              <w:rPr>
                <w:rFonts w:ascii="Calibri" w:hAnsi="Calibri"/>
                <w:b/>
                <w:szCs w:val="22"/>
              </w:rPr>
            </w:pPr>
            <w:r>
              <w:rPr>
                <w:rFonts w:ascii="Calibri" w:hAnsi="Calibri"/>
                <w:b/>
                <w:szCs w:val="22"/>
              </w:rPr>
              <w:t>KH</w:t>
            </w:r>
          </w:p>
        </w:tc>
        <w:tc>
          <w:tcPr>
            <w:tcW w:w="1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B0EEE" w14:textId="77777777" w:rsidR="004936A6" w:rsidRPr="00D2449B" w:rsidRDefault="004936A6" w:rsidP="00D2449B">
            <w:pPr>
              <w:jc w:val="center"/>
              <w:rPr>
                <w:rFonts w:ascii="Calibri" w:hAnsi="Calibri"/>
                <w:b/>
                <w:szCs w:val="22"/>
              </w:rPr>
            </w:pPr>
            <w:r>
              <w:rPr>
                <w:rFonts w:ascii="Calibri" w:hAnsi="Calibri"/>
                <w:b/>
                <w:szCs w:val="22"/>
              </w:rPr>
              <w:t>Date:</w:t>
            </w:r>
          </w:p>
        </w:tc>
        <w:tc>
          <w:tcPr>
            <w:tcW w:w="1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88EEA" w14:textId="7EEB9760" w:rsidR="004936A6" w:rsidRPr="00D2449B" w:rsidRDefault="00FB772F" w:rsidP="00D2449B">
            <w:pPr>
              <w:jc w:val="center"/>
              <w:rPr>
                <w:rFonts w:ascii="Calibri" w:hAnsi="Calibri"/>
                <w:b/>
                <w:szCs w:val="22"/>
              </w:rPr>
            </w:pPr>
            <w:r>
              <w:rPr>
                <w:rFonts w:ascii="Calibri" w:hAnsi="Calibri"/>
                <w:b/>
                <w:szCs w:val="22"/>
              </w:rPr>
              <w:t>08/03/23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F614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4ACF4" w14:textId="0E0A0E92" w:rsidR="004936A6" w:rsidRPr="00D2449B" w:rsidRDefault="004A215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BC84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F6278" w14:textId="060E47BE" w:rsidR="004936A6" w:rsidRPr="00D2449B" w:rsidRDefault="004A2159" w:rsidP="00D2449B">
            <w:pPr>
              <w:jc w:val="center"/>
              <w:rPr>
                <w:rFonts w:ascii="Calibri" w:hAnsi="Calibri"/>
                <w:b/>
                <w:szCs w:val="22"/>
              </w:rPr>
            </w:pPr>
            <w:r>
              <w:rPr>
                <w:rFonts w:ascii="Calibri" w:hAnsi="Calibri"/>
                <w:b/>
                <w:szCs w:val="22"/>
              </w:rPr>
              <w:t>13/3/23</w:t>
            </w:r>
          </w:p>
        </w:tc>
      </w:tr>
      <w:tr w:rsidR="004A5EA9" w:rsidRPr="00D2449B" w14:paraId="31F9AC27" w14:textId="77777777" w:rsidTr="00FB772F">
        <w:trPr>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379271" w14:textId="77777777" w:rsidR="004A5EA9" w:rsidRPr="00D2449B" w:rsidRDefault="004A5EA9" w:rsidP="004A5EA9">
            <w:pPr>
              <w:jc w:val="center"/>
              <w:rPr>
                <w:rFonts w:ascii="Calibri" w:hAnsi="Calibri"/>
                <w:b/>
                <w:szCs w:val="22"/>
              </w:rPr>
            </w:pPr>
          </w:p>
        </w:tc>
      </w:tr>
      <w:tr w:rsidR="004A5EA9" w:rsidRPr="00D2449B" w14:paraId="7710EC41"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E34DD"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ED891" w14:textId="5546BE34"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FB772F">
              <w:rPr>
                <w:rFonts w:ascii="Calibri" w:hAnsi="Calibri"/>
                <w:szCs w:val="22"/>
              </w:rPr>
              <w:t>2</w:t>
            </w:r>
            <w:r w:rsidR="00C0704D">
              <w:rPr>
                <w:rFonts w:ascii="Calibri" w:hAnsi="Calibri"/>
                <w:szCs w:val="22"/>
              </w:rPr>
              <w:t>/</w:t>
            </w:r>
            <w:r w:rsidR="00513992">
              <w:rPr>
                <w:rFonts w:ascii="Calibri" w:hAnsi="Calibri"/>
                <w:szCs w:val="22"/>
              </w:rPr>
              <w:t>1</w:t>
            </w:r>
            <w:r w:rsidR="00FB772F">
              <w:rPr>
                <w:rFonts w:ascii="Calibri" w:hAnsi="Calibri"/>
                <w:szCs w:val="22"/>
              </w:rPr>
              <w:t>180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D6FF6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9757775" wp14:editId="6A7485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F0678AC"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4471B9"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BA6A3" w14:textId="62E460AE" w:rsidR="004A5EA9" w:rsidRPr="00C0704D" w:rsidRDefault="00FB772F" w:rsidP="002C6277">
            <w:pPr>
              <w:rPr>
                <w:rFonts w:ascii="Calibri" w:hAnsi="Calibri"/>
                <w:szCs w:val="22"/>
              </w:rPr>
            </w:pPr>
            <w:r>
              <w:rPr>
                <w:rFonts w:ascii="Calibri" w:hAnsi="Calibri"/>
                <w:szCs w:val="22"/>
              </w:rPr>
              <w:t>26/01/23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4B2A7" w14:textId="77777777" w:rsidR="004A5EA9" w:rsidRPr="00D2449B" w:rsidRDefault="004A5EA9">
            <w:pPr>
              <w:rPr>
                <w:rFonts w:ascii="Calibri" w:hAnsi="Calibri"/>
                <w:szCs w:val="22"/>
              </w:rPr>
            </w:pPr>
          </w:p>
        </w:tc>
      </w:tr>
      <w:tr w:rsidR="004A5EA9" w:rsidRPr="00D2449B" w14:paraId="7E1D7702" w14:textId="77777777" w:rsidTr="00FB772F">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04DA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C0D4F8" w14:textId="29EADD3D" w:rsidR="004A5EA9" w:rsidRPr="00250879" w:rsidRDefault="00FB772F" w:rsidP="00811771">
            <w:pPr>
              <w:rPr>
                <w:rFonts w:ascii="Calibri" w:hAnsi="Calibri"/>
                <w:color w:val="548DD4" w:themeColor="text2" w:themeTint="99"/>
                <w:szCs w:val="22"/>
              </w:rPr>
            </w:pPr>
            <w:r w:rsidRPr="00FB772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6EFE1" w14:textId="77777777" w:rsidR="004A5EA9" w:rsidRPr="00D2449B" w:rsidRDefault="004A5EA9">
            <w:pPr>
              <w:rPr>
                <w:rFonts w:ascii="Calibri" w:hAnsi="Calibri"/>
                <w:szCs w:val="22"/>
              </w:rPr>
            </w:pPr>
          </w:p>
        </w:tc>
      </w:tr>
      <w:tr w:rsidR="004A5EA9" w:rsidRPr="00D2449B" w14:paraId="44A4E45F" w14:textId="77777777" w:rsidTr="00FB772F">
        <w:trPr>
          <w:jc w:val="center"/>
        </w:trPr>
        <w:tc>
          <w:tcPr>
            <w:tcW w:w="576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6B739F"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F8A2D" w14:textId="28B8893C" w:rsidR="004A5EA9" w:rsidRPr="00D2449B" w:rsidRDefault="006D0057" w:rsidP="002A01CF">
            <w:pPr>
              <w:jc w:val="center"/>
              <w:rPr>
                <w:rFonts w:ascii="Calibri" w:hAnsi="Calibri"/>
                <w:b/>
                <w:szCs w:val="22"/>
              </w:rPr>
            </w:pPr>
            <w:r>
              <w:rPr>
                <w:rFonts w:ascii="Calibri" w:hAnsi="Calibri"/>
                <w:b/>
                <w:szCs w:val="22"/>
              </w:rPr>
              <w:t>Refusal</w:t>
            </w:r>
          </w:p>
        </w:tc>
      </w:tr>
      <w:tr w:rsidR="004A5EA9" w:rsidRPr="00D2449B" w14:paraId="3750CCBF"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D9EC7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55E6681"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B947A"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BE508" w14:textId="6327610F" w:rsidR="004A5EA9" w:rsidRPr="002C6277" w:rsidRDefault="00FB772F">
            <w:pPr>
              <w:rPr>
                <w:rFonts w:ascii="Calibri" w:hAnsi="Calibri"/>
                <w:szCs w:val="22"/>
              </w:rPr>
            </w:pPr>
            <w:r>
              <w:rPr>
                <w:rFonts w:ascii="Calibri" w:hAnsi="Calibri"/>
                <w:szCs w:val="22"/>
              </w:rPr>
              <w:t>D</w:t>
            </w:r>
            <w:r w:rsidR="00513992" w:rsidRPr="00513992">
              <w:rPr>
                <w:rFonts w:ascii="Calibri" w:hAnsi="Calibri"/>
                <w:szCs w:val="22"/>
              </w:rPr>
              <w:t xml:space="preserve">emolition of </w:t>
            </w:r>
            <w:r>
              <w:rPr>
                <w:rFonts w:ascii="Calibri" w:hAnsi="Calibri"/>
                <w:szCs w:val="22"/>
              </w:rPr>
              <w:t xml:space="preserve">an </w:t>
            </w:r>
            <w:r w:rsidR="00513992" w:rsidRPr="00513992">
              <w:rPr>
                <w:rFonts w:ascii="Calibri" w:hAnsi="Calibri"/>
                <w:szCs w:val="22"/>
              </w:rPr>
              <w:t>agricultural building</w:t>
            </w:r>
            <w:r>
              <w:rPr>
                <w:rFonts w:ascii="Calibri" w:hAnsi="Calibri"/>
                <w:szCs w:val="22"/>
              </w:rPr>
              <w:t xml:space="preserve"> (with Class Q consent for residential) and</w:t>
            </w:r>
            <w:r w:rsidR="00513992" w:rsidRPr="00513992">
              <w:rPr>
                <w:rFonts w:ascii="Calibri" w:hAnsi="Calibri"/>
                <w:szCs w:val="22"/>
              </w:rPr>
              <w:t xml:space="preserve"> erection of a </w:t>
            </w:r>
            <w:r>
              <w:rPr>
                <w:rFonts w:ascii="Calibri" w:hAnsi="Calibri"/>
                <w:szCs w:val="22"/>
              </w:rPr>
              <w:t>new</w:t>
            </w:r>
            <w:r w:rsidR="00513992" w:rsidRPr="00513992">
              <w:rPr>
                <w:rFonts w:ascii="Calibri" w:hAnsi="Calibri"/>
                <w:szCs w:val="22"/>
              </w:rPr>
              <w:t xml:space="preserve"> dwelling.</w:t>
            </w:r>
          </w:p>
        </w:tc>
      </w:tr>
      <w:tr w:rsidR="002A01CF" w:rsidRPr="00D2449B" w14:paraId="4BD916B6"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F53B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B0F5D" w14:textId="4449C5B7" w:rsidR="002A01CF" w:rsidRPr="002C6277" w:rsidRDefault="00513992" w:rsidP="00A42E82">
            <w:pPr>
              <w:rPr>
                <w:rFonts w:ascii="Calibri" w:hAnsi="Calibri"/>
                <w:szCs w:val="22"/>
              </w:rPr>
            </w:pPr>
            <w:r w:rsidRPr="00513992">
              <w:rPr>
                <w:rFonts w:ascii="Calibri" w:hAnsi="Calibri"/>
                <w:szCs w:val="22"/>
              </w:rPr>
              <w:t>Pinfold Farm Preston Road Ribchester PR3 3YD</w:t>
            </w:r>
          </w:p>
        </w:tc>
      </w:tr>
      <w:tr w:rsidR="00A95D89" w:rsidRPr="00D2449B" w14:paraId="2959F9D3"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49193C"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89E568B"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1E41F"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97C9D"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DC2255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B0596" w14:textId="636D4F59" w:rsidR="002A01CF" w:rsidRPr="00B31F80" w:rsidRDefault="00B31F80">
            <w:pPr>
              <w:rPr>
                <w:rFonts w:ascii="Calibri" w:hAnsi="Calibri"/>
                <w:szCs w:val="22"/>
              </w:rPr>
            </w:pPr>
            <w:r w:rsidRPr="00B31F80">
              <w:rPr>
                <w:rFonts w:ascii="Calibri" w:hAnsi="Calibri"/>
                <w:szCs w:val="22"/>
              </w:rPr>
              <w:t xml:space="preserve">No </w:t>
            </w:r>
            <w:r w:rsidR="008B76E0">
              <w:rPr>
                <w:rFonts w:ascii="Calibri" w:hAnsi="Calibri"/>
                <w:szCs w:val="22"/>
              </w:rPr>
              <w:t>objections in result of the proposal.</w:t>
            </w:r>
          </w:p>
        </w:tc>
      </w:tr>
      <w:tr w:rsidR="00C618DB" w:rsidRPr="00D2449B" w14:paraId="0C3E9D9E"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C1EFF8D" w14:textId="77777777" w:rsidR="00C618DB" w:rsidRPr="00D2449B" w:rsidRDefault="00C618DB">
            <w:pPr>
              <w:rPr>
                <w:rFonts w:ascii="Calibri" w:hAnsi="Calibri"/>
                <w:bCs/>
                <w:szCs w:val="22"/>
              </w:rPr>
            </w:pPr>
          </w:p>
        </w:tc>
      </w:tr>
      <w:tr w:rsidR="00C618DB" w:rsidRPr="00D2449B" w14:paraId="7248F0B1"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315E4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9FC17"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A33D6D4"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6BD8B" w14:textId="5EA2F3E5" w:rsidR="002A01CF" w:rsidRPr="00D2449B" w:rsidRDefault="008B76E0">
            <w:pPr>
              <w:rPr>
                <w:rFonts w:ascii="Calibri" w:hAnsi="Calibri"/>
                <w:b/>
                <w:szCs w:val="22"/>
              </w:rPr>
            </w:pPr>
            <w:r>
              <w:rPr>
                <w:rFonts w:ascii="Calibri" w:hAnsi="Calibri"/>
                <w:b/>
                <w:szCs w:val="22"/>
              </w:rPr>
              <w:t>LCC Highways:</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27873" w14:textId="77777777" w:rsidR="002A01CF" w:rsidRPr="00D2449B" w:rsidRDefault="002A01CF">
            <w:pPr>
              <w:rPr>
                <w:rFonts w:ascii="Calibri" w:hAnsi="Calibri"/>
                <w:b/>
                <w:szCs w:val="22"/>
              </w:rPr>
            </w:pPr>
          </w:p>
        </w:tc>
      </w:tr>
      <w:tr w:rsidR="00C0704D" w:rsidRPr="00D2449B" w14:paraId="39C1E3AA"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C55103" w14:textId="3DBD5AD9" w:rsidR="00C0704D" w:rsidRPr="00C0704D" w:rsidRDefault="00C0704D" w:rsidP="00D74711">
            <w:pPr>
              <w:rPr>
                <w:rFonts w:ascii="Calibri" w:hAnsi="Calibri"/>
                <w:szCs w:val="22"/>
              </w:rPr>
            </w:pPr>
            <w:r w:rsidRPr="00C0704D">
              <w:rPr>
                <w:rFonts w:ascii="Calibri" w:hAnsi="Calibri"/>
                <w:szCs w:val="22"/>
              </w:rPr>
              <w:t xml:space="preserve">No </w:t>
            </w:r>
            <w:r w:rsidR="00513992">
              <w:rPr>
                <w:rFonts w:ascii="Calibri" w:hAnsi="Calibri"/>
                <w:szCs w:val="22"/>
              </w:rPr>
              <w:t xml:space="preserve">objections </w:t>
            </w:r>
            <w:r w:rsidR="008B76E0">
              <w:rPr>
                <w:rFonts w:ascii="Calibri" w:hAnsi="Calibri"/>
                <w:szCs w:val="22"/>
              </w:rPr>
              <w:t>subject to the imposition of conditions.</w:t>
            </w:r>
          </w:p>
        </w:tc>
      </w:tr>
      <w:tr w:rsidR="00C0704D" w:rsidRPr="00D2449B" w14:paraId="646C4E30" w14:textId="77777777" w:rsidTr="00FB772F">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7C919"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AA3D8"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E83883B"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007489" w14:textId="1FDC7FB6" w:rsidR="00C0704D" w:rsidRPr="00C0704D" w:rsidRDefault="005112E4" w:rsidP="00692B60">
            <w:pPr>
              <w:rPr>
                <w:rFonts w:ascii="Calibri" w:hAnsi="Calibri"/>
                <w:szCs w:val="22"/>
              </w:rPr>
            </w:pPr>
            <w:r>
              <w:rPr>
                <w:rFonts w:ascii="Calibri" w:hAnsi="Calibri"/>
                <w:szCs w:val="22"/>
              </w:rPr>
              <w:t xml:space="preserve">UU – Developers must </w:t>
            </w:r>
            <w:r w:rsidR="00544DC8">
              <w:rPr>
                <w:rFonts w:ascii="Calibri" w:hAnsi="Calibri"/>
                <w:szCs w:val="22"/>
              </w:rPr>
              <w:t>contact the Developer Services team prior to commencing any works on site. The drainage plans should be in accordance with the drainage hierarchy outline in the NPPF/NPPG.</w:t>
            </w:r>
          </w:p>
        </w:tc>
      </w:tr>
      <w:tr w:rsidR="00C0704D" w:rsidRPr="00D2449B" w14:paraId="03C11A9C"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70E1ED1" w14:textId="77777777" w:rsidR="00C0704D" w:rsidRPr="00D2449B" w:rsidRDefault="00C0704D">
            <w:pPr>
              <w:rPr>
                <w:rFonts w:ascii="Calibri" w:hAnsi="Calibri"/>
                <w:color w:val="FF0000"/>
                <w:szCs w:val="22"/>
              </w:rPr>
            </w:pPr>
          </w:p>
        </w:tc>
      </w:tr>
      <w:tr w:rsidR="00C0704D" w:rsidRPr="00D2449B" w14:paraId="3C3A02DD"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68E9E"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AD7CDB2"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CAC5C"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0E81969E" w14:textId="77777777" w:rsidR="00B31F80" w:rsidRDefault="00B31F80" w:rsidP="008542DE">
            <w:pPr>
              <w:pStyle w:val="PLANNING"/>
              <w:rPr>
                <w:rFonts w:ascii="Calibri" w:hAnsi="Calibri"/>
                <w:szCs w:val="22"/>
              </w:rPr>
            </w:pPr>
          </w:p>
          <w:p w14:paraId="2F8A37A9" w14:textId="06FB7705" w:rsidR="00C964B1" w:rsidRDefault="00C964B1" w:rsidP="008542DE">
            <w:pPr>
              <w:pStyle w:val="PLANNING"/>
              <w:rPr>
                <w:rFonts w:ascii="Calibri" w:hAnsi="Calibri"/>
                <w:szCs w:val="22"/>
              </w:rPr>
            </w:pPr>
            <w:r>
              <w:rPr>
                <w:rFonts w:ascii="Calibri" w:hAnsi="Calibri"/>
                <w:szCs w:val="22"/>
              </w:rPr>
              <w:t>Key Statement DS1 – Development Strategy</w:t>
            </w:r>
          </w:p>
          <w:p w14:paraId="306DDCFD" w14:textId="3F0AA6F9" w:rsidR="00C964B1" w:rsidRDefault="00C964B1" w:rsidP="008542DE">
            <w:pPr>
              <w:pStyle w:val="PLANNING"/>
              <w:rPr>
                <w:rFonts w:ascii="Calibri" w:hAnsi="Calibri"/>
                <w:szCs w:val="22"/>
              </w:rPr>
            </w:pPr>
            <w:r>
              <w:rPr>
                <w:rFonts w:ascii="Calibri" w:hAnsi="Calibri"/>
                <w:szCs w:val="22"/>
              </w:rPr>
              <w:t>Key Statement DS2 – Sustainable Development</w:t>
            </w:r>
          </w:p>
          <w:p w14:paraId="16B474ED" w14:textId="554D3A5B" w:rsidR="00D92785" w:rsidRDefault="00D92785" w:rsidP="008542DE">
            <w:pPr>
              <w:pStyle w:val="PLANNING"/>
              <w:rPr>
                <w:rFonts w:ascii="Calibri" w:hAnsi="Calibri"/>
                <w:szCs w:val="22"/>
              </w:rPr>
            </w:pPr>
            <w:r>
              <w:rPr>
                <w:rFonts w:ascii="Calibri" w:hAnsi="Calibri"/>
                <w:szCs w:val="22"/>
              </w:rPr>
              <w:t>Key Statement EN4 – Biodiversity and Geodiversity</w:t>
            </w:r>
          </w:p>
          <w:p w14:paraId="358A4138" w14:textId="0EC492CC" w:rsidR="007E7DF8" w:rsidRDefault="007E7DF8" w:rsidP="007E7DF8">
            <w:pPr>
              <w:pStyle w:val="PLANNING"/>
              <w:rPr>
                <w:rFonts w:ascii="Calibri" w:hAnsi="Calibri"/>
                <w:szCs w:val="22"/>
              </w:rPr>
            </w:pPr>
            <w:r>
              <w:rPr>
                <w:rFonts w:ascii="Calibri" w:hAnsi="Calibri"/>
                <w:szCs w:val="22"/>
              </w:rPr>
              <w:t xml:space="preserve">Key Statement DMI2 </w:t>
            </w:r>
            <w:r w:rsidR="006A33B3">
              <w:rPr>
                <w:rFonts w:ascii="Calibri" w:hAnsi="Calibri"/>
                <w:szCs w:val="22"/>
              </w:rPr>
              <w:t>–</w:t>
            </w:r>
            <w:r>
              <w:rPr>
                <w:rFonts w:ascii="Calibri" w:hAnsi="Calibri"/>
                <w:szCs w:val="22"/>
              </w:rPr>
              <w:t xml:space="preserve"> </w:t>
            </w:r>
            <w:r w:rsidR="006A33B3">
              <w:rPr>
                <w:rFonts w:ascii="Calibri" w:hAnsi="Calibri"/>
                <w:szCs w:val="22"/>
              </w:rPr>
              <w:t>Transport Considerations</w:t>
            </w:r>
          </w:p>
          <w:p w14:paraId="26405881" w14:textId="77777777" w:rsidR="00D92785" w:rsidRDefault="00D92785" w:rsidP="007E7DF8">
            <w:pPr>
              <w:pStyle w:val="PLANNING"/>
              <w:rPr>
                <w:rFonts w:ascii="Calibri" w:hAnsi="Calibri"/>
                <w:szCs w:val="22"/>
              </w:rPr>
            </w:pPr>
          </w:p>
          <w:p w14:paraId="1C7BD36A" w14:textId="3627CA5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7ACA17A" w14:textId="7E5C6D77" w:rsidR="00B31F80" w:rsidRDefault="00EE250E" w:rsidP="008542DE">
            <w:pPr>
              <w:pStyle w:val="PLANNING"/>
              <w:rPr>
                <w:rFonts w:ascii="Calibri" w:hAnsi="Calibri"/>
                <w:szCs w:val="22"/>
              </w:rPr>
            </w:pPr>
            <w:r>
              <w:rPr>
                <w:rFonts w:ascii="Calibri" w:hAnsi="Calibri"/>
                <w:szCs w:val="22"/>
              </w:rPr>
              <w:t>Policy DMG2 – Strategic Considerations</w:t>
            </w:r>
          </w:p>
          <w:p w14:paraId="3AE0570E" w14:textId="0D900FC7" w:rsidR="00C964B1" w:rsidRDefault="00C964B1" w:rsidP="008542DE">
            <w:pPr>
              <w:pStyle w:val="PLANNING"/>
              <w:rPr>
                <w:rFonts w:ascii="Calibri" w:hAnsi="Calibri"/>
                <w:szCs w:val="22"/>
              </w:rPr>
            </w:pPr>
            <w:r>
              <w:rPr>
                <w:rFonts w:ascii="Calibri" w:hAnsi="Calibri"/>
                <w:szCs w:val="22"/>
              </w:rPr>
              <w:t>Policy DMG3 – Transport and Mobility</w:t>
            </w:r>
          </w:p>
          <w:p w14:paraId="08C115AE" w14:textId="08FCEB5D" w:rsidR="00D92785" w:rsidRDefault="00D92785" w:rsidP="008542DE">
            <w:pPr>
              <w:pStyle w:val="PLANNING"/>
              <w:rPr>
                <w:rFonts w:ascii="Calibri" w:hAnsi="Calibri"/>
                <w:szCs w:val="22"/>
              </w:rPr>
            </w:pPr>
            <w:r>
              <w:rPr>
                <w:rFonts w:ascii="Calibri" w:hAnsi="Calibri"/>
                <w:szCs w:val="22"/>
              </w:rPr>
              <w:t>Policy DME3 – Site and Species Protection and Conservation</w:t>
            </w:r>
          </w:p>
          <w:p w14:paraId="6812D3A2" w14:textId="72840729" w:rsidR="00EE250E" w:rsidRDefault="00EE250E" w:rsidP="008542DE">
            <w:pPr>
              <w:pStyle w:val="PLANNING"/>
              <w:rPr>
                <w:rFonts w:ascii="Calibri" w:hAnsi="Calibri"/>
                <w:szCs w:val="22"/>
              </w:rPr>
            </w:pPr>
            <w:r>
              <w:rPr>
                <w:rFonts w:ascii="Calibri" w:hAnsi="Calibri"/>
                <w:szCs w:val="22"/>
              </w:rPr>
              <w:t>Policy DMH3 – Dwellings in the Open Countryside</w:t>
            </w:r>
          </w:p>
          <w:p w14:paraId="1BC787C7" w14:textId="77777777" w:rsidR="00513992" w:rsidRPr="00C618DB" w:rsidRDefault="00513992" w:rsidP="008542DE">
            <w:pPr>
              <w:pStyle w:val="PLANNING"/>
              <w:rPr>
                <w:rFonts w:ascii="Calibri" w:hAnsi="Calibri"/>
                <w:szCs w:val="22"/>
              </w:rPr>
            </w:pPr>
          </w:p>
          <w:p w14:paraId="64BBA6F3" w14:textId="56207F62" w:rsidR="008542DE" w:rsidRDefault="008542DE" w:rsidP="008542DE">
            <w:pPr>
              <w:rPr>
                <w:rFonts w:ascii="Calibri" w:hAnsi="Calibri"/>
                <w:szCs w:val="22"/>
              </w:rPr>
            </w:pPr>
            <w:r w:rsidRPr="00C618DB">
              <w:rPr>
                <w:rFonts w:ascii="Calibri" w:hAnsi="Calibri"/>
                <w:szCs w:val="22"/>
              </w:rPr>
              <w:t>National Pla</w:t>
            </w:r>
            <w:r w:rsidR="00EE250E">
              <w:rPr>
                <w:rFonts w:ascii="Calibri" w:hAnsi="Calibri"/>
                <w:szCs w:val="22"/>
              </w:rPr>
              <w:t>n</w:t>
            </w:r>
            <w:r w:rsidRPr="00C618DB">
              <w:rPr>
                <w:rFonts w:ascii="Calibri" w:hAnsi="Calibri"/>
                <w:szCs w:val="22"/>
              </w:rPr>
              <w:t>ning Policy Framework (NPPF)</w:t>
            </w:r>
          </w:p>
          <w:p w14:paraId="0E00AC1F" w14:textId="77777777" w:rsidR="008542DE" w:rsidRPr="00D2449B" w:rsidRDefault="008542DE" w:rsidP="00C0704D">
            <w:pPr>
              <w:rPr>
                <w:rFonts w:ascii="Calibri" w:hAnsi="Calibri"/>
                <w:b/>
                <w:szCs w:val="22"/>
              </w:rPr>
            </w:pPr>
          </w:p>
        </w:tc>
      </w:tr>
      <w:tr w:rsidR="00C0704D" w:rsidRPr="00D2449B" w14:paraId="7BFB584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AF47D"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5D823C8B" w14:textId="78C363EC" w:rsidR="00C0704D" w:rsidRDefault="00C0704D" w:rsidP="00C0704D">
            <w:pPr>
              <w:pStyle w:val="PLANNING"/>
              <w:rPr>
                <w:rFonts w:ascii="Calibri" w:hAnsi="Calibri"/>
                <w:b/>
                <w:bCs/>
                <w:szCs w:val="22"/>
              </w:rPr>
            </w:pPr>
          </w:p>
          <w:p w14:paraId="00C46570" w14:textId="00509623" w:rsidR="00FB772F" w:rsidRDefault="00FB772F" w:rsidP="00FB772F">
            <w:pPr>
              <w:pStyle w:val="PLANNING"/>
              <w:rPr>
                <w:rFonts w:ascii="Calibri" w:hAnsi="Calibri"/>
                <w:bCs/>
                <w:szCs w:val="22"/>
              </w:rPr>
            </w:pPr>
            <w:r>
              <w:rPr>
                <w:rFonts w:ascii="Calibri" w:hAnsi="Calibri"/>
                <w:b/>
                <w:bCs/>
                <w:szCs w:val="22"/>
              </w:rPr>
              <w:t>3/2021/1271:</w:t>
            </w:r>
            <w:r w:rsidR="006D3E32">
              <w:rPr>
                <w:rFonts w:ascii="Calibri" w:hAnsi="Calibri"/>
                <w:b/>
                <w:bCs/>
                <w:szCs w:val="22"/>
              </w:rPr>
              <w:t xml:space="preserve"> </w:t>
            </w:r>
            <w:r w:rsidRPr="00513992">
              <w:rPr>
                <w:rFonts w:ascii="Calibri" w:hAnsi="Calibri"/>
                <w:bCs/>
                <w:szCs w:val="22"/>
              </w:rPr>
              <w:t xml:space="preserve">Proposed </w:t>
            </w:r>
            <w:r>
              <w:rPr>
                <w:rFonts w:ascii="Calibri" w:hAnsi="Calibri"/>
                <w:bCs/>
                <w:szCs w:val="22"/>
              </w:rPr>
              <w:t>demolition of agricultural buildings, erection of a detached dwelling and garage. Refused.</w:t>
            </w:r>
          </w:p>
          <w:p w14:paraId="3CA6C006" w14:textId="77777777" w:rsidR="00FB772F" w:rsidRDefault="00FB772F" w:rsidP="00C0704D">
            <w:pPr>
              <w:pStyle w:val="PLANNING"/>
              <w:rPr>
                <w:rFonts w:ascii="Calibri" w:hAnsi="Calibri"/>
                <w:b/>
                <w:bCs/>
                <w:szCs w:val="22"/>
              </w:rPr>
            </w:pPr>
          </w:p>
          <w:p w14:paraId="5031F350" w14:textId="766180DA" w:rsidR="00B31F80" w:rsidRDefault="00B31F80" w:rsidP="00C0704D">
            <w:pPr>
              <w:pStyle w:val="PLANNING"/>
              <w:rPr>
                <w:rFonts w:ascii="Calibri" w:hAnsi="Calibri"/>
                <w:bCs/>
                <w:szCs w:val="22"/>
              </w:rPr>
            </w:pPr>
            <w:r>
              <w:rPr>
                <w:rFonts w:ascii="Calibri" w:hAnsi="Calibri"/>
                <w:b/>
                <w:bCs/>
                <w:szCs w:val="22"/>
              </w:rPr>
              <w:t>3/20</w:t>
            </w:r>
            <w:r w:rsidR="00513992">
              <w:rPr>
                <w:rFonts w:ascii="Calibri" w:hAnsi="Calibri"/>
                <w:b/>
                <w:bCs/>
                <w:szCs w:val="22"/>
              </w:rPr>
              <w:t>21</w:t>
            </w:r>
            <w:r>
              <w:rPr>
                <w:rFonts w:ascii="Calibri" w:hAnsi="Calibri"/>
                <w:b/>
                <w:bCs/>
                <w:szCs w:val="22"/>
              </w:rPr>
              <w:t>/</w:t>
            </w:r>
            <w:r w:rsidR="00513992">
              <w:rPr>
                <w:rFonts w:ascii="Calibri" w:hAnsi="Calibri"/>
                <w:b/>
                <w:bCs/>
                <w:szCs w:val="22"/>
              </w:rPr>
              <w:t>0096</w:t>
            </w:r>
            <w:r>
              <w:rPr>
                <w:rFonts w:ascii="Calibri" w:hAnsi="Calibri"/>
                <w:b/>
                <w:bCs/>
                <w:szCs w:val="22"/>
              </w:rPr>
              <w:t>:</w:t>
            </w:r>
            <w:r w:rsidR="006D3E32">
              <w:rPr>
                <w:rFonts w:ascii="Calibri" w:hAnsi="Calibri"/>
                <w:b/>
                <w:bCs/>
                <w:szCs w:val="22"/>
              </w:rPr>
              <w:t xml:space="preserve"> </w:t>
            </w:r>
            <w:r w:rsidR="00FB772F">
              <w:rPr>
                <w:rFonts w:ascii="Calibri" w:hAnsi="Calibri"/>
                <w:bCs/>
                <w:szCs w:val="22"/>
              </w:rPr>
              <w:t xml:space="preserve">Prior Notification: </w:t>
            </w:r>
            <w:r w:rsidR="00513992" w:rsidRPr="00513992">
              <w:rPr>
                <w:rFonts w:ascii="Calibri" w:hAnsi="Calibri"/>
                <w:bCs/>
                <w:szCs w:val="22"/>
              </w:rPr>
              <w:t>Proposed change of use from agricultural building to one dwelling and associated operational development.</w:t>
            </w:r>
            <w:r w:rsidR="00513992">
              <w:rPr>
                <w:rFonts w:ascii="Calibri" w:hAnsi="Calibri"/>
                <w:bCs/>
                <w:szCs w:val="22"/>
              </w:rPr>
              <w:t xml:space="preserve"> Refused</w:t>
            </w:r>
            <w:r w:rsidR="006D3E32">
              <w:rPr>
                <w:rFonts w:ascii="Calibri" w:hAnsi="Calibri"/>
                <w:bCs/>
                <w:szCs w:val="22"/>
              </w:rPr>
              <w:t xml:space="preserve">. </w:t>
            </w:r>
            <w:r w:rsidR="00513992" w:rsidRPr="00984871">
              <w:rPr>
                <w:rFonts w:asciiTheme="minorHAnsi" w:hAnsiTheme="minorHAnsi" w:cstheme="minorHAnsi"/>
                <w:bCs/>
                <w:szCs w:val="22"/>
              </w:rPr>
              <w:t>Appeal Allowed</w:t>
            </w:r>
            <w:r w:rsidR="00984871" w:rsidRPr="00984871">
              <w:rPr>
                <w:rFonts w:asciiTheme="minorHAnsi" w:hAnsiTheme="minorHAnsi" w:cstheme="minorHAnsi"/>
                <w:bCs/>
                <w:szCs w:val="22"/>
              </w:rPr>
              <w:t xml:space="preserve"> - </w:t>
            </w:r>
            <w:r w:rsidR="00984871" w:rsidRPr="00984871">
              <w:rPr>
                <w:rFonts w:asciiTheme="minorHAnsi" w:hAnsiTheme="minorHAnsi" w:cstheme="minorHAnsi"/>
              </w:rPr>
              <w:t>APP/T2350/W/21/3274371</w:t>
            </w:r>
            <w:r w:rsidR="006D3E32">
              <w:rPr>
                <w:rFonts w:asciiTheme="minorHAnsi" w:hAnsiTheme="minorHAnsi" w:cstheme="minorHAnsi"/>
              </w:rPr>
              <w:t>.</w:t>
            </w:r>
          </w:p>
          <w:p w14:paraId="275022C6" w14:textId="77777777" w:rsidR="00B31F80" w:rsidRDefault="00B31F80" w:rsidP="00C0704D">
            <w:pPr>
              <w:pStyle w:val="PLANNING"/>
              <w:rPr>
                <w:rFonts w:ascii="Calibri" w:hAnsi="Calibri"/>
                <w:bCs/>
                <w:szCs w:val="22"/>
              </w:rPr>
            </w:pPr>
          </w:p>
          <w:p w14:paraId="2435792A" w14:textId="19D4C2CF" w:rsidR="00B31F80" w:rsidRDefault="00513992" w:rsidP="00513992">
            <w:pPr>
              <w:pStyle w:val="PLANNING"/>
              <w:rPr>
                <w:rFonts w:ascii="Calibri" w:hAnsi="Calibri"/>
                <w:b/>
                <w:bCs/>
                <w:szCs w:val="22"/>
              </w:rPr>
            </w:pPr>
            <w:r>
              <w:rPr>
                <w:rFonts w:ascii="Calibri" w:hAnsi="Calibri"/>
                <w:b/>
                <w:bCs/>
                <w:szCs w:val="22"/>
              </w:rPr>
              <w:lastRenderedPageBreak/>
              <w:t>3/2021/0083:</w:t>
            </w:r>
            <w:r w:rsidR="006D3E32">
              <w:rPr>
                <w:rFonts w:ascii="Calibri" w:hAnsi="Calibri"/>
                <w:b/>
                <w:bCs/>
                <w:szCs w:val="22"/>
              </w:rPr>
              <w:t xml:space="preserve"> </w:t>
            </w:r>
            <w:r>
              <w:rPr>
                <w:rFonts w:ascii="Verdana" w:hAnsi="Verdana"/>
                <w:color w:val="333333"/>
                <w:sz w:val="18"/>
                <w:szCs w:val="18"/>
                <w:shd w:val="clear" w:color="auto" w:fill="FFFFFF"/>
              </w:rPr>
              <w:t>Proposed demolition of concrete block and timber agricultural building under a box profile roof.  Approved</w:t>
            </w:r>
            <w:r w:rsidR="006D3E32">
              <w:rPr>
                <w:rFonts w:ascii="Verdana" w:hAnsi="Verdana"/>
                <w:color w:val="333333"/>
                <w:sz w:val="18"/>
                <w:szCs w:val="18"/>
                <w:shd w:val="clear" w:color="auto" w:fill="FFFFFF"/>
              </w:rPr>
              <w:t>.</w:t>
            </w:r>
          </w:p>
          <w:p w14:paraId="768691C1" w14:textId="77777777" w:rsidR="00513992" w:rsidRDefault="00513992" w:rsidP="00513992">
            <w:pPr>
              <w:pStyle w:val="PLANNING"/>
              <w:rPr>
                <w:rFonts w:ascii="Calibri" w:hAnsi="Calibri"/>
                <w:b/>
                <w:bCs/>
                <w:szCs w:val="22"/>
              </w:rPr>
            </w:pPr>
          </w:p>
          <w:p w14:paraId="588929B4" w14:textId="621C9DF0" w:rsidR="00AD0327" w:rsidRDefault="00AD0327" w:rsidP="00513992">
            <w:pPr>
              <w:pStyle w:val="PLANNING"/>
              <w:rPr>
                <w:rFonts w:ascii="Calibri" w:hAnsi="Calibri"/>
                <w:b/>
                <w:bCs/>
                <w:szCs w:val="22"/>
              </w:rPr>
            </w:pPr>
            <w:r>
              <w:rPr>
                <w:rFonts w:ascii="Calibri" w:hAnsi="Calibri"/>
                <w:b/>
                <w:bCs/>
                <w:szCs w:val="22"/>
              </w:rPr>
              <w:t>3/2020/0855:</w:t>
            </w:r>
            <w:r w:rsidR="006D3E32">
              <w:rPr>
                <w:rFonts w:ascii="Calibri" w:hAnsi="Calibri"/>
                <w:b/>
                <w:bCs/>
                <w:szCs w:val="22"/>
              </w:rPr>
              <w:t xml:space="preserve"> </w:t>
            </w:r>
            <w:r>
              <w:rPr>
                <w:rFonts w:ascii="Verdana" w:hAnsi="Verdana"/>
                <w:color w:val="333333"/>
                <w:sz w:val="18"/>
                <w:szCs w:val="18"/>
                <w:shd w:val="clear" w:color="auto" w:fill="FFFFFF"/>
              </w:rPr>
              <w:t xml:space="preserve">Proposed change of use from agricultural building to one dwelling and associated operational development. </w:t>
            </w:r>
            <w:r>
              <w:rPr>
                <w:rFonts w:ascii="Calibri" w:hAnsi="Calibri"/>
                <w:bCs/>
                <w:szCs w:val="22"/>
              </w:rPr>
              <w:t>Refused</w:t>
            </w:r>
            <w:r w:rsidR="006D3E32">
              <w:rPr>
                <w:rFonts w:ascii="Calibri" w:hAnsi="Calibri"/>
                <w:bCs/>
                <w:szCs w:val="22"/>
              </w:rPr>
              <w:t>.</w:t>
            </w:r>
          </w:p>
          <w:p w14:paraId="01DFA64C" w14:textId="4156FEB8" w:rsidR="00513992" w:rsidRPr="00D2449B" w:rsidRDefault="00513992" w:rsidP="00513992">
            <w:pPr>
              <w:pStyle w:val="PLANNING"/>
              <w:rPr>
                <w:rFonts w:ascii="Calibri" w:hAnsi="Calibri"/>
                <w:b/>
                <w:bCs/>
                <w:szCs w:val="22"/>
              </w:rPr>
            </w:pPr>
          </w:p>
        </w:tc>
      </w:tr>
      <w:tr w:rsidR="00C0704D" w:rsidRPr="00D2449B" w14:paraId="783984D8" w14:textId="77777777" w:rsidTr="00FB772F">
        <w:trPr>
          <w:trHeight w:hRule="exact" w:val="170"/>
          <w:jc w:val="center"/>
        </w:trPr>
        <w:tc>
          <w:tcPr>
            <w:tcW w:w="9436"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7644C7" w14:textId="77777777" w:rsidR="00C0704D" w:rsidRPr="006A71AD" w:rsidRDefault="00C0704D" w:rsidP="006A71AD">
            <w:pPr>
              <w:pStyle w:val="PLANNING"/>
              <w:rPr>
                <w:rFonts w:ascii="Calibri" w:hAnsi="Calibri"/>
                <w:b/>
                <w:bCs/>
                <w:szCs w:val="22"/>
              </w:rPr>
            </w:pPr>
          </w:p>
        </w:tc>
      </w:tr>
      <w:tr w:rsidR="00C0704D" w:rsidRPr="00D2449B" w14:paraId="0D01AFF1"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A4ABA"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64E68F3"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C77962"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3886D5B" w14:textId="77777777" w:rsidR="00C0704D" w:rsidRDefault="00C0704D" w:rsidP="00811771">
            <w:pPr>
              <w:pStyle w:val="Header"/>
              <w:tabs>
                <w:tab w:val="clear" w:pos="4153"/>
                <w:tab w:val="clear" w:pos="8306"/>
              </w:tabs>
              <w:contextualSpacing/>
              <w:jc w:val="both"/>
              <w:rPr>
                <w:rFonts w:ascii="Calibri" w:hAnsi="Calibri"/>
                <w:bCs/>
                <w:szCs w:val="22"/>
              </w:rPr>
            </w:pPr>
          </w:p>
          <w:p w14:paraId="5DCB8D93" w14:textId="49B0E466" w:rsidR="000304A2" w:rsidRDefault="00580951" w:rsidP="00546CBD">
            <w:pPr>
              <w:pStyle w:val="Header"/>
              <w:tabs>
                <w:tab w:val="clear" w:pos="4153"/>
                <w:tab w:val="clear" w:pos="8306"/>
              </w:tabs>
              <w:contextualSpacing/>
              <w:jc w:val="both"/>
              <w:rPr>
                <w:rFonts w:ascii="Calibri" w:hAnsi="Calibri"/>
                <w:bCs/>
                <w:szCs w:val="22"/>
              </w:rPr>
            </w:pPr>
            <w:r w:rsidRPr="00546CBD">
              <w:rPr>
                <w:rFonts w:ascii="Calibri" w:hAnsi="Calibri"/>
                <w:bCs/>
                <w:szCs w:val="22"/>
              </w:rPr>
              <w:t xml:space="preserve">The application relates to </w:t>
            </w:r>
            <w:r w:rsidR="00546CBD" w:rsidRPr="00546CBD">
              <w:rPr>
                <w:rFonts w:ascii="Calibri" w:hAnsi="Calibri"/>
                <w:bCs/>
                <w:szCs w:val="22"/>
              </w:rPr>
              <w:t>three agricultural buildings located off and to the north-east of Preston Road, Ribche</w:t>
            </w:r>
            <w:r w:rsidR="006D3E32">
              <w:rPr>
                <w:rFonts w:ascii="Calibri" w:hAnsi="Calibri"/>
                <w:bCs/>
                <w:szCs w:val="22"/>
              </w:rPr>
              <w:t>s</w:t>
            </w:r>
            <w:r w:rsidR="00546CBD" w:rsidRPr="00546CBD">
              <w:rPr>
                <w:rFonts w:ascii="Calibri" w:hAnsi="Calibri"/>
                <w:bCs/>
                <w:szCs w:val="22"/>
              </w:rPr>
              <w:t>ter.  The application site is located out</w:t>
            </w:r>
            <w:r w:rsidR="006D3E32">
              <w:rPr>
                <w:rFonts w:ascii="Calibri" w:hAnsi="Calibri"/>
                <w:bCs/>
                <w:szCs w:val="22"/>
              </w:rPr>
              <w:t>side</w:t>
            </w:r>
            <w:r w:rsidR="00546CBD" w:rsidRPr="00546CBD">
              <w:rPr>
                <w:rFonts w:ascii="Calibri" w:hAnsi="Calibri"/>
                <w:bCs/>
                <w:szCs w:val="22"/>
              </w:rPr>
              <w:t xml:space="preserve"> </w:t>
            </w:r>
            <w:r w:rsidR="006D3E32">
              <w:rPr>
                <w:rFonts w:ascii="Calibri" w:hAnsi="Calibri"/>
                <w:bCs/>
                <w:szCs w:val="22"/>
              </w:rPr>
              <w:t xml:space="preserve">of </w:t>
            </w:r>
            <w:r w:rsidR="00546CBD" w:rsidRPr="00546CBD">
              <w:rPr>
                <w:rFonts w:ascii="Calibri" w:hAnsi="Calibri"/>
                <w:bCs/>
                <w:szCs w:val="22"/>
              </w:rPr>
              <w:t>any defined settlement boundaries</w:t>
            </w:r>
            <w:r w:rsidR="006D3E32">
              <w:rPr>
                <w:rFonts w:ascii="Calibri" w:hAnsi="Calibri"/>
                <w:bCs/>
                <w:szCs w:val="22"/>
              </w:rPr>
              <w:t xml:space="preserve"> sited</w:t>
            </w:r>
            <w:r w:rsidR="00546CBD" w:rsidRPr="00546CBD">
              <w:rPr>
                <w:rFonts w:ascii="Calibri" w:hAnsi="Calibri"/>
                <w:bCs/>
                <w:szCs w:val="22"/>
              </w:rPr>
              <w:t xml:space="preserve"> on land designat</w:t>
            </w:r>
            <w:r w:rsidR="006D3E32">
              <w:rPr>
                <w:rFonts w:ascii="Calibri" w:hAnsi="Calibri"/>
                <w:bCs/>
                <w:szCs w:val="22"/>
              </w:rPr>
              <w:t>ed as open countryside.</w:t>
            </w:r>
          </w:p>
          <w:p w14:paraId="198ED12B" w14:textId="16FB1805" w:rsidR="00546CBD" w:rsidRDefault="00546CBD" w:rsidP="00546CBD">
            <w:pPr>
              <w:pStyle w:val="Header"/>
              <w:tabs>
                <w:tab w:val="clear" w:pos="4153"/>
                <w:tab w:val="clear" w:pos="8306"/>
              </w:tabs>
              <w:contextualSpacing/>
              <w:jc w:val="both"/>
              <w:rPr>
                <w:rFonts w:ascii="Calibri" w:hAnsi="Calibri"/>
                <w:bCs/>
                <w:szCs w:val="22"/>
              </w:rPr>
            </w:pPr>
          </w:p>
          <w:p w14:paraId="39D5308A" w14:textId="1DDE64F4" w:rsidR="00546CBD" w:rsidRPr="00546CBD" w:rsidRDefault="00546CBD" w:rsidP="00546CBD">
            <w:pPr>
              <w:pStyle w:val="Header"/>
              <w:tabs>
                <w:tab w:val="clear" w:pos="4153"/>
                <w:tab w:val="clear" w:pos="8306"/>
              </w:tabs>
              <w:contextualSpacing/>
              <w:jc w:val="both"/>
              <w:rPr>
                <w:rFonts w:ascii="Calibri" w:hAnsi="Calibri"/>
                <w:bCs/>
                <w:szCs w:val="22"/>
              </w:rPr>
            </w:pPr>
            <w:r>
              <w:rPr>
                <w:rFonts w:ascii="Calibri" w:hAnsi="Calibri"/>
                <w:bCs/>
                <w:szCs w:val="22"/>
              </w:rPr>
              <w:t xml:space="preserve">The area is largely agricultural in character, being of a relatively open aspect save that for sporadic cluster of </w:t>
            </w:r>
            <w:proofErr w:type="gramStart"/>
            <w:r>
              <w:rPr>
                <w:rFonts w:ascii="Calibri" w:hAnsi="Calibri"/>
                <w:bCs/>
                <w:szCs w:val="22"/>
              </w:rPr>
              <w:t>built-form</w:t>
            </w:r>
            <w:proofErr w:type="gramEnd"/>
            <w:r>
              <w:rPr>
                <w:rFonts w:ascii="Calibri" w:hAnsi="Calibri"/>
                <w:bCs/>
                <w:szCs w:val="22"/>
              </w:rPr>
              <w:t>, the majority of which is residential in nature.</w:t>
            </w:r>
          </w:p>
          <w:p w14:paraId="65032FD2"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7A507B3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1D0E10"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AB16934" w14:textId="77777777" w:rsidR="00C0704D" w:rsidRDefault="00C0704D" w:rsidP="00440CB6">
            <w:pPr>
              <w:pStyle w:val="Header"/>
              <w:tabs>
                <w:tab w:val="clear" w:pos="4153"/>
                <w:tab w:val="clear" w:pos="8306"/>
              </w:tabs>
              <w:jc w:val="both"/>
              <w:rPr>
                <w:rFonts w:ascii="Calibri" w:hAnsi="Calibri"/>
                <w:b/>
                <w:szCs w:val="22"/>
              </w:rPr>
            </w:pPr>
          </w:p>
          <w:p w14:paraId="031DF797" w14:textId="743D351B" w:rsidR="00C0704D" w:rsidRDefault="00E26FDC" w:rsidP="00E26FDC">
            <w:pPr>
              <w:jc w:val="both"/>
              <w:rPr>
                <w:rFonts w:ascii="Calibri" w:hAnsi="Calibri"/>
                <w:szCs w:val="22"/>
              </w:rPr>
            </w:pPr>
            <w:r w:rsidRPr="00E35501">
              <w:rPr>
                <w:rFonts w:ascii="Calibri" w:hAnsi="Calibri"/>
                <w:szCs w:val="22"/>
              </w:rPr>
              <w:t>Th</w:t>
            </w:r>
            <w:r w:rsidR="006D3E32">
              <w:rPr>
                <w:rFonts w:ascii="Calibri" w:hAnsi="Calibri"/>
                <w:szCs w:val="22"/>
              </w:rPr>
              <w:t>is</w:t>
            </w:r>
            <w:r w:rsidRPr="00E35501">
              <w:rPr>
                <w:rFonts w:ascii="Calibri" w:hAnsi="Calibri"/>
                <w:szCs w:val="22"/>
              </w:rPr>
              <w:t xml:space="preserve"> proposal seeks consent for the </w:t>
            </w:r>
            <w:r w:rsidR="009D7AAC" w:rsidRPr="00E35501">
              <w:rPr>
                <w:rFonts w:ascii="Calibri" w:hAnsi="Calibri"/>
                <w:szCs w:val="22"/>
              </w:rPr>
              <w:t xml:space="preserve">demolition of </w:t>
            </w:r>
            <w:r w:rsidR="006D3E32">
              <w:rPr>
                <w:rFonts w:ascii="Calibri" w:hAnsi="Calibri"/>
                <w:szCs w:val="22"/>
              </w:rPr>
              <w:t xml:space="preserve">an </w:t>
            </w:r>
            <w:r w:rsidR="009D7AAC" w:rsidRPr="00E35501">
              <w:rPr>
                <w:rFonts w:ascii="Calibri" w:hAnsi="Calibri"/>
                <w:szCs w:val="22"/>
              </w:rPr>
              <w:t>existing agricultural building</w:t>
            </w:r>
            <w:r w:rsidR="006D3E32">
              <w:rPr>
                <w:rFonts w:ascii="Calibri" w:hAnsi="Calibri"/>
                <w:szCs w:val="22"/>
              </w:rPr>
              <w:t xml:space="preserve"> (with class Q consent for residential) measuring 18.180m x 9.030m</w:t>
            </w:r>
            <w:r w:rsidR="009D7AAC" w:rsidRPr="00E35501">
              <w:rPr>
                <w:rFonts w:ascii="Calibri" w:hAnsi="Calibri"/>
                <w:szCs w:val="22"/>
              </w:rPr>
              <w:t xml:space="preserve"> </w:t>
            </w:r>
            <w:r w:rsidR="006D3E32">
              <w:rPr>
                <w:rFonts w:ascii="Calibri" w:hAnsi="Calibri"/>
                <w:szCs w:val="22"/>
              </w:rPr>
              <w:t xml:space="preserve">with a maximum height of 5.205.5m to ridge (3.9m to eaves) </w:t>
            </w:r>
            <w:r w:rsidR="009D7AAC" w:rsidRPr="00E35501">
              <w:rPr>
                <w:rFonts w:ascii="Calibri" w:hAnsi="Calibri"/>
                <w:szCs w:val="22"/>
              </w:rPr>
              <w:t>and the erection of a two-storey four-bedroomed detached dwelling</w:t>
            </w:r>
            <w:r w:rsidR="006D3E32">
              <w:rPr>
                <w:rFonts w:ascii="Calibri" w:hAnsi="Calibri"/>
                <w:szCs w:val="22"/>
              </w:rPr>
              <w:t xml:space="preserve"> measuring 15.157m x 8.950.1m with a maximum height of 7.893m top of chimney (6.508m to ridge (3.707m to eaves).</w:t>
            </w:r>
          </w:p>
          <w:p w14:paraId="3B80BBA9" w14:textId="54AC1A5C" w:rsidR="00F926D4" w:rsidRDefault="00F926D4" w:rsidP="00E26FDC">
            <w:pPr>
              <w:jc w:val="both"/>
              <w:rPr>
                <w:rFonts w:ascii="Calibri" w:hAnsi="Calibri"/>
                <w:szCs w:val="22"/>
              </w:rPr>
            </w:pPr>
          </w:p>
          <w:p w14:paraId="697C1EB3" w14:textId="637300E8" w:rsidR="00F926D4" w:rsidRDefault="00F926D4" w:rsidP="00E26FDC">
            <w:pPr>
              <w:jc w:val="both"/>
              <w:rPr>
                <w:rFonts w:ascii="Calibri" w:hAnsi="Calibri"/>
                <w:szCs w:val="22"/>
              </w:rPr>
            </w:pPr>
            <w:r>
              <w:rPr>
                <w:rFonts w:ascii="Calibri" w:hAnsi="Calibri"/>
                <w:szCs w:val="22"/>
              </w:rPr>
              <w:t>It is proposed to re-ori</w:t>
            </w:r>
            <w:r w:rsidR="00DC0737">
              <w:rPr>
                <w:rFonts w:ascii="Calibri" w:hAnsi="Calibri"/>
                <w:szCs w:val="22"/>
              </w:rPr>
              <w:t>e</w:t>
            </w:r>
            <w:r>
              <w:rPr>
                <w:rFonts w:ascii="Calibri" w:hAnsi="Calibri"/>
                <w:szCs w:val="22"/>
              </w:rPr>
              <w:t xml:space="preserve">ntate the building from </w:t>
            </w:r>
            <w:r w:rsidR="00311D50">
              <w:rPr>
                <w:rFonts w:ascii="Calibri" w:hAnsi="Calibri"/>
                <w:szCs w:val="22"/>
              </w:rPr>
              <w:t>east/west</w:t>
            </w:r>
            <w:r w:rsidR="00F97CE8">
              <w:rPr>
                <w:rFonts w:ascii="Calibri" w:hAnsi="Calibri"/>
                <w:szCs w:val="22"/>
              </w:rPr>
              <w:t xml:space="preserve"> gable facing </w:t>
            </w:r>
            <w:r w:rsidR="00311D50">
              <w:rPr>
                <w:rFonts w:ascii="Calibri" w:hAnsi="Calibri"/>
                <w:szCs w:val="22"/>
              </w:rPr>
              <w:t>to north/south</w:t>
            </w:r>
            <w:r w:rsidR="00F97CE8">
              <w:rPr>
                <w:rFonts w:ascii="Calibri" w:hAnsi="Calibri"/>
                <w:szCs w:val="22"/>
              </w:rPr>
              <w:t xml:space="preserve"> front facing.</w:t>
            </w:r>
          </w:p>
          <w:p w14:paraId="558C1822" w14:textId="7A86BF51" w:rsidR="00E35501" w:rsidRDefault="00E35501" w:rsidP="00E35501">
            <w:pPr>
              <w:jc w:val="both"/>
              <w:rPr>
                <w:rFonts w:ascii="Calibri" w:hAnsi="Calibri"/>
                <w:szCs w:val="22"/>
              </w:rPr>
            </w:pPr>
          </w:p>
          <w:p w14:paraId="4F772D30" w14:textId="330D3C62" w:rsidR="00206FEE" w:rsidRDefault="00E35501" w:rsidP="00E35501">
            <w:pPr>
              <w:jc w:val="both"/>
              <w:rPr>
                <w:rFonts w:ascii="Calibri" w:hAnsi="Calibri"/>
                <w:szCs w:val="22"/>
              </w:rPr>
            </w:pPr>
            <w:r>
              <w:rPr>
                <w:rFonts w:ascii="Calibri" w:hAnsi="Calibri"/>
                <w:szCs w:val="22"/>
              </w:rPr>
              <w:t xml:space="preserve">It is proposed that the dwelling will be faced in </w:t>
            </w:r>
            <w:r w:rsidR="00F926D4">
              <w:rPr>
                <w:rFonts w:ascii="Calibri" w:hAnsi="Calibri"/>
                <w:szCs w:val="22"/>
              </w:rPr>
              <w:t xml:space="preserve">timber cladding and random </w:t>
            </w:r>
            <w:r>
              <w:rPr>
                <w:rFonts w:ascii="Calibri" w:hAnsi="Calibri"/>
                <w:szCs w:val="22"/>
              </w:rPr>
              <w:t>stone, with the roof area being fac</w:t>
            </w:r>
            <w:r w:rsidR="00F926D4">
              <w:rPr>
                <w:rFonts w:ascii="Calibri" w:hAnsi="Calibri"/>
                <w:szCs w:val="22"/>
              </w:rPr>
              <w:t>ed</w:t>
            </w:r>
            <w:r>
              <w:rPr>
                <w:rFonts w:ascii="Calibri" w:hAnsi="Calibri"/>
                <w:szCs w:val="22"/>
              </w:rPr>
              <w:t xml:space="preserve"> in natural blue-slate</w:t>
            </w:r>
            <w:r w:rsidR="00F926D4">
              <w:rPr>
                <w:rFonts w:ascii="Calibri" w:hAnsi="Calibri"/>
                <w:szCs w:val="22"/>
              </w:rPr>
              <w:t xml:space="preserve"> apart from the proposed </w:t>
            </w:r>
            <w:proofErr w:type="gramStart"/>
            <w:r w:rsidR="00F926D4">
              <w:rPr>
                <w:rFonts w:ascii="Calibri" w:hAnsi="Calibri"/>
                <w:szCs w:val="22"/>
              </w:rPr>
              <w:t>south west</w:t>
            </w:r>
            <w:proofErr w:type="gramEnd"/>
            <w:r w:rsidR="00F926D4">
              <w:rPr>
                <w:rFonts w:ascii="Calibri" w:hAnsi="Calibri"/>
                <w:szCs w:val="22"/>
              </w:rPr>
              <w:t xml:space="preserve"> facing roof which would have a GB SOL Seamless Infinity Solar Roof System</w:t>
            </w:r>
            <w:r>
              <w:rPr>
                <w:rFonts w:ascii="Calibri" w:hAnsi="Calibri"/>
                <w:szCs w:val="22"/>
              </w:rPr>
              <w:t>.  The architectural language of the proposal is that of a mo</w:t>
            </w:r>
            <w:r w:rsidR="00F926D4">
              <w:rPr>
                <w:rFonts w:ascii="Calibri" w:hAnsi="Calibri"/>
                <w:szCs w:val="22"/>
              </w:rPr>
              <w:t>dern dwelling</w:t>
            </w:r>
            <w:r>
              <w:rPr>
                <w:rFonts w:ascii="Calibri" w:hAnsi="Calibri"/>
                <w:szCs w:val="22"/>
              </w:rPr>
              <w:t xml:space="preserve">, with </w:t>
            </w:r>
            <w:r w:rsidR="00311D50">
              <w:rPr>
                <w:rFonts w:ascii="Calibri" w:hAnsi="Calibri"/>
                <w:szCs w:val="22"/>
              </w:rPr>
              <w:t>large, glazed</w:t>
            </w:r>
            <w:r w:rsidR="00F926D4">
              <w:rPr>
                <w:rFonts w:ascii="Calibri" w:hAnsi="Calibri"/>
                <w:szCs w:val="22"/>
              </w:rPr>
              <w:t xml:space="preserve"> elements </w:t>
            </w:r>
            <w:r>
              <w:rPr>
                <w:rFonts w:ascii="Calibri" w:hAnsi="Calibri"/>
                <w:szCs w:val="22"/>
              </w:rPr>
              <w:t>on the south</w:t>
            </w:r>
            <w:r w:rsidR="00311D50">
              <w:rPr>
                <w:rFonts w:ascii="Calibri" w:hAnsi="Calibri"/>
                <w:szCs w:val="22"/>
              </w:rPr>
              <w:t xml:space="preserve"> and east</w:t>
            </w:r>
            <w:r>
              <w:rPr>
                <w:rFonts w:ascii="Calibri" w:hAnsi="Calibri"/>
                <w:szCs w:val="22"/>
              </w:rPr>
              <w:t xml:space="preserve"> elevation</w:t>
            </w:r>
            <w:r w:rsidR="00311D50">
              <w:rPr>
                <w:rFonts w:ascii="Calibri" w:hAnsi="Calibri"/>
                <w:szCs w:val="22"/>
              </w:rPr>
              <w:t>s</w:t>
            </w:r>
            <w:r>
              <w:rPr>
                <w:rFonts w:ascii="Calibri" w:hAnsi="Calibri"/>
                <w:szCs w:val="22"/>
              </w:rPr>
              <w:t xml:space="preserve"> </w:t>
            </w:r>
            <w:r w:rsidR="00311D50">
              <w:rPr>
                <w:rFonts w:ascii="Calibri" w:hAnsi="Calibri"/>
                <w:szCs w:val="22"/>
              </w:rPr>
              <w:t xml:space="preserve">with taller, narrower glazed </w:t>
            </w:r>
            <w:r>
              <w:rPr>
                <w:rFonts w:ascii="Calibri" w:hAnsi="Calibri"/>
                <w:szCs w:val="22"/>
              </w:rPr>
              <w:t>feature</w:t>
            </w:r>
            <w:r w:rsidR="00311D50">
              <w:rPr>
                <w:rFonts w:ascii="Calibri" w:hAnsi="Calibri"/>
                <w:szCs w:val="22"/>
              </w:rPr>
              <w:t>s</w:t>
            </w:r>
            <w:r>
              <w:rPr>
                <w:rFonts w:ascii="Calibri" w:hAnsi="Calibri"/>
                <w:szCs w:val="22"/>
              </w:rPr>
              <w:t xml:space="preserve"> </w:t>
            </w:r>
            <w:r w:rsidR="00311D50">
              <w:rPr>
                <w:rFonts w:ascii="Calibri" w:hAnsi="Calibri"/>
                <w:szCs w:val="22"/>
              </w:rPr>
              <w:t>to all elevations, the two on the w</w:t>
            </w:r>
            <w:r>
              <w:rPr>
                <w:rFonts w:ascii="Calibri" w:hAnsi="Calibri"/>
                <w:szCs w:val="22"/>
              </w:rPr>
              <w:t>est-facing elevation</w:t>
            </w:r>
            <w:r w:rsidR="00311D50">
              <w:rPr>
                <w:rFonts w:ascii="Calibri" w:hAnsi="Calibri"/>
                <w:szCs w:val="22"/>
              </w:rPr>
              <w:t xml:space="preserve"> are proposed to have two vertical timber louvres.</w:t>
            </w:r>
          </w:p>
          <w:p w14:paraId="60763653" w14:textId="77777777" w:rsidR="00206FEE" w:rsidRDefault="00206FEE" w:rsidP="00E35501">
            <w:pPr>
              <w:jc w:val="both"/>
              <w:rPr>
                <w:rFonts w:ascii="Calibri" w:hAnsi="Calibri"/>
                <w:szCs w:val="22"/>
              </w:rPr>
            </w:pPr>
          </w:p>
          <w:p w14:paraId="1E668701" w14:textId="7AD6187F" w:rsidR="00E35501" w:rsidRDefault="00206FEE" w:rsidP="00E35501">
            <w:pPr>
              <w:jc w:val="both"/>
              <w:rPr>
                <w:rFonts w:ascii="Calibri" w:hAnsi="Calibri"/>
                <w:szCs w:val="22"/>
              </w:rPr>
            </w:pPr>
            <w:r>
              <w:rPr>
                <w:rFonts w:ascii="Calibri" w:hAnsi="Calibri"/>
                <w:szCs w:val="22"/>
              </w:rPr>
              <w:t>T</w:t>
            </w:r>
            <w:r w:rsidR="00E35501">
              <w:rPr>
                <w:rFonts w:ascii="Calibri" w:hAnsi="Calibri"/>
                <w:szCs w:val="22"/>
              </w:rPr>
              <w:t xml:space="preserve">he overall fenestration is </w:t>
            </w:r>
            <w:r w:rsidR="00311D50">
              <w:rPr>
                <w:rFonts w:ascii="Calibri" w:hAnsi="Calibri"/>
                <w:szCs w:val="22"/>
              </w:rPr>
              <w:t xml:space="preserve">quite </w:t>
            </w:r>
            <w:r w:rsidR="00E35501">
              <w:rPr>
                <w:rFonts w:ascii="Calibri" w:hAnsi="Calibri"/>
                <w:szCs w:val="22"/>
              </w:rPr>
              <w:t>regular in order and hierarchy</w:t>
            </w:r>
            <w:r w:rsidR="00311D50">
              <w:rPr>
                <w:rFonts w:ascii="Calibri" w:hAnsi="Calibri"/>
                <w:szCs w:val="22"/>
              </w:rPr>
              <w:t xml:space="preserve"> including the insertion of vertical windows, French doors/Juliet balcony and large glazed doors to the north including a wraparound window at first floor to the north/east</w:t>
            </w:r>
            <w:r>
              <w:rPr>
                <w:rFonts w:ascii="Calibri" w:hAnsi="Calibri"/>
                <w:szCs w:val="22"/>
              </w:rPr>
              <w:t xml:space="preserve">.  Vehicular and pedestrian access is provided via an existing shared access that </w:t>
            </w:r>
            <w:r w:rsidR="00311D50">
              <w:rPr>
                <w:rFonts w:ascii="Calibri" w:hAnsi="Calibri"/>
                <w:szCs w:val="22"/>
              </w:rPr>
              <w:t xml:space="preserve">is accessed via </w:t>
            </w:r>
            <w:r>
              <w:rPr>
                <w:rFonts w:ascii="Calibri" w:hAnsi="Calibri"/>
                <w:szCs w:val="22"/>
              </w:rPr>
              <w:t>Ribchester Road to the south.</w:t>
            </w:r>
          </w:p>
          <w:p w14:paraId="11B8D1AC" w14:textId="5F9D28D7" w:rsidR="00E35501" w:rsidRPr="00D54E67" w:rsidRDefault="00E35501" w:rsidP="00E35501">
            <w:pPr>
              <w:jc w:val="both"/>
              <w:rPr>
                <w:rFonts w:ascii="Calibri" w:hAnsi="Calibri"/>
                <w:szCs w:val="22"/>
              </w:rPr>
            </w:pPr>
          </w:p>
        </w:tc>
      </w:tr>
      <w:tr w:rsidR="00984871" w:rsidRPr="00D2449B" w14:paraId="3ACE2692"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CF2E56" w14:textId="3F99AB73" w:rsidR="00984871" w:rsidRDefault="00984871" w:rsidP="00440CB6">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55615657" w14:textId="77777777" w:rsidR="00EA7142" w:rsidRDefault="00EA7142" w:rsidP="00440CB6">
            <w:pPr>
              <w:pStyle w:val="Header"/>
              <w:tabs>
                <w:tab w:val="clear" w:pos="4153"/>
                <w:tab w:val="clear" w:pos="8306"/>
              </w:tabs>
              <w:contextualSpacing/>
              <w:jc w:val="both"/>
              <w:rPr>
                <w:rFonts w:ascii="Calibri" w:hAnsi="Calibri"/>
                <w:b/>
                <w:szCs w:val="22"/>
              </w:rPr>
            </w:pPr>
          </w:p>
          <w:p w14:paraId="09977096" w14:textId="4F19C1B0" w:rsidR="003C73D4" w:rsidRPr="00CE569F" w:rsidRDefault="003B730E" w:rsidP="003B730E">
            <w:pPr>
              <w:pStyle w:val="Header"/>
              <w:jc w:val="both"/>
              <w:rPr>
                <w:rFonts w:asciiTheme="minorHAnsi" w:hAnsiTheme="minorHAnsi" w:cstheme="minorHAnsi"/>
                <w:bCs/>
              </w:rPr>
            </w:pPr>
            <w:r w:rsidRPr="00CE569F">
              <w:rPr>
                <w:rFonts w:ascii="Calibri" w:hAnsi="Calibri"/>
                <w:bCs/>
                <w:szCs w:val="22"/>
              </w:rPr>
              <w:t xml:space="preserve">The larger primary building to which the application relates benefits from an extant consent for conversion to a residential dwelling, </w:t>
            </w:r>
            <w:r w:rsidRPr="00CE569F">
              <w:rPr>
                <w:rFonts w:asciiTheme="minorHAnsi" w:hAnsiTheme="minorHAnsi" w:cstheme="minorHAnsi"/>
                <w:bCs/>
              </w:rPr>
              <w:t xml:space="preserve">with prior approval having been granted under the provisions of Article 3(1) and Schedule 2, Part 3, Class Q(a) and (b), of the Town and  Country Planning (General Permitted Development) (England) Order 2015 (as amended) by way of </w:t>
            </w:r>
            <w:r w:rsidR="00435D74">
              <w:rPr>
                <w:rFonts w:asciiTheme="minorHAnsi" w:hAnsiTheme="minorHAnsi" w:cstheme="minorHAnsi"/>
                <w:bCs/>
              </w:rPr>
              <w:t>appeal</w:t>
            </w:r>
            <w:r w:rsidRPr="00CE569F">
              <w:rPr>
                <w:rFonts w:asciiTheme="minorHAnsi" w:hAnsiTheme="minorHAnsi" w:cstheme="minorHAnsi"/>
                <w:bCs/>
              </w:rPr>
              <w:t xml:space="preserve"> decision ref:</w:t>
            </w:r>
            <w:r w:rsidR="003C73D4" w:rsidRPr="00CE569F">
              <w:rPr>
                <w:rFonts w:asciiTheme="minorHAnsi" w:hAnsiTheme="minorHAnsi" w:cstheme="minorHAnsi"/>
                <w:bCs/>
              </w:rPr>
              <w:t xml:space="preserve"> </w:t>
            </w:r>
            <w:r w:rsidRPr="00CE569F">
              <w:rPr>
                <w:rFonts w:asciiTheme="minorHAnsi" w:hAnsiTheme="minorHAnsi" w:cstheme="minorHAnsi"/>
                <w:bCs/>
              </w:rPr>
              <w:t>APP/T2350/W/21/3274371</w:t>
            </w:r>
            <w:r w:rsidR="003C73D4" w:rsidRPr="00CE569F">
              <w:rPr>
                <w:rFonts w:asciiTheme="minorHAnsi" w:hAnsiTheme="minorHAnsi" w:cstheme="minorHAnsi"/>
                <w:bCs/>
              </w:rPr>
              <w:t xml:space="preserve">.  </w:t>
            </w:r>
          </w:p>
          <w:p w14:paraId="24F5A44D" w14:textId="77777777" w:rsidR="004150A6" w:rsidRPr="00EA7142" w:rsidRDefault="004150A6" w:rsidP="003B730E">
            <w:pPr>
              <w:pStyle w:val="Header"/>
              <w:jc w:val="both"/>
              <w:rPr>
                <w:rFonts w:asciiTheme="minorHAnsi" w:hAnsiTheme="minorHAnsi" w:cstheme="minorHAnsi"/>
                <w:bCs/>
                <w:color w:val="FF0000"/>
              </w:rPr>
            </w:pPr>
          </w:p>
          <w:p w14:paraId="496F7C2F" w14:textId="74D3DFBF" w:rsidR="00406067" w:rsidRPr="00CE569F" w:rsidRDefault="004150A6" w:rsidP="003B730E">
            <w:pPr>
              <w:pStyle w:val="Header"/>
              <w:jc w:val="both"/>
              <w:rPr>
                <w:rFonts w:asciiTheme="minorHAnsi" w:hAnsiTheme="minorHAnsi" w:cstheme="minorHAnsi"/>
                <w:bCs/>
              </w:rPr>
            </w:pPr>
            <w:r w:rsidRPr="00CE569F">
              <w:rPr>
                <w:rFonts w:asciiTheme="minorHAnsi" w:hAnsiTheme="minorHAnsi" w:cstheme="minorHAnsi"/>
                <w:bCs/>
              </w:rPr>
              <w:t xml:space="preserve">As such, the granting of </w:t>
            </w:r>
            <w:r w:rsidR="00CE569F">
              <w:rPr>
                <w:rFonts w:asciiTheme="minorHAnsi" w:hAnsiTheme="minorHAnsi" w:cstheme="minorHAnsi"/>
                <w:bCs/>
              </w:rPr>
              <w:t xml:space="preserve">the </w:t>
            </w:r>
            <w:r w:rsidRPr="00CE569F">
              <w:rPr>
                <w:rFonts w:asciiTheme="minorHAnsi" w:hAnsiTheme="minorHAnsi" w:cstheme="minorHAnsi"/>
                <w:bCs/>
              </w:rPr>
              <w:t>prior approval, under the provisions of Article 3(1) and Schedule 2, Part 3, Class Q(a) and (b), of the Town and Country Planning (General Permitted Development) (England) Order 2015 (as amended), has established a consent for the creation of a residential planning unit on-site</w:t>
            </w:r>
            <w:r w:rsidR="00CE569F">
              <w:rPr>
                <w:rFonts w:asciiTheme="minorHAnsi" w:hAnsiTheme="minorHAnsi" w:cstheme="minorHAnsi"/>
                <w:bCs/>
              </w:rPr>
              <w:t xml:space="preserve">, albeit through conversion of an existing building.  As such, </w:t>
            </w:r>
            <w:r w:rsidR="008D693D" w:rsidRPr="00CE569F">
              <w:rPr>
                <w:rFonts w:asciiTheme="minorHAnsi" w:hAnsiTheme="minorHAnsi" w:cstheme="minorHAnsi"/>
                <w:bCs/>
              </w:rPr>
              <w:t>this matter</w:t>
            </w:r>
            <w:r w:rsidR="00406067" w:rsidRPr="00CE569F">
              <w:rPr>
                <w:rFonts w:asciiTheme="minorHAnsi" w:hAnsiTheme="minorHAnsi" w:cstheme="minorHAnsi"/>
                <w:bCs/>
              </w:rPr>
              <w:t xml:space="preserve"> </w:t>
            </w:r>
            <w:r w:rsidR="008D693D" w:rsidRPr="00CE569F">
              <w:rPr>
                <w:rFonts w:asciiTheme="minorHAnsi" w:hAnsiTheme="minorHAnsi" w:cstheme="minorHAnsi"/>
                <w:bCs/>
              </w:rPr>
              <w:t xml:space="preserve">forms a </w:t>
            </w:r>
            <w:r w:rsidR="00406067" w:rsidRPr="00CE569F">
              <w:rPr>
                <w:rFonts w:asciiTheme="minorHAnsi" w:hAnsiTheme="minorHAnsi" w:cstheme="minorHAnsi"/>
                <w:bCs/>
              </w:rPr>
              <w:t>material consideration in the determination of the current application.</w:t>
            </w:r>
          </w:p>
          <w:p w14:paraId="13F8A797" w14:textId="01F9B645" w:rsidR="004150A6" w:rsidRPr="00CE569F" w:rsidRDefault="004150A6" w:rsidP="003B730E">
            <w:pPr>
              <w:pStyle w:val="Header"/>
              <w:jc w:val="both"/>
              <w:rPr>
                <w:rFonts w:asciiTheme="minorHAnsi" w:hAnsiTheme="minorHAnsi" w:cstheme="minorHAnsi"/>
                <w:bCs/>
              </w:rPr>
            </w:pPr>
          </w:p>
          <w:p w14:paraId="2B41953F" w14:textId="3828013F" w:rsidR="00406067" w:rsidRDefault="00406067" w:rsidP="003B730E">
            <w:pPr>
              <w:pStyle w:val="Header"/>
              <w:jc w:val="both"/>
              <w:rPr>
                <w:rFonts w:asciiTheme="minorHAnsi" w:hAnsiTheme="minorHAnsi" w:cstheme="minorHAnsi"/>
                <w:bCs/>
              </w:rPr>
            </w:pPr>
            <w:r w:rsidRPr="00CE569F">
              <w:rPr>
                <w:rFonts w:asciiTheme="minorHAnsi" w:hAnsiTheme="minorHAnsi" w:cstheme="minorHAnsi"/>
                <w:bCs/>
              </w:rPr>
              <w:lastRenderedPageBreak/>
              <w:t xml:space="preserve">It is accepted that there is significant discord between the provisions of article 3(1) and Schedule 2, Part 3, Class Q(a) and (b), of the Town and Country Planning (General Permitted Development) (England) Order 2015 (as amended) and that of the overall spatial aspirations for housing growth within the borough as embodied within Policies DMG2 and DMH3 of the </w:t>
            </w:r>
            <w:proofErr w:type="spellStart"/>
            <w:r w:rsidRPr="00CE569F">
              <w:rPr>
                <w:rFonts w:asciiTheme="minorHAnsi" w:hAnsiTheme="minorHAnsi" w:cstheme="minorHAnsi"/>
                <w:bCs/>
              </w:rPr>
              <w:t>Ribble</w:t>
            </w:r>
            <w:proofErr w:type="spellEnd"/>
            <w:r w:rsidRPr="00CE569F">
              <w:rPr>
                <w:rFonts w:asciiTheme="minorHAnsi" w:hAnsiTheme="minorHAnsi" w:cstheme="minorHAnsi"/>
                <w:bCs/>
              </w:rPr>
              <w:t xml:space="preserve"> Valley Core Strategy. </w:t>
            </w:r>
          </w:p>
          <w:p w14:paraId="39CF5C27" w14:textId="77777777" w:rsidR="00457B26" w:rsidRDefault="00457B26" w:rsidP="00457B26">
            <w:pPr>
              <w:pStyle w:val="Header"/>
              <w:jc w:val="both"/>
              <w:rPr>
                <w:rFonts w:ascii="Calibri" w:hAnsi="Calibri"/>
                <w:bCs/>
                <w:szCs w:val="22"/>
              </w:rPr>
            </w:pPr>
          </w:p>
          <w:p w14:paraId="039A8590" w14:textId="2F82E50A" w:rsidR="00457B26" w:rsidRPr="00457B26" w:rsidRDefault="00457B26" w:rsidP="003B730E">
            <w:pPr>
              <w:pStyle w:val="Header"/>
              <w:jc w:val="both"/>
              <w:rPr>
                <w:rFonts w:ascii="Calibri" w:hAnsi="Calibri"/>
                <w:bCs/>
                <w:szCs w:val="22"/>
              </w:rPr>
            </w:pPr>
            <w:r>
              <w:rPr>
                <w:rFonts w:ascii="Calibri" w:hAnsi="Calibri"/>
                <w:bCs/>
                <w:szCs w:val="22"/>
              </w:rPr>
              <w:t xml:space="preserve">Even so, the fall-back position offers a sustainability benefit of re-use of an existing building, which does not apply to this proposal. </w:t>
            </w:r>
            <w:proofErr w:type="gramStart"/>
            <w:r>
              <w:rPr>
                <w:rFonts w:ascii="Calibri" w:hAnsi="Calibri"/>
                <w:bCs/>
                <w:szCs w:val="22"/>
              </w:rPr>
              <w:t>Furthermore</w:t>
            </w:r>
            <w:proofErr w:type="gramEnd"/>
            <w:r>
              <w:rPr>
                <w:rFonts w:ascii="Calibri" w:hAnsi="Calibri"/>
                <w:bCs/>
                <w:szCs w:val="22"/>
              </w:rPr>
              <w:t xml:space="preserve"> a different policy test in the development plan applies to conversions to dwellings in rural areas, with the policy being generally supportive of them in principle subject to meeting relevant criteria. </w:t>
            </w:r>
          </w:p>
          <w:p w14:paraId="4C861E35" w14:textId="77777777" w:rsidR="00406067" w:rsidRPr="00EA7142" w:rsidRDefault="00406067" w:rsidP="003B730E">
            <w:pPr>
              <w:pStyle w:val="Header"/>
              <w:jc w:val="both"/>
              <w:rPr>
                <w:rFonts w:asciiTheme="minorHAnsi" w:hAnsiTheme="minorHAnsi" w:cstheme="minorHAnsi"/>
                <w:bCs/>
                <w:color w:val="FF0000"/>
              </w:rPr>
            </w:pPr>
          </w:p>
          <w:p w14:paraId="2BDFFD0A" w14:textId="5AAB3DD9" w:rsidR="00435D74" w:rsidRDefault="00457B26" w:rsidP="00CE569F">
            <w:pPr>
              <w:pStyle w:val="Header"/>
              <w:jc w:val="both"/>
              <w:rPr>
                <w:rFonts w:asciiTheme="minorHAnsi" w:hAnsiTheme="minorHAnsi" w:cstheme="minorHAnsi"/>
                <w:bCs/>
              </w:rPr>
            </w:pPr>
            <w:r>
              <w:rPr>
                <w:rFonts w:asciiTheme="minorHAnsi" w:hAnsiTheme="minorHAnsi" w:cstheme="minorHAnsi"/>
                <w:bCs/>
              </w:rPr>
              <w:t>N</w:t>
            </w:r>
            <w:r w:rsidR="00CE569F" w:rsidRPr="00950124">
              <w:rPr>
                <w:rFonts w:asciiTheme="minorHAnsi" w:hAnsiTheme="minorHAnsi" w:cstheme="minorHAnsi"/>
                <w:bCs/>
              </w:rPr>
              <w:t xml:space="preserve">otwithstanding the ‘fall-back’ position, the </w:t>
            </w:r>
            <w:r w:rsidR="00435D74">
              <w:rPr>
                <w:rFonts w:asciiTheme="minorHAnsi" w:hAnsiTheme="minorHAnsi" w:cstheme="minorHAnsi"/>
                <w:bCs/>
              </w:rPr>
              <w:t>starting position for any assessment of a planning application is against the development plan.</w:t>
            </w:r>
          </w:p>
          <w:p w14:paraId="1F91A2EA" w14:textId="77777777" w:rsidR="00435D74" w:rsidRDefault="00435D74" w:rsidP="00CE569F">
            <w:pPr>
              <w:pStyle w:val="Header"/>
              <w:jc w:val="both"/>
              <w:rPr>
                <w:rFonts w:asciiTheme="minorHAnsi" w:hAnsiTheme="minorHAnsi" w:cstheme="minorHAnsi"/>
                <w:bCs/>
              </w:rPr>
            </w:pPr>
          </w:p>
          <w:p w14:paraId="12746C61" w14:textId="363F6317" w:rsidR="003B730E" w:rsidRPr="00950124" w:rsidRDefault="00435D74" w:rsidP="00CE569F">
            <w:pPr>
              <w:pStyle w:val="Header"/>
              <w:jc w:val="both"/>
              <w:rPr>
                <w:rFonts w:asciiTheme="minorHAnsi" w:hAnsiTheme="minorHAnsi" w:cstheme="minorHAnsi"/>
                <w:bCs/>
              </w:rPr>
            </w:pPr>
            <w:r>
              <w:rPr>
                <w:rFonts w:asciiTheme="minorHAnsi" w:hAnsiTheme="minorHAnsi" w:cstheme="minorHAnsi"/>
                <w:bCs/>
              </w:rPr>
              <w:t xml:space="preserve">The </w:t>
            </w:r>
            <w:r w:rsidR="00CE569F" w:rsidRPr="00950124">
              <w:rPr>
                <w:rFonts w:asciiTheme="minorHAnsi" w:hAnsiTheme="minorHAnsi" w:cstheme="minorHAnsi"/>
                <w:bCs/>
              </w:rPr>
              <w:t>proposal seeks consent for the erection of a new residential planning unit within the defined open countryside through demolition of an existing agricultural building and the erection of a new</w:t>
            </w:r>
            <w:r w:rsidR="00AC07E2">
              <w:rPr>
                <w:rFonts w:asciiTheme="minorHAnsi" w:hAnsiTheme="minorHAnsi" w:cstheme="minorHAnsi"/>
                <w:bCs/>
              </w:rPr>
              <w:t xml:space="preserve"> </w:t>
            </w:r>
            <w:r w:rsidR="00CE569F" w:rsidRPr="00950124">
              <w:rPr>
                <w:rFonts w:asciiTheme="minorHAnsi" w:hAnsiTheme="minorHAnsi" w:cstheme="minorHAnsi"/>
                <w:bCs/>
              </w:rPr>
              <w:t xml:space="preserve">dwelling.  In this respect both Policies DMG2 and DMH3 of the </w:t>
            </w:r>
            <w:proofErr w:type="spellStart"/>
            <w:r w:rsidR="00CE569F" w:rsidRPr="00950124">
              <w:rPr>
                <w:rFonts w:asciiTheme="minorHAnsi" w:hAnsiTheme="minorHAnsi" w:cstheme="minorHAnsi"/>
                <w:bCs/>
              </w:rPr>
              <w:t>Ribble</w:t>
            </w:r>
            <w:proofErr w:type="spellEnd"/>
            <w:r w:rsidR="00CE569F" w:rsidRPr="00950124">
              <w:rPr>
                <w:rFonts w:asciiTheme="minorHAnsi" w:hAnsiTheme="minorHAnsi" w:cstheme="minorHAnsi"/>
                <w:bCs/>
              </w:rPr>
              <w:t xml:space="preserve"> Valley Core Strategy are engaged for the </w:t>
            </w:r>
            <w:r w:rsidR="004D7978" w:rsidRPr="00950124">
              <w:rPr>
                <w:rFonts w:asciiTheme="minorHAnsi" w:hAnsiTheme="minorHAnsi" w:cstheme="minorHAnsi"/>
                <w:bCs/>
              </w:rPr>
              <w:t>purposes of assessing the application.</w:t>
            </w:r>
          </w:p>
          <w:p w14:paraId="318C4F64" w14:textId="6ECE70BD" w:rsidR="004D7978" w:rsidRDefault="004D7978" w:rsidP="00CE569F">
            <w:pPr>
              <w:pStyle w:val="Header"/>
              <w:jc w:val="both"/>
              <w:rPr>
                <w:rFonts w:asciiTheme="minorHAnsi" w:hAnsiTheme="minorHAnsi" w:cstheme="minorHAnsi"/>
                <w:bCs/>
                <w:color w:val="FF0000"/>
              </w:rPr>
            </w:pPr>
          </w:p>
          <w:p w14:paraId="7FEDB6E3"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of the </w:t>
            </w:r>
            <w:proofErr w:type="spellStart"/>
            <w:r w:rsidRPr="00B414A5">
              <w:rPr>
                <w:rFonts w:ascii="Calibri" w:hAnsi="Calibri"/>
                <w:bCs/>
                <w:szCs w:val="22"/>
              </w:rPr>
              <w:t>Ribble</w:t>
            </w:r>
            <w:proofErr w:type="spellEnd"/>
            <w:r w:rsidRPr="00B414A5">
              <w:rPr>
                <w:rFonts w:ascii="Calibri" w:hAnsi="Calibri"/>
                <w:bCs/>
                <w:szCs w:val="22"/>
              </w:rPr>
              <w:t xml:space="preserve"> Valley Core Strategy seeks to restrict residential development within the open countryside and Tier 2 Village settlements to that which meets </w:t>
            </w:r>
            <w:proofErr w:type="gramStart"/>
            <w:r w:rsidRPr="00B414A5">
              <w:rPr>
                <w:rFonts w:ascii="Calibri" w:hAnsi="Calibri"/>
                <w:bCs/>
                <w:szCs w:val="22"/>
              </w:rPr>
              <w:t>a number of</w:t>
            </w:r>
            <w:proofErr w:type="gramEnd"/>
            <w:r w:rsidRPr="00B414A5">
              <w:rPr>
                <w:rFonts w:ascii="Calibri" w:hAnsi="Calibri"/>
                <w:bCs/>
                <w:szCs w:val="22"/>
              </w:rPr>
              <w:t xml:space="preserve"> explicit criteria, with Key Statement DS1 also reaffirming these criteria and setting out the overall spatial aspirations for development within the Borough.  </w:t>
            </w:r>
          </w:p>
          <w:p w14:paraId="5D8E18ED" w14:textId="77777777" w:rsidR="00950124" w:rsidRPr="00B414A5" w:rsidRDefault="00950124" w:rsidP="00950124">
            <w:pPr>
              <w:pStyle w:val="Header"/>
              <w:contextualSpacing/>
              <w:jc w:val="both"/>
              <w:rPr>
                <w:rFonts w:ascii="Calibri" w:hAnsi="Calibri"/>
                <w:bCs/>
                <w:szCs w:val="22"/>
              </w:rPr>
            </w:pPr>
          </w:p>
          <w:p w14:paraId="2F5F1CAE" w14:textId="5F98FEB1"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w:t>
            </w:r>
            <w:r w:rsidR="00AC07E2">
              <w:rPr>
                <w:rFonts w:ascii="Calibri" w:hAnsi="Calibri"/>
                <w:bCs/>
                <w:szCs w:val="22"/>
              </w:rPr>
              <w:t xml:space="preserve">of </w:t>
            </w:r>
            <w:r w:rsidRPr="00B414A5">
              <w:rPr>
                <w:rFonts w:ascii="Calibri" w:hAnsi="Calibri"/>
                <w:bCs/>
                <w:szCs w:val="22"/>
              </w:rPr>
              <w:t xml:space="preserve">defined settlement areas or within tier 2 villages, with each part of the policy therefore being engaged in isolation and independent of the other dependant on the locational aspects of a proposal.  </w:t>
            </w:r>
          </w:p>
          <w:p w14:paraId="6EDC1E38" w14:textId="77777777" w:rsidR="00950124" w:rsidRPr="00874D94" w:rsidRDefault="00950124" w:rsidP="00950124">
            <w:pPr>
              <w:pStyle w:val="Header"/>
              <w:contextualSpacing/>
              <w:jc w:val="both"/>
              <w:rPr>
                <w:rFonts w:ascii="Calibri" w:hAnsi="Calibri"/>
                <w:bCs/>
                <w:color w:val="FF0000"/>
                <w:szCs w:val="22"/>
              </w:rPr>
            </w:pPr>
          </w:p>
          <w:p w14:paraId="0D803079" w14:textId="470D07B4"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09D05B9D" w14:textId="77777777" w:rsidR="00950124" w:rsidRPr="00874D94" w:rsidRDefault="00950124" w:rsidP="00950124">
            <w:pPr>
              <w:pStyle w:val="Header"/>
              <w:contextualSpacing/>
              <w:jc w:val="both"/>
              <w:rPr>
                <w:rFonts w:ascii="Calibri" w:hAnsi="Calibri"/>
                <w:b/>
                <w:color w:val="FF0000"/>
                <w:szCs w:val="22"/>
              </w:rPr>
            </w:pPr>
          </w:p>
          <w:p w14:paraId="19575EB8"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The proposal is located outside of any defined settlement limits, in this respect when assessing the locational aspects of development, it is the latter part of Policy DMG2 (Policy DMG2(2)) which remains engaged which states that:</w:t>
            </w:r>
          </w:p>
          <w:p w14:paraId="47D973AA" w14:textId="77777777" w:rsidR="00950124" w:rsidRPr="00874D94" w:rsidRDefault="00950124" w:rsidP="00950124">
            <w:pPr>
              <w:pStyle w:val="Header"/>
              <w:contextualSpacing/>
              <w:jc w:val="both"/>
              <w:rPr>
                <w:rFonts w:ascii="Calibri" w:hAnsi="Calibri"/>
                <w:bCs/>
                <w:color w:val="FF0000"/>
                <w:szCs w:val="22"/>
              </w:rPr>
            </w:pPr>
          </w:p>
          <w:p w14:paraId="7C370AC9" w14:textId="77777777" w:rsidR="00950124" w:rsidRPr="00B414A5" w:rsidRDefault="00950124" w:rsidP="00950124">
            <w:pPr>
              <w:pStyle w:val="Header"/>
              <w:contextualSpacing/>
              <w:jc w:val="both"/>
              <w:rPr>
                <w:rFonts w:ascii="Calibri" w:hAnsi="Calibri"/>
                <w:bCs/>
                <w:i/>
                <w:iCs/>
                <w:szCs w:val="22"/>
              </w:rPr>
            </w:pPr>
            <w:r w:rsidRPr="00B414A5">
              <w:rPr>
                <w:rFonts w:ascii="Calibri" w:hAnsi="Calibri"/>
                <w:bCs/>
                <w:i/>
                <w:iCs/>
                <w:szCs w:val="22"/>
              </w:rPr>
              <w:t>Within the tier 2 villages and outside the defined settlement areas development must meet at least one of the following considerations:</w:t>
            </w:r>
          </w:p>
          <w:p w14:paraId="66A5AC8A" w14:textId="77777777" w:rsidR="00950124" w:rsidRPr="00B414A5" w:rsidRDefault="00950124" w:rsidP="00950124">
            <w:pPr>
              <w:pStyle w:val="Header"/>
              <w:contextualSpacing/>
              <w:jc w:val="both"/>
              <w:rPr>
                <w:rFonts w:ascii="Calibri" w:hAnsi="Calibri"/>
                <w:bCs/>
                <w:i/>
                <w:iCs/>
                <w:szCs w:val="22"/>
              </w:rPr>
            </w:pPr>
          </w:p>
          <w:p w14:paraId="7CD91D25"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should be essential to the local economy or social wellbeing of the area.</w:t>
            </w:r>
          </w:p>
          <w:p w14:paraId="30400DAD"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needed for the purposes of forestry or agriculture.</w:t>
            </w:r>
          </w:p>
          <w:p w14:paraId="24597BCB"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local needs housing which meets an identified need and is secured as such.</w:t>
            </w:r>
          </w:p>
          <w:p w14:paraId="17EEDB56"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 scale tourism or recreational developments appropriate to a rural area.</w:t>
            </w:r>
          </w:p>
          <w:p w14:paraId="41613BBF"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small‐scale uses appropriate to a rural area where a local need or benefit can be demonstrated.</w:t>
            </w:r>
          </w:p>
          <w:p w14:paraId="4A3DEF7E" w14:textId="77777777" w:rsidR="00950124" w:rsidRPr="00B414A5" w:rsidRDefault="00950124" w:rsidP="00950124">
            <w:pPr>
              <w:pStyle w:val="Header"/>
              <w:contextualSpacing/>
              <w:jc w:val="both"/>
              <w:rPr>
                <w:rFonts w:ascii="Calibri" w:hAnsi="Calibri"/>
                <w:bCs/>
                <w:szCs w:val="22"/>
              </w:rPr>
            </w:pPr>
          </w:p>
          <w:p w14:paraId="45199E33" w14:textId="041F19C5"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In respect of the matter of local need</w:t>
            </w:r>
            <w:r>
              <w:rPr>
                <w:rFonts w:ascii="Calibri" w:hAnsi="Calibri"/>
                <w:bCs/>
                <w:szCs w:val="22"/>
              </w:rPr>
              <w:t xml:space="preserve">, </w:t>
            </w:r>
            <w:r w:rsidRPr="00B414A5">
              <w:rPr>
                <w:rFonts w:ascii="Calibri" w:hAnsi="Calibri"/>
                <w:bCs/>
                <w:szCs w:val="22"/>
              </w:rPr>
              <w:t xml:space="preserve">need is defined within the Adopted Core Strategy as </w:t>
            </w:r>
            <w:r w:rsidRPr="00430363">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B414A5">
              <w:rPr>
                <w:rFonts w:ascii="Calibri" w:hAnsi="Calibri"/>
                <w:bCs/>
                <w:szCs w:val="22"/>
              </w:rPr>
              <w:t xml:space="preserve">  </w:t>
            </w:r>
          </w:p>
          <w:p w14:paraId="02D6D3D0" w14:textId="77777777" w:rsidR="00950124" w:rsidRPr="00874D94" w:rsidRDefault="00950124" w:rsidP="00950124">
            <w:pPr>
              <w:pStyle w:val="Header"/>
              <w:contextualSpacing/>
              <w:jc w:val="both"/>
              <w:rPr>
                <w:rFonts w:ascii="Calibri" w:hAnsi="Calibri"/>
                <w:bCs/>
                <w:color w:val="FF0000"/>
                <w:szCs w:val="22"/>
              </w:rPr>
            </w:pPr>
          </w:p>
          <w:p w14:paraId="06887868" w14:textId="77777777" w:rsidR="00950124" w:rsidRPr="00430363" w:rsidRDefault="00950124" w:rsidP="00950124">
            <w:pPr>
              <w:contextualSpacing/>
              <w:jc w:val="both"/>
              <w:rPr>
                <w:rFonts w:ascii="Calibri" w:hAnsi="Calibri"/>
                <w:bCs/>
                <w:szCs w:val="22"/>
              </w:rPr>
            </w:pPr>
            <w:r w:rsidRPr="00430363">
              <w:rPr>
                <w:rFonts w:ascii="Calibri" w:hAnsi="Calibri"/>
                <w:bCs/>
                <w:szCs w:val="22"/>
              </w:rPr>
              <w:lastRenderedPageBreak/>
              <w:t xml:space="preserve">No such information has been provided that would suggest the proposal is that for local needs housing that would meet the above definition, nor can it be argued that the development is needed for the </w:t>
            </w:r>
            <w:r w:rsidRPr="00430363">
              <w:rPr>
                <w:rFonts w:ascii="Calibri" w:hAnsi="Calibri"/>
                <w:bCs/>
                <w:i/>
                <w:iCs/>
                <w:szCs w:val="22"/>
              </w:rPr>
              <w:t xml:space="preserve">‘purposes of forestry or agriculture’.  </w:t>
            </w:r>
            <w:r w:rsidRPr="00430363">
              <w:rPr>
                <w:rFonts w:ascii="Calibri" w:hAnsi="Calibri"/>
                <w:bCs/>
                <w:szCs w:val="22"/>
              </w:rPr>
              <w:t>As such it cannot be considered that the proposal aligns with the requirements of Policy DMG2 in these respects.</w:t>
            </w:r>
          </w:p>
          <w:p w14:paraId="3C7FD6D8" w14:textId="77777777" w:rsidR="00950124" w:rsidRDefault="00950124" w:rsidP="00950124">
            <w:pPr>
              <w:contextualSpacing/>
              <w:jc w:val="both"/>
              <w:rPr>
                <w:rFonts w:ascii="Calibri" w:hAnsi="Calibri"/>
                <w:bCs/>
                <w:i/>
                <w:iCs/>
                <w:color w:val="FF0000"/>
                <w:szCs w:val="22"/>
              </w:rPr>
            </w:pPr>
          </w:p>
          <w:p w14:paraId="0F61FB9F" w14:textId="77777777" w:rsidR="00950124" w:rsidRPr="009E12D0" w:rsidRDefault="00950124" w:rsidP="00950124">
            <w:pPr>
              <w:contextualSpacing/>
              <w:jc w:val="both"/>
              <w:rPr>
                <w:rFonts w:ascii="Calibri" w:hAnsi="Calibri"/>
                <w:bCs/>
                <w:szCs w:val="22"/>
              </w:rPr>
            </w:pPr>
            <w:r w:rsidRPr="009E12D0">
              <w:rPr>
                <w:rFonts w:ascii="Calibri" w:hAnsi="Calibri"/>
                <w:bCs/>
                <w:szCs w:val="22"/>
              </w:rPr>
              <w:t xml:space="preserve">Policy DMH3 relates to the creation of new residential planning units within areas of designated open countryside and sets out </w:t>
            </w:r>
            <w:proofErr w:type="gramStart"/>
            <w:r w:rsidRPr="009E12D0">
              <w:rPr>
                <w:rFonts w:ascii="Calibri" w:hAnsi="Calibri"/>
                <w:bCs/>
                <w:szCs w:val="22"/>
              </w:rPr>
              <w:t>a number of</w:t>
            </w:r>
            <w:proofErr w:type="gramEnd"/>
            <w:r w:rsidRPr="009E12D0">
              <w:rPr>
                <w:rFonts w:ascii="Calibri" w:hAnsi="Calibri"/>
                <w:bCs/>
                <w:szCs w:val="22"/>
              </w:rPr>
              <w:t xml:space="preserve"> explicit criteria which must also be met, in this respect Policy DMH3 reads:</w:t>
            </w:r>
          </w:p>
          <w:p w14:paraId="3CFEC12D" w14:textId="77777777" w:rsidR="00950124" w:rsidRDefault="00950124" w:rsidP="00950124">
            <w:pPr>
              <w:contextualSpacing/>
              <w:jc w:val="both"/>
              <w:rPr>
                <w:rFonts w:ascii="Calibri" w:hAnsi="Calibri"/>
                <w:bCs/>
                <w:color w:val="FF0000"/>
                <w:szCs w:val="22"/>
              </w:rPr>
            </w:pPr>
          </w:p>
          <w:p w14:paraId="1445C0F4" w14:textId="77777777" w:rsidR="00950124" w:rsidRPr="009E12D0" w:rsidRDefault="00950124" w:rsidP="00950124">
            <w:pPr>
              <w:jc w:val="both"/>
              <w:rPr>
                <w:rFonts w:asciiTheme="minorHAnsi" w:hAnsiTheme="minorHAnsi" w:cstheme="minorHAnsi"/>
                <w:i/>
                <w:iCs/>
                <w:szCs w:val="22"/>
              </w:rPr>
            </w:pPr>
            <w:r w:rsidRPr="009E12D0">
              <w:rPr>
                <w:rFonts w:asciiTheme="minorHAnsi" w:hAnsiTheme="minorHAnsi" w:cstheme="minorHAnsi"/>
                <w:i/>
                <w:iCs/>
                <w:szCs w:val="22"/>
              </w:rPr>
              <w:t>Within areas defined as open countryside or AONB on the proposals map, residential development will be limited to:</w:t>
            </w:r>
          </w:p>
          <w:p w14:paraId="53080FCE" w14:textId="77777777" w:rsidR="00950124" w:rsidRPr="009E12D0" w:rsidRDefault="00950124" w:rsidP="00950124">
            <w:pPr>
              <w:jc w:val="both"/>
              <w:rPr>
                <w:rFonts w:asciiTheme="minorHAnsi" w:hAnsiTheme="minorHAnsi" w:cstheme="minorHAnsi"/>
                <w:i/>
                <w:iCs/>
                <w:szCs w:val="22"/>
              </w:rPr>
            </w:pPr>
          </w:p>
          <w:p w14:paraId="77533064"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4D74755F"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 xml:space="preserve">The appropriate conversion of buildings to dwellings providing they are suitably </w:t>
            </w:r>
            <w:proofErr w:type="gramStart"/>
            <w:r w:rsidRPr="009E12D0">
              <w:rPr>
                <w:rFonts w:asciiTheme="minorHAnsi" w:hAnsiTheme="minorHAnsi" w:cstheme="minorHAnsi"/>
                <w:i/>
                <w:iCs/>
                <w:szCs w:val="22"/>
              </w:rPr>
              <w:t>located</w:t>
            </w:r>
            <w:proofErr w:type="gramEnd"/>
            <w:r w:rsidRPr="009E12D0">
              <w:rPr>
                <w:rFonts w:asciiTheme="minorHAnsi" w:hAnsiTheme="minorHAnsi" w:cstheme="minorHAnsi"/>
                <w:i/>
                <w:iCs/>
                <w:szCs w:val="22"/>
              </w:rPr>
              <w:t xml:space="preserve"> and their form and general design are in keeping with their surroundings. buildings must be structurally sound and capable of conversion without the need for complete or substantial reconstruction.</w:t>
            </w:r>
          </w:p>
          <w:p w14:paraId="07C79FE5"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rebuilding or replacement of existing dwellings subject to the following criteria:</w:t>
            </w:r>
          </w:p>
          <w:p w14:paraId="104DDAA1" w14:textId="77777777" w:rsidR="00950124" w:rsidRPr="009E12D0" w:rsidRDefault="00950124" w:rsidP="00950124">
            <w:pPr>
              <w:pStyle w:val="ListParagraph"/>
              <w:jc w:val="both"/>
              <w:rPr>
                <w:rFonts w:asciiTheme="minorHAnsi" w:hAnsiTheme="minorHAnsi" w:cstheme="minorHAnsi"/>
                <w:i/>
                <w:iCs/>
                <w:szCs w:val="22"/>
              </w:rPr>
            </w:pPr>
          </w:p>
          <w:p w14:paraId="15C8FC14"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residential use of the property should not have been abandoned.</w:t>
            </w:r>
          </w:p>
          <w:p w14:paraId="5A7B3779"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There being no adverse impact on the landscape in relation to the new dwelling.</w:t>
            </w:r>
          </w:p>
          <w:p w14:paraId="440BFD3D"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need to extend an existing curtilage.</w:t>
            </w:r>
          </w:p>
          <w:p w14:paraId="1AFEF6A9" w14:textId="77777777" w:rsidR="00950124" w:rsidRPr="009E12D0" w:rsidRDefault="00950124" w:rsidP="00950124">
            <w:pPr>
              <w:pStyle w:val="ListParagraph"/>
              <w:jc w:val="both"/>
              <w:rPr>
                <w:rFonts w:asciiTheme="minorHAnsi" w:hAnsiTheme="minorHAnsi" w:cstheme="minorHAnsi"/>
                <w:i/>
                <w:iCs/>
                <w:szCs w:val="22"/>
              </w:rPr>
            </w:pPr>
          </w:p>
          <w:p w14:paraId="424981A5" w14:textId="77777777" w:rsidR="00950124" w:rsidRPr="009E12D0" w:rsidRDefault="00950124" w:rsidP="00950124">
            <w:pPr>
              <w:pStyle w:val="ListParagraph"/>
              <w:ind w:left="22" w:hanging="22"/>
              <w:jc w:val="both"/>
              <w:rPr>
                <w:rFonts w:asciiTheme="minorHAnsi" w:hAnsiTheme="minorHAnsi" w:cstheme="minorHAnsi"/>
                <w:i/>
                <w:iCs/>
                <w:szCs w:val="22"/>
              </w:rPr>
            </w:pPr>
            <w:r w:rsidRPr="009E12D0">
              <w:rPr>
                <w:rFonts w:asciiTheme="minorHAnsi" w:hAnsiTheme="minorHAnsi" w:cstheme="minorHAnsi"/>
                <w:i/>
                <w:iCs/>
                <w:szCs w:val="22"/>
              </w:rPr>
              <w:t xml:space="preserve">The creation of a permanent dwelling by the removal of any condition that restricts the occupation of dwellings to tourism/visitor use or for holiday use will be refused </w:t>
            </w:r>
            <w:proofErr w:type="gramStart"/>
            <w:r w:rsidRPr="009E12D0">
              <w:rPr>
                <w:rFonts w:asciiTheme="minorHAnsi" w:hAnsiTheme="minorHAnsi" w:cstheme="minorHAnsi"/>
                <w:i/>
                <w:iCs/>
                <w:szCs w:val="22"/>
              </w:rPr>
              <w:t>on the basis of</w:t>
            </w:r>
            <w:proofErr w:type="gramEnd"/>
            <w:r w:rsidRPr="009E12D0">
              <w:rPr>
                <w:rFonts w:asciiTheme="minorHAnsi" w:hAnsiTheme="minorHAnsi" w:cstheme="minorHAnsi"/>
                <w:i/>
                <w:iCs/>
                <w:szCs w:val="22"/>
              </w:rPr>
              <w:t xml:space="preserve"> unsustainability.</w:t>
            </w:r>
          </w:p>
          <w:p w14:paraId="18FF5F06" w14:textId="77777777" w:rsidR="00950124" w:rsidRDefault="00950124" w:rsidP="00950124">
            <w:pPr>
              <w:contextualSpacing/>
              <w:jc w:val="both"/>
              <w:rPr>
                <w:rFonts w:ascii="Calibri" w:hAnsi="Calibri"/>
                <w:bCs/>
                <w:color w:val="FF0000"/>
                <w:szCs w:val="22"/>
              </w:rPr>
            </w:pPr>
          </w:p>
          <w:p w14:paraId="17ED38FB" w14:textId="74312F60" w:rsidR="00950124" w:rsidRPr="004036B7" w:rsidRDefault="00950124" w:rsidP="00950124">
            <w:pPr>
              <w:contextualSpacing/>
              <w:jc w:val="both"/>
              <w:rPr>
                <w:rFonts w:ascii="Calibri" w:hAnsi="Calibri"/>
                <w:bCs/>
                <w:i/>
                <w:iCs/>
                <w:szCs w:val="22"/>
              </w:rPr>
            </w:pPr>
            <w:r w:rsidRPr="004036B7">
              <w:rPr>
                <w:rFonts w:ascii="Calibri" w:hAnsi="Calibri"/>
                <w:bCs/>
                <w:szCs w:val="22"/>
              </w:rPr>
              <w:t>Taking account of the above criterion, as previously identified, it cannot be argued that the proposal is ‘</w:t>
            </w:r>
            <w:r w:rsidRPr="004036B7">
              <w:rPr>
                <w:rFonts w:ascii="Calibri" w:hAnsi="Calibri"/>
                <w:bCs/>
                <w:i/>
                <w:iCs/>
                <w:szCs w:val="22"/>
              </w:rPr>
              <w:t>residential development which meets an identified local need’</w:t>
            </w:r>
            <w:r>
              <w:rPr>
                <w:rFonts w:ascii="Calibri" w:hAnsi="Calibri"/>
                <w:bCs/>
                <w:i/>
                <w:iCs/>
                <w:szCs w:val="22"/>
              </w:rPr>
              <w:t xml:space="preserve">, </w:t>
            </w:r>
            <w:r w:rsidRPr="00950124">
              <w:rPr>
                <w:rFonts w:ascii="Calibri" w:hAnsi="Calibri"/>
                <w:bCs/>
                <w:szCs w:val="22"/>
              </w:rPr>
              <w:t>as such the proposal must be considered to also be in direct conflict with Policy DMH3.</w:t>
            </w:r>
          </w:p>
          <w:p w14:paraId="00C7F275" w14:textId="77777777" w:rsidR="004D7978" w:rsidRDefault="004D7978" w:rsidP="00CE569F">
            <w:pPr>
              <w:pStyle w:val="Header"/>
              <w:jc w:val="both"/>
              <w:rPr>
                <w:rFonts w:asciiTheme="minorHAnsi" w:hAnsiTheme="minorHAnsi" w:cstheme="minorHAnsi"/>
                <w:bCs/>
                <w:color w:val="FF0000"/>
              </w:rPr>
            </w:pPr>
          </w:p>
          <w:p w14:paraId="3B9BF6BA" w14:textId="027B8262" w:rsidR="00CE569F" w:rsidRPr="00075A39" w:rsidRDefault="00075A39" w:rsidP="00CE569F">
            <w:pPr>
              <w:pStyle w:val="Header"/>
              <w:jc w:val="both"/>
              <w:rPr>
                <w:rFonts w:ascii="Calibri" w:hAnsi="Calibri"/>
                <w:bCs/>
                <w:szCs w:val="22"/>
              </w:rPr>
            </w:pPr>
            <w:r w:rsidRPr="00075A39">
              <w:rPr>
                <w:rFonts w:ascii="Calibri" w:hAnsi="Calibri"/>
                <w:bCs/>
                <w:szCs w:val="22"/>
              </w:rPr>
              <w:t xml:space="preserve">As such, and taking account of the above matters, it can only be concluded that the proposal is considered contrary to Policies DMG2 and DMH3 of the </w:t>
            </w:r>
            <w:proofErr w:type="spellStart"/>
            <w:r w:rsidRPr="00075A39">
              <w:rPr>
                <w:rFonts w:ascii="Calibri" w:hAnsi="Calibri"/>
                <w:bCs/>
                <w:szCs w:val="22"/>
              </w:rPr>
              <w:t>Ribble</w:t>
            </w:r>
            <w:proofErr w:type="spellEnd"/>
            <w:r w:rsidRPr="00075A39">
              <w:rPr>
                <w:rFonts w:ascii="Calibri" w:hAnsi="Calibri"/>
                <w:bCs/>
                <w:szCs w:val="22"/>
              </w:rPr>
              <w:t xml:space="preserve"> Valley Core Strategy in that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p w14:paraId="00366B68" w14:textId="77777777" w:rsidR="00075A39" w:rsidRDefault="00075A39" w:rsidP="00CE569F">
            <w:pPr>
              <w:pStyle w:val="Header"/>
              <w:jc w:val="both"/>
              <w:rPr>
                <w:rFonts w:ascii="Calibri" w:hAnsi="Calibri"/>
                <w:b/>
                <w:szCs w:val="22"/>
              </w:rPr>
            </w:pPr>
          </w:p>
          <w:p w14:paraId="3EB2A236" w14:textId="77777777" w:rsidR="00457B26" w:rsidRDefault="00457B26" w:rsidP="00CE569F">
            <w:pPr>
              <w:pStyle w:val="Header"/>
              <w:jc w:val="both"/>
              <w:rPr>
                <w:rFonts w:ascii="Calibri" w:hAnsi="Calibri"/>
                <w:bCs/>
                <w:szCs w:val="22"/>
              </w:rPr>
            </w:pPr>
            <w:r>
              <w:rPr>
                <w:rFonts w:ascii="Calibri" w:hAnsi="Calibri"/>
                <w:bCs/>
                <w:szCs w:val="22"/>
              </w:rPr>
              <w:t>T</w:t>
            </w:r>
            <w:r w:rsidR="00DF51FA" w:rsidRPr="00DF51FA">
              <w:rPr>
                <w:rFonts w:ascii="Calibri" w:hAnsi="Calibri"/>
                <w:bCs/>
                <w:szCs w:val="22"/>
              </w:rPr>
              <w:t xml:space="preserve">aking account of the location of the proposal and its relative isolation from any defined settlement, it is considered that the </w:t>
            </w:r>
            <w:r>
              <w:rPr>
                <w:rFonts w:ascii="Calibri" w:hAnsi="Calibri"/>
                <w:bCs/>
                <w:szCs w:val="22"/>
              </w:rPr>
              <w:t>development</w:t>
            </w:r>
            <w:r w:rsidR="00DF51FA" w:rsidRPr="00DF51FA">
              <w:rPr>
                <w:rFonts w:ascii="Calibri" w:hAnsi="Calibri"/>
                <w:bCs/>
                <w:szCs w:val="22"/>
              </w:rPr>
              <w:t xml:space="preserve"> would perpetuate an already unsustainable pattern of development, without sufficient or adequate justification, insofar that occupants of the residential dwelling would fail to benefit from adequate walkable access to local services or facilities </w:t>
            </w:r>
            <w:r w:rsidR="00A359EC">
              <w:rPr>
                <w:rFonts w:ascii="Calibri" w:hAnsi="Calibri"/>
                <w:bCs/>
                <w:szCs w:val="22"/>
              </w:rPr>
              <w:t>–</w:t>
            </w:r>
            <w:r w:rsidR="00DF51FA" w:rsidRPr="00DF51FA">
              <w:rPr>
                <w:rFonts w:ascii="Calibri" w:hAnsi="Calibri"/>
                <w:bCs/>
                <w:szCs w:val="22"/>
              </w:rPr>
              <w:t xml:space="preserve"> </w:t>
            </w:r>
            <w:r w:rsidR="00A359EC">
              <w:rPr>
                <w:rFonts w:ascii="Calibri" w:hAnsi="Calibri"/>
                <w:bCs/>
                <w:szCs w:val="22"/>
              </w:rPr>
              <w:t>notwithstanding the bus s</w:t>
            </w:r>
            <w:r w:rsidR="00363204">
              <w:rPr>
                <w:rFonts w:ascii="Calibri" w:hAnsi="Calibri"/>
                <w:bCs/>
                <w:szCs w:val="22"/>
              </w:rPr>
              <w:t>top w</w:t>
            </w:r>
            <w:r w:rsidR="00A359EC">
              <w:rPr>
                <w:rFonts w:ascii="Calibri" w:hAnsi="Calibri"/>
                <w:bCs/>
                <w:szCs w:val="22"/>
              </w:rPr>
              <w:t>hich serves P</w:t>
            </w:r>
            <w:r w:rsidR="00363204">
              <w:rPr>
                <w:rFonts w:ascii="Calibri" w:hAnsi="Calibri"/>
                <w:bCs/>
                <w:szCs w:val="22"/>
              </w:rPr>
              <w:t xml:space="preserve">infold Cottages this provides a limited school/college bus service with </w:t>
            </w:r>
            <w:r w:rsidR="00E937CB">
              <w:rPr>
                <w:rFonts w:ascii="Calibri" w:hAnsi="Calibri"/>
                <w:bCs/>
                <w:szCs w:val="22"/>
              </w:rPr>
              <w:t xml:space="preserve">two </w:t>
            </w:r>
            <w:r w:rsidR="00363204">
              <w:rPr>
                <w:rFonts w:ascii="Calibri" w:hAnsi="Calibri"/>
                <w:bCs/>
                <w:szCs w:val="22"/>
              </w:rPr>
              <w:t>regular service</w:t>
            </w:r>
            <w:r w:rsidR="00E937CB">
              <w:rPr>
                <w:rFonts w:ascii="Calibri" w:hAnsi="Calibri"/>
                <w:bCs/>
                <w:szCs w:val="22"/>
              </w:rPr>
              <w:t>s</w:t>
            </w:r>
            <w:r w:rsidR="00363204">
              <w:rPr>
                <w:rFonts w:ascii="Calibri" w:hAnsi="Calibri"/>
                <w:bCs/>
                <w:szCs w:val="22"/>
              </w:rPr>
              <w:t xml:space="preserve"> </w:t>
            </w:r>
            <w:r w:rsidR="00E937CB">
              <w:rPr>
                <w:rFonts w:ascii="Calibri" w:hAnsi="Calibri"/>
                <w:bCs/>
                <w:szCs w:val="22"/>
              </w:rPr>
              <w:t>along</w:t>
            </w:r>
            <w:r w:rsidR="00363204">
              <w:rPr>
                <w:rFonts w:ascii="Calibri" w:hAnsi="Calibri"/>
                <w:bCs/>
                <w:szCs w:val="22"/>
              </w:rPr>
              <w:t xml:space="preserve"> P</w:t>
            </w:r>
            <w:r w:rsidR="00A359EC">
              <w:rPr>
                <w:rFonts w:ascii="Calibri" w:hAnsi="Calibri"/>
                <w:bCs/>
                <w:szCs w:val="22"/>
              </w:rPr>
              <w:t>reston Road</w:t>
            </w:r>
            <w:r w:rsidR="004F534C">
              <w:rPr>
                <w:rFonts w:ascii="Calibri" w:hAnsi="Calibri"/>
                <w:bCs/>
                <w:szCs w:val="22"/>
              </w:rPr>
              <w:t xml:space="preserve"> between </w:t>
            </w:r>
            <w:r w:rsidR="00E937CB">
              <w:rPr>
                <w:rFonts w:ascii="Calibri" w:hAnsi="Calibri"/>
                <w:bCs/>
                <w:szCs w:val="22"/>
              </w:rPr>
              <w:t xml:space="preserve">Clitheroe and Chipping and </w:t>
            </w:r>
            <w:r w:rsidR="004F534C">
              <w:rPr>
                <w:rFonts w:ascii="Calibri" w:hAnsi="Calibri"/>
                <w:bCs/>
                <w:szCs w:val="22"/>
              </w:rPr>
              <w:t>Blackburn and Preston</w:t>
            </w:r>
            <w:r w:rsidR="00A359EC">
              <w:rPr>
                <w:rFonts w:ascii="Calibri" w:hAnsi="Calibri"/>
                <w:bCs/>
                <w:szCs w:val="22"/>
              </w:rPr>
              <w:t xml:space="preserve">,  this would </w:t>
            </w:r>
            <w:r w:rsidR="00E937CB">
              <w:rPr>
                <w:rFonts w:ascii="Calibri" w:hAnsi="Calibri"/>
                <w:bCs/>
                <w:szCs w:val="22"/>
              </w:rPr>
              <w:t xml:space="preserve">still </w:t>
            </w:r>
            <w:r w:rsidR="00DF51FA" w:rsidRPr="00DF51FA">
              <w:rPr>
                <w:rFonts w:ascii="Calibri" w:hAnsi="Calibri"/>
                <w:bCs/>
                <w:szCs w:val="22"/>
              </w:rPr>
              <w:t>plac</w:t>
            </w:r>
            <w:r w:rsidR="00A359EC">
              <w:rPr>
                <w:rFonts w:ascii="Calibri" w:hAnsi="Calibri"/>
                <w:bCs/>
                <w:szCs w:val="22"/>
              </w:rPr>
              <w:t>e</w:t>
            </w:r>
            <w:r w:rsidR="00DF51FA" w:rsidRPr="00DF51FA">
              <w:rPr>
                <w:rFonts w:ascii="Calibri" w:hAnsi="Calibri"/>
                <w:bCs/>
                <w:szCs w:val="22"/>
              </w:rPr>
              <w:t xml:space="preserve"> further reliance on the private motor-vehicle contrary to the aims and objectives of Key Statement DMI2 and Policy DMG3 of the adopted Core Strategy and the National Planning Policy Framework presumption in favour of sustainable development</w:t>
            </w:r>
            <w:r w:rsidR="00435D74">
              <w:rPr>
                <w:rFonts w:ascii="Calibri" w:hAnsi="Calibri"/>
                <w:bCs/>
                <w:szCs w:val="22"/>
              </w:rPr>
              <w:t xml:space="preserve"> and weighs against the development proposal</w:t>
            </w:r>
            <w:r w:rsidR="00DF51FA" w:rsidRPr="00DF51FA">
              <w:rPr>
                <w:rFonts w:ascii="Calibri" w:hAnsi="Calibri"/>
                <w:bCs/>
                <w:szCs w:val="22"/>
              </w:rPr>
              <w:t>.</w:t>
            </w:r>
            <w:r>
              <w:rPr>
                <w:rFonts w:ascii="Calibri" w:hAnsi="Calibri"/>
                <w:bCs/>
                <w:szCs w:val="22"/>
              </w:rPr>
              <w:t xml:space="preserve"> </w:t>
            </w:r>
          </w:p>
          <w:p w14:paraId="05896E21" w14:textId="77777777" w:rsidR="00457B26" w:rsidRDefault="00457B26" w:rsidP="00CE569F">
            <w:pPr>
              <w:pStyle w:val="Header"/>
              <w:jc w:val="both"/>
              <w:rPr>
                <w:rFonts w:ascii="Calibri" w:hAnsi="Calibri"/>
                <w:bCs/>
                <w:szCs w:val="22"/>
              </w:rPr>
            </w:pPr>
          </w:p>
          <w:p w14:paraId="06F53F88" w14:textId="0992FF87" w:rsidR="00435D74" w:rsidRDefault="00435D74" w:rsidP="00CE569F">
            <w:pPr>
              <w:pStyle w:val="Header"/>
              <w:jc w:val="both"/>
              <w:rPr>
                <w:rFonts w:ascii="Calibri" w:hAnsi="Calibri"/>
                <w:bCs/>
                <w:szCs w:val="22"/>
              </w:rPr>
            </w:pPr>
          </w:p>
          <w:p w14:paraId="67619D95" w14:textId="25372BC7" w:rsidR="00435D74" w:rsidRPr="00DF51FA" w:rsidRDefault="00435D74" w:rsidP="00CE569F">
            <w:pPr>
              <w:pStyle w:val="Header"/>
              <w:jc w:val="both"/>
              <w:rPr>
                <w:rFonts w:ascii="Calibri" w:hAnsi="Calibri"/>
                <w:bCs/>
                <w:szCs w:val="22"/>
              </w:rPr>
            </w:pPr>
            <w:r>
              <w:rPr>
                <w:rFonts w:ascii="Calibri" w:hAnsi="Calibri"/>
                <w:bCs/>
                <w:szCs w:val="22"/>
              </w:rPr>
              <w:t xml:space="preserve">In summary the principle of development of development is contrary to the development plan however it is acknowledged that the fallback represents a material consideration which carries weight. The following sections will consider the impact of the development proposal and, where </w:t>
            </w:r>
            <w:r w:rsidR="00DE4711">
              <w:rPr>
                <w:rFonts w:ascii="Calibri" w:hAnsi="Calibri"/>
                <w:bCs/>
                <w:szCs w:val="22"/>
              </w:rPr>
              <w:t>appropriate</w:t>
            </w:r>
            <w:r>
              <w:rPr>
                <w:rFonts w:ascii="Calibri" w:hAnsi="Calibri"/>
                <w:bCs/>
                <w:szCs w:val="22"/>
              </w:rPr>
              <w:t xml:space="preserve">, a comparison against the fallback scheme will be </w:t>
            </w:r>
            <w:r w:rsidR="00DE4711">
              <w:rPr>
                <w:rFonts w:ascii="Calibri" w:hAnsi="Calibri"/>
                <w:bCs/>
                <w:szCs w:val="22"/>
              </w:rPr>
              <w:t>made to help inform the overall assessment.</w:t>
            </w:r>
          </w:p>
          <w:p w14:paraId="4ABC7480" w14:textId="2111BCDF" w:rsidR="00DF51FA" w:rsidRDefault="00DF51FA" w:rsidP="00CE569F">
            <w:pPr>
              <w:pStyle w:val="Header"/>
              <w:jc w:val="both"/>
              <w:rPr>
                <w:rFonts w:ascii="Calibri" w:hAnsi="Calibri"/>
                <w:b/>
                <w:szCs w:val="22"/>
              </w:rPr>
            </w:pPr>
          </w:p>
        </w:tc>
      </w:tr>
      <w:tr w:rsidR="00C0704D" w:rsidRPr="00D2449B" w14:paraId="60BCE96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2DA1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8C6B081" w14:textId="77777777" w:rsidR="00C0704D" w:rsidRDefault="00C0704D" w:rsidP="00EA09F9">
            <w:pPr>
              <w:pStyle w:val="Header"/>
              <w:tabs>
                <w:tab w:val="clear" w:pos="4153"/>
                <w:tab w:val="clear" w:pos="8306"/>
              </w:tabs>
              <w:contextualSpacing/>
              <w:jc w:val="both"/>
              <w:rPr>
                <w:rFonts w:ascii="Calibri" w:hAnsi="Calibri"/>
                <w:b/>
                <w:szCs w:val="22"/>
              </w:rPr>
            </w:pPr>
          </w:p>
          <w:p w14:paraId="183EDC36" w14:textId="589AA6E5" w:rsidR="00AC07E2" w:rsidRDefault="00AC07E2" w:rsidP="00580951">
            <w:pPr>
              <w:contextualSpacing/>
              <w:jc w:val="both"/>
              <w:rPr>
                <w:rFonts w:ascii="Calibri" w:hAnsi="Calibri"/>
                <w:szCs w:val="22"/>
              </w:rPr>
            </w:pPr>
            <w:r>
              <w:rPr>
                <w:rFonts w:ascii="Calibri" w:hAnsi="Calibri"/>
                <w:szCs w:val="22"/>
              </w:rPr>
              <w:t>The proposed dwelling would be sited approximately 40m from the nearest dwelling Pinfold Farm Bungalow to the south east, 65m from Pinfold Farm to the south west and around 70m from 1 and 2 Pinfold Farm Barn sited to the south east.</w:t>
            </w:r>
          </w:p>
          <w:p w14:paraId="1D98057F" w14:textId="6C17918E" w:rsidR="00AC07E2" w:rsidRDefault="00AC07E2" w:rsidP="00580951">
            <w:pPr>
              <w:contextualSpacing/>
              <w:jc w:val="both"/>
              <w:rPr>
                <w:rFonts w:ascii="Calibri" w:hAnsi="Calibri"/>
                <w:szCs w:val="22"/>
              </w:rPr>
            </w:pPr>
          </w:p>
          <w:p w14:paraId="696E0539" w14:textId="2052A531" w:rsidR="00ED00B7" w:rsidRDefault="00A53FEB" w:rsidP="00580951">
            <w:pPr>
              <w:contextualSpacing/>
              <w:jc w:val="both"/>
              <w:rPr>
                <w:rFonts w:ascii="Calibri" w:hAnsi="Calibri"/>
                <w:szCs w:val="22"/>
              </w:rPr>
            </w:pPr>
            <w:r>
              <w:rPr>
                <w:rFonts w:ascii="Calibri" w:hAnsi="Calibri"/>
                <w:szCs w:val="22"/>
              </w:rPr>
              <w:t xml:space="preserve">Taking account of the </w:t>
            </w:r>
            <w:r w:rsidR="00AD0327">
              <w:rPr>
                <w:rFonts w:ascii="Calibri" w:hAnsi="Calibri"/>
                <w:szCs w:val="22"/>
              </w:rPr>
              <w:t>orientation and arrangement of the proposed dwelling and</w:t>
            </w:r>
            <w:r>
              <w:rPr>
                <w:rFonts w:ascii="Calibri" w:hAnsi="Calibri"/>
                <w:szCs w:val="22"/>
              </w:rPr>
              <w:t xml:space="preserve"> </w:t>
            </w:r>
            <w:r w:rsidR="00AD0327">
              <w:rPr>
                <w:rFonts w:ascii="Calibri" w:hAnsi="Calibri"/>
                <w:szCs w:val="22"/>
              </w:rPr>
              <w:t xml:space="preserve">its relative distance from </w:t>
            </w:r>
            <w:r w:rsidR="00580951">
              <w:rPr>
                <w:rFonts w:ascii="Calibri" w:hAnsi="Calibri"/>
                <w:szCs w:val="22"/>
              </w:rPr>
              <w:t>nearby residential dwellings</w:t>
            </w:r>
            <w:r w:rsidR="00AD0327">
              <w:rPr>
                <w:rFonts w:ascii="Calibri" w:hAnsi="Calibri"/>
                <w:szCs w:val="22"/>
              </w:rPr>
              <w:t>,</w:t>
            </w:r>
            <w:r w:rsidR="00580951">
              <w:rPr>
                <w:rFonts w:ascii="Calibri" w:hAnsi="Calibri"/>
                <w:szCs w:val="22"/>
              </w:rPr>
              <w:t xml:space="preserve"> it is not considered that the propos</w:t>
            </w:r>
            <w:r w:rsidR="00AD0327">
              <w:rPr>
                <w:rFonts w:ascii="Calibri" w:hAnsi="Calibri"/>
                <w:szCs w:val="22"/>
              </w:rPr>
              <w:t>al</w:t>
            </w:r>
            <w:r w:rsidR="00580951">
              <w:rPr>
                <w:rFonts w:ascii="Calibri" w:hAnsi="Calibri"/>
                <w:szCs w:val="22"/>
              </w:rPr>
              <w:t xml:space="preserve"> will result in any </w:t>
            </w:r>
            <w:r w:rsidR="00AD0327">
              <w:rPr>
                <w:rFonts w:ascii="Calibri" w:hAnsi="Calibri"/>
                <w:szCs w:val="22"/>
              </w:rPr>
              <w:t>undue impact upon nearby existing or future residential amenities.</w:t>
            </w:r>
          </w:p>
          <w:p w14:paraId="3CCB5D09" w14:textId="77777777" w:rsidR="00A53FEB" w:rsidRPr="00C0704D" w:rsidRDefault="00A53FEB" w:rsidP="00C0704D">
            <w:pPr>
              <w:contextualSpacing/>
              <w:rPr>
                <w:rFonts w:ascii="Calibri" w:hAnsi="Calibri"/>
                <w:szCs w:val="22"/>
              </w:rPr>
            </w:pPr>
          </w:p>
        </w:tc>
      </w:tr>
      <w:tr w:rsidR="00C0704D" w:rsidRPr="00D2449B" w14:paraId="78A0945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51F02D" w14:textId="77777777" w:rsidR="00C0704D" w:rsidRPr="006F7352" w:rsidRDefault="00C0704D" w:rsidP="00EA09F9">
            <w:pPr>
              <w:pStyle w:val="Header"/>
              <w:tabs>
                <w:tab w:val="clear" w:pos="4153"/>
                <w:tab w:val="clear" w:pos="8306"/>
              </w:tabs>
              <w:contextualSpacing/>
              <w:jc w:val="both"/>
              <w:rPr>
                <w:rFonts w:ascii="Calibri" w:hAnsi="Calibri"/>
                <w:b/>
                <w:szCs w:val="22"/>
              </w:rPr>
            </w:pPr>
            <w:r w:rsidRPr="006F7352">
              <w:rPr>
                <w:rFonts w:ascii="Calibri" w:hAnsi="Calibri"/>
                <w:b/>
                <w:szCs w:val="22"/>
              </w:rPr>
              <w:t>Visual Amenity/External Appearance:</w:t>
            </w:r>
          </w:p>
          <w:p w14:paraId="4477C231" w14:textId="77777777" w:rsidR="00C0704D" w:rsidRPr="00546CBD" w:rsidRDefault="00C0704D" w:rsidP="00EA09F9">
            <w:pPr>
              <w:pStyle w:val="Header"/>
              <w:tabs>
                <w:tab w:val="clear" w:pos="4153"/>
                <w:tab w:val="clear" w:pos="8306"/>
              </w:tabs>
              <w:contextualSpacing/>
              <w:jc w:val="both"/>
              <w:rPr>
                <w:rFonts w:ascii="Calibri" w:hAnsi="Calibri"/>
                <w:bCs/>
                <w:szCs w:val="22"/>
              </w:rPr>
            </w:pPr>
          </w:p>
          <w:p w14:paraId="090D93FD" w14:textId="77777777" w:rsidR="00B458C3" w:rsidRPr="00546CBD" w:rsidRDefault="00B458C3" w:rsidP="00AD0327">
            <w:pPr>
              <w:contextualSpacing/>
              <w:jc w:val="both"/>
              <w:rPr>
                <w:rFonts w:ascii="Calibri" w:hAnsi="Calibri"/>
                <w:bCs/>
                <w:szCs w:val="22"/>
              </w:rPr>
            </w:pPr>
            <w:r w:rsidRPr="00546CBD">
              <w:rPr>
                <w:rFonts w:ascii="Calibri" w:hAnsi="Calibri"/>
                <w:bCs/>
                <w:szCs w:val="22"/>
              </w:rPr>
              <w:t xml:space="preserve">As established within the ‘principle of development’ section of this report, the extant prior approval granted at appeal, not only remains a material consideration in respect of matters of principle, but also in relation to matters of visual impact.  </w:t>
            </w:r>
          </w:p>
          <w:p w14:paraId="50D07B0C" w14:textId="77777777" w:rsidR="00B458C3" w:rsidRPr="00546CBD" w:rsidRDefault="00B458C3" w:rsidP="00AD0327">
            <w:pPr>
              <w:contextualSpacing/>
              <w:jc w:val="both"/>
              <w:rPr>
                <w:rFonts w:ascii="Calibri" w:hAnsi="Calibri"/>
                <w:bCs/>
                <w:szCs w:val="22"/>
              </w:rPr>
            </w:pPr>
          </w:p>
          <w:p w14:paraId="6AC4150C" w14:textId="388FD5B4" w:rsidR="00212730" w:rsidRPr="00546CBD" w:rsidRDefault="00B458C3" w:rsidP="00AD0327">
            <w:pPr>
              <w:contextualSpacing/>
              <w:jc w:val="both"/>
              <w:rPr>
                <w:rFonts w:ascii="Calibri" w:hAnsi="Calibri"/>
                <w:bCs/>
                <w:szCs w:val="22"/>
              </w:rPr>
            </w:pPr>
            <w:r w:rsidRPr="00546CBD">
              <w:rPr>
                <w:rFonts w:ascii="Calibri" w:hAnsi="Calibri"/>
                <w:bCs/>
                <w:szCs w:val="22"/>
              </w:rPr>
              <w:t xml:space="preserve">In this respect, consideration must be given as to whether the submitted proposal would result in any additional adverse visual impact over and above those that may be resultant if the Class Q prior approval, allowed at appeal, were to be implemented. </w:t>
            </w:r>
          </w:p>
          <w:p w14:paraId="75E9F3FD" w14:textId="2B42182A" w:rsidR="00B458C3" w:rsidRPr="00546CBD" w:rsidRDefault="00B458C3" w:rsidP="00AD0327">
            <w:pPr>
              <w:contextualSpacing/>
              <w:jc w:val="both"/>
              <w:rPr>
                <w:rFonts w:ascii="Calibri" w:hAnsi="Calibri"/>
                <w:bCs/>
                <w:szCs w:val="22"/>
              </w:rPr>
            </w:pPr>
          </w:p>
          <w:p w14:paraId="055C5413" w14:textId="5097400B" w:rsidR="000A5909" w:rsidRPr="00546CBD" w:rsidRDefault="00B458C3" w:rsidP="00AD0327">
            <w:pPr>
              <w:contextualSpacing/>
              <w:jc w:val="both"/>
              <w:rPr>
                <w:rFonts w:ascii="Calibri" w:hAnsi="Calibri"/>
                <w:bCs/>
                <w:szCs w:val="22"/>
              </w:rPr>
            </w:pPr>
            <w:r w:rsidRPr="00546CBD">
              <w:rPr>
                <w:rFonts w:ascii="Calibri" w:hAnsi="Calibri"/>
                <w:bCs/>
                <w:szCs w:val="22"/>
              </w:rPr>
              <w:t xml:space="preserve">In the original Class Q application (3/2021/0096) the authority determined that the proposal would </w:t>
            </w:r>
            <w:r w:rsidR="000A5909" w:rsidRPr="00546CBD">
              <w:rPr>
                <w:rFonts w:ascii="Calibri" w:hAnsi="Calibri"/>
                <w:bCs/>
                <w:szCs w:val="22"/>
              </w:rPr>
              <w:t>result in harm to the character and visual amenities of the area, with the proposal having been refused for the following reasons:</w:t>
            </w:r>
          </w:p>
          <w:p w14:paraId="4B4D1C6D" w14:textId="77777777" w:rsidR="000A5909" w:rsidRPr="00546CBD" w:rsidRDefault="000A5909" w:rsidP="00AD0327">
            <w:pPr>
              <w:contextualSpacing/>
              <w:jc w:val="both"/>
              <w:rPr>
                <w:rFonts w:ascii="Calibri" w:hAnsi="Calibri"/>
                <w:bCs/>
                <w:szCs w:val="22"/>
              </w:rPr>
            </w:pPr>
          </w:p>
          <w:p w14:paraId="21A5C26D" w14:textId="529672C9" w:rsidR="00B458C3" w:rsidRPr="00546CBD" w:rsidRDefault="000A5909" w:rsidP="00AD0327">
            <w:pPr>
              <w:contextualSpacing/>
              <w:jc w:val="both"/>
              <w:rPr>
                <w:rFonts w:ascii="Calibri" w:hAnsi="Calibri"/>
                <w:bCs/>
                <w:i/>
                <w:iCs/>
                <w:szCs w:val="22"/>
              </w:rPr>
            </w:pPr>
            <w:r w:rsidRPr="00546CBD">
              <w:rPr>
                <w:rFonts w:ascii="Calibri" w:hAnsi="Calibri"/>
                <w:bCs/>
                <w:i/>
                <w:iCs/>
                <w:szCs w:val="22"/>
              </w:rPr>
              <w:t xml:space="preserve">‘The external appearance of building, having particular regard to overall design, external materials and </w:t>
            </w:r>
            <w:proofErr w:type="spellStart"/>
            <w:r w:rsidRPr="00546CBD">
              <w:rPr>
                <w:rFonts w:ascii="Calibri" w:hAnsi="Calibri"/>
                <w:bCs/>
                <w:i/>
                <w:iCs/>
                <w:szCs w:val="22"/>
              </w:rPr>
              <w:t>fenestrational</w:t>
            </w:r>
            <w:proofErr w:type="spellEnd"/>
            <w:r w:rsidRPr="00546CBD">
              <w:rPr>
                <w:rFonts w:ascii="Calibri" w:hAnsi="Calibri"/>
                <w:bCs/>
                <w:i/>
                <w:iCs/>
                <w:szCs w:val="22"/>
              </w:rPr>
              <w:t xml:space="preserve"> arrangement would result in the introduction of a proposal of an overtly suburban character which would be read as an anomalous, incongruous and discordant introduction  which would be visually incompatible with and unsympathetic to its rural surroundings in conflict with the requirements of the National Planning Policy Framework and Q.2(f) of the Town and Country Planning (General Permitted Development) (England) Order 2015.’</w:t>
            </w:r>
          </w:p>
          <w:p w14:paraId="70BE6148" w14:textId="52A7064F" w:rsidR="000A5909" w:rsidRPr="00546CBD" w:rsidRDefault="000A5909" w:rsidP="00AD0327">
            <w:pPr>
              <w:contextualSpacing/>
              <w:jc w:val="both"/>
              <w:rPr>
                <w:rFonts w:ascii="Calibri" w:hAnsi="Calibri"/>
                <w:bCs/>
                <w:i/>
                <w:iCs/>
                <w:szCs w:val="22"/>
              </w:rPr>
            </w:pPr>
          </w:p>
          <w:p w14:paraId="6CA9E7FA" w14:textId="0CC05903" w:rsidR="000A5909" w:rsidRPr="00CE569F" w:rsidRDefault="00DE4711" w:rsidP="00AD0327">
            <w:pPr>
              <w:contextualSpacing/>
              <w:jc w:val="both"/>
              <w:rPr>
                <w:rFonts w:ascii="Calibri" w:hAnsi="Calibri"/>
                <w:bCs/>
                <w:szCs w:val="22"/>
              </w:rPr>
            </w:pPr>
            <w:r>
              <w:rPr>
                <w:rFonts w:ascii="Calibri" w:hAnsi="Calibri"/>
                <w:bCs/>
                <w:szCs w:val="22"/>
              </w:rPr>
              <w:t>However</w:t>
            </w:r>
            <w:r w:rsidR="000A5909" w:rsidRPr="00CE569F">
              <w:rPr>
                <w:rFonts w:ascii="Calibri" w:hAnsi="Calibri"/>
                <w:bCs/>
                <w:szCs w:val="22"/>
              </w:rPr>
              <w:t xml:space="preserve"> the </w:t>
            </w:r>
            <w:r>
              <w:rPr>
                <w:rFonts w:ascii="Calibri" w:hAnsi="Calibri"/>
                <w:bCs/>
                <w:szCs w:val="22"/>
              </w:rPr>
              <w:t>I</w:t>
            </w:r>
            <w:r w:rsidR="000A5909" w:rsidRPr="00CE569F">
              <w:rPr>
                <w:rFonts w:ascii="Calibri" w:hAnsi="Calibri"/>
                <w:bCs/>
                <w:szCs w:val="22"/>
              </w:rPr>
              <w:t>nspector, in determining the appeal</w:t>
            </w:r>
            <w:r>
              <w:rPr>
                <w:rFonts w:ascii="Calibri" w:hAnsi="Calibri"/>
                <w:bCs/>
                <w:szCs w:val="22"/>
              </w:rPr>
              <w:t>,</w:t>
            </w:r>
            <w:r w:rsidR="000A5909" w:rsidRPr="00CE569F">
              <w:rPr>
                <w:rFonts w:ascii="Calibri" w:hAnsi="Calibri"/>
                <w:bCs/>
                <w:szCs w:val="22"/>
              </w:rPr>
              <w:t xml:space="preserve"> did not consider such harm was evident.  Given the extant permission on site, a comparative viewpoint must be established as to whether the submitted proposal would result in additional or lesser visual harm.</w:t>
            </w:r>
          </w:p>
          <w:p w14:paraId="55B8EEF8" w14:textId="7389FB5F" w:rsidR="000A5909" w:rsidRDefault="000A5909" w:rsidP="00AD0327">
            <w:pPr>
              <w:contextualSpacing/>
              <w:jc w:val="both"/>
              <w:rPr>
                <w:rFonts w:ascii="Calibri" w:hAnsi="Calibri"/>
                <w:bCs/>
                <w:color w:val="FF0000"/>
                <w:szCs w:val="22"/>
              </w:rPr>
            </w:pPr>
          </w:p>
          <w:p w14:paraId="57678EDD" w14:textId="3FD650B4" w:rsidR="00F97CE8" w:rsidRDefault="00F97CE8" w:rsidP="00AD0327">
            <w:pPr>
              <w:contextualSpacing/>
              <w:jc w:val="both"/>
              <w:rPr>
                <w:rFonts w:ascii="Calibri" w:hAnsi="Calibri"/>
                <w:bCs/>
                <w:szCs w:val="22"/>
              </w:rPr>
            </w:pPr>
            <w:r>
              <w:rPr>
                <w:rFonts w:ascii="Calibri" w:hAnsi="Calibri"/>
                <w:bCs/>
                <w:szCs w:val="22"/>
              </w:rPr>
              <w:t>Whilst t</w:t>
            </w:r>
            <w:r w:rsidR="008B76E0" w:rsidRPr="00325838">
              <w:rPr>
                <w:rFonts w:ascii="Calibri" w:hAnsi="Calibri"/>
                <w:bCs/>
                <w:szCs w:val="22"/>
              </w:rPr>
              <w:t xml:space="preserve">he proposed dwelling </w:t>
            </w:r>
            <w:r w:rsidR="00AC07E2">
              <w:rPr>
                <w:rFonts w:ascii="Calibri" w:hAnsi="Calibri"/>
                <w:bCs/>
                <w:szCs w:val="22"/>
              </w:rPr>
              <w:t xml:space="preserve">would </w:t>
            </w:r>
            <w:r w:rsidR="008B76E0" w:rsidRPr="00325838">
              <w:rPr>
                <w:rFonts w:ascii="Calibri" w:hAnsi="Calibri"/>
                <w:bCs/>
                <w:szCs w:val="22"/>
              </w:rPr>
              <w:t>occup</w:t>
            </w:r>
            <w:r w:rsidR="00AC07E2">
              <w:rPr>
                <w:rFonts w:ascii="Calibri" w:hAnsi="Calibri"/>
                <w:bCs/>
                <w:szCs w:val="22"/>
              </w:rPr>
              <w:t>y</w:t>
            </w:r>
            <w:r w:rsidR="008B76E0" w:rsidRPr="00325838">
              <w:rPr>
                <w:rFonts w:ascii="Calibri" w:hAnsi="Calibri"/>
                <w:bCs/>
                <w:szCs w:val="22"/>
              </w:rPr>
              <w:t xml:space="preserve"> a </w:t>
            </w:r>
            <w:r w:rsidR="00AC07E2">
              <w:rPr>
                <w:rFonts w:ascii="Calibri" w:hAnsi="Calibri"/>
                <w:bCs/>
                <w:szCs w:val="22"/>
              </w:rPr>
              <w:t xml:space="preserve">slightly smaller </w:t>
            </w:r>
            <w:r w:rsidR="008B76E0" w:rsidRPr="00325838">
              <w:rPr>
                <w:rFonts w:ascii="Calibri" w:hAnsi="Calibri"/>
                <w:bCs/>
                <w:szCs w:val="22"/>
              </w:rPr>
              <w:t xml:space="preserve">footprint than that of the existing building, </w:t>
            </w:r>
            <w:r w:rsidR="00AC07E2">
              <w:rPr>
                <w:rFonts w:ascii="Calibri" w:hAnsi="Calibri"/>
                <w:bCs/>
                <w:szCs w:val="22"/>
              </w:rPr>
              <w:t>it would</w:t>
            </w:r>
            <w:r w:rsidR="00A359EC">
              <w:rPr>
                <w:rFonts w:ascii="Calibri" w:hAnsi="Calibri"/>
                <w:bCs/>
                <w:szCs w:val="22"/>
              </w:rPr>
              <w:t>,</w:t>
            </w:r>
            <w:r w:rsidR="00AC07E2">
              <w:rPr>
                <w:rFonts w:ascii="Calibri" w:hAnsi="Calibri"/>
                <w:bCs/>
                <w:szCs w:val="22"/>
              </w:rPr>
              <w:t xml:space="preserve"> however, be re-orientated </w:t>
            </w:r>
            <w:r w:rsidR="00D1199C">
              <w:rPr>
                <w:rFonts w:ascii="Calibri" w:hAnsi="Calibri"/>
                <w:bCs/>
                <w:szCs w:val="22"/>
              </w:rPr>
              <w:t xml:space="preserve">so that the larger front elevation faces south west rather than east and would be sited closer to the entrance into the site </w:t>
            </w:r>
            <w:r w:rsidR="00DE4711">
              <w:rPr>
                <w:rFonts w:ascii="Calibri" w:hAnsi="Calibri"/>
                <w:bCs/>
                <w:szCs w:val="22"/>
              </w:rPr>
              <w:t xml:space="preserve">and extending right up to the site boundaries </w:t>
            </w:r>
            <w:r w:rsidR="00D1199C">
              <w:rPr>
                <w:rFonts w:ascii="Calibri" w:hAnsi="Calibri"/>
                <w:bCs/>
                <w:szCs w:val="22"/>
              </w:rPr>
              <w:t>creating a more prominent visual impact</w:t>
            </w:r>
            <w:r w:rsidR="008B76E0" w:rsidRPr="00325838">
              <w:rPr>
                <w:rFonts w:ascii="Calibri" w:hAnsi="Calibri"/>
                <w:bCs/>
                <w:szCs w:val="22"/>
              </w:rPr>
              <w:t xml:space="preserve">.  </w:t>
            </w:r>
          </w:p>
          <w:p w14:paraId="5784C795" w14:textId="77777777" w:rsidR="00F97CE8" w:rsidRDefault="00F97CE8" w:rsidP="00AD0327">
            <w:pPr>
              <w:contextualSpacing/>
              <w:jc w:val="both"/>
              <w:rPr>
                <w:rFonts w:ascii="Calibri" w:hAnsi="Calibri"/>
                <w:bCs/>
                <w:szCs w:val="22"/>
              </w:rPr>
            </w:pPr>
          </w:p>
          <w:p w14:paraId="25B954C4" w14:textId="77777777" w:rsidR="00F97CE8" w:rsidRDefault="00F97CE8" w:rsidP="00F97CE8">
            <w:pPr>
              <w:jc w:val="both"/>
              <w:rPr>
                <w:rFonts w:ascii="Calibri" w:hAnsi="Calibri"/>
                <w:szCs w:val="22"/>
              </w:rPr>
            </w:pPr>
            <w:r>
              <w:rPr>
                <w:rFonts w:ascii="Calibri" w:hAnsi="Calibri"/>
                <w:szCs w:val="22"/>
              </w:rPr>
              <w:t>The architectural language of the proposal is that of a modern dwelling, with large, glazed elements on the south and east elevations with taller, narrower glazed features to all elevations, the two on the west-facing elevation are proposed to have two vertical timber louvres.</w:t>
            </w:r>
          </w:p>
          <w:p w14:paraId="51F5B4F3" w14:textId="77777777" w:rsidR="00F97CE8" w:rsidRDefault="00F97CE8" w:rsidP="00F97CE8">
            <w:pPr>
              <w:jc w:val="both"/>
              <w:rPr>
                <w:rFonts w:ascii="Calibri" w:hAnsi="Calibri"/>
                <w:szCs w:val="22"/>
              </w:rPr>
            </w:pPr>
          </w:p>
          <w:p w14:paraId="7E7D3DD0" w14:textId="1BE2CCC1" w:rsidR="00F97CE8" w:rsidRDefault="00F97CE8" w:rsidP="00F97CE8">
            <w:pPr>
              <w:contextualSpacing/>
              <w:jc w:val="both"/>
              <w:rPr>
                <w:rFonts w:ascii="Calibri" w:hAnsi="Calibri"/>
                <w:szCs w:val="22"/>
              </w:rPr>
            </w:pPr>
            <w:r>
              <w:rPr>
                <w:rFonts w:ascii="Calibri" w:hAnsi="Calibri"/>
                <w:szCs w:val="22"/>
              </w:rPr>
              <w:t xml:space="preserve">The overall fenestration is quite regular in order and hierarchy including the insertion of vertical windows, French doors/Juliet balcony and large glazed doors to the north including a wraparound window at first floor to the north/east.  </w:t>
            </w:r>
          </w:p>
          <w:p w14:paraId="66D5C6E7" w14:textId="323C6E00" w:rsidR="00DE4711" w:rsidRDefault="00DE4711" w:rsidP="00F97CE8">
            <w:pPr>
              <w:contextualSpacing/>
              <w:jc w:val="both"/>
              <w:rPr>
                <w:rFonts w:ascii="Calibri" w:hAnsi="Calibri"/>
                <w:szCs w:val="22"/>
              </w:rPr>
            </w:pPr>
          </w:p>
          <w:p w14:paraId="5354C6EC" w14:textId="2127A75E" w:rsidR="00DE4711" w:rsidRDefault="00DE4711" w:rsidP="00F97CE8">
            <w:pPr>
              <w:contextualSpacing/>
              <w:jc w:val="both"/>
              <w:rPr>
                <w:rFonts w:ascii="Calibri" w:hAnsi="Calibri"/>
                <w:bCs/>
                <w:szCs w:val="22"/>
              </w:rPr>
            </w:pPr>
            <w:r>
              <w:rPr>
                <w:rFonts w:ascii="Calibri" w:hAnsi="Calibri"/>
                <w:szCs w:val="22"/>
              </w:rPr>
              <w:t>The roof would be asymmetrical and the material would involve use of both random stone and timber cladding. The collective design is overly fussy and out of keeping with the simple design that many rural buildings  depict.</w:t>
            </w:r>
          </w:p>
          <w:p w14:paraId="10B1B9F8" w14:textId="77777777" w:rsidR="00F97CE8" w:rsidRDefault="00F97CE8" w:rsidP="00AD0327">
            <w:pPr>
              <w:contextualSpacing/>
              <w:jc w:val="both"/>
              <w:rPr>
                <w:rFonts w:ascii="Calibri" w:hAnsi="Calibri"/>
                <w:bCs/>
                <w:szCs w:val="22"/>
              </w:rPr>
            </w:pPr>
          </w:p>
          <w:p w14:paraId="4032A72E" w14:textId="04C6D2B3" w:rsidR="00325838" w:rsidRPr="00325838" w:rsidRDefault="00DE4711" w:rsidP="00AD0327">
            <w:pPr>
              <w:contextualSpacing/>
              <w:jc w:val="both"/>
              <w:rPr>
                <w:rFonts w:ascii="Calibri" w:hAnsi="Calibri"/>
                <w:bCs/>
                <w:szCs w:val="22"/>
              </w:rPr>
            </w:pPr>
            <w:r>
              <w:rPr>
                <w:rFonts w:ascii="Calibri" w:hAnsi="Calibri"/>
                <w:bCs/>
                <w:szCs w:val="22"/>
              </w:rPr>
              <w:lastRenderedPageBreak/>
              <w:t>T</w:t>
            </w:r>
            <w:r w:rsidR="008B76E0" w:rsidRPr="00325838">
              <w:rPr>
                <w:rFonts w:ascii="Calibri" w:hAnsi="Calibri"/>
                <w:bCs/>
                <w:szCs w:val="22"/>
              </w:rPr>
              <w:t xml:space="preserve">aking account of the appearance of the proposed dwelling, it is </w:t>
            </w:r>
            <w:r w:rsidR="00A359EC">
              <w:rPr>
                <w:rFonts w:ascii="Calibri" w:hAnsi="Calibri"/>
                <w:bCs/>
                <w:szCs w:val="22"/>
              </w:rPr>
              <w:t xml:space="preserve">therefore </w:t>
            </w:r>
            <w:r w:rsidR="00325838" w:rsidRPr="00325838">
              <w:rPr>
                <w:rFonts w:ascii="Calibri" w:hAnsi="Calibri"/>
                <w:bCs/>
                <w:szCs w:val="22"/>
              </w:rPr>
              <w:t>considered</w:t>
            </w:r>
            <w:r w:rsidR="008B76E0" w:rsidRPr="00325838">
              <w:rPr>
                <w:rFonts w:ascii="Calibri" w:hAnsi="Calibri"/>
                <w:bCs/>
                <w:szCs w:val="22"/>
              </w:rPr>
              <w:t xml:space="preserve"> that the propos</w:t>
            </w:r>
            <w:r w:rsidR="00D1199C">
              <w:rPr>
                <w:rFonts w:ascii="Calibri" w:hAnsi="Calibri"/>
                <w:bCs/>
                <w:szCs w:val="22"/>
              </w:rPr>
              <w:t>ed dwelling w</w:t>
            </w:r>
            <w:r w:rsidR="008B76E0" w:rsidRPr="00325838">
              <w:rPr>
                <w:rFonts w:ascii="Calibri" w:hAnsi="Calibri"/>
                <w:bCs/>
                <w:szCs w:val="22"/>
              </w:rPr>
              <w:t xml:space="preserve">ould result in a </w:t>
            </w:r>
            <w:r w:rsidR="00325838" w:rsidRPr="00325838">
              <w:rPr>
                <w:rFonts w:ascii="Calibri" w:hAnsi="Calibri"/>
                <w:bCs/>
                <w:szCs w:val="22"/>
              </w:rPr>
              <w:t>visually</w:t>
            </w:r>
            <w:r w:rsidR="008B76E0" w:rsidRPr="00325838">
              <w:rPr>
                <w:rFonts w:ascii="Calibri" w:hAnsi="Calibri"/>
                <w:bCs/>
                <w:szCs w:val="22"/>
              </w:rPr>
              <w:t xml:space="preserve"> suburbanising effect upon </w:t>
            </w:r>
            <w:r w:rsidR="00325838" w:rsidRPr="00325838">
              <w:rPr>
                <w:rFonts w:ascii="Calibri" w:hAnsi="Calibri"/>
                <w:bCs/>
                <w:szCs w:val="22"/>
              </w:rPr>
              <w:t>the</w:t>
            </w:r>
            <w:r w:rsidR="008B76E0" w:rsidRPr="00325838">
              <w:rPr>
                <w:rFonts w:ascii="Calibri" w:hAnsi="Calibri"/>
                <w:bCs/>
                <w:szCs w:val="22"/>
              </w:rPr>
              <w:t xml:space="preserve"> landscape over and above </w:t>
            </w:r>
            <w:r w:rsidR="00325838" w:rsidRPr="00325838">
              <w:rPr>
                <w:rFonts w:ascii="Calibri" w:hAnsi="Calibri"/>
                <w:bCs/>
                <w:szCs w:val="22"/>
              </w:rPr>
              <w:t xml:space="preserve">that which would be resultant from the Class Q prior approval consent.  </w:t>
            </w:r>
          </w:p>
          <w:p w14:paraId="432DD371" w14:textId="77777777" w:rsidR="00325838" w:rsidRPr="00325838" w:rsidRDefault="00325838" w:rsidP="00AD0327">
            <w:pPr>
              <w:contextualSpacing/>
              <w:jc w:val="both"/>
              <w:rPr>
                <w:rFonts w:ascii="Calibri" w:hAnsi="Calibri"/>
                <w:bCs/>
                <w:szCs w:val="22"/>
              </w:rPr>
            </w:pPr>
          </w:p>
          <w:p w14:paraId="0F7D56E3" w14:textId="3D20211C" w:rsidR="008B76E0" w:rsidRPr="00325838" w:rsidRDefault="00325838" w:rsidP="00AD0327">
            <w:pPr>
              <w:contextualSpacing/>
              <w:jc w:val="both"/>
              <w:rPr>
                <w:rFonts w:ascii="Calibri" w:hAnsi="Calibri"/>
                <w:bCs/>
                <w:szCs w:val="22"/>
              </w:rPr>
            </w:pPr>
            <w:r w:rsidRPr="00325838">
              <w:rPr>
                <w:rFonts w:ascii="Calibri" w:hAnsi="Calibri"/>
                <w:bCs/>
                <w:szCs w:val="22"/>
              </w:rPr>
              <w:t>Furthermore, taking into account the proximity of the proposal to adjacent residential built-form, the cumulative effect of further overtly residential development in the area would undermine the character and visual amenities of the area being of detriment to the character of the defined open countryside in this location.</w:t>
            </w:r>
          </w:p>
          <w:p w14:paraId="5C7B134F" w14:textId="2D7A8EA5" w:rsidR="00CE569F" w:rsidRPr="00546CBD" w:rsidRDefault="00CE569F" w:rsidP="00325838">
            <w:pPr>
              <w:contextualSpacing/>
              <w:jc w:val="both"/>
              <w:rPr>
                <w:rFonts w:ascii="Calibri" w:hAnsi="Calibri"/>
                <w:bCs/>
                <w:szCs w:val="22"/>
              </w:rPr>
            </w:pPr>
          </w:p>
        </w:tc>
      </w:tr>
      <w:tr w:rsidR="00C0704D" w:rsidRPr="00D2449B" w14:paraId="5D3CAB10"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66C05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7EEA100" w14:textId="77777777" w:rsidR="00C0704D" w:rsidRDefault="00C0704D" w:rsidP="00EA09F9">
            <w:pPr>
              <w:pStyle w:val="Header"/>
              <w:tabs>
                <w:tab w:val="clear" w:pos="4153"/>
                <w:tab w:val="clear" w:pos="8306"/>
              </w:tabs>
              <w:contextualSpacing/>
              <w:jc w:val="both"/>
              <w:rPr>
                <w:rFonts w:ascii="Calibri" w:hAnsi="Calibri"/>
                <w:b/>
                <w:szCs w:val="22"/>
              </w:rPr>
            </w:pPr>
          </w:p>
          <w:p w14:paraId="3EA7158A" w14:textId="33465A4B" w:rsidR="00580951" w:rsidRDefault="00AD0327" w:rsidP="00D92785">
            <w:pPr>
              <w:contextualSpacing/>
              <w:jc w:val="both"/>
              <w:rPr>
                <w:rFonts w:ascii="Calibri" w:hAnsi="Calibri"/>
                <w:szCs w:val="22"/>
              </w:rPr>
            </w:pPr>
            <w:r>
              <w:rPr>
                <w:rFonts w:ascii="Calibri" w:hAnsi="Calibri"/>
                <w:szCs w:val="22"/>
              </w:rPr>
              <w:t>The application has been accompanied by a Bat Survey</w:t>
            </w:r>
            <w:r w:rsidR="00B07C9D">
              <w:rPr>
                <w:rFonts w:ascii="Calibri" w:hAnsi="Calibri"/>
                <w:szCs w:val="22"/>
              </w:rPr>
              <w:t xml:space="preserve"> which </w:t>
            </w:r>
            <w:r w:rsidR="00C964B1">
              <w:rPr>
                <w:rFonts w:ascii="Calibri" w:hAnsi="Calibri"/>
                <w:szCs w:val="22"/>
              </w:rPr>
              <w:t>is</w:t>
            </w:r>
            <w:r w:rsidR="00D92785">
              <w:rPr>
                <w:rFonts w:ascii="Calibri" w:hAnsi="Calibri"/>
                <w:szCs w:val="22"/>
              </w:rPr>
              <w:t>,</w:t>
            </w:r>
            <w:r w:rsidR="00C964B1">
              <w:rPr>
                <w:rFonts w:ascii="Calibri" w:hAnsi="Calibri"/>
                <w:szCs w:val="22"/>
              </w:rPr>
              <w:t xml:space="preserve"> </w:t>
            </w:r>
            <w:r w:rsidR="00D92785">
              <w:rPr>
                <w:rFonts w:ascii="Calibri" w:hAnsi="Calibri"/>
                <w:szCs w:val="22"/>
              </w:rPr>
              <w:t xml:space="preserve">however, </w:t>
            </w:r>
            <w:r w:rsidR="00C964B1">
              <w:rPr>
                <w:rFonts w:ascii="Calibri" w:hAnsi="Calibri"/>
                <w:szCs w:val="22"/>
              </w:rPr>
              <w:t xml:space="preserve">out of date </w:t>
            </w:r>
            <w:r w:rsidR="00D92785">
              <w:rPr>
                <w:rFonts w:ascii="Calibri" w:hAnsi="Calibri"/>
                <w:szCs w:val="22"/>
              </w:rPr>
              <w:t xml:space="preserve">and therefore fails to consider the potential impact of the development on protected species contrary to </w:t>
            </w:r>
            <w:r w:rsidR="00A359EC">
              <w:rPr>
                <w:rFonts w:ascii="Calibri" w:hAnsi="Calibri"/>
                <w:szCs w:val="22"/>
              </w:rPr>
              <w:t>Key Statement EN5 and Policy DME3 o</w:t>
            </w:r>
            <w:r w:rsidR="0074507B">
              <w:rPr>
                <w:rFonts w:ascii="Calibri" w:hAnsi="Calibri"/>
                <w:szCs w:val="22"/>
              </w:rPr>
              <w:t>f</w:t>
            </w:r>
            <w:r w:rsidR="00A359EC">
              <w:rPr>
                <w:rFonts w:ascii="Calibri" w:hAnsi="Calibri"/>
                <w:szCs w:val="22"/>
              </w:rPr>
              <w:t xml:space="preserve"> the </w:t>
            </w:r>
            <w:proofErr w:type="spellStart"/>
            <w:r w:rsidR="00A359EC">
              <w:rPr>
                <w:rFonts w:ascii="Calibri" w:hAnsi="Calibri"/>
                <w:szCs w:val="22"/>
              </w:rPr>
              <w:t>Ribble</w:t>
            </w:r>
            <w:proofErr w:type="spellEnd"/>
            <w:r w:rsidR="00A359EC">
              <w:rPr>
                <w:rFonts w:ascii="Calibri" w:hAnsi="Calibri"/>
                <w:szCs w:val="22"/>
              </w:rPr>
              <w:t xml:space="preserve"> Valley Core Strategy.</w:t>
            </w:r>
          </w:p>
          <w:p w14:paraId="2FEAC963" w14:textId="37EDF399" w:rsidR="00D92785" w:rsidRDefault="00D92785" w:rsidP="00D92785">
            <w:pPr>
              <w:contextualSpacing/>
              <w:jc w:val="both"/>
              <w:rPr>
                <w:rFonts w:ascii="Calibri" w:hAnsi="Calibri"/>
                <w:b/>
                <w:szCs w:val="22"/>
              </w:rPr>
            </w:pPr>
          </w:p>
        </w:tc>
      </w:tr>
      <w:tr w:rsidR="00C0704D" w:rsidRPr="00D2449B" w14:paraId="1FB30FC5" w14:textId="77777777" w:rsidTr="00FB772F">
        <w:trPr>
          <w:jc w:val="center"/>
        </w:trPr>
        <w:tc>
          <w:tcPr>
            <w:tcW w:w="943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B6551"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7EAD2D4" w14:textId="02B224F8" w:rsidR="00C0704D" w:rsidRDefault="00C0704D" w:rsidP="00DD62F6">
            <w:pPr>
              <w:contextualSpacing/>
              <w:rPr>
                <w:rFonts w:ascii="Calibri" w:hAnsi="Calibri"/>
                <w:bCs/>
                <w:color w:val="548DD4" w:themeColor="text2" w:themeTint="99"/>
                <w:szCs w:val="22"/>
              </w:rPr>
            </w:pPr>
          </w:p>
          <w:p w14:paraId="0740EFB3" w14:textId="2098ED24" w:rsidR="00457B26" w:rsidRPr="004A2159" w:rsidRDefault="00457B26" w:rsidP="00DD62F6">
            <w:pPr>
              <w:contextualSpacing/>
              <w:rPr>
                <w:rFonts w:ascii="Calibri" w:hAnsi="Calibri"/>
                <w:bCs/>
                <w:szCs w:val="22"/>
              </w:rPr>
            </w:pPr>
            <w:r w:rsidRPr="004A2159">
              <w:rPr>
                <w:rFonts w:ascii="Calibri" w:hAnsi="Calibri"/>
                <w:bCs/>
                <w:szCs w:val="22"/>
              </w:rPr>
              <w:t>The propos</w:t>
            </w:r>
            <w:r w:rsidR="004A2159" w:rsidRPr="004A2159">
              <w:rPr>
                <w:rFonts w:ascii="Calibri" w:hAnsi="Calibri"/>
                <w:bCs/>
                <w:szCs w:val="22"/>
              </w:rPr>
              <w:t>ed new build dwelling in open countryside</w:t>
            </w:r>
            <w:r w:rsidRPr="004A2159">
              <w:rPr>
                <w:rFonts w:ascii="Calibri" w:hAnsi="Calibri"/>
                <w:bCs/>
                <w:szCs w:val="22"/>
              </w:rPr>
              <w:t xml:space="preserve"> is contrary to the development plan, would be dependent on a private motor vehicle, would result in visual harm</w:t>
            </w:r>
            <w:r w:rsidR="004A2159" w:rsidRPr="004A2159">
              <w:rPr>
                <w:rFonts w:ascii="Calibri" w:hAnsi="Calibri"/>
                <w:bCs/>
                <w:szCs w:val="22"/>
              </w:rPr>
              <w:t>, and insufficient evidence has been submitted to demonstrate no resultant harm to protected species.</w:t>
            </w:r>
            <w:r w:rsidRPr="004A2159">
              <w:rPr>
                <w:rFonts w:ascii="Calibri" w:hAnsi="Calibri"/>
                <w:bCs/>
                <w:szCs w:val="22"/>
              </w:rPr>
              <w:t xml:space="preserve"> </w:t>
            </w:r>
          </w:p>
          <w:p w14:paraId="25CE3FDE" w14:textId="7474ED8E" w:rsidR="004A2159" w:rsidRPr="004A2159" w:rsidRDefault="004A2159" w:rsidP="00DD62F6">
            <w:pPr>
              <w:contextualSpacing/>
              <w:rPr>
                <w:rFonts w:ascii="Calibri" w:hAnsi="Calibri"/>
                <w:bCs/>
                <w:szCs w:val="22"/>
              </w:rPr>
            </w:pPr>
          </w:p>
          <w:p w14:paraId="44CA4C7C" w14:textId="426E459D" w:rsidR="004A2159" w:rsidRPr="004A2159" w:rsidRDefault="004A2159" w:rsidP="00DD62F6">
            <w:pPr>
              <w:contextualSpacing/>
              <w:rPr>
                <w:rFonts w:ascii="Calibri" w:hAnsi="Calibri"/>
                <w:bCs/>
                <w:szCs w:val="22"/>
              </w:rPr>
            </w:pPr>
            <w:r w:rsidRPr="004A2159">
              <w:rPr>
                <w:rFonts w:ascii="Calibri" w:hAnsi="Calibri"/>
                <w:bCs/>
                <w:szCs w:val="22"/>
              </w:rPr>
              <w:t xml:space="preserve">Whilst a fall-back position exists, this relates to a conversion of an existing building and is considered to result in less harm than the development proposal. </w:t>
            </w:r>
          </w:p>
          <w:p w14:paraId="4B38C23C" w14:textId="77777777" w:rsidR="00457B26" w:rsidRPr="00DD62F6" w:rsidRDefault="00457B26" w:rsidP="00DD62F6">
            <w:pPr>
              <w:contextualSpacing/>
              <w:rPr>
                <w:rFonts w:ascii="Calibri" w:hAnsi="Calibri"/>
                <w:bCs/>
                <w:color w:val="548DD4" w:themeColor="text2" w:themeTint="99"/>
                <w:szCs w:val="22"/>
              </w:rPr>
            </w:pPr>
          </w:p>
          <w:p w14:paraId="16A6F957" w14:textId="3A01F86B"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 xml:space="preserve">the application is recommended </w:t>
            </w:r>
            <w:r w:rsidR="006D0057">
              <w:rPr>
                <w:rFonts w:ascii="Calibri" w:hAnsi="Calibri"/>
                <w:bCs/>
                <w:szCs w:val="22"/>
              </w:rPr>
              <w:t>for refusal.</w:t>
            </w:r>
          </w:p>
          <w:p w14:paraId="1EB84EC8"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009DDB2C" w14:textId="77777777" w:rsidTr="00FB772F">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70CC7D"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19BAC" w14:textId="5FACCB7E" w:rsidR="00C0704D" w:rsidRPr="00D2449B" w:rsidRDefault="00C0704D" w:rsidP="00CD2CEF">
            <w:pPr>
              <w:rPr>
                <w:rFonts w:ascii="Calibri" w:hAnsi="Calibri"/>
                <w:bCs/>
                <w:szCs w:val="22"/>
              </w:rPr>
            </w:pPr>
            <w:r w:rsidRPr="008E0D46">
              <w:rPr>
                <w:rFonts w:asciiTheme="minorHAnsi" w:hAnsiTheme="minorHAnsi"/>
                <w:bCs/>
                <w:szCs w:val="22"/>
              </w:rPr>
              <w:t xml:space="preserve">That planning consent be </w:t>
            </w:r>
            <w:r w:rsidR="006D0057">
              <w:rPr>
                <w:rFonts w:asciiTheme="minorHAnsi" w:hAnsiTheme="minorHAnsi"/>
                <w:bCs/>
                <w:szCs w:val="22"/>
              </w:rPr>
              <w:t>refused for the following reasons:</w:t>
            </w:r>
          </w:p>
        </w:tc>
      </w:tr>
      <w:tr w:rsidR="006D0057" w:rsidRPr="00D2449B" w14:paraId="60E3B2AF" w14:textId="77777777" w:rsidTr="00FB772F">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5ED11F" w14:textId="77777777" w:rsidR="00DF51FA" w:rsidRDefault="00DF51FA" w:rsidP="006D0057">
            <w:pPr>
              <w:jc w:val="center"/>
              <w:rPr>
                <w:rFonts w:asciiTheme="minorHAnsi" w:hAnsiTheme="minorHAnsi"/>
                <w:b/>
                <w:szCs w:val="22"/>
              </w:rPr>
            </w:pPr>
          </w:p>
          <w:p w14:paraId="7EED274B" w14:textId="59B0F975" w:rsidR="006D0057" w:rsidRPr="006D0057" w:rsidRDefault="006D0057" w:rsidP="006D0057">
            <w:pPr>
              <w:jc w:val="center"/>
              <w:rPr>
                <w:rFonts w:asciiTheme="minorHAnsi" w:hAnsiTheme="minorHAnsi"/>
                <w:b/>
                <w:szCs w:val="22"/>
              </w:rPr>
            </w:pPr>
            <w:r w:rsidRPr="006D0057">
              <w:rPr>
                <w:rFonts w:asciiTheme="minorHAnsi" w:hAnsiTheme="minorHAnsi"/>
                <w:b/>
                <w:szCs w:val="22"/>
              </w:rPr>
              <w:t>01</w:t>
            </w:r>
          </w:p>
        </w:tc>
        <w:tc>
          <w:tcPr>
            <w:tcW w:w="83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B441F" w14:textId="77777777" w:rsidR="00DF51FA" w:rsidRDefault="00DF51FA" w:rsidP="00CD2CEF">
            <w:pPr>
              <w:rPr>
                <w:rFonts w:asciiTheme="minorHAnsi" w:hAnsiTheme="minorHAnsi"/>
                <w:bCs/>
                <w:szCs w:val="22"/>
              </w:rPr>
            </w:pPr>
          </w:p>
          <w:p w14:paraId="3A871BCE" w14:textId="15D02F47" w:rsidR="006D0057" w:rsidRDefault="00DF51FA" w:rsidP="00DF51FA">
            <w:pPr>
              <w:jc w:val="both"/>
              <w:rPr>
                <w:rFonts w:asciiTheme="minorHAnsi" w:hAnsiTheme="minorHAnsi"/>
                <w:bCs/>
                <w:szCs w:val="22"/>
              </w:rPr>
            </w:pPr>
            <w:r w:rsidRPr="00DF51FA">
              <w:rPr>
                <w:rFonts w:asciiTheme="minorHAnsi" w:hAnsiTheme="minorHAnsi"/>
                <w:bCs/>
                <w:szCs w:val="22"/>
              </w:rPr>
              <w:t>The proposal would lead to the creation of a new residential dwelling in the defined open countryside, located outside of a defined settlemen</w:t>
            </w:r>
            <w:r w:rsidR="005E56C3">
              <w:rPr>
                <w:rFonts w:asciiTheme="minorHAnsi" w:hAnsiTheme="minorHAnsi"/>
                <w:bCs/>
                <w:szCs w:val="22"/>
              </w:rPr>
              <w:t>t</w:t>
            </w:r>
            <w:r w:rsidRPr="00DF51FA">
              <w:rPr>
                <w:rFonts w:asciiTheme="minorHAnsi" w:hAnsiTheme="minorHAnsi"/>
                <w:bCs/>
                <w:szCs w:val="22"/>
              </w:rPr>
              <w:t>, without sufficient justification insofar that it has not been adequately demonstrated that the proposal is for that of local needs housing that meets a current identified and evidenced outstanding need</w:t>
            </w:r>
            <w:r w:rsidR="00F97CE8">
              <w:rPr>
                <w:rFonts w:asciiTheme="minorHAnsi" w:hAnsiTheme="minorHAnsi"/>
                <w:bCs/>
                <w:szCs w:val="22"/>
              </w:rPr>
              <w:t xml:space="preserve"> nor does the proposed dwelling benefit from adequate walkable access to local services or facilities thus placing reliance upon the private motor vehicles </w:t>
            </w:r>
            <w:r w:rsidR="00D92785">
              <w:rPr>
                <w:rFonts w:asciiTheme="minorHAnsi" w:hAnsiTheme="minorHAnsi"/>
                <w:bCs/>
                <w:szCs w:val="22"/>
              </w:rPr>
              <w:t xml:space="preserve">contrary to </w:t>
            </w:r>
            <w:r w:rsidR="005E56C3">
              <w:rPr>
                <w:rFonts w:asciiTheme="minorHAnsi" w:hAnsiTheme="minorHAnsi"/>
                <w:bCs/>
                <w:szCs w:val="22"/>
              </w:rPr>
              <w:t>Key Statements</w:t>
            </w:r>
            <w:r w:rsidR="00D92785">
              <w:rPr>
                <w:rFonts w:asciiTheme="minorHAnsi" w:hAnsiTheme="minorHAnsi"/>
                <w:bCs/>
                <w:szCs w:val="22"/>
              </w:rPr>
              <w:t xml:space="preserve"> DS1, DS2</w:t>
            </w:r>
            <w:r w:rsidR="00F97CE8">
              <w:rPr>
                <w:rFonts w:asciiTheme="minorHAnsi" w:hAnsiTheme="minorHAnsi"/>
                <w:bCs/>
                <w:szCs w:val="22"/>
              </w:rPr>
              <w:t>, DMI2</w:t>
            </w:r>
            <w:r w:rsidR="00D92785">
              <w:rPr>
                <w:rFonts w:asciiTheme="minorHAnsi" w:hAnsiTheme="minorHAnsi"/>
                <w:bCs/>
                <w:szCs w:val="22"/>
              </w:rPr>
              <w:t xml:space="preserve"> and </w:t>
            </w:r>
            <w:r w:rsidR="005E56C3">
              <w:rPr>
                <w:rFonts w:asciiTheme="minorHAnsi" w:hAnsiTheme="minorHAnsi"/>
                <w:bCs/>
                <w:szCs w:val="22"/>
              </w:rPr>
              <w:t xml:space="preserve">Policies </w:t>
            </w:r>
            <w:r w:rsidR="00D92785">
              <w:rPr>
                <w:rFonts w:asciiTheme="minorHAnsi" w:hAnsiTheme="minorHAnsi"/>
                <w:bCs/>
                <w:szCs w:val="22"/>
              </w:rPr>
              <w:t>DMG2</w:t>
            </w:r>
            <w:r w:rsidR="00F97CE8">
              <w:rPr>
                <w:rFonts w:asciiTheme="minorHAnsi" w:hAnsiTheme="minorHAnsi"/>
                <w:bCs/>
                <w:szCs w:val="22"/>
              </w:rPr>
              <w:t>, DMG3</w:t>
            </w:r>
            <w:r w:rsidR="00D92785">
              <w:rPr>
                <w:rFonts w:asciiTheme="minorHAnsi" w:hAnsiTheme="minorHAnsi"/>
                <w:bCs/>
                <w:szCs w:val="22"/>
              </w:rPr>
              <w:t xml:space="preserve"> and DMH</w:t>
            </w:r>
            <w:r w:rsidR="005E56C3">
              <w:rPr>
                <w:rFonts w:asciiTheme="minorHAnsi" w:hAnsiTheme="minorHAnsi"/>
                <w:bCs/>
                <w:szCs w:val="22"/>
              </w:rPr>
              <w:t xml:space="preserve">3 of the </w:t>
            </w:r>
            <w:proofErr w:type="spellStart"/>
            <w:r w:rsidR="005E56C3">
              <w:rPr>
                <w:rFonts w:asciiTheme="minorHAnsi" w:hAnsiTheme="minorHAnsi"/>
                <w:bCs/>
                <w:szCs w:val="22"/>
              </w:rPr>
              <w:t>Ribble</w:t>
            </w:r>
            <w:proofErr w:type="spellEnd"/>
            <w:r w:rsidR="005E56C3">
              <w:rPr>
                <w:rFonts w:asciiTheme="minorHAnsi" w:hAnsiTheme="minorHAnsi"/>
                <w:bCs/>
                <w:szCs w:val="22"/>
              </w:rPr>
              <w:t xml:space="preserve"> Valley Core Strategy 2008 – 2028.</w:t>
            </w:r>
            <w:r w:rsidR="00D92785">
              <w:rPr>
                <w:rFonts w:asciiTheme="minorHAnsi" w:hAnsiTheme="minorHAnsi"/>
                <w:bCs/>
                <w:szCs w:val="22"/>
              </w:rPr>
              <w:t xml:space="preserve"> </w:t>
            </w:r>
            <w:r w:rsidR="00DE4711">
              <w:rPr>
                <w:rFonts w:asciiTheme="minorHAnsi" w:hAnsiTheme="minorHAnsi"/>
                <w:bCs/>
                <w:szCs w:val="22"/>
              </w:rPr>
              <w:t xml:space="preserve">Whilst a fall-back position is acknowledged, </w:t>
            </w:r>
            <w:r w:rsidR="00457B26">
              <w:rPr>
                <w:rFonts w:asciiTheme="minorHAnsi" w:hAnsiTheme="minorHAnsi"/>
                <w:bCs/>
                <w:szCs w:val="22"/>
              </w:rPr>
              <w:t xml:space="preserve">which is a material consideration, this fall-back relates to a conversion </w:t>
            </w:r>
            <w:r w:rsidR="004A2159">
              <w:rPr>
                <w:rFonts w:asciiTheme="minorHAnsi" w:hAnsiTheme="minorHAnsi"/>
                <w:bCs/>
                <w:szCs w:val="22"/>
              </w:rPr>
              <w:t>with different policy considerations</w:t>
            </w:r>
            <w:r w:rsidR="00457B26">
              <w:rPr>
                <w:rFonts w:asciiTheme="minorHAnsi" w:hAnsiTheme="minorHAnsi"/>
                <w:bCs/>
                <w:szCs w:val="22"/>
              </w:rPr>
              <w:t xml:space="preserve"> and so carries very limited weight in the overall planning balance.</w:t>
            </w:r>
          </w:p>
          <w:p w14:paraId="5CA92B01" w14:textId="45110F5C" w:rsidR="00DF51FA" w:rsidRPr="008E0D46" w:rsidRDefault="00DF51FA" w:rsidP="00CD2CEF">
            <w:pPr>
              <w:rPr>
                <w:rFonts w:asciiTheme="minorHAnsi" w:hAnsiTheme="minorHAnsi"/>
                <w:bCs/>
                <w:szCs w:val="22"/>
              </w:rPr>
            </w:pPr>
          </w:p>
        </w:tc>
      </w:tr>
      <w:tr w:rsidR="00DF51FA" w:rsidRPr="00D2449B" w14:paraId="41248626" w14:textId="77777777" w:rsidTr="00FB772F">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7D31FC" w14:textId="7447D6FA" w:rsidR="00DF51FA" w:rsidRDefault="00DF51FA" w:rsidP="006D0057">
            <w:pPr>
              <w:jc w:val="center"/>
              <w:rPr>
                <w:rFonts w:asciiTheme="minorHAnsi" w:hAnsiTheme="minorHAnsi"/>
                <w:b/>
                <w:szCs w:val="22"/>
              </w:rPr>
            </w:pPr>
            <w:r>
              <w:rPr>
                <w:rFonts w:asciiTheme="minorHAnsi" w:hAnsiTheme="minorHAnsi"/>
                <w:b/>
                <w:szCs w:val="22"/>
              </w:rPr>
              <w:t>0</w:t>
            </w:r>
            <w:r w:rsidR="00F97CE8">
              <w:rPr>
                <w:rFonts w:asciiTheme="minorHAnsi" w:hAnsiTheme="minorHAnsi"/>
                <w:b/>
                <w:szCs w:val="22"/>
              </w:rPr>
              <w:t>2</w:t>
            </w:r>
          </w:p>
        </w:tc>
        <w:tc>
          <w:tcPr>
            <w:tcW w:w="83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F4878B" w14:textId="1044F0B2" w:rsidR="007B519D" w:rsidRDefault="007B519D" w:rsidP="007B519D">
            <w:pPr>
              <w:jc w:val="both"/>
              <w:rPr>
                <w:rFonts w:asciiTheme="minorHAnsi" w:hAnsiTheme="minorHAnsi"/>
                <w:bCs/>
                <w:szCs w:val="22"/>
              </w:rPr>
            </w:pPr>
            <w:r w:rsidRPr="007B519D">
              <w:rPr>
                <w:rFonts w:asciiTheme="minorHAnsi" w:hAnsiTheme="minorHAnsi"/>
                <w:bCs/>
                <w:szCs w:val="22"/>
              </w:rPr>
              <w:t xml:space="preserve">The proposal, by virtue of </w:t>
            </w:r>
            <w:r>
              <w:rPr>
                <w:rFonts w:asciiTheme="minorHAnsi" w:hAnsiTheme="minorHAnsi"/>
                <w:bCs/>
                <w:szCs w:val="22"/>
              </w:rPr>
              <w:t xml:space="preserve">the external appearance of the dwelling, </w:t>
            </w:r>
            <w:r w:rsidRPr="007B519D">
              <w:rPr>
                <w:rFonts w:asciiTheme="minorHAnsi" w:hAnsiTheme="minorHAnsi"/>
                <w:bCs/>
                <w:szCs w:val="22"/>
              </w:rPr>
              <w:t xml:space="preserve">the </w:t>
            </w:r>
            <w:r w:rsidR="00F97CE8">
              <w:rPr>
                <w:rFonts w:asciiTheme="minorHAnsi" w:hAnsiTheme="minorHAnsi"/>
                <w:bCs/>
                <w:szCs w:val="22"/>
              </w:rPr>
              <w:t>horizontal repositioning of the p</w:t>
            </w:r>
            <w:r w:rsidRPr="007B519D">
              <w:rPr>
                <w:rFonts w:asciiTheme="minorHAnsi" w:hAnsiTheme="minorHAnsi"/>
                <w:bCs/>
                <w:szCs w:val="22"/>
              </w:rPr>
              <w:t xml:space="preserve">roposed residential </w:t>
            </w:r>
            <w:r w:rsidR="00F97CE8">
              <w:rPr>
                <w:rFonts w:asciiTheme="minorHAnsi" w:hAnsiTheme="minorHAnsi"/>
                <w:bCs/>
                <w:szCs w:val="22"/>
              </w:rPr>
              <w:t>unit</w:t>
            </w:r>
            <w:r w:rsidRPr="007B519D">
              <w:rPr>
                <w:rFonts w:asciiTheme="minorHAnsi" w:hAnsiTheme="minorHAnsi"/>
                <w:bCs/>
                <w:szCs w:val="22"/>
              </w:rPr>
              <w:t xml:space="preserve">, driveway/parking area and the likely visual impact of associated domestic paraphernalia such as sheds, washing lines, children's play equipment and fence lines would result in the introduction of an incongruous form of residential development which is overtly domestic </w:t>
            </w:r>
            <w:r>
              <w:rPr>
                <w:rFonts w:asciiTheme="minorHAnsi" w:hAnsiTheme="minorHAnsi"/>
                <w:bCs/>
                <w:szCs w:val="22"/>
              </w:rPr>
              <w:t xml:space="preserve">and would result in a cumulative visually suburbanising effect of the landscape </w:t>
            </w:r>
            <w:r w:rsidRPr="007B519D">
              <w:rPr>
                <w:rFonts w:asciiTheme="minorHAnsi" w:hAnsiTheme="minorHAnsi"/>
                <w:bCs/>
                <w:szCs w:val="22"/>
              </w:rPr>
              <w:t xml:space="preserve">being of significant detriment of the character, appearance and visual amenities of the area </w:t>
            </w:r>
            <w:r>
              <w:rPr>
                <w:rFonts w:asciiTheme="minorHAnsi" w:hAnsiTheme="minorHAnsi"/>
                <w:bCs/>
                <w:szCs w:val="22"/>
              </w:rPr>
              <w:t xml:space="preserve">contrary to </w:t>
            </w:r>
            <w:r w:rsidRPr="007B519D">
              <w:rPr>
                <w:rFonts w:asciiTheme="minorHAnsi" w:hAnsiTheme="minorHAnsi"/>
                <w:bCs/>
                <w:szCs w:val="22"/>
              </w:rPr>
              <w:t xml:space="preserve">Policies DMG1 and DMG2 of the </w:t>
            </w:r>
            <w:proofErr w:type="spellStart"/>
            <w:r w:rsidRPr="007B519D">
              <w:rPr>
                <w:rFonts w:asciiTheme="minorHAnsi" w:hAnsiTheme="minorHAnsi"/>
                <w:bCs/>
                <w:szCs w:val="22"/>
              </w:rPr>
              <w:t>Ribble</w:t>
            </w:r>
            <w:proofErr w:type="spellEnd"/>
            <w:r w:rsidRPr="007B519D">
              <w:rPr>
                <w:rFonts w:asciiTheme="minorHAnsi" w:hAnsiTheme="minorHAnsi"/>
                <w:bCs/>
                <w:szCs w:val="22"/>
              </w:rPr>
              <w:t xml:space="preserve"> Valley Core Strategy.</w:t>
            </w:r>
            <w:r w:rsidR="004A2159">
              <w:rPr>
                <w:rFonts w:asciiTheme="minorHAnsi" w:hAnsiTheme="minorHAnsi"/>
                <w:bCs/>
                <w:szCs w:val="22"/>
              </w:rPr>
              <w:t xml:space="preserve"> Whilst a fall-back position is acknowledged, which is a material consideration, this fall-back is considered to result in less visual harm in comparison to the development proposal and so carries very limited weight in the overall planning balance.</w:t>
            </w:r>
          </w:p>
          <w:p w14:paraId="5EF39192" w14:textId="4A81508F" w:rsidR="00DF51FA" w:rsidRDefault="00DF51FA" w:rsidP="00CD2CEF">
            <w:pPr>
              <w:rPr>
                <w:rFonts w:asciiTheme="minorHAnsi" w:hAnsiTheme="minorHAnsi"/>
                <w:bCs/>
                <w:szCs w:val="22"/>
              </w:rPr>
            </w:pPr>
          </w:p>
        </w:tc>
      </w:tr>
      <w:tr w:rsidR="00D92785" w:rsidRPr="00D2449B" w14:paraId="355EED01" w14:textId="77777777" w:rsidTr="00FB772F">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C3690F" w14:textId="75DD021B" w:rsidR="00D92785" w:rsidRDefault="00D92785" w:rsidP="006D0057">
            <w:pPr>
              <w:jc w:val="center"/>
              <w:rPr>
                <w:rFonts w:asciiTheme="minorHAnsi" w:hAnsiTheme="minorHAnsi"/>
                <w:b/>
                <w:szCs w:val="22"/>
              </w:rPr>
            </w:pPr>
            <w:r>
              <w:rPr>
                <w:rFonts w:asciiTheme="minorHAnsi" w:hAnsiTheme="minorHAnsi"/>
                <w:b/>
                <w:szCs w:val="22"/>
              </w:rPr>
              <w:lastRenderedPageBreak/>
              <w:t>0</w:t>
            </w:r>
            <w:r w:rsidR="00F97CE8">
              <w:rPr>
                <w:rFonts w:asciiTheme="minorHAnsi" w:hAnsiTheme="minorHAnsi"/>
                <w:b/>
                <w:szCs w:val="22"/>
              </w:rPr>
              <w:t>3</w:t>
            </w:r>
          </w:p>
        </w:tc>
        <w:tc>
          <w:tcPr>
            <w:tcW w:w="83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55D43B" w14:textId="7C71CCEE" w:rsidR="00D92785" w:rsidRPr="00D92785" w:rsidRDefault="00D92785" w:rsidP="00D92785">
            <w:pPr>
              <w:pStyle w:val="DefaultText"/>
              <w:rPr>
                <w:rFonts w:asciiTheme="minorHAnsi" w:hAnsiTheme="minorHAnsi" w:cstheme="minorHAnsi"/>
                <w:sz w:val="22"/>
              </w:rPr>
            </w:pPr>
            <w:r w:rsidRPr="00D92785">
              <w:rPr>
                <w:rFonts w:asciiTheme="minorHAnsi" w:hAnsiTheme="minorHAnsi" w:cstheme="minorHAnsi"/>
                <w:sz w:val="22"/>
              </w:rPr>
              <w:t xml:space="preserve">Insufficient evidence has been submitted to assess the potential impact of the development on protected species, including bats. In the absence of such information therefore, the likelihood that the proposed works will cause disturbance to bats result in the loss of a bat roost or cause injury or death to bats and other wildlife within or adjacent to the site cannot be determined and the proposed works therefore fails to accord with </w:t>
            </w:r>
            <w:r w:rsidR="005E56C3">
              <w:rPr>
                <w:rFonts w:asciiTheme="minorHAnsi" w:hAnsiTheme="minorHAnsi" w:cstheme="minorHAnsi"/>
                <w:sz w:val="22"/>
              </w:rPr>
              <w:t>Key Statement</w:t>
            </w:r>
            <w:r w:rsidRPr="00D92785">
              <w:rPr>
                <w:rFonts w:asciiTheme="minorHAnsi" w:hAnsiTheme="minorHAnsi" w:cstheme="minorHAnsi"/>
                <w:sz w:val="22"/>
              </w:rPr>
              <w:t xml:space="preserve"> EN4 and </w:t>
            </w:r>
            <w:r w:rsidR="005E56C3">
              <w:rPr>
                <w:rFonts w:asciiTheme="minorHAnsi" w:hAnsiTheme="minorHAnsi" w:cstheme="minorHAnsi"/>
                <w:sz w:val="22"/>
              </w:rPr>
              <w:t xml:space="preserve">Policy </w:t>
            </w:r>
            <w:r w:rsidRPr="00D92785">
              <w:rPr>
                <w:rFonts w:asciiTheme="minorHAnsi" w:hAnsiTheme="minorHAnsi" w:cstheme="minorHAnsi"/>
                <w:sz w:val="22"/>
              </w:rPr>
              <w:t xml:space="preserve">DME3 relating to Site species protection and conservation of the </w:t>
            </w:r>
            <w:proofErr w:type="spellStart"/>
            <w:r w:rsidRPr="00D92785">
              <w:rPr>
                <w:rFonts w:asciiTheme="minorHAnsi" w:hAnsiTheme="minorHAnsi" w:cstheme="minorHAnsi"/>
                <w:sz w:val="22"/>
              </w:rPr>
              <w:t>Ribble</w:t>
            </w:r>
            <w:proofErr w:type="spellEnd"/>
            <w:r w:rsidRPr="00D92785">
              <w:rPr>
                <w:rFonts w:asciiTheme="minorHAnsi" w:hAnsiTheme="minorHAnsi" w:cstheme="minorHAnsi"/>
                <w:sz w:val="22"/>
              </w:rPr>
              <w:t xml:space="preserve"> Valley Core Strategy 2008 – 2028.</w:t>
            </w:r>
          </w:p>
          <w:p w14:paraId="52A23F30" w14:textId="05E7E8F9" w:rsidR="00D92785" w:rsidRDefault="00D92785" w:rsidP="00D92785">
            <w:pPr>
              <w:rPr>
                <w:rFonts w:asciiTheme="minorHAnsi" w:hAnsiTheme="minorHAnsi"/>
                <w:bCs/>
                <w:szCs w:val="22"/>
              </w:rPr>
            </w:pPr>
          </w:p>
        </w:tc>
      </w:tr>
    </w:tbl>
    <w:p w14:paraId="42EDD79D" w14:textId="77777777" w:rsidR="0031197A" w:rsidRPr="00D2449B" w:rsidRDefault="002E169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B48F" w14:textId="77777777" w:rsidR="006D0B5F" w:rsidRDefault="006D0B5F" w:rsidP="006D0B5F">
      <w:r>
        <w:separator/>
      </w:r>
    </w:p>
  </w:endnote>
  <w:endnote w:type="continuationSeparator" w:id="0">
    <w:p w14:paraId="24945FBE"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946A" w14:textId="77777777" w:rsidR="006D0B5F" w:rsidRDefault="006D0B5F" w:rsidP="006D0B5F">
      <w:r>
        <w:separator/>
      </w:r>
    </w:p>
  </w:footnote>
  <w:footnote w:type="continuationSeparator" w:id="0">
    <w:p w14:paraId="2B9FDCD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802154">
    <w:abstractNumId w:val="3"/>
  </w:num>
  <w:num w:numId="2" w16cid:durableId="731537051">
    <w:abstractNumId w:val="1"/>
  </w:num>
  <w:num w:numId="3" w16cid:durableId="504176358">
    <w:abstractNumId w:val="0"/>
  </w:num>
  <w:num w:numId="4" w16cid:durableId="171920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75A39"/>
    <w:rsid w:val="000A5909"/>
    <w:rsid w:val="000B5CB5"/>
    <w:rsid w:val="00130035"/>
    <w:rsid w:val="001B3138"/>
    <w:rsid w:val="001D4F7A"/>
    <w:rsid w:val="001D61BC"/>
    <w:rsid w:val="00206FEE"/>
    <w:rsid w:val="00212730"/>
    <w:rsid w:val="00250879"/>
    <w:rsid w:val="0029334A"/>
    <w:rsid w:val="002A01CF"/>
    <w:rsid w:val="002C6277"/>
    <w:rsid w:val="002C7975"/>
    <w:rsid w:val="002D3E32"/>
    <w:rsid w:val="002E169E"/>
    <w:rsid w:val="002F2580"/>
    <w:rsid w:val="00311D50"/>
    <w:rsid w:val="00321B6E"/>
    <w:rsid w:val="00325838"/>
    <w:rsid w:val="00363204"/>
    <w:rsid w:val="003B730E"/>
    <w:rsid w:val="003C73D4"/>
    <w:rsid w:val="00406067"/>
    <w:rsid w:val="004150A6"/>
    <w:rsid w:val="00435D74"/>
    <w:rsid w:val="00440CB6"/>
    <w:rsid w:val="00457B26"/>
    <w:rsid w:val="004936A6"/>
    <w:rsid w:val="004947BB"/>
    <w:rsid w:val="004A2159"/>
    <w:rsid w:val="004A5EA9"/>
    <w:rsid w:val="004C2434"/>
    <w:rsid w:val="004C6B15"/>
    <w:rsid w:val="004D7978"/>
    <w:rsid w:val="004F0649"/>
    <w:rsid w:val="004F534C"/>
    <w:rsid w:val="00510FA2"/>
    <w:rsid w:val="005112E4"/>
    <w:rsid w:val="00513992"/>
    <w:rsid w:val="00544DC8"/>
    <w:rsid w:val="00546CBD"/>
    <w:rsid w:val="00556ECD"/>
    <w:rsid w:val="00580951"/>
    <w:rsid w:val="005D5115"/>
    <w:rsid w:val="005E1C6C"/>
    <w:rsid w:val="005E56C3"/>
    <w:rsid w:val="005E65DF"/>
    <w:rsid w:val="00692B60"/>
    <w:rsid w:val="006A33B3"/>
    <w:rsid w:val="006A71AD"/>
    <w:rsid w:val="006B6090"/>
    <w:rsid w:val="006B6FCC"/>
    <w:rsid w:val="006C2BFA"/>
    <w:rsid w:val="006D0057"/>
    <w:rsid w:val="006D0B5F"/>
    <w:rsid w:val="006D3E32"/>
    <w:rsid w:val="006F7352"/>
    <w:rsid w:val="0070054B"/>
    <w:rsid w:val="0074507B"/>
    <w:rsid w:val="00776AE2"/>
    <w:rsid w:val="007B519D"/>
    <w:rsid w:val="007C791C"/>
    <w:rsid w:val="007D7DF4"/>
    <w:rsid w:val="007E0D23"/>
    <w:rsid w:val="007E7DF8"/>
    <w:rsid w:val="00811771"/>
    <w:rsid w:val="008542DE"/>
    <w:rsid w:val="008637B1"/>
    <w:rsid w:val="008821CE"/>
    <w:rsid w:val="008A28C8"/>
    <w:rsid w:val="008B76E0"/>
    <w:rsid w:val="008D693D"/>
    <w:rsid w:val="00907E17"/>
    <w:rsid w:val="00950124"/>
    <w:rsid w:val="00984871"/>
    <w:rsid w:val="009D7AAC"/>
    <w:rsid w:val="00A359EC"/>
    <w:rsid w:val="00A42E82"/>
    <w:rsid w:val="00A53FEB"/>
    <w:rsid w:val="00A579BB"/>
    <w:rsid w:val="00A63D55"/>
    <w:rsid w:val="00A820DD"/>
    <w:rsid w:val="00A95D89"/>
    <w:rsid w:val="00AA67FA"/>
    <w:rsid w:val="00AC07E2"/>
    <w:rsid w:val="00AD0327"/>
    <w:rsid w:val="00B07C9D"/>
    <w:rsid w:val="00B136D3"/>
    <w:rsid w:val="00B31F80"/>
    <w:rsid w:val="00B458C3"/>
    <w:rsid w:val="00B93EB5"/>
    <w:rsid w:val="00BD3F03"/>
    <w:rsid w:val="00BD623B"/>
    <w:rsid w:val="00C0704D"/>
    <w:rsid w:val="00C25722"/>
    <w:rsid w:val="00C26FE3"/>
    <w:rsid w:val="00C618DB"/>
    <w:rsid w:val="00C964B1"/>
    <w:rsid w:val="00CE22CD"/>
    <w:rsid w:val="00CE569F"/>
    <w:rsid w:val="00D11007"/>
    <w:rsid w:val="00D1199C"/>
    <w:rsid w:val="00D2449B"/>
    <w:rsid w:val="00D54E67"/>
    <w:rsid w:val="00D92785"/>
    <w:rsid w:val="00DC0737"/>
    <w:rsid w:val="00DD62F6"/>
    <w:rsid w:val="00DE4711"/>
    <w:rsid w:val="00DF2300"/>
    <w:rsid w:val="00DF51FA"/>
    <w:rsid w:val="00E26FDC"/>
    <w:rsid w:val="00E35501"/>
    <w:rsid w:val="00E46243"/>
    <w:rsid w:val="00E66534"/>
    <w:rsid w:val="00E72F6C"/>
    <w:rsid w:val="00E937CB"/>
    <w:rsid w:val="00EA09F9"/>
    <w:rsid w:val="00EA7142"/>
    <w:rsid w:val="00EC23C7"/>
    <w:rsid w:val="00ED00B7"/>
    <w:rsid w:val="00EE250E"/>
    <w:rsid w:val="00EF44E6"/>
    <w:rsid w:val="00F8651D"/>
    <w:rsid w:val="00F926D4"/>
    <w:rsid w:val="00F97CE8"/>
    <w:rsid w:val="00FB772F"/>
    <w:rsid w:val="00FD6AE3"/>
    <w:rsid w:val="00FF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3C1"/>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Emphasis">
    <w:name w:val="Emphasis"/>
    <w:basedOn w:val="DefaultParagraphFont"/>
    <w:uiPriority w:val="20"/>
    <w:qFormat/>
    <w:rsid w:val="003C73D4"/>
    <w:rPr>
      <w:i/>
      <w:iCs/>
    </w:rPr>
  </w:style>
  <w:style w:type="paragraph" w:customStyle="1" w:styleId="DefaultText">
    <w:name w:val="Default Text"/>
    <w:basedOn w:val="Normal"/>
    <w:rsid w:val="00D92785"/>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2023-03-13T17:11:00Z</cp:lastPrinted>
  <dcterms:created xsi:type="dcterms:W3CDTF">2023-03-13T17:16:00Z</dcterms:created>
  <dcterms:modified xsi:type="dcterms:W3CDTF">2023-03-13T17:16:00Z</dcterms:modified>
</cp:coreProperties>
</file>