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30"/>
        <w:gridCol w:w="1030"/>
        <w:gridCol w:w="139"/>
        <w:gridCol w:w="36"/>
        <w:gridCol w:w="658"/>
        <w:gridCol w:w="197"/>
        <w:gridCol w:w="307"/>
        <w:gridCol w:w="723"/>
        <w:gridCol w:w="577"/>
        <w:gridCol w:w="498"/>
        <w:gridCol w:w="699"/>
        <w:gridCol w:w="579"/>
        <w:gridCol w:w="1030"/>
        <w:gridCol w:w="1030"/>
        <w:gridCol w:w="1031"/>
      </w:tblGrid>
      <w:tr w:rsidR="004A5EA9" w:rsidRPr="00D2449B" w14:paraId="230E00AF" w14:textId="77777777" w:rsidTr="00961E7D">
        <w:trPr>
          <w:jc w:val="center"/>
        </w:trPr>
        <w:tc>
          <w:tcPr>
            <w:tcW w:w="9564"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4790DAA" w14:textId="77777777" w:rsidR="004A5EA9" w:rsidRPr="00D2449B" w:rsidRDefault="00D2449B" w:rsidP="00D2449B">
            <w:pPr>
              <w:jc w:val="center"/>
              <w:rPr>
                <w:rFonts w:ascii="Calibri" w:hAnsi="Calibri"/>
                <w:b/>
                <w:szCs w:val="22"/>
              </w:rPr>
            </w:pPr>
            <w:r w:rsidRPr="00D2449B">
              <w:rPr>
                <w:rFonts w:ascii="Calibri" w:hAnsi="Calibri"/>
                <w:b/>
                <w:szCs w:val="22"/>
              </w:rPr>
              <w:t>R</w:t>
            </w:r>
            <w:r w:rsidR="004A5EA9" w:rsidRPr="00D2449B">
              <w:rPr>
                <w:rFonts w:ascii="Calibri" w:hAnsi="Calibri"/>
                <w:b/>
                <w:szCs w:val="22"/>
              </w:rPr>
              <w:t>eport to be read in conjunction with the Decision Notice.</w:t>
            </w:r>
          </w:p>
        </w:tc>
      </w:tr>
      <w:tr w:rsidR="00B1590F" w:rsidRPr="00D2449B" w14:paraId="19D1C74B" w14:textId="77777777" w:rsidTr="00961E7D">
        <w:trPr>
          <w:jc w:val="center"/>
        </w:trPr>
        <w:tc>
          <w:tcPr>
            <w:tcW w:w="1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90FB892" w14:textId="5407925C" w:rsidR="00B1590F" w:rsidRPr="00D2449B" w:rsidRDefault="00B1590F" w:rsidP="00D2449B">
            <w:pPr>
              <w:jc w:val="center"/>
              <w:rPr>
                <w:rFonts w:ascii="Calibri" w:hAnsi="Calibri"/>
                <w:b/>
                <w:szCs w:val="22"/>
              </w:rPr>
            </w:pPr>
            <w:r>
              <w:rPr>
                <w:rFonts w:ascii="Calibri" w:hAnsi="Calibri"/>
                <w:b/>
                <w:szCs w:val="22"/>
              </w:rPr>
              <w:t>Signed:</w:t>
            </w:r>
          </w:p>
        </w:tc>
        <w:tc>
          <w:tcPr>
            <w:tcW w:w="1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B28AFA7" w14:textId="18226A99" w:rsidR="00B1590F" w:rsidRPr="00D2449B" w:rsidRDefault="00B1590F" w:rsidP="00D2449B">
            <w:pPr>
              <w:jc w:val="center"/>
              <w:rPr>
                <w:rFonts w:ascii="Calibri" w:hAnsi="Calibri"/>
                <w:b/>
                <w:szCs w:val="22"/>
              </w:rPr>
            </w:pPr>
            <w:r>
              <w:rPr>
                <w:rFonts w:ascii="Calibri" w:hAnsi="Calibri"/>
                <w:b/>
                <w:szCs w:val="22"/>
              </w:rPr>
              <w:t>Officer:</w:t>
            </w:r>
          </w:p>
        </w:tc>
        <w:tc>
          <w:tcPr>
            <w:tcW w:w="103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2E761C1" w14:textId="7CED46E4" w:rsidR="00B1590F" w:rsidRPr="00D2449B" w:rsidRDefault="00041375" w:rsidP="00D2449B">
            <w:pPr>
              <w:jc w:val="center"/>
              <w:rPr>
                <w:rFonts w:ascii="Calibri" w:hAnsi="Calibri"/>
                <w:b/>
                <w:szCs w:val="22"/>
              </w:rPr>
            </w:pPr>
            <w:r>
              <w:rPr>
                <w:rFonts w:ascii="Calibri" w:hAnsi="Calibri"/>
                <w:b/>
                <w:szCs w:val="22"/>
              </w:rPr>
              <w:t>KH</w:t>
            </w:r>
          </w:p>
        </w:tc>
        <w:tc>
          <w:tcPr>
            <w:tcW w:w="103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19DD28E" w14:textId="01BEAF98" w:rsidR="00B1590F" w:rsidRPr="00D2449B" w:rsidRDefault="00B1590F" w:rsidP="00D2449B">
            <w:pPr>
              <w:jc w:val="center"/>
              <w:rPr>
                <w:rFonts w:ascii="Calibri" w:hAnsi="Calibri"/>
                <w:b/>
                <w:szCs w:val="22"/>
              </w:rPr>
            </w:pPr>
            <w:r>
              <w:rPr>
                <w:rFonts w:ascii="Calibri" w:hAnsi="Calibri"/>
                <w:b/>
                <w:szCs w:val="22"/>
              </w:rPr>
              <w:t>Date:</w:t>
            </w:r>
          </w:p>
        </w:tc>
        <w:tc>
          <w:tcPr>
            <w:tcW w:w="107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EA32FDD" w14:textId="7EFCA39F" w:rsidR="00B1590F" w:rsidRPr="00D2449B" w:rsidRDefault="00604729" w:rsidP="00D2449B">
            <w:pPr>
              <w:jc w:val="center"/>
              <w:rPr>
                <w:rFonts w:ascii="Calibri" w:hAnsi="Calibri"/>
                <w:b/>
                <w:szCs w:val="22"/>
              </w:rPr>
            </w:pPr>
            <w:r>
              <w:rPr>
                <w:rFonts w:ascii="Calibri" w:hAnsi="Calibri"/>
                <w:b/>
                <w:szCs w:val="22"/>
              </w:rPr>
              <w:t>20</w:t>
            </w:r>
            <w:r w:rsidR="00041375">
              <w:rPr>
                <w:rFonts w:ascii="Calibri" w:hAnsi="Calibri"/>
                <w:b/>
                <w:szCs w:val="22"/>
              </w:rPr>
              <w:t>/0</w:t>
            </w:r>
            <w:r w:rsidR="0051062F">
              <w:rPr>
                <w:rFonts w:ascii="Calibri" w:hAnsi="Calibri"/>
                <w:b/>
                <w:szCs w:val="22"/>
              </w:rPr>
              <w:t>6</w:t>
            </w:r>
            <w:r w:rsidR="00041375">
              <w:rPr>
                <w:rFonts w:ascii="Calibri" w:hAnsi="Calibri"/>
                <w:b/>
                <w:szCs w:val="22"/>
              </w:rPr>
              <w:t>/23</w:t>
            </w:r>
          </w:p>
        </w:tc>
        <w:tc>
          <w:tcPr>
            <w:tcW w:w="127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56FE414" w14:textId="158ECB32" w:rsidR="00B1590F" w:rsidRPr="00D2449B" w:rsidRDefault="00B1590F" w:rsidP="00D2449B">
            <w:pPr>
              <w:jc w:val="center"/>
              <w:rPr>
                <w:rFonts w:ascii="Calibri" w:hAnsi="Calibri"/>
                <w:b/>
                <w:szCs w:val="22"/>
              </w:rPr>
            </w:pPr>
            <w:r>
              <w:rPr>
                <w:rFonts w:ascii="Calibri" w:hAnsi="Calibri"/>
                <w:b/>
                <w:szCs w:val="22"/>
              </w:rPr>
              <w:t>Manager:</w:t>
            </w:r>
          </w:p>
        </w:tc>
        <w:tc>
          <w:tcPr>
            <w:tcW w:w="1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08DC62B" w14:textId="009565A3" w:rsidR="00B1590F" w:rsidRPr="00D2449B" w:rsidRDefault="00604729" w:rsidP="00D2449B">
            <w:pPr>
              <w:jc w:val="center"/>
              <w:rPr>
                <w:rFonts w:ascii="Calibri" w:hAnsi="Calibri"/>
                <w:b/>
                <w:szCs w:val="22"/>
              </w:rPr>
            </w:pPr>
            <w:r>
              <w:rPr>
                <w:rFonts w:ascii="Calibri" w:hAnsi="Calibri"/>
                <w:b/>
                <w:szCs w:val="22"/>
              </w:rPr>
              <w:t>LH</w:t>
            </w:r>
          </w:p>
        </w:tc>
        <w:tc>
          <w:tcPr>
            <w:tcW w:w="1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9F83B42" w14:textId="1C423ABB" w:rsidR="00B1590F" w:rsidRPr="00D2449B" w:rsidRDefault="00B1590F" w:rsidP="00D2449B">
            <w:pPr>
              <w:jc w:val="center"/>
              <w:rPr>
                <w:rFonts w:ascii="Calibri" w:hAnsi="Calibri"/>
                <w:b/>
                <w:szCs w:val="22"/>
              </w:rPr>
            </w:pPr>
            <w:r>
              <w:rPr>
                <w:rFonts w:ascii="Calibri" w:hAnsi="Calibri"/>
                <w:b/>
                <w:szCs w:val="22"/>
              </w:rPr>
              <w:t>Date:</w:t>
            </w:r>
          </w:p>
        </w:tc>
        <w:tc>
          <w:tcPr>
            <w:tcW w:w="10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09AB300" w14:textId="5C9A13DD" w:rsidR="00B1590F" w:rsidRPr="00D2449B" w:rsidRDefault="00604729" w:rsidP="00D2449B">
            <w:pPr>
              <w:jc w:val="center"/>
              <w:rPr>
                <w:rFonts w:ascii="Calibri" w:hAnsi="Calibri"/>
                <w:b/>
                <w:szCs w:val="22"/>
              </w:rPr>
            </w:pPr>
            <w:r>
              <w:rPr>
                <w:rFonts w:ascii="Calibri" w:hAnsi="Calibri"/>
                <w:b/>
                <w:szCs w:val="22"/>
              </w:rPr>
              <w:t>22/6/23</w:t>
            </w:r>
          </w:p>
        </w:tc>
      </w:tr>
      <w:tr w:rsidR="004A5EA9" w:rsidRPr="00D2449B" w14:paraId="2094A164" w14:textId="77777777" w:rsidTr="00961E7D">
        <w:trPr>
          <w:jc w:val="center"/>
        </w:trPr>
        <w:tc>
          <w:tcPr>
            <w:tcW w:w="9564" w:type="dxa"/>
            <w:gridSpan w:val="15"/>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6B3D0FD0" w14:textId="77777777" w:rsidR="004A5EA9" w:rsidRPr="00D2449B" w:rsidRDefault="004A5EA9" w:rsidP="004A5EA9">
            <w:pPr>
              <w:jc w:val="center"/>
              <w:rPr>
                <w:rFonts w:ascii="Calibri" w:hAnsi="Calibri"/>
                <w:b/>
                <w:szCs w:val="22"/>
              </w:rPr>
            </w:pPr>
          </w:p>
        </w:tc>
      </w:tr>
      <w:tr w:rsidR="004A5EA9" w:rsidRPr="00D2449B" w14:paraId="0EA0E6A7" w14:textId="77777777" w:rsidTr="00961E7D">
        <w:trPr>
          <w:jc w:val="center"/>
        </w:trPr>
        <w:tc>
          <w:tcPr>
            <w:tcW w:w="223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01003281" w14:textId="77777777" w:rsidR="004A5EA9" w:rsidRPr="00D2449B" w:rsidRDefault="004A5EA9">
            <w:pPr>
              <w:rPr>
                <w:rFonts w:ascii="Calibri" w:hAnsi="Calibri"/>
                <w:b/>
                <w:szCs w:val="22"/>
              </w:rPr>
            </w:pPr>
            <w:r w:rsidRPr="00D2449B">
              <w:rPr>
                <w:rFonts w:ascii="Calibri" w:hAnsi="Calibri"/>
                <w:b/>
                <w:szCs w:val="22"/>
              </w:rPr>
              <w:t>Application Ref:</w:t>
            </w:r>
          </w:p>
        </w:tc>
        <w:tc>
          <w:tcPr>
            <w:tcW w:w="3659"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F9E22AD" w14:textId="6693F860" w:rsidR="004A5EA9" w:rsidRPr="00250879" w:rsidRDefault="004A5EA9" w:rsidP="008542DE">
            <w:pPr>
              <w:rPr>
                <w:rFonts w:ascii="Calibri" w:hAnsi="Calibri"/>
                <w:color w:val="548DD4" w:themeColor="text2" w:themeTint="99"/>
                <w:szCs w:val="22"/>
              </w:rPr>
            </w:pPr>
            <w:r w:rsidRPr="002C6277">
              <w:rPr>
                <w:rFonts w:ascii="Calibri" w:hAnsi="Calibri"/>
                <w:szCs w:val="22"/>
              </w:rPr>
              <w:t>20</w:t>
            </w:r>
            <w:r w:rsidR="00041375">
              <w:rPr>
                <w:rFonts w:ascii="Calibri" w:hAnsi="Calibri"/>
                <w:szCs w:val="22"/>
              </w:rPr>
              <w:t>2</w:t>
            </w:r>
            <w:r w:rsidR="00526880">
              <w:rPr>
                <w:rFonts w:ascii="Calibri" w:hAnsi="Calibri"/>
                <w:szCs w:val="22"/>
              </w:rPr>
              <w:t>3</w:t>
            </w:r>
            <w:r w:rsidR="00C0704D">
              <w:rPr>
                <w:rFonts w:ascii="Calibri" w:hAnsi="Calibri"/>
                <w:szCs w:val="22"/>
              </w:rPr>
              <w:t>/</w:t>
            </w:r>
            <w:r w:rsidR="00041375">
              <w:rPr>
                <w:rFonts w:ascii="Calibri" w:hAnsi="Calibri"/>
                <w:szCs w:val="22"/>
              </w:rPr>
              <w:t>0</w:t>
            </w:r>
            <w:r w:rsidR="00526880">
              <w:rPr>
                <w:rFonts w:ascii="Calibri" w:hAnsi="Calibri"/>
                <w:szCs w:val="22"/>
              </w:rPr>
              <w:t>01</w:t>
            </w:r>
            <w:r w:rsidR="00EC3983">
              <w:rPr>
                <w:rFonts w:ascii="Calibri" w:hAnsi="Calibri"/>
                <w:szCs w:val="22"/>
              </w:rPr>
              <w:t>3</w:t>
            </w:r>
          </w:p>
        </w:tc>
        <w:tc>
          <w:tcPr>
            <w:tcW w:w="3670" w:type="dxa"/>
            <w:gridSpan w:val="4"/>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70A5404E" w14:textId="77777777" w:rsidR="004A5EA9" w:rsidRPr="00D2449B" w:rsidRDefault="004A5EA9">
            <w:pPr>
              <w:rPr>
                <w:rFonts w:ascii="Calibri" w:hAnsi="Calibri"/>
                <w:szCs w:val="22"/>
              </w:rPr>
            </w:pPr>
            <w:r w:rsidRPr="00D2449B">
              <w:rPr>
                <w:rFonts w:ascii="Calibri" w:hAnsi="Calibri"/>
                <w:noProof/>
                <w:szCs w:val="22"/>
                <w:lang w:eastAsia="en-GB"/>
              </w:rPr>
              <w:drawing>
                <wp:anchor distT="0" distB="0" distL="114300" distR="114300" simplePos="0" relativeHeight="251658240" behindDoc="0" locked="0" layoutInCell="1" allowOverlap="1" wp14:anchorId="14195B61" wp14:editId="2BD346C5">
                  <wp:simplePos x="0" y="0"/>
                  <wp:positionH relativeFrom="column">
                    <wp:posOffset>17720</wp:posOffset>
                  </wp:positionH>
                  <wp:positionV relativeFrom="paragraph">
                    <wp:posOffset>10171</wp:posOffset>
                  </wp:positionV>
                  <wp:extent cx="2156604" cy="64996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RVBC_logo.jpg"/>
                          <pic:cNvPicPr/>
                        </pic:nvPicPr>
                        <pic:blipFill rotWithShape="1">
                          <a:blip r:embed="rId6" cstate="print">
                            <a:extLst>
                              <a:ext uri="{28A0092B-C50C-407E-A947-70E740481C1C}">
                                <a14:useLocalDpi xmlns:a14="http://schemas.microsoft.com/office/drawing/2010/main" val="0"/>
                              </a:ext>
                            </a:extLst>
                          </a:blip>
                          <a:srcRect l="4936" t="23260" r="5152" b="25828"/>
                          <a:stretch/>
                        </pic:blipFill>
                        <pic:spPr bwMode="auto">
                          <a:xfrm>
                            <a:off x="0" y="0"/>
                            <a:ext cx="2156460" cy="649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CA7A7E" w:rsidRPr="00D2449B" w14:paraId="311D78EF" w14:textId="77777777" w:rsidTr="00961E7D">
        <w:trPr>
          <w:jc w:val="center"/>
        </w:trPr>
        <w:tc>
          <w:tcPr>
            <w:tcW w:w="223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DBD40F3" w14:textId="77777777" w:rsidR="00CA7A7E" w:rsidRPr="00C0704D" w:rsidRDefault="00CA7A7E">
            <w:pPr>
              <w:rPr>
                <w:rFonts w:ascii="Calibri" w:hAnsi="Calibri"/>
                <w:b/>
                <w:szCs w:val="22"/>
              </w:rPr>
            </w:pPr>
            <w:r w:rsidRPr="00C0704D">
              <w:rPr>
                <w:rFonts w:ascii="Calibri" w:hAnsi="Calibri"/>
                <w:b/>
                <w:szCs w:val="22"/>
              </w:rPr>
              <w:t>Date Inspected:</w:t>
            </w:r>
          </w:p>
        </w:tc>
        <w:tc>
          <w:tcPr>
            <w:tcW w:w="116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361D521" w14:textId="04D786BF" w:rsidR="00CA7A7E" w:rsidRPr="00C0704D" w:rsidRDefault="00A20361" w:rsidP="002C6277">
            <w:pPr>
              <w:rPr>
                <w:rFonts w:ascii="Calibri" w:hAnsi="Calibri"/>
                <w:szCs w:val="22"/>
              </w:rPr>
            </w:pPr>
            <w:r>
              <w:rPr>
                <w:rFonts w:ascii="Calibri" w:hAnsi="Calibri"/>
                <w:szCs w:val="22"/>
              </w:rPr>
              <w:t>26</w:t>
            </w:r>
            <w:r w:rsidR="00CA7A7E" w:rsidRPr="006E1170">
              <w:rPr>
                <w:rFonts w:ascii="Calibri" w:hAnsi="Calibri"/>
                <w:szCs w:val="22"/>
              </w:rPr>
              <w:t>/</w:t>
            </w:r>
            <w:r>
              <w:rPr>
                <w:rFonts w:ascii="Calibri" w:hAnsi="Calibri"/>
                <w:szCs w:val="22"/>
              </w:rPr>
              <w:t>01</w:t>
            </w:r>
            <w:r w:rsidR="00CA7A7E" w:rsidRPr="006E1170">
              <w:rPr>
                <w:rFonts w:ascii="Calibri" w:hAnsi="Calibri"/>
                <w:szCs w:val="22"/>
              </w:rPr>
              <w:t>/</w:t>
            </w:r>
            <w:r w:rsidR="00041375" w:rsidRPr="006E1170">
              <w:rPr>
                <w:rFonts w:ascii="Calibri" w:hAnsi="Calibri"/>
                <w:szCs w:val="22"/>
              </w:rPr>
              <w:t>23</w:t>
            </w:r>
          </w:p>
        </w:tc>
        <w:tc>
          <w:tcPr>
            <w:tcW w:w="130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C7150A5" w14:textId="4A207CC3" w:rsidR="00CA7A7E" w:rsidRPr="00CA7A7E" w:rsidRDefault="00CA7A7E" w:rsidP="002C6277">
            <w:pPr>
              <w:rPr>
                <w:rFonts w:ascii="Calibri" w:hAnsi="Calibri"/>
                <w:b/>
                <w:bCs/>
                <w:szCs w:val="22"/>
              </w:rPr>
            </w:pPr>
            <w:r w:rsidRPr="00CA7A7E">
              <w:rPr>
                <w:rFonts w:ascii="Calibri" w:hAnsi="Calibri"/>
                <w:b/>
                <w:bCs/>
                <w:szCs w:val="22"/>
              </w:rPr>
              <w:t>Site Notice:</w:t>
            </w:r>
          </w:p>
        </w:tc>
        <w:tc>
          <w:tcPr>
            <w:tcW w:w="119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0719187" w14:textId="34DAE1BB" w:rsidR="00CA7A7E" w:rsidRPr="00C0704D" w:rsidRDefault="00526880" w:rsidP="002C6277">
            <w:pPr>
              <w:rPr>
                <w:rFonts w:ascii="Calibri" w:hAnsi="Calibri"/>
                <w:szCs w:val="22"/>
              </w:rPr>
            </w:pPr>
            <w:r>
              <w:rPr>
                <w:rFonts w:ascii="Calibri" w:hAnsi="Calibri"/>
                <w:szCs w:val="22"/>
              </w:rPr>
              <w:t>26</w:t>
            </w:r>
            <w:r w:rsidR="00CA7A7E" w:rsidRPr="006E1170">
              <w:rPr>
                <w:rFonts w:ascii="Calibri" w:hAnsi="Calibri"/>
                <w:szCs w:val="22"/>
              </w:rPr>
              <w:t>/</w:t>
            </w:r>
            <w:r>
              <w:rPr>
                <w:rFonts w:ascii="Calibri" w:hAnsi="Calibri"/>
                <w:szCs w:val="22"/>
              </w:rPr>
              <w:t>0</w:t>
            </w:r>
            <w:r w:rsidR="006E1170">
              <w:rPr>
                <w:rFonts w:ascii="Calibri" w:hAnsi="Calibri"/>
                <w:szCs w:val="22"/>
              </w:rPr>
              <w:t>1</w:t>
            </w:r>
            <w:r w:rsidR="00CA7A7E" w:rsidRPr="006E1170">
              <w:rPr>
                <w:rFonts w:ascii="Calibri" w:hAnsi="Calibri"/>
                <w:szCs w:val="22"/>
              </w:rPr>
              <w:t>/</w:t>
            </w:r>
            <w:r w:rsidR="00041375" w:rsidRPr="006E1170">
              <w:rPr>
                <w:rFonts w:ascii="Calibri" w:hAnsi="Calibri"/>
                <w:szCs w:val="22"/>
              </w:rPr>
              <w:t>2</w:t>
            </w:r>
            <w:r>
              <w:rPr>
                <w:rFonts w:ascii="Calibri" w:hAnsi="Calibri"/>
                <w:szCs w:val="22"/>
              </w:rPr>
              <w:t>3</w:t>
            </w:r>
          </w:p>
        </w:tc>
        <w:tc>
          <w:tcPr>
            <w:tcW w:w="3670" w:type="dxa"/>
            <w:gridSpan w:val="4"/>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FE8CD6C" w14:textId="77777777" w:rsidR="00CA7A7E" w:rsidRPr="00D2449B" w:rsidRDefault="00CA7A7E">
            <w:pPr>
              <w:rPr>
                <w:rFonts w:ascii="Calibri" w:hAnsi="Calibri"/>
                <w:szCs w:val="22"/>
              </w:rPr>
            </w:pPr>
          </w:p>
        </w:tc>
      </w:tr>
      <w:tr w:rsidR="004A5EA9" w:rsidRPr="00D2449B" w14:paraId="03FA8232" w14:textId="77777777" w:rsidTr="00961E7D">
        <w:trPr>
          <w:jc w:val="center"/>
        </w:trPr>
        <w:tc>
          <w:tcPr>
            <w:tcW w:w="223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52B5345A" w14:textId="77777777" w:rsidR="004A5EA9" w:rsidRPr="00D2449B" w:rsidRDefault="00D2449B">
            <w:pPr>
              <w:rPr>
                <w:rFonts w:ascii="Calibri" w:hAnsi="Calibri"/>
                <w:b/>
                <w:szCs w:val="22"/>
              </w:rPr>
            </w:pPr>
            <w:r>
              <w:rPr>
                <w:rFonts w:ascii="Calibri" w:hAnsi="Calibri"/>
                <w:b/>
                <w:szCs w:val="22"/>
              </w:rPr>
              <w:t>Officer</w:t>
            </w:r>
            <w:r w:rsidR="004A5EA9" w:rsidRPr="00D2449B">
              <w:rPr>
                <w:rFonts w:ascii="Calibri" w:hAnsi="Calibri"/>
                <w:b/>
                <w:szCs w:val="22"/>
              </w:rPr>
              <w:t>:</w:t>
            </w:r>
          </w:p>
        </w:tc>
        <w:tc>
          <w:tcPr>
            <w:tcW w:w="3659"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CA63E22" w14:textId="222DB439" w:rsidR="004A5EA9" w:rsidRPr="00250879" w:rsidRDefault="00041375" w:rsidP="00811771">
            <w:pPr>
              <w:rPr>
                <w:rFonts w:ascii="Calibri" w:hAnsi="Calibri"/>
                <w:color w:val="548DD4" w:themeColor="text2" w:themeTint="99"/>
                <w:szCs w:val="22"/>
              </w:rPr>
            </w:pPr>
            <w:r w:rsidRPr="006E1170">
              <w:rPr>
                <w:rFonts w:ascii="Calibri" w:hAnsi="Calibri"/>
                <w:szCs w:val="22"/>
              </w:rPr>
              <w:t>KH</w:t>
            </w:r>
          </w:p>
        </w:tc>
        <w:tc>
          <w:tcPr>
            <w:tcW w:w="3670" w:type="dxa"/>
            <w:gridSpan w:val="4"/>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0AA653B" w14:textId="77777777" w:rsidR="004A5EA9" w:rsidRPr="00D2449B" w:rsidRDefault="004A5EA9">
            <w:pPr>
              <w:rPr>
                <w:rFonts w:ascii="Calibri" w:hAnsi="Calibri"/>
                <w:szCs w:val="22"/>
              </w:rPr>
            </w:pPr>
          </w:p>
        </w:tc>
      </w:tr>
      <w:tr w:rsidR="004A5EA9" w:rsidRPr="00D2449B" w14:paraId="4B874D58" w14:textId="77777777" w:rsidTr="00961E7D">
        <w:trPr>
          <w:jc w:val="center"/>
        </w:trPr>
        <w:tc>
          <w:tcPr>
            <w:tcW w:w="5894" w:type="dxa"/>
            <w:gridSpan w:val="11"/>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C617202" w14:textId="77777777" w:rsidR="004A5EA9" w:rsidRPr="00D2449B" w:rsidRDefault="004A5EA9" w:rsidP="004A5EA9">
            <w:pPr>
              <w:rPr>
                <w:rFonts w:ascii="Calibri" w:hAnsi="Calibri"/>
                <w:b/>
                <w:szCs w:val="22"/>
              </w:rPr>
            </w:pPr>
            <w:r w:rsidRPr="00D2449B">
              <w:rPr>
                <w:rFonts w:ascii="Calibri" w:hAnsi="Calibri"/>
                <w:b/>
                <w:szCs w:val="22"/>
              </w:rPr>
              <w:t xml:space="preserve">DELEGATED ITEM FILE REPORT: </w:t>
            </w:r>
          </w:p>
        </w:tc>
        <w:tc>
          <w:tcPr>
            <w:tcW w:w="367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15F9943" w14:textId="77777777" w:rsidR="004A5EA9" w:rsidRPr="00D2449B" w:rsidRDefault="00130035" w:rsidP="002A01CF">
            <w:pPr>
              <w:jc w:val="center"/>
              <w:rPr>
                <w:rFonts w:ascii="Calibri" w:hAnsi="Calibri"/>
                <w:b/>
                <w:szCs w:val="22"/>
              </w:rPr>
            </w:pPr>
            <w:r>
              <w:rPr>
                <w:rFonts w:ascii="Calibri" w:hAnsi="Calibri"/>
                <w:b/>
                <w:szCs w:val="22"/>
              </w:rPr>
              <w:t>APPROVAL</w:t>
            </w:r>
          </w:p>
        </w:tc>
      </w:tr>
      <w:tr w:rsidR="004A5EA9" w:rsidRPr="00D2449B" w14:paraId="7813B96A" w14:textId="77777777" w:rsidTr="00961E7D">
        <w:trPr>
          <w:trHeight w:hRule="exact" w:val="170"/>
          <w:jc w:val="center"/>
        </w:trPr>
        <w:tc>
          <w:tcPr>
            <w:tcW w:w="9564" w:type="dxa"/>
            <w:gridSpan w:val="15"/>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20AF170B" w14:textId="77777777" w:rsidR="004A5EA9" w:rsidRPr="00D2449B" w:rsidRDefault="007E0D23" w:rsidP="007E0D23">
            <w:pPr>
              <w:tabs>
                <w:tab w:val="left" w:pos="4007"/>
              </w:tabs>
              <w:rPr>
                <w:rFonts w:ascii="Calibri" w:hAnsi="Calibri"/>
                <w:b/>
                <w:szCs w:val="22"/>
              </w:rPr>
            </w:pPr>
            <w:r>
              <w:rPr>
                <w:rFonts w:ascii="Calibri" w:hAnsi="Calibri"/>
                <w:b/>
                <w:szCs w:val="22"/>
              </w:rPr>
              <w:tab/>
            </w:r>
          </w:p>
        </w:tc>
      </w:tr>
      <w:tr w:rsidR="004A5EA9" w:rsidRPr="00D2449B" w14:paraId="58F5F758" w14:textId="77777777" w:rsidTr="00961E7D">
        <w:trPr>
          <w:jc w:val="center"/>
        </w:trPr>
        <w:tc>
          <w:tcPr>
            <w:tcW w:w="2893"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27BD0F18" w14:textId="77777777" w:rsidR="004A5EA9" w:rsidRPr="00D2449B" w:rsidRDefault="004A5EA9" w:rsidP="00A95D89">
            <w:pPr>
              <w:rPr>
                <w:rFonts w:ascii="Calibri" w:hAnsi="Calibri"/>
                <w:b/>
                <w:szCs w:val="22"/>
              </w:rPr>
            </w:pPr>
            <w:r w:rsidRPr="00D2449B">
              <w:rPr>
                <w:rFonts w:ascii="Calibri" w:hAnsi="Calibri"/>
                <w:b/>
                <w:szCs w:val="22"/>
              </w:rPr>
              <w:t xml:space="preserve">Development </w:t>
            </w:r>
            <w:r w:rsidR="00A95D89">
              <w:rPr>
                <w:rFonts w:ascii="Calibri" w:hAnsi="Calibri"/>
                <w:b/>
                <w:szCs w:val="22"/>
              </w:rPr>
              <w:t>Description</w:t>
            </w:r>
            <w:r w:rsidRPr="00D2449B">
              <w:rPr>
                <w:rFonts w:ascii="Calibri" w:hAnsi="Calibri"/>
                <w:b/>
                <w:szCs w:val="22"/>
              </w:rPr>
              <w:t>:</w:t>
            </w:r>
          </w:p>
        </w:tc>
        <w:tc>
          <w:tcPr>
            <w:tcW w:w="6671"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AF8E1AA" w14:textId="5EAD3380" w:rsidR="004A5EA9" w:rsidRPr="002C6277" w:rsidRDefault="00EC3983">
            <w:pPr>
              <w:rPr>
                <w:rFonts w:ascii="Calibri" w:hAnsi="Calibri"/>
                <w:szCs w:val="22"/>
              </w:rPr>
            </w:pPr>
            <w:r>
              <w:rPr>
                <w:rFonts w:ascii="Calibri" w:hAnsi="Calibri"/>
                <w:szCs w:val="22"/>
              </w:rPr>
              <w:t>PP</w:t>
            </w:r>
            <w:r w:rsidR="00041375">
              <w:rPr>
                <w:rFonts w:ascii="Calibri" w:hAnsi="Calibri"/>
                <w:szCs w:val="22"/>
              </w:rPr>
              <w:t xml:space="preserve"> for </w:t>
            </w:r>
            <w:r w:rsidR="00526880">
              <w:rPr>
                <w:rFonts w:ascii="Calibri" w:hAnsi="Calibri"/>
                <w:szCs w:val="22"/>
              </w:rPr>
              <w:t>the conversion of outbuilding and existing holiday let to create annexe for multi-generational family living to sustain the use of the listed farmhouse, works proposed are within the curtilage of listed building.</w:t>
            </w:r>
          </w:p>
        </w:tc>
      </w:tr>
      <w:tr w:rsidR="002A01CF" w:rsidRPr="00D2449B" w14:paraId="52988241" w14:textId="77777777" w:rsidTr="00961E7D">
        <w:trPr>
          <w:jc w:val="center"/>
        </w:trPr>
        <w:tc>
          <w:tcPr>
            <w:tcW w:w="2893"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F1EDAD6" w14:textId="77777777" w:rsidR="002A01CF" w:rsidRPr="00D2449B" w:rsidRDefault="002A01CF">
            <w:pPr>
              <w:rPr>
                <w:rFonts w:ascii="Calibri" w:hAnsi="Calibri"/>
                <w:b/>
                <w:szCs w:val="22"/>
              </w:rPr>
            </w:pPr>
            <w:r w:rsidRPr="00D2449B">
              <w:rPr>
                <w:rFonts w:ascii="Calibri" w:hAnsi="Calibri"/>
                <w:b/>
                <w:szCs w:val="22"/>
              </w:rPr>
              <w:t>Site Address</w:t>
            </w:r>
            <w:r w:rsidR="00A95D89">
              <w:rPr>
                <w:rFonts w:ascii="Calibri" w:hAnsi="Calibri"/>
                <w:b/>
                <w:szCs w:val="22"/>
              </w:rPr>
              <w:t>/Location</w:t>
            </w:r>
            <w:r w:rsidRPr="00D2449B">
              <w:rPr>
                <w:rFonts w:ascii="Calibri" w:hAnsi="Calibri"/>
                <w:b/>
                <w:szCs w:val="22"/>
              </w:rPr>
              <w:t>:</w:t>
            </w:r>
          </w:p>
        </w:tc>
        <w:tc>
          <w:tcPr>
            <w:tcW w:w="6671"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DBE24DA" w14:textId="0D645862" w:rsidR="002A01CF" w:rsidRPr="002C6277" w:rsidRDefault="00041375" w:rsidP="00A42E82">
            <w:pPr>
              <w:rPr>
                <w:rFonts w:ascii="Calibri" w:hAnsi="Calibri"/>
                <w:szCs w:val="22"/>
              </w:rPr>
            </w:pPr>
            <w:r>
              <w:rPr>
                <w:rFonts w:ascii="Calibri" w:hAnsi="Calibri"/>
                <w:szCs w:val="22"/>
              </w:rPr>
              <w:t>Little Blacksticks, Blacksticks Lane, Chipping PR3 2WL</w:t>
            </w:r>
          </w:p>
        </w:tc>
      </w:tr>
      <w:tr w:rsidR="00A95D89" w:rsidRPr="00D2449B" w14:paraId="3FB99B2E" w14:textId="77777777" w:rsidTr="00961E7D">
        <w:trPr>
          <w:trHeight w:hRule="exact" w:val="170"/>
          <w:jc w:val="center"/>
        </w:trPr>
        <w:tc>
          <w:tcPr>
            <w:tcW w:w="9564" w:type="dxa"/>
            <w:gridSpan w:val="15"/>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3FC9E742" w14:textId="77777777" w:rsidR="00A95D89" w:rsidRPr="00D2449B" w:rsidRDefault="007E0D23" w:rsidP="007E0D23">
            <w:pPr>
              <w:tabs>
                <w:tab w:val="left" w:pos="2667"/>
              </w:tabs>
              <w:rPr>
                <w:rFonts w:ascii="Calibri" w:hAnsi="Calibri"/>
                <w:b/>
                <w:szCs w:val="22"/>
              </w:rPr>
            </w:pPr>
            <w:r>
              <w:rPr>
                <w:rFonts w:ascii="Calibri" w:hAnsi="Calibri"/>
                <w:b/>
                <w:szCs w:val="22"/>
              </w:rPr>
              <w:tab/>
            </w:r>
          </w:p>
        </w:tc>
      </w:tr>
      <w:tr w:rsidR="00C618DB" w:rsidRPr="00D2449B" w14:paraId="38B2CAC8" w14:textId="77777777" w:rsidTr="00961E7D">
        <w:trPr>
          <w:jc w:val="center"/>
        </w:trPr>
        <w:tc>
          <w:tcPr>
            <w:tcW w:w="2893"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E830322" w14:textId="77777777" w:rsidR="00C618DB" w:rsidRPr="00D2449B" w:rsidRDefault="00C618DB">
            <w:pPr>
              <w:rPr>
                <w:rFonts w:ascii="Calibri" w:hAnsi="Calibri"/>
                <w:b/>
                <w:szCs w:val="22"/>
              </w:rPr>
            </w:pPr>
            <w:r w:rsidRPr="00D2449B">
              <w:rPr>
                <w:rFonts w:ascii="Calibri" w:hAnsi="Calibri"/>
                <w:b/>
                <w:szCs w:val="22"/>
              </w:rPr>
              <w:t xml:space="preserve">CONSULTATIONS: </w:t>
            </w:r>
          </w:p>
        </w:tc>
        <w:tc>
          <w:tcPr>
            <w:tcW w:w="6671"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31C1DE0" w14:textId="77777777" w:rsidR="00C618DB" w:rsidRPr="00D2449B" w:rsidRDefault="00C618DB">
            <w:pPr>
              <w:rPr>
                <w:rFonts w:ascii="Calibri" w:hAnsi="Calibri"/>
                <w:b/>
                <w:szCs w:val="22"/>
              </w:rPr>
            </w:pPr>
            <w:r w:rsidRPr="00D2449B">
              <w:rPr>
                <w:rFonts w:ascii="Calibri" w:hAnsi="Calibri"/>
                <w:b/>
                <w:szCs w:val="22"/>
              </w:rPr>
              <w:t>Parish/Town Council</w:t>
            </w:r>
          </w:p>
        </w:tc>
      </w:tr>
      <w:tr w:rsidR="002A01CF" w:rsidRPr="00D2449B" w14:paraId="0A912986" w14:textId="77777777" w:rsidTr="00961E7D">
        <w:trPr>
          <w:jc w:val="center"/>
        </w:trPr>
        <w:tc>
          <w:tcPr>
            <w:tcW w:w="9564"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E1A1B2C" w14:textId="26B0A453" w:rsidR="002A01CF" w:rsidRPr="006E1170" w:rsidRDefault="006E1170">
            <w:pPr>
              <w:rPr>
                <w:rFonts w:ascii="Calibri" w:hAnsi="Calibri"/>
                <w:bCs/>
                <w:szCs w:val="22"/>
              </w:rPr>
            </w:pPr>
            <w:r w:rsidRPr="006E1170">
              <w:rPr>
                <w:rFonts w:ascii="Calibri" w:hAnsi="Calibri"/>
                <w:bCs/>
                <w:szCs w:val="22"/>
              </w:rPr>
              <w:t>No comments.</w:t>
            </w:r>
          </w:p>
        </w:tc>
      </w:tr>
      <w:tr w:rsidR="00C618DB" w:rsidRPr="00D2449B" w14:paraId="639E958B" w14:textId="77777777" w:rsidTr="00961E7D">
        <w:trPr>
          <w:trHeight w:hRule="exact" w:val="170"/>
          <w:jc w:val="center"/>
        </w:trPr>
        <w:tc>
          <w:tcPr>
            <w:tcW w:w="9564" w:type="dxa"/>
            <w:gridSpan w:val="15"/>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7DF2B88B" w14:textId="77777777" w:rsidR="00C618DB" w:rsidRPr="00D2449B" w:rsidRDefault="00C618DB">
            <w:pPr>
              <w:rPr>
                <w:rFonts w:ascii="Calibri" w:hAnsi="Calibri"/>
                <w:bCs/>
                <w:szCs w:val="22"/>
              </w:rPr>
            </w:pPr>
          </w:p>
        </w:tc>
      </w:tr>
      <w:tr w:rsidR="00C618DB" w:rsidRPr="00D2449B" w14:paraId="5C2B7839" w14:textId="77777777" w:rsidTr="00961E7D">
        <w:trPr>
          <w:jc w:val="center"/>
        </w:trPr>
        <w:tc>
          <w:tcPr>
            <w:tcW w:w="2893"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55DBE8CF" w14:textId="77777777" w:rsidR="00C618DB" w:rsidRPr="00D2449B" w:rsidRDefault="00C618DB" w:rsidP="00C618DB">
            <w:pPr>
              <w:rPr>
                <w:rFonts w:ascii="Calibri" w:hAnsi="Calibri"/>
                <w:b/>
                <w:szCs w:val="22"/>
              </w:rPr>
            </w:pPr>
            <w:r w:rsidRPr="00D2449B">
              <w:rPr>
                <w:rFonts w:ascii="Calibri" w:hAnsi="Calibri"/>
                <w:b/>
                <w:szCs w:val="22"/>
              </w:rPr>
              <w:t xml:space="preserve">CONSULTATIONS: </w:t>
            </w:r>
          </w:p>
        </w:tc>
        <w:tc>
          <w:tcPr>
            <w:tcW w:w="6671"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07F3BF1" w14:textId="77777777" w:rsidR="00C618DB" w:rsidRPr="00D2449B" w:rsidRDefault="00C618DB" w:rsidP="00C618DB">
            <w:pPr>
              <w:rPr>
                <w:rFonts w:ascii="Calibri" w:hAnsi="Calibri"/>
                <w:b/>
                <w:szCs w:val="22"/>
              </w:rPr>
            </w:pPr>
            <w:r w:rsidRPr="00D2449B">
              <w:rPr>
                <w:rFonts w:ascii="Calibri" w:hAnsi="Calibri"/>
                <w:b/>
                <w:szCs w:val="22"/>
              </w:rPr>
              <w:t>Highway</w:t>
            </w:r>
            <w:r>
              <w:rPr>
                <w:rFonts w:ascii="Calibri" w:hAnsi="Calibri"/>
                <w:b/>
                <w:szCs w:val="22"/>
              </w:rPr>
              <w:t>s</w:t>
            </w:r>
            <w:r w:rsidRPr="00D2449B">
              <w:rPr>
                <w:rFonts w:ascii="Calibri" w:hAnsi="Calibri"/>
                <w:b/>
                <w:szCs w:val="22"/>
              </w:rPr>
              <w:t>/Water Authority/Other Bodies</w:t>
            </w:r>
          </w:p>
        </w:tc>
      </w:tr>
      <w:tr w:rsidR="002A01CF" w:rsidRPr="00D2449B" w14:paraId="1EA955B4" w14:textId="77777777" w:rsidTr="00961E7D">
        <w:trPr>
          <w:jc w:val="center"/>
        </w:trPr>
        <w:tc>
          <w:tcPr>
            <w:tcW w:w="2893"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0AAFFD4D" w14:textId="77777777" w:rsidR="002A01CF" w:rsidRPr="00D2449B" w:rsidRDefault="002A01CF">
            <w:pPr>
              <w:rPr>
                <w:rFonts w:ascii="Calibri" w:hAnsi="Calibri"/>
                <w:b/>
                <w:szCs w:val="22"/>
              </w:rPr>
            </w:pPr>
            <w:r w:rsidRPr="00D2449B">
              <w:rPr>
                <w:rFonts w:ascii="Calibri" w:hAnsi="Calibri"/>
                <w:b/>
                <w:szCs w:val="22"/>
              </w:rPr>
              <w:t>LCC Highways:</w:t>
            </w:r>
          </w:p>
        </w:tc>
        <w:tc>
          <w:tcPr>
            <w:tcW w:w="6671"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C95173E" w14:textId="1B4CBE3C" w:rsidR="002A01CF" w:rsidRPr="00526880" w:rsidRDefault="00526880">
            <w:pPr>
              <w:rPr>
                <w:rFonts w:ascii="Calibri" w:hAnsi="Calibri"/>
                <w:bCs/>
                <w:szCs w:val="22"/>
              </w:rPr>
            </w:pPr>
            <w:r w:rsidRPr="00526880">
              <w:rPr>
                <w:rFonts w:ascii="Calibri" w:hAnsi="Calibri"/>
                <w:bCs/>
                <w:szCs w:val="22"/>
              </w:rPr>
              <w:t xml:space="preserve">No </w:t>
            </w:r>
            <w:r w:rsidR="00604729">
              <w:rPr>
                <w:rFonts w:ascii="Calibri" w:hAnsi="Calibri"/>
                <w:bCs/>
                <w:szCs w:val="22"/>
              </w:rPr>
              <w:t>objection subject to condition regarding ancillary use</w:t>
            </w:r>
            <w:r w:rsidRPr="00526880">
              <w:rPr>
                <w:rFonts w:ascii="Calibri" w:hAnsi="Calibri"/>
                <w:bCs/>
                <w:szCs w:val="22"/>
              </w:rPr>
              <w:t>.</w:t>
            </w:r>
          </w:p>
        </w:tc>
      </w:tr>
      <w:tr w:rsidR="00C0704D" w:rsidRPr="00D2449B" w14:paraId="62663AAF" w14:textId="77777777" w:rsidTr="00961E7D">
        <w:trPr>
          <w:jc w:val="center"/>
        </w:trPr>
        <w:tc>
          <w:tcPr>
            <w:tcW w:w="9564"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149AC5C" w14:textId="055025BE" w:rsidR="00C0704D" w:rsidRPr="00C0704D" w:rsidRDefault="00C0704D" w:rsidP="00D74711">
            <w:pPr>
              <w:rPr>
                <w:rFonts w:ascii="Calibri" w:hAnsi="Calibri"/>
                <w:szCs w:val="22"/>
              </w:rPr>
            </w:pPr>
          </w:p>
        </w:tc>
      </w:tr>
      <w:tr w:rsidR="00C0704D" w:rsidRPr="00D2449B" w14:paraId="29EBDA1F" w14:textId="77777777" w:rsidTr="00961E7D">
        <w:trPr>
          <w:jc w:val="center"/>
        </w:trPr>
        <w:tc>
          <w:tcPr>
            <w:tcW w:w="2893"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06E62FAF" w14:textId="77777777" w:rsidR="00C0704D" w:rsidRPr="00C0704D" w:rsidRDefault="00C0704D" w:rsidP="00C618DB">
            <w:pPr>
              <w:rPr>
                <w:rFonts w:ascii="Calibri" w:hAnsi="Calibri"/>
                <w:b/>
                <w:szCs w:val="22"/>
              </w:rPr>
            </w:pPr>
            <w:r w:rsidRPr="00C0704D">
              <w:rPr>
                <w:rFonts w:ascii="Calibri" w:hAnsi="Calibri"/>
                <w:b/>
                <w:szCs w:val="22"/>
              </w:rPr>
              <w:t xml:space="preserve">CONSULTATIONS: </w:t>
            </w:r>
          </w:p>
        </w:tc>
        <w:tc>
          <w:tcPr>
            <w:tcW w:w="6671"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7BFF376" w14:textId="77777777" w:rsidR="00C0704D" w:rsidRPr="00C0704D" w:rsidRDefault="00C0704D" w:rsidP="00C618DB">
            <w:pPr>
              <w:rPr>
                <w:rFonts w:ascii="Calibri" w:hAnsi="Calibri"/>
                <w:b/>
                <w:szCs w:val="22"/>
              </w:rPr>
            </w:pPr>
            <w:r w:rsidRPr="00C0704D">
              <w:rPr>
                <w:rFonts w:ascii="Calibri" w:hAnsi="Calibri"/>
                <w:b/>
                <w:szCs w:val="22"/>
              </w:rPr>
              <w:t>Additional Representations.</w:t>
            </w:r>
          </w:p>
        </w:tc>
      </w:tr>
      <w:tr w:rsidR="00C0704D" w:rsidRPr="00D2449B" w14:paraId="3999C1CA" w14:textId="77777777" w:rsidTr="00961E7D">
        <w:trPr>
          <w:jc w:val="center"/>
        </w:trPr>
        <w:tc>
          <w:tcPr>
            <w:tcW w:w="9564"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581BB273" w14:textId="1AB48BAE" w:rsidR="00C0704D" w:rsidRPr="00C0704D" w:rsidRDefault="00604729" w:rsidP="00692B60">
            <w:pPr>
              <w:rPr>
                <w:rFonts w:ascii="Calibri" w:hAnsi="Calibri"/>
                <w:szCs w:val="22"/>
              </w:rPr>
            </w:pPr>
            <w:r>
              <w:rPr>
                <w:rFonts w:ascii="Calibri" w:hAnsi="Calibri"/>
                <w:szCs w:val="22"/>
              </w:rPr>
              <w:t>None received</w:t>
            </w:r>
          </w:p>
        </w:tc>
      </w:tr>
      <w:tr w:rsidR="00C0704D" w:rsidRPr="00D2449B" w14:paraId="1CDFA4C3" w14:textId="77777777" w:rsidTr="00961E7D">
        <w:trPr>
          <w:trHeight w:hRule="exact" w:val="170"/>
          <w:jc w:val="center"/>
        </w:trPr>
        <w:tc>
          <w:tcPr>
            <w:tcW w:w="9564" w:type="dxa"/>
            <w:gridSpan w:val="15"/>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5AAC3E52" w14:textId="77777777" w:rsidR="00C0704D" w:rsidRPr="00D2449B" w:rsidRDefault="00C0704D">
            <w:pPr>
              <w:rPr>
                <w:rFonts w:ascii="Calibri" w:hAnsi="Calibri"/>
                <w:color w:val="FF0000"/>
                <w:szCs w:val="22"/>
              </w:rPr>
            </w:pPr>
          </w:p>
        </w:tc>
      </w:tr>
      <w:tr w:rsidR="00C0704D" w:rsidRPr="00D2449B" w14:paraId="55EAB664" w14:textId="77777777" w:rsidTr="00961E7D">
        <w:trPr>
          <w:jc w:val="center"/>
        </w:trPr>
        <w:tc>
          <w:tcPr>
            <w:tcW w:w="9564"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AC07F91" w14:textId="77777777" w:rsidR="00C0704D" w:rsidRPr="00D2449B" w:rsidRDefault="00C0704D">
            <w:pPr>
              <w:rPr>
                <w:rFonts w:ascii="Calibri" w:hAnsi="Calibri"/>
                <w:b/>
                <w:szCs w:val="22"/>
              </w:rPr>
            </w:pPr>
            <w:r w:rsidRPr="00D2449B">
              <w:rPr>
                <w:rFonts w:ascii="Calibri" w:hAnsi="Calibri"/>
                <w:b/>
                <w:szCs w:val="22"/>
              </w:rPr>
              <w:t>RELEVANT POLICIES</w:t>
            </w:r>
            <w:r>
              <w:rPr>
                <w:rFonts w:ascii="Calibri" w:hAnsi="Calibri"/>
                <w:b/>
                <w:szCs w:val="22"/>
              </w:rPr>
              <w:t xml:space="preserve"> AND SITE PLANNING HISTORY</w:t>
            </w:r>
            <w:r w:rsidRPr="00D2449B">
              <w:rPr>
                <w:rFonts w:ascii="Calibri" w:hAnsi="Calibri"/>
                <w:b/>
                <w:szCs w:val="22"/>
              </w:rPr>
              <w:t>:</w:t>
            </w:r>
          </w:p>
        </w:tc>
      </w:tr>
      <w:tr w:rsidR="00C0704D" w:rsidRPr="00D2449B" w14:paraId="421609D9" w14:textId="77777777" w:rsidTr="00961E7D">
        <w:trPr>
          <w:jc w:val="center"/>
        </w:trPr>
        <w:tc>
          <w:tcPr>
            <w:tcW w:w="9564"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2863F691" w14:textId="77777777" w:rsidR="00C0704D" w:rsidRPr="00D2449B" w:rsidRDefault="00C0704D" w:rsidP="00A63D55">
            <w:pPr>
              <w:pStyle w:val="PLANNING"/>
              <w:rPr>
                <w:rFonts w:ascii="Calibri" w:hAnsi="Calibri"/>
                <w:b/>
                <w:bCs/>
                <w:szCs w:val="22"/>
              </w:rPr>
            </w:pPr>
            <w:r w:rsidRPr="00D2449B">
              <w:rPr>
                <w:rFonts w:ascii="Calibri" w:hAnsi="Calibri"/>
                <w:b/>
                <w:bCs/>
                <w:szCs w:val="22"/>
              </w:rPr>
              <w:t>Ribble</w:t>
            </w:r>
            <w:r>
              <w:rPr>
                <w:rFonts w:ascii="Calibri" w:hAnsi="Calibri"/>
                <w:b/>
                <w:bCs/>
                <w:szCs w:val="22"/>
              </w:rPr>
              <w:t xml:space="preserve"> Valley Core Strategy:</w:t>
            </w:r>
          </w:p>
          <w:p w14:paraId="1DF6E328" w14:textId="77777777" w:rsidR="00C0704D" w:rsidRDefault="00C0704D" w:rsidP="00C0704D">
            <w:pPr>
              <w:rPr>
                <w:rFonts w:ascii="Calibri" w:hAnsi="Calibri"/>
                <w:b/>
                <w:szCs w:val="22"/>
              </w:rPr>
            </w:pPr>
          </w:p>
          <w:p w14:paraId="23753E24" w14:textId="77777777" w:rsidR="008542DE" w:rsidRPr="00C618DB" w:rsidRDefault="008542DE" w:rsidP="008542DE">
            <w:pPr>
              <w:pStyle w:val="PLANNING"/>
              <w:rPr>
                <w:rFonts w:ascii="Calibri" w:hAnsi="Calibri"/>
                <w:szCs w:val="22"/>
              </w:rPr>
            </w:pPr>
            <w:r w:rsidRPr="00C618DB">
              <w:rPr>
                <w:rFonts w:ascii="Calibri" w:hAnsi="Calibri"/>
                <w:szCs w:val="22"/>
              </w:rPr>
              <w:t>Key Statement DS1 – Development Strategy</w:t>
            </w:r>
          </w:p>
          <w:p w14:paraId="63DD9EED" w14:textId="77777777" w:rsidR="008542DE" w:rsidRPr="00C618DB" w:rsidRDefault="008542DE" w:rsidP="008542DE">
            <w:pPr>
              <w:pStyle w:val="PLANNING"/>
              <w:rPr>
                <w:rFonts w:ascii="Calibri" w:hAnsi="Calibri"/>
                <w:szCs w:val="22"/>
              </w:rPr>
            </w:pPr>
            <w:r w:rsidRPr="00C618DB">
              <w:rPr>
                <w:rFonts w:ascii="Calibri" w:hAnsi="Calibri"/>
                <w:szCs w:val="22"/>
              </w:rPr>
              <w:t>Key Statement DS2 – Sustainable Development</w:t>
            </w:r>
          </w:p>
          <w:p w14:paraId="4826DE9C" w14:textId="4EE900FC" w:rsidR="008542DE" w:rsidRDefault="008542DE" w:rsidP="008542DE">
            <w:pPr>
              <w:pStyle w:val="PLANNING"/>
              <w:rPr>
                <w:rFonts w:ascii="Calibri" w:hAnsi="Calibri"/>
                <w:szCs w:val="22"/>
              </w:rPr>
            </w:pPr>
            <w:r w:rsidRPr="00C618DB">
              <w:rPr>
                <w:rFonts w:ascii="Calibri" w:hAnsi="Calibri"/>
                <w:szCs w:val="22"/>
              </w:rPr>
              <w:t xml:space="preserve">Key Statement </w:t>
            </w:r>
            <w:r w:rsidR="00A20361">
              <w:rPr>
                <w:rFonts w:ascii="Calibri" w:hAnsi="Calibri"/>
                <w:szCs w:val="22"/>
              </w:rPr>
              <w:t>EN5</w:t>
            </w:r>
            <w:r w:rsidRPr="00C618DB">
              <w:rPr>
                <w:rFonts w:ascii="Calibri" w:hAnsi="Calibri"/>
                <w:szCs w:val="22"/>
              </w:rPr>
              <w:t xml:space="preserve"> – </w:t>
            </w:r>
            <w:r w:rsidR="00A20361">
              <w:rPr>
                <w:rFonts w:ascii="Calibri" w:hAnsi="Calibri"/>
                <w:szCs w:val="22"/>
              </w:rPr>
              <w:t>Heritage Assets</w:t>
            </w:r>
          </w:p>
          <w:p w14:paraId="4CF76C47" w14:textId="77777777" w:rsidR="0046548C" w:rsidRPr="00C618DB" w:rsidRDefault="0046548C" w:rsidP="008542DE">
            <w:pPr>
              <w:pStyle w:val="PLANNING"/>
              <w:rPr>
                <w:rFonts w:ascii="Calibri" w:hAnsi="Calibri"/>
                <w:szCs w:val="22"/>
              </w:rPr>
            </w:pPr>
          </w:p>
          <w:p w14:paraId="1636F1D2" w14:textId="77777777" w:rsidR="008542DE" w:rsidRPr="00C618DB" w:rsidRDefault="008542DE" w:rsidP="008542DE">
            <w:pPr>
              <w:pStyle w:val="PLANNING"/>
              <w:rPr>
                <w:rFonts w:ascii="Calibri" w:hAnsi="Calibri"/>
                <w:szCs w:val="22"/>
              </w:rPr>
            </w:pPr>
            <w:r w:rsidRPr="00C618DB">
              <w:rPr>
                <w:rFonts w:ascii="Calibri" w:hAnsi="Calibri"/>
                <w:szCs w:val="22"/>
              </w:rPr>
              <w:t>Policy DMG1 – General Considerations</w:t>
            </w:r>
          </w:p>
          <w:p w14:paraId="4E7B54FF" w14:textId="1A051F59" w:rsidR="008542DE" w:rsidRPr="00C618DB" w:rsidRDefault="008542DE" w:rsidP="008542DE">
            <w:pPr>
              <w:pStyle w:val="PLANNING"/>
              <w:rPr>
                <w:rFonts w:ascii="Calibri" w:hAnsi="Calibri"/>
                <w:szCs w:val="22"/>
              </w:rPr>
            </w:pPr>
            <w:r w:rsidRPr="00C618DB">
              <w:rPr>
                <w:rFonts w:ascii="Calibri" w:hAnsi="Calibri"/>
                <w:szCs w:val="22"/>
              </w:rPr>
              <w:t>Policy DMG2 – Strategic Considerations</w:t>
            </w:r>
          </w:p>
          <w:p w14:paraId="1360EE56" w14:textId="30C4E554" w:rsidR="008542DE" w:rsidRDefault="00A20361" w:rsidP="008542DE">
            <w:pPr>
              <w:pStyle w:val="PLANNING"/>
              <w:rPr>
                <w:rFonts w:ascii="Calibri" w:hAnsi="Calibri"/>
                <w:szCs w:val="22"/>
              </w:rPr>
            </w:pPr>
            <w:r>
              <w:rPr>
                <w:rFonts w:ascii="Calibri" w:hAnsi="Calibri"/>
                <w:szCs w:val="22"/>
              </w:rPr>
              <w:t xml:space="preserve">Policy DME4 </w:t>
            </w:r>
            <w:r w:rsidR="00604729">
              <w:rPr>
                <w:rFonts w:ascii="Calibri" w:hAnsi="Calibri"/>
                <w:szCs w:val="22"/>
              </w:rPr>
              <w:t xml:space="preserve">- </w:t>
            </w:r>
            <w:r>
              <w:rPr>
                <w:rFonts w:ascii="Calibri" w:hAnsi="Calibri"/>
                <w:szCs w:val="22"/>
              </w:rPr>
              <w:t>Protecting Heritage Assets</w:t>
            </w:r>
          </w:p>
          <w:p w14:paraId="564DC504" w14:textId="77777777" w:rsidR="00A20361" w:rsidRDefault="00A20361" w:rsidP="008542DE">
            <w:pPr>
              <w:pStyle w:val="PLANNING"/>
              <w:rPr>
                <w:rFonts w:ascii="Calibri" w:hAnsi="Calibri"/>
                <w:szCs w:val="22"/>
              </w:rPr>
            </w:pPr>
          </w:p>
          <w:p w14:paraId="08A423E0" w14:textId="77777777" w:rsidR="008542DE" w:rsidRPr="00C618DB" w:rsidRDefault="008542DE" w:rsidP="008542DE">
            <w:pPr>
              <w:pStyle w:val="PLANNING"/>
              <w:rPr>
                <w:rFonts w:ascii="Calibri" w:hAnsi="Calibri"/>
                <w:szCs w:val="22"/>
              </w:rPr>
            </w:pPr>
            <w:r w:rsidRPr="00D11007">
              <w:rPr>
                <w:rFonts w:ascii="Calibri" w:hAnsi="Calibri"/>
                <w:szCs w:val="22"/>
              </w:rPr>
              <w:t>Planning (Listed Buildings and Conservation Areas) Act</w:t>
            </w:r>
          </w:p>
          <w:p w14:paraId="1C00F88E" w14:textId="77777777" w:rsidR="008542DE" w:rsidRDefault="008542DE" w:rsidP="008542DE">
            <w:pPr>
              <w:rPr>
                <w:rFonts w:ascii="Calibri" w:hAnsi="Calibri"/>
                <w:szCs w:val="22"/>
              </w:rPr>
            </w:pPr>
            <w:r w:rsidRPr="00C618DB">
              <w:rPr>
                <w:rFonts w:ascii="Calibri" w:hAnsi="Calibri"/>
                <w:szCs w:val="22"/>
              </w:rPr>
              <w:t>National Planning Policy Framework (NPPF)</w:t>
            </w:r>
          </w:p>
          <w:p w14:paraId="6C4C318E" w14:textId="77777777" w:rsidR="008542DE" w:rsidRPr="00D2449B" w:rsidRDefault="008542DE" w:rsidP="00C0704D">
            <w:pPr>
              <w:rPr>
                <w:rFonts w:ascii="Calibri" w:hAnsi="Calibri"/>
                <w:b/>
                <w:szCs w:val="22"/>
              </w:rPr>
            </w:pPr>
          </w:p>
        </w:tc>
      </w:tr>
      <w:tr w:rsidR="00C0704D" w:rsidRPr="00D2449B" w14:paraId="08181FD6" w14:textId="77777777" w:rsidTr="00961E7D">
        <w:trPr>
          <w:jc w:val="center"/>
        </w:trPr>
        <w:tc>
          <w:tcPr>
            <w:tcW w:w="9564"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284AE02" w14:textId="5BD79418" w:rsidR="00C0704D" w:rsidRDefault="00C0704D" w:rsidP="006A71AD">
            <w:pPr>
              <w:pStyle w:val="PLANNING"/>
              <w:rPr>
                <w:rFonts w:ascii="Calibri" w:hAnsi="Calibri"/>
                <w:b/>
                <w:bCs/>
                <w:szCs w:val="22"/>
              </w:rPr>
            </w:pPr>
            <w:r w:rsidRPr="006A71AD">
              <w:rPr>
                <w:rFonts w:ascii="Calibri" w:hAnsi="Calibri"/>
                <w:b/>
                <w:bCs/>
                <w:szCs w:val="22"/>
              </w:rPr>
              <w:t>Relevant Planning History:</w:t>
            </w:r>
          </w:p>
          <w:p w14:paraId="785940AC" w14:textId="1312EC2A" w:rsidR="00A20361" w:rsidRDefault="00A20361" w:rsidP="006A71AD">
            <w:pPr>
              <w:pStyle w:val="PLANNING"/>
              <w:rPr>
                <w:rFonts w:ascii="Calibri" w:hAnsi="Calibri"/>
                <w:b/>
                <w:bCs/>
                <w:szCs w:val="22"/>
              </w:rPr>
            </w:pPr>
          </w:p>
          <w:p w14:paraId="57FACD77" w14:textId="368C4E8C" w:rsidR="00A20361" w:rsidRPr="00A20361" w:rsidRDefault="00A20361" w:rsidP="006A71AD">
            <w:pPr>
              <w:pStyle w:val="PLANNING"/>
              <w:rPr>
                <w:rFonts w:ascii="Calibri" w:hAnsi="Calibri"/>
                <w:szCs w:val="22"/>
              </w:rPr>
            </w:pPr>
            <w:r>
              <w:rPr>
                <w:rFonts w:ascii="Calibri" w:hAnsi="Calibri"/>
                <w:b/>
                <w:bCs/>
                <w:szCs w:val="22"/>
              </w:rPr>
              <w:t xml:space="preserve">2004/0928 – </w:t>
            </w:r>
            <w:r>
              <w:rPr>
                <w:rFonts w:ascii="Calibri" w:hAnsi="Calibri"/>
                <w:szCs w:val="22"/>
              </w:rPr>
              <w:t>Alter/Extend Listed Building – Rear Conservatory – Approved November, 2004.</w:t>
            </w:r>
          </w:p>
          <w:p w14:paraId="2BD9325A" w14:textId="79885D7A" w:rsidR="00A20361" w:rsidRDefault="00A20361" w:rsidP="006A71AD">
            <w:pPr>
              <w:pStyle w:val="PLANNING"/>
              <w:rPr>
                <w:rFonts w:ascii="Calibri" w:hAnsi="Calibri"/>
                <w:b/>
                <w:bCs/>
                <w:szCs w:val="22"/>
              </w:rPr>
            </w:pPr>
          </w:p>
          <w:p w14:paraId="36FD3C6F" w14:textId="4C035C12" w:rsidR="00AA57C1" w:rsidRDefault="00AA57C1" w:rsidP="00AA57C1">
            <w:pPr>
              <w:pStyle w:val="PLANNING"/>
              <w:rPr>
                <w:rFonts w:ascii="Calibri" w:hAnsi="Calibri"/>
                <w:szCs w:val="22"/>
              </w:rPr>
            </w:pPr>
            <w:r>
              <w:rPr>
                <w:rFonts w:ascii="Calibri" w:hAnsi="Calibri"/>
                <w:b/>
                <w:bCs/>
                <w:szCs w:val="22"/>
              </w:rPr>
              <w:t xml:space="preserve">2009/0330 – </w:t>
            </w:r>
            <w:r>
              <w:rPr>
                <w:rFonts w:ascii="Calibri" w:hAnsi="Calibri"/>
                <w:szCs w:val="22"/>
              </w:rPr>
              <w:t>Alter/Extend Listed Building – Extension off the kitchen to form a garden room – Refused June, 2009.</w:t>
            </w:r>
          </w:p>
          <w:p w14:paraId="5A3E53C0" w14:textId="77777777" w:rsidR="00AA57C1" w:rsidRPr="00A20361" w:rsidRDefault="00AA57C1" w:rsidP="00AA57C1">
            <w:pPr>
              <w:pStyle w:val="PLANNING"/>
              <w:rPr>
                <w:rFonts w:ascii="Calibri" w:hAnsi="Calibri"/>
                <w:szCs w:val="22"/>
              </w:rPr>
            </w:pPr>
          </w:p>
          <w:p w14:paraId="33CCCFF3" w14:textId="644F6814" w:rsidR="00AA57C1" w:rsidRDefault="00AA57C1" w:rsidP="00AA57C1">
            <w:pPr>
              <w:pStyle w:val="PLANNING"/>
              <w:rPr>
                <w:rFonts w:ascii="Calibri" w:hAnsi="Calibri"/>
                <w:szCs w:val="22"/>
              </w:rPr>
            </w:pPr>
            <w:r>
              <w:rPr>
                <w:rFonts w:ascii="Calibri" w:hAnsi="Calibri"/>
                <w:b/>
                <w:bCs/>
                <w:szCs w:val="22"/>
              </w:rPr>
              <w:t xml:space="preserve">2009/0329 – </w:t>
            </w:r>
            <w:r w:rsidRPr="00AA57C1">
              <w:rPr>
                <w:rFonts w:ascii="Calibri" w:hAnsi="Calibri"/>
                <w:szCs w:val="22"/>
              </w:rPr>
              <w:t xml:space="preserve">Full </w:t>
            </w:r>
            <w:r>
              <w:rPr>
                <w:rFonts w:ascii="Calibri" w:hAnsi="Calibri"/>
                <w:szCs w:val="22"/>
              </w:rPr>
              <w:t>C</w:t>
            </w:r>
            <w:r w:rsidRPr="00AA57C1">
              <w:rPr>
                <w:rFonts w:ascii="Calibri" w:hAnsi="Calibri"/>
                <w:szCs w:val="22"/>
              </w:rPr>
              <w:t>onsent</w:t>
            </w:r>
            <w:r>
              <w:rPr>
                <w:rFonts w:ascii="Calibri" w:hAnsi="Calibri"/>
                <w:szCs w:val="22"/>
              </w:rPr>
              <w:t xml:space="preserve"> – Extension off the kitchen to form a garden room – Refused June, 2009.</w:t>
            </w:r>
          </w:p>
          <w:p w14:paraId="5558A407" w14:textId="44997570" w:rsidR="00526880" w:rsidRDefault="00526880" w:rsidP="00AA57C1">
            <w:pPr>
              <w:pStyle w:val="PLANNING"/>
              <w:rPr>
                <w:rFonts w:ascii="Calibri" w:hAnsi="Calibri"/>
                <w:szCs w:val="22"/>
              </w:rPr>
            </w:pPr>
          </w:p>
          <w:p w14:paraId="4E3B1BCF" w14:textId="43DF2433" w:rsidR="00526880" w:rsidRDefault="00526880" w:rsidP="00AA57C1">
            <w:pPr>
              <w:pStyle w:val="PLANNING"/>
              <w:rPr>
                <w:rFonts w:ascii="Calibri" w:hAnsi="Calibri"/>
                <w:szCs w:val="22"/>
              </w:rPr>
            </w:pPr>
            <w:r w:rsidRPr="00604729">
              <w:rPr>
                <w:rFonts w:ascii="Calibri" w:hAnsi="Calibri"/>
                <w:b/>
                <w:bCs/>
                <w:szCs w:val="22"/>
              </w:rPr>
              <w:lastRenderedPageBreak/>
              <w:t>2022/0978</w:t>
            </w:r>
            <w:r>
              <w:rPr>
                <w:rFonts w:ascii="Calibri" w:hAnsi="Calibri"/>
                <w:szCs w:val="22"/>
              </w:rPr>
              <w:t xml:space="preserve"> – LBC for internal re-ordering of listed building and later extensions to create a better flow around the property.  Alterations include: re-siting the kitchen, re-instating the former entrance doorway, changing the existing kitchen to a distinct entrance, boot room/utility, create third bedroom from large bathroom and circulation space, retain secret doorway through original external gable, partial removal/demolition of internal wall to 18</w:t>
            </w:r>
            <w:r w:rsidRPr="006E1170">
              <w:rPr>
                <w:rFonts w:ascii="Calibri" w:hAnsi="Calibri"/>
                <w:szCs w:val="22"/>
                <w:vertAlign w:val="superscript"/>
              </w:rPr>
              <w:t>th</w:t>
            </w:r>
            <w:r>
              <w:rPr>
                <w:rFonts w:ascii="Calibri" w:hAnsi="Calibri"/>
                <w:szCs w:val="22"/>
              </w:rPr>
              <w:t xml:space="preserve"> century extension to allow a new small timber staircase.  No alterations are proposed to the external appearance of the building – LBC pending.</w:t>
            </w:r>
          </w:p>
          <w:p w14:paraId="1F9F4038" w14:textId="77777777" w:rsidR="00526880" w:rsidRDefault="00526880" w:rsidP="00AA57C1">
            <w:pPr>
              <w:pStyle w:val="PLANNING"/>
              <w:rPr>
                <w:rFonts w:ascii="Calibri" w:hAnsi="Calibri"/>
                <w:szCs w:val="22"/>
              </w:rPr>
            </w:pPr>
          </w:p>
          <w:p w14:paraId="2EA36BA1" w14:textId="6EB068F3" w:rsidR="00526880" w:rsidRDefault="00526880" w:rsidP="00AA57C1">
            <w:pPr>
              <w:pStyle w:val="PLANNING"/>
              <w:rPr>
                <w:rFonts w:ascii="Calibri" w:hAnsi="Calibri"/>
                <w:szCs w:val="22"/>
              </w:rPr>
            </w:pPr>
            <w:r w:rsidRPr="00604729">
              <w:rPr>
                <w:rFonts w:ascii="Calibri" w:hAnsi="Calibri"/>
                <w:b/>
                <w:bCs/>
                <w:szCs w:val="22"/>
              </w:rPr>
              <w:t>2023/001</w:t>
            </w:r>
            <w:r w:rsidR="00E570B7" w:rsidRPr="00604729">
              <w:rPr>
                <w:rFonts w:ascii="Calibri" w:hAnsi="Calibri"/>
                <w:b/>
                <w:bCs/>
                <w:szCs w:val="22"/>
              </w:rPr>
              <w:t>2</w:t>
            </w:r>
            <w:r>
              <w:rPr>
                <w:rFonts w:ascii="Calibri" w:hAnsi="Calibri"/>
                <w:szCs w:val="22"/>
              </w:rPr>
              <w:t xml:space="preserve"> – </w:t>
            </w:r>
            <w:r w:rsidR="00E570B7">
              <w:rPr>
                <w:rFonts w:ascii="Calibri" w:hAnsi="Calibri"/>
                <w:szCs w:val="22"/>
              </w:rPr>
              <w:t xml:space="preserve">LBC </w:t>
            </w:r>
            <w:r>
              <w:rPr>
                <w:rFonts w:ascii="Calibri" w:hAnsi="Calibri"/>
                <w:szCs w:val="22"/>
              </w:rPr>
              <w:t>for conversion of outbuilding and existing holiday let to create annexe for multi-generational family living to sustain the use of the listed farmhouse, works proposed are within the curtilage of listed building – Pending.</w:t>
            </w:r>
          </w:p>
          <w:p w14:paraId="17147D50" w14:textId="1B19B3D1" w:rsidR="0046548C" w:rsidRPr="00D2449B" w:rsidRDefault="0046548C" w:rsidP="00C0704D">
            <w:pPr>
              <w:pStyle w:val="PLANNING"/>
              <w:rPr>
                <w:rFonts w:ascii="Calibri" w:hAnsi="Calibri"/>
                <w:b/>
                <w:bCs/>
                <w:szCs w:val="22"/>
              </w:rPr>
            </w:pPr>
          </w:p>
        </w:tc>
      </w:tr>
      <w:tr w:rsidR="00C0704D" w:rsidRPr="00D2449B" w14:paraId="6AAC3B0A" w14:textId="77777777" w:rsidTr="00961E7D">
        <w:trPr>
          <w:trHeight w:hRule="exact" w:val="170"/>
          <w:jc w:val="center"/>
        </w:trPr>
        <w:tc>
          <w:tcPr>
            <w:tcW w:w="9564" w:type="dxa"/>
            <w:gridSpan w:val="15"/>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208A09F2" w14:textId="77777777" w:rsidR="00C0704D" w:rsidRPr="006A71AD" w:rsidRDefault="00C0704D" w:rsidP="006A71AD">
            <w:pPr>
              <w:pStyle w:val="PLANNING"/>
              <w:rPr>
                <w:rFonts w:ascii="Calibri" w:hAnsi="Calibri"/>
                <w:b/>
                <w:bCs/>
                <w:szCs w:val="22"/>
              </w:rPr>
            </w:pPr>
          </w:p>
        </w:tc>
      </w:tr>
      <w:tr w:rsidR="00C0704D" w:rsidRPr="00D2449B" w14:paraId="014E595D" w14:textId="77777777" w:rsidTr="00961E7D">
        <w:trPr>
          <w:jc w:val="center"/>
        </w:trPr>
        <w:tc>
          <w:tcPr>
            <w:tcW w:w="9564"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C61DC53" w14:textId="77777777" w:rsidR="00C0704D" w:rsidRPr="00D2449B" w:rsidRDefault="00C0704D" w:rsidP="006C2BFA">
            <w:pPr>
              <w:rPr>
                <w:rFonts w:ascii="Calibri" w:hAnsi="Calibri"/>
                <w:b/>
                <w:szCs w:val="22"/>
              </w:rPr>
            </w:pPr>
            <w:r>
              <w:rPr>
                <w:rFonts w:ascii="Calibri" w:hAnsi="Calibri"/>
                <w:b/>
                <w:bCs/>
                <w:szCs w:val="22"/>
              </w:rPr>
              <w:t>ASSESSMENT OF PROPOSED DEVELOPMENT:</w:t>
            </w:r>
          </w:p>
        </w:tc>
      </w:tr>
      <w:tr w:rsidR="00C0704D" w:rsidRPr="00D2449B" w14:paraId="7538C7A5" w14:textId="77777777" w:rsidTr="00961E7D">
        <w:trPr>
          <w:jc w:val="center"/>
        </w:trPr>
        <w:tc>
          <w:tcPr>
            <w:tcW w:w="9564"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5C6E5FB" w14:textId="77777777" w:rsidR="00C0704D" w:rsidRDefault="00C0704D" w:rsidP="00440CB6">
            <w:pPr>
              <w:pStyle w:val="Header"/>
              <w:tabs>
                <w:tab w:val="clear" w:pos="4153"/>
                <w:tab w:val="clear" w:pos="8306"/>
              </w:tabs>
              <w:contextualSpacing/>
              <w:jc w:val="both"/>
              <w:rPr>
                <w:rFonts w:ascii="Calibri" w:hAnsi="Calibri"/>
                <w:b/>
                <w:szCs w:val="22"/>
              </w:rPr>
            </w:pPr>
            <w:r w:rsidRPr="00D2449B">
              <w:rPr>
                <w:rFonts w:ascii="Calibri" w:hAnsi="Calibri"/>
                <w:b/>
                <w:szCs w:val="22"/>
              </w:rPr>
              <w:t xml:space="preserve">Site </w:t>
            </w:r>
            <w:r>
              <w:rPr>
                <w:rFonts w:ascii="Calibri" w:hAnsi="Calibri"/>
                <w:b/>
                <w:szCs w:val="22"/>
              </w:rPr>
              <w:t>Description and Surrounding Area</w:t>
            </w:r>
            <w:r w:rsidRPr="00D2449B">
              <w:rPr>
                <w:rFonts w:ascii="Calibri" w:hAnsi="Calibri"/>
                <w:b/>
                <w:szCs w:val="22"/>
              </w:rPr>
              <w:t>:</w:t>
            </w:r>
          </w:p>
          <w:p w14:paraId="2A719392" w14:textId="77777777" w:rsidR="00C0704D" w:rsidRDefault="00C0704D" w:rsidP="00811771">
            <w:pPr>
              <w:pStyle w:val="Header"/>
              <w:tabs>
                <w:tab w:val="clear" w:pos="4153"/>
                <w:tab w:val="clear" w:pos="8306"/>
              </w:tabs>
              <w:contextualSpacing/>
              <w:jc w:val="both"/>
              <w:rPr>
                <w:rFonts w:ascii="Calibri" w:hAnsi="Calibri"/>
                <w:bCs/>
                <w:szCs w:val="22"/>
              </w:rPr>
            </w:pPr>
          </w:p>
          <w:p w14:paraId="7E54AD2E" w14:textId="77777777" w:rsidR="0051062F" w:rsidRDefault="0051062F" w:rsidP="0051062F">
            <w:pPr>
              <w:pStyle w:val="Header"/>
              <w:tabs>
                <w:tab w:val="clear" w:pos="4153"/>
                <w:tab w:val="clear" w:pos="8306"/>
              </w:tabs>
              <w:jc w:val="both"/>
              <w:rPr>
                <w:rFonts w:asciiTheme="minorHAnsi" w:hAnsiTheme="minorHAnsi" w:cstheme="minorHAnsi"/>
              </w:rPr>
            </w:pPr>
            <w:r w:rsidRPr="00AE19B6">
              <w:rPr>
                <w:rFonts w:asciiTheme="minorHAnsi" w:hAnsiTheme="minorHAnsi" w:cstheme="minorHAnsi"/>
              </w:rPr>
              <w:t>Little Blacksticks is a</w:t>
            </w:r>
            <w:r>
              <w:rPr>
                <w:rFonts w:asciiTheme="minorHAnsi" w:hAnsiTheme="minorHAnsi" w:cstheme="minorHAnsi"/>
              </w:rPr>
              <w:t xml:space="preserve"> two storey </w:t>
            </w:r>
            <w:r w:rsidRPr="00AE19B6">
              <w:rPr>
                <w:rFonts w:asciiTheme="minorHAnsi" w:hAnsiTheme="minorHAnsi" w:cstheme="minorHAnsi"/>
              </w:rPr>
              <w:t xml:space="preserve">Grade II listed </w:t>
            </w:r>
            <w:r>
              <w:rPr>
                <w:rFonts w:asciiTheme="minorHAnsi" w:hAnsiTheme="minorHAnsi" w:cstheme="minorHAnsi"/>
              </w:rPr>
              <w:t>dwelling</w:t>
            </w:r>
            <w:r w:rsidRPr="00AE19B6">
              <w:rPr>
                <w:rFonts w:asciiTheme="minorHAnsi" w:hAnsiTheme="minorHAnsi" w:cstheme="minorHAnsi"/>
              </w:rPr>
              <w:t xml:space="preserve">house </w:t>
            </w:r>
            <w:r>
              <w:rPr>
                <w:rFonts w:asciiTheme="minorHAnsi" w:hAnsiTheme="minorHAnsi" w:cstheme="minorHAnsi"/>
              </w:rPr>
              <w:t xml:space="preserve">in a rural setting </w:t>
            </w:r>
            <w:r w:rsidRPr="00AE19B6">
              <w:rPr>
                <w:rFonts w:asciiTheme="minorHAnsi" w:hAnsiTheme="minorHAnsi" w:cstheme="minorHAnsi"/>
              </w:rPr>
              <w:t>within the Forest of Bowland Area of Outstanding Natural Beauty.  The list description suggests the house to be late 17</w:t>
            </w:r>
            <w:r w:rsidRPr="00AE19B6">
              <w:rPr>
                <w:rFonts w:asciiTheme="minorHAnsi" w:hAnsiTheme="minorHAnsi" w:cstheme="minorHAnsi"/>
                <w:vertAlign w:val="superscript"/>
              </w:rPr>
              <w:t>th</w:t>
            </w:r>
            <w:r w:rsidRPr="00AE19B6">
              <w:rPr>
                <w:rFonts w:asciiTheme="minorHAnsi" w:hAnsiTheme="minorHAnsi" w:cstheme="minorHAnsi"/>
              </w:rPr>
              <w:t xml:space="preserve"> century</w:t>
            </w:r>
            <w:r>
              <w:rPr>
                <w:rFonts w:asciiTheme="minorHAnsi" w:hAnsiTheme="minorHAnsi" w:cstheme="minorHAnsi"/>
              </w:rPr>
              <w:t xml:space="preserve"> with a range of later extensions most likely from the 19</w:t>
            </w:r>
            <w:r w:rsidRPr="006933C1">
              <w:rPr>
                <w:rFonts w:asciiTheme="minorHAnsi" w:hAnsiTheme="minorHAnsi" w:cstheme="minorHAnsi"/>
                <w:vertAlign w:val="superscript"/>
              </w:rPr>
              <w:t>th</w:t>
            </w:r>
            <w:r>
              <w:rPr>
                <w:rFonts w:asciiTheme="minorHAnsi" w:hAnsiTheme="minorHAnsi" w:cstheme="minorHAnsi"/>
              </w:rPr>
              <w:t xml:space="preserve"> and 20</w:t>
            </w:r>
            <w:r w:rsidRPr="006933C1">
              <w:rPr>
                <w:rFonts w:asciiTheme="minorHAnsi" w:hAnsiTheme="minorHAnsi" w:cstheme="minorHAnsi"/>
                <w:vertAlign w:val="superscript"/>
              </w:rPr>
              <w:t>th</w:t>
            </w:r>
            <w:r>
              <w:rPr>
                <w:rFonts w:asciiTheme="minorHAnsi" w:hAnsiTheme="minorHAnsi" w:cstheme="minorHAnsi"/>
              </w:rPr>
              <w:t xml:space="preserve"> centuries</w:t>
            </w:r>
            <w:r w:rsidRPr="00AE19B6">
              <w:rPr>
                <w:rFonts w:asciiTheme="minorHAnsi" w:hAnsiTheme="minorHAnsi" w:cstheme="minorHAnsi"/>
              </w:rPr>
              <w:t xml:space="preserve">.  The </w:t>
            </w:r>
            <w:r>
              <w:rPr>
                <w:rFonts w:asciiTheme="minorHAnsi" w:hAnsiTheme="minorHAnsi" w:cstheme="minorHAnsi"/>
              </w:rPr>
              <w:t>earliest part is of two units with end stacks.  The property is constructed of sandstone rubble with a slate roof and has stone dressings including mullion windows, hooded drip moulds and plain stone window surrounds.</w:t>
            </w:r>
          </w:p>
          <w:p w14:paraId="1184A9C3" w14:textId="77777777" w:rsidR="0051062F" w:rsidRDefault="0051062F" w:rsidP="0051062F">
            <w:pPr>
              <w:pStyle w:val="Header"/>
              <w:tabs>
                <w:tab w:val="clear" w:pos="4153"/>
                <w:tab w:val="clear" w:pos="8306"/>
              </w:tabs>
              <w:jc w:val="both"/>
              <w:rPr>
                <w:rFonts w:asciiTheme="minorHAnsi" w:hAnsiTheme="minorHAnsi" w:cstheme="minorHAnsi"/>
              </w:rPr>
            </w:pPr>
          </w:p>
          <w:p w14:paraId="29714E9F" w14:textId="77777777" w:rsidR="0051062F" w:rsidRPr="00AE19B6" w:rsidRDefault="0051062F" w:rsidP="0051062F">
            <w:pPr>
              <w:pStyle w:val="Header"/>
              <w:tabs>
                <w:tab w:val="clear" w:pos="4153"/>
                <w:tab w:val="clear" w:pos="8306"/>
              </w:tabs>
              <w:jc w:val="both"/>
              <w:rPr>
                <w:rFonts w:asciiTheme="minorHAnsi" w:hAnsiTheme="minorHAnsi" w:cstheme="minorHAnsi"/>
              </w:rPr>
            </w:pPr>
            <w:r>
              <w:rPr>
                <w:rFonts w:asciiTheme="minorHAnsi" w:hAnsiTheme="minorHAnsi" w:cstheme="minorHAnsi"/>
              </w:rPr>
              <w:t>The site is access via a private driveway from Blacksticks Lane and is sited to the rear of Blacksticks Cottage to the south west of Chipping.</w:t>
            </w:r>
          </w:p>
          <w:p w14:paraId="7AE1E6C0" w14:textId="77777777" w:rsidR="0051062F" w:rsidRDefault="0051062F" w:rsidP="0051062F">
            <w:pPr>
              <w:pStyle w:val="Header"/>
              <w:tabs>
                <w:tab w:val="clear" w:pos="4153"/>
                <w:tab w:val="clear" w:pos="8306"/>
              </w:tabs>
              <w:jc w:val="both"/>
              <w:rPr>
                <w:rFonts w:ascii="Calibri" w:hAnsi="Calibri"/>
                <w:bCs/>
                <w:szCs w:val="22"/>
              </w:rPr>
            </w:pPr>
          </w:p>
          <w:p w14:paraId="475E4E68" w14:textId="6E146C94" w:rsidR="0051062F" w:rsidRDefault="0051062F" w:rsidP="0051062F">
            <w:pPr>
              <w:pStyle w:val="Header"/>
              <w:tabs>
                <w:tab w:val="clear" w:pos="4153"/>
                <w:tab w:val="clear" w:pos="8306"/>
              </w:tabs>
              <w:jc w:val="both"/>
              <w:rPr>
                <w:rFonts w:ascii="Calibri" w:hAnsi="Calibri"/>
                <w:bCs/>
                <w:szCs w:val="22"/>
              </w:rPr>
            </w:pPr>
            <w:r>
              <w:rPr>
                <w:rFonts w:ascii="Calibri" w:hAnsi="Calibri"/>
                <w:bCs/>
                <w:szCs w:val="22"/>
              </w:rPr>
              <w:t>This application refers to the separate holiday let within the grounds for use an as annex together with internal and external alterations.</w:t>
            </w:r>
          </w:p>
          <w:p w14:paraId="62370E9F" w14:textId="27222045" w:rsidR="00C0704D" w:rsidRPr="006C2BFA" w:rsidRDefault="00C0704D" w:rsidP="003C316C">
            <w:pPr>
              <w:pStyle w:val="Header"/>
              <w:tabs>
                <w:tab w:val="clear" w:pos="4153"/>
                <w:tab w:val="clear" w:pos="8306"/>
              </w:tabs>
              <w:jc w:val="both"/>
              <w:rPr>
                <w:rFonts w:ascii="Calibri" w:hAnsi="Calibri"/>
                <w:bCs/>
                <w:szCs w:val="22"/>
              </w:rPr>
            </w:pPr>
          </w:p>
        </w:tc>
      </w:tr>
      <w:tr w:rsidR="00C0704D" w:rsidRPr="00D2449B" w14:paraId="408C6380" w14:textId="77777777" w:rsidTr="00961E7D">
        <w:trPr>
          <w:jc w:val="center"/>
        </w:trPr>
        <w:tc>
          <w:tcPr>
            <w:tcW w:w="9564"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1E4FF5A3" w14:textId="77777777" w:rsidR="00C0704D" w:rsidRDefault="00C0704D" w:rsidP="00440CB6">
            <w:pPr>
              <w:pStyle w:val="Header"/>
              <w:tabs>
                <w:tab w:val="clear" w:pos="4153"/>
                <w:tab w:val="clear" w:pos="8306"/>
              </w:tabs>
              <w:jc w:val="both"/>
              <w:rPr>
                <w:rFonts w:ascii="Calibri" w:hAnsi="Calibri"/>
                <w:b/>
                <w:szCs w:val="22"/>
              </w:rPr>
            </w:pPr>
            <w:r>
              <w:rPr>
                <w:rFonts w:ascii="Calibri" w:hAnsi="Calibri"/>
                <w:b/>
                <w:szCs w:val="22"/>
              </w:rPr>
              <w:t>Proposed Development for which consent is sought</w:t>
            </w:r>
            <w:r w:rsidRPr="00D2449B">
              <w:rPr>
                <w:rFonts w:ascii="Calibri" w:hAnsi="Calibri"/>
                <w:b/>
                <w:szCs w:val="22"/>
              </w:rPr>
              <w:t>:</w:t>
            </w:r>
          </w:p>
          <w:p w14:paraId="7C8F28E1" w14:textId="61503FB6" w:rsidR="00C0704D" w:rsidRDefault="00C0704D" w:rsidP="00440CB6">
            <w:pPr>
              <w:pStyle w:val="Header"/>
              <w:tabs>
                <w:tab w:val="clear" w:pos="4153"/>
                <w:tab w:val="clear" w:pos="8306"/>
              </w:tabs>
              <w:jc w:val="both"/>
              <w:rPr>
                <w:rFonts w:ascii="Calibri" w:hAnsi="Calibri"/>
                <w:b/>
                <w:szCs w:val="22"/>
              </w:rPr>
            </w:pPr>
          </w:p>
          <w:p w14:paraId="5EA90940" w14:textId="3EA26897" w:rsidR="00961E7D" w:rsidRPr="00961E7D" w:rsidRDefault="00961E7D" w:rsidP="00440CB6">
            <w:pPr>
              <w:pStyle w:val="Header"/>
              <w:tabs>
                <w:tab w:val="clear" w:pos="4153"/>
                <w:tab w:val="clear" w:pos="8306"/>
              </w:tabs>
              <w:jc w:val="both"/>
              <w:rPr>
                <w:rFonts w:ascii="Calibri" w:hAnsi="Calibri"/>
                <w:bCs/>
                <w:szCs w:val="22"/>
              </w:rPr>
            </w:pPr>
            <w:r w:rsidRPr="00961E7D">
              <w:rPr>
                <w:rFonts w:ascii="Calibri" w:hAnsi="Calibri"/>
                <w:bCs/>
                <w:szCs w:val="22"/>
              </w:rPr>
              <w:t xml:space="preserve">Internal </w:t>
            </w:r>
            <w:r w:rsidR="00526880">
              <w:rPr>
                <w:rFonts w:ascii="Calibri" w:hAnsi="Calibri"/>
                <w:bCs/>
                <w:szCs w:val="22"/>
              </w:rPr>
              <w:t xml:space="preserve">and external works to allow the </w:t>
            </w:r>
            <w:r w:rsidR="00604729">
              <w:rPr>
                <w:rFonts w:ascii="Calibri" w:hAnsi="Calibri"/>
                <w:bCs/>
                <w:szCs w:val="22"/>
              </w:rPr>
              <w:t>outbuilding</w:t>
            </w:r>
            <w:r w:rsidR="00526880">
              <w:rPr>
                <w:rFonts w:ascii="Calibri" w:hAnsi="Calibri"/>
                <w:bCs/>
                <w:szCs w:val="22"/>
              </w:rPr>
              <w:t xml:space="preserve"> to be used as an annexe in conjunction with the main listed farmhouse.  Proposed works</w:t>
            </w:r>
            <w:r w:rsidRPr="00961E7D">
              <w:rPr>
                <w:rFonts w:ascii="Calibri" w:hAnsi="Calibri"/>
                <w:bCs/>
                <w:szCs w:val="22"/>
              </w:rPr>
              <w:t xml:space="preserve"> includ</w:t>
            </w:r>
            <w:r w:rsidR="00526880">
              <w:rPr>
                <w:rFonts w:ascii="Calibri" w:hAnsi="Calibri"/>
                <w:bCs/>
                <w:szCs w:val="22"/>
              </w:rPr>
              <w:t>e</w:t>
            </w:r>
            <w:r w:rsidRPr="00961E7D">
              <w:rPr>
                <w:rFonts w:ascii="Calibri" w:hAnsi="Calibri"/>
                <w:bCs/>
                <w:szCs w:val="22"/>
              </w:rPr>
              <w:t xml:space="preserve"> </w:t>
            </w:r>
            <w:r w:rsidR="003C316C">
              <w:rPr>
                <w:rFonts w:ascii="Calibri" w:hAnsi="Calibri"/>
                <w:bCs/>
                <w:szCs w:val="22"/>
              </w:rPr>
              <w:t xml:space="preserve">infilling existing large opening on the ground floor, front elevation; new internal </w:t>
            </w:r>
            <w:r w:rsidR="00491D8F">
              <w:rPr>
                <w:rFonts w:ascii="Calibri" w:hAnsi="Calibri"/>
                <w:bCs/>
                <w:szCs w:val="22"/>
              </w:rPr>
              <w:t>staircase;</w:t>
            </w:r>
            <w:r w:rsidR="003C316C">
              <w:rPr>
                <w:rFonts w:ascii="Calibri" w:hAnsi="Calibri"/>
                <w:bCs/>
                <w:szCs w:val="22"/>
              </w:rPr>
              <w:t xml:space="preserve"> two new rooflights to the rear elevation; new opening in the ancillary washhouse building as an entrance to the annexe; new glazed fixed window inserted behind the stable door as well as former opening reinstated. </w:t>
            </w:r>
          </w:p>
          <w:p w14:paraId="1B20488F" w14:textId="77777777" w:rsidR="00C0704D" w:rsidRPr="00D54E67" w:rsidRDefault="00C0704D" w:rsidP="002F2580">
            <w:pPr>
              <w:rPr>
                <w:rFonts w:ascii="Calibri" w:hAnsi="Calibri"/>
                <w:szCs w:val="22"/>
              </w:rPr>
            </w:pPr>
          </w:p>
        </w:tc>
      </w:tr>
      <w:tr w:rsidR="0046548C" w:rsidRPr="00D2449B" w14:paraId="06BBE02F" w14:textId="77777777" w:rsidTr="00961E7D">
        <w:trPr>
          <w:jc w:val="center"/>
        </w:trPr>
        <w:tc>
          <w:tcPr>
            <w:tcW w:w="9564"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7D481A2F" w14:textId="77777777" w:rsidR="0046548C" w:rsidRDefault="0046548C" w:rsidP="0046548C">
            <w:pPr>
              <w:pStyle w:val="Header"/>
              <w:tabs>
                <w:tab w:val="clear" w:pos="4153"/>
                <w:tab w:val="clear" w:pos="8306"/>
              </w:tabs>
              <w:contextualSpacing/>
              <w:jc w:val="both"/>
              <w:rPr>
                <w:rFonts w:ascii="Calibri" w:hAnsi="Calibri"/>
                <w:b/>
                <w:szCs w:val="22"/>
              </w:rPr>
            </w:pPr>
            <w:r w:rsidRPr="00D2449B">
              <w:rPr>
                <w:rFonts w:ascii="Calibri" w:hAnsi="Calibri"/>
                <w:b/>
                <w:szCs w:val="22"/>
              </w:rPr>
              <w:t>Principle of Development:</w:t>
            </w:r>
          </w:p>
          <w:p w14:paraId="0809965F" w14:textId="0511A362" w:rsidR="0046548C" w:rsidRDefault="0046548C" w:rsidP="008542DE">
            <w:pPr>
              <w:pStyle w:val="Header"/>
              <w:tabs>
                <w:tab w:val="clear" w:pos="4153"/>
                <w:tab w:val="clear" w:pos="8306"/>
              </w:tabs>
              <w:contextualSpacing/>
              <w:jc w:val="both"/>
              <w:rPr>
                <w:rFonts w:ascii="Calibri" w:hAnsi="Calibri"/>
                <w:b/>
                <w:szCs w:val="22"/>
              </w:rPr>
            </w:pPr>
          </w:p>
          <w:p w14:paraId="10B58D0B" w14:textId="44DBD2E8" w:rsidR="00961E7D" w:rsidRPr="00961E7D" w:rsidRDefault="003C316C" w:rsidP="008542DE">
            <w:pPr>
              <w:pStyle w:val="Header"/>
              <w:tabs>
                <w:tab w:val="clear" w:pos="4153"/>
                <w:tab w:val="clear" w:pos="8306"/>
              </w:tabs>
              <w:contextualSpacing/>
              <w:jc w:val="both"/>
              <w:rPr>
                <w:rFonts w:ascii="Calibri" w:hAnsi="Calibri"/>
                <w:bCs/>
                <w:szCs w:val="22"/>
              </w:rPr>
            </w:pPr>
            <w:r>
              <w:rPr>
                <w:rFonts w:ascii="Calibri" w:hAnsi="Calibri"/>
                <w:bCs/>
                <w:szCs w:val="22"/>
              </w:rPr>
              <w:t>T</w:t>
            </w:r>
            <w:r w:rsidR="00961E7D" w:rsidRPr="00961E7D">
              <w:rPr>
                <w:rFonts w:ascii="Calibri" w:hAnsi="Calibri"/>
                <w:bCs/>
                <w:szCs w:val="22"/>
              </w:rPr>
              <w:t xml:space="preserve">he </w:t>
            </w:r>
            <w:r>
              <w:rPr>
                <w:rFonts w:ascii="Calibri" w:hAnsi="Calibri"/>
                <w:bCs/>
                <w:szCs w:val="22"/>
              </w:rPr>
              <w:t xml:space="preserve">farmhouse </w:t>
            </w:r>
            <w:r w:rsidR="00961E7D" w:rsidRPr="00961E7D">
              <w:rPr>
                <w:rFonts w:ascii="Calibri" w:hAnsi="Calibri"/>
                <w:bCs/>
                <w:szCs w:val="22"/>
              </w:rPr>
              <w:t xml:space="preserve">is Grade II listed </w:t>
            </w:r>
            <w:r>
              <w:rPr>
                <w:rFonts w:ascii="Calibri" w:hAnsi="Calibri"/>
                <w:bCs/>
                <w:szCs w:val="22"/>
              </w:rPr>
              <w:t>with th</w:t>
            </w:r>
            <w:r w:rsidR="0051062F">
              <w:rPr>
                <w:rFonts w:ascii="Calibri" w:hAnsi="Calibri"/>
                <w:bCs/>
                <w:szCs w:val="22"/>
              </w:rPr>
              <w:t>i</w:t>
            </w:r>
            <w:r>
              <w:rPr>
                <w:rFonts w:ascii="Calibri" w:hAnsi="Calibri"/>
                <w:bCs/>
                <w:szCs w:val="22"/>
              </w:rPr>
              <w:t xml:space="preserve">s outbuilding within the curtilage and </w:t>
            </w:r>
            <w:r w:rsidR="00961E7D" w:rsidRPr="00961E7D">
              <w:rPr>
                <w:rFonts w:ascii="Calibri" w:hAnsi="Calibri"/>
                <w:bCs/>
                <w:szCs w:val="22"/>
              </w:rPr>
              <w:t>the</w:t>
            </w:r>
            <w:r>
              <w:rPr>
                <w:rFonts w:ascii="Calibri" w:hAnsi="Calibri"/>
                <w:bCs/>
                <w:szCs w:val="22"/>
              </w:rPr>
              <w:t>refore the</w:t>
            </w:r>
            <w:r w:rsidR="00961E7D" w:rsidRPr="00961E7D">
              <w:rPr>
                <w:rFonts w:ascii="Calibri" w:hAnsi="Calibri"/>
                <w:bCs/>
                <w:szCs w:val="22"/>
              </w:rPr>
              <w:t xml:space="preserve"> principle of the development is dependant upon the level of harm to the significance </w:t>
            </w:r>
            <w:r>
              <w:rPr>
                <w:rFonts w:ascii="Calibri" w:hAnsi="Calibri"/>
                <w:bCs/>
                <w:szCs w:val="22"/>
              </w:rPr>
              <w:t>of the listed building</w:t>
            </w:r>
            <w:r w:rsidR="007A35F9">
              <w:rPr>
                <w:rFonts w:ascii="Calibri" w:hAnsi="Calibri"/>
                <w:bCs/>
                <w:szCs w:val="22"/>
              </w:rPr>
              <w:t>s</w:t>
            </w:r>
            <w:r w:rsidR="00961E7D" w:rsidRPr="00961E7D">
              <w:rPr>
                <w:rFonts w:ascii="Calibri" w:hAnsi="Calibri"/>
                <w:bCs/>
                <w:szCs w:val="22"/>
              </w:rPr>
              <w:t xml:space="preserve"> together with compliance with policy.</w:t>
            </w:r>
          </w:p>
          <w:p w14:paraId="07A958AF" w14:textId="2F6670FE" w:rsidR="0046548C" w:rsidRDefault="0046548C" w:rsidP="008542DE">
            <w:pPr>
              <w:pStyle w:val="Header"/>
              <w:tabs>
                <w:tab w:val="clear" w:pos="4153"/>
                <w:tab w:val="clear" w:pos="8306"/>
              </w:tabs>
              <w:contextualSpacing/>
              <w:jc w:val="both"/>
              <w:rPr>
                <w:rFonts w:ascii="Calibri" w:hAnsi="Calibri"/>
                <w:b/>
                <w:szCs w:val="22"/>
              </w:rPr>
            </w:pPr>
          </w:p>
        </w:tc>
      </w:tr>
      <w:tr w:rsidR="008542DE" w:rsidRPr="00D2449B" w14:paraId="2540EE5C" w14:textId="77777777" w:rsidTr="00961E7D">
        <w:trPr>
          <w:jc w:val="center"/>
        </w:trPr>
        <w:tc>
          <w:tcPr>
            <w:tcW w:w="9564"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4D1FF43" w14:textId="10428B7A" w:rsidR="008542DE" w:rsidRDefault="008542DE" w:rsidP="008542DE">
            <w:pPr>
              <w:pStyle w:val="Header"/>
              <w:tabs>
                <w:tab w:val="clear" w:pos="4153"/>
                <w:tab w:val="clear" w:pos="8306"/>
              </w:tabs>
              <w:contextualSpacing/>
              <w:jc w:val="both"/>
              <w:rPr>
                <w:rFonts w:ascii="Calibri" w:hAnsi="Calibri"/>
                <w:b/>
                <w:szCs w:val="22"/>
              </w:rPr>
            </w:pPr>
            <w:r>
              <w:rPr>
                <w:rFonts w:ascii="Calibri" w:hAnsi="Calibri"/>
                <w:b/>
                <w:szCs w:val="22"/>
              </w:rPr>
              <w:t>Impact upon Listed Building(s) and Setting:</w:t>
            </w:r>
          </w:p>
          <w:p w14:paraId="6A2BDA66" w14:textId="3FAE320B" w:rsidR="008542DE" w:rsidRDefault="008542DE" w:rsidP="0046548C">
            <w:pPr>
              <w:contextualSpacing/>
              <w:rPr>
                <w:rFonts w:ascii="Calibri" w:hAnsi="Calibri"/>
                <w:b/>
              </w:rPr>
            </w:pPr>
          </w:p>
          <w:p w14:paraId="63ED8FC6" w14:textId="3C1F74E1" w:rsidR="0051062F" w:rsidRPr="00C618DB" w:rsidRDefault="0051062F" w:rsidP="0051062F">
            <w:pPr>
              <w:pStyle w:val="PLANNING"/>
              <w:rPr>
                <w:rFonts w:ascii="Calibri" w:hAnsi="Calibri"/>
                <w:szCs w:val="22"/>
              </w:rPr>
            </w:pPr>
            <w:r w:rsidRPr="00F87A4D">
              <w:rPr>
                <w:rFonts w:ascii="Calibri" w:hAnsi="Calibri"/>
                <w:bCs/>
              </w:rPr>
              <w:t xml:space="preserve">In considering whether to grant listed building/planning permission for development which affects a listed building or </w:t>
            </w:r>
            <w:r w:rsidR="00491D8F" w:rsidRPr="00F87A4D">
              <w:rPr>
                <w:rFonts w:ascii="Calibri" w:hAnsi="Calibri"/>
                <w:bCs/>
              </w:rPr>
              <w:t>it’s</w:t>
            </w:r>
            <w:r w:rsidRPr="00F87A4D">
              <w:rPr>
                <w:rFonts w:ascii="Calibri" w:hAnsi="Calibri"/>
                <w:bCs/>
              </w:rPr>
              <w:t xml:space="preserve"> setting the Local Planning Authority shall have regard to the desirability of preserving the building or its setting or any special features of special architectural or historic interest which it possesses</w:t>
            </w:r>
            <w:r>
              <w:rPr>
                <w:rFonts w:ascii="Calibri" w:hAnsi="Calibri"/>
                <w:bCs/>
              </w:rPr>
              <w:t xml:space="preserve"> as required by Section 66(1) of the </w:t>
            </w:r>
            <w:r w:rsidRPr="00D11007">
              <w:rPr>
                <w:rFonts w:ascii="Calibri" w:hAnsi="Calibri"/>
                <w:szCs w:val="22"/>
              </w:rPr>
              <w:t>Planning (Listed Buildings and Conservation Areas) Act</w:t>
            </w:r>
            <w:r>
              <w:rPr>
                <w:rFonts w:ascii="Calibri" w:hAnsi="Calibri"/>
                <w:szCs w:val="22"/>
              </w:rPr>
              <w:t>.</w:t>
            </w:r>
          </w:p>
          <w:p w14:paraId="2BB19192" w14:textId="77777777" w:rsidR="0051062F" w:rsidRPr="00F87A4D" w:rsidRDefault="0051062F" w:rsidP="0051062F">
            <w:pPr>
              <w:contextualSpacing/>
              <w:rPr>
                <w:rFonts w:ascii="Calibri" w:hAnsi="Calibri"/>
                <w:bCs/>
              </w:rPr>
            </w:pPr>
          </w:p>
          <w:p w14:paraId="562A646E" w14:textId="77777777" w:rsidR="0051062F" w:rsidRDefault="0051062F" w:rsidP="0051062F">
            <w:pPr>
              <w:contextualSpacing/>
              <w:rPr>
                <w:rFonts w:ascii="Calibri" w:hAnsi="Calibri"/>
                <w:bCs/>
              </w:rPr>
            </w:pPr>
            <w:r w:rsidRPr="007C4B19">
              <w:rPr>
                <w:rFonts w:ascii="Calibri" w:hAnsi="Calibri"/>
                <w:bCs/>
              </w:rPr>
              <w:t xml:space="preserve">Para 199 of the National Planning Policy Framework states that when considering the impacts of proposals on the significance of a designated heritage asset, great weight should be given to the </w:t>
            </w:r>
            <w:r>
              <w:rPr>
                <w:rFonts w:ascii="Calibri" w:hAnsi="Calibri"/>
                <w:bCs/>
              </w:rPr>
              <w:t xml:space="preserve">asset’s conservation.  The more important the asset, the greater the weight should be applied.  This is </w:t>
            </w:r>
            <w:r>
              <w:rPr>
                <w:rFonts w:ascii="Calibri" w:hAnsi="Calibri"/>
                <w:bCs/>
              </w:rPr>
              <w:lastRenderedPageBreak/>
              <w:t>irrespective of whether any harm is identified as being substantial, total loss or less than substantial harm.</w:t>
            </w:r>
          </w:p>
          <w:p w14:paraId="335BBA5C" w14:textId="77777777" w:rsidR="0051062F" w:rsidRDefault="0051062F" w:rsidP="0051062F">
            <w:pPr>
              <w:contextualSpacing/>
              <w:rPr>
                <w:rFonts w:ascii="Calibri" w:hAnsi="Calibri"/>
                <w:bCs/>
              </w:rPr>
            </w:pPr>
          </w:p>
          <w:p w14:paraId="5C77F16A" w14:textId="4FE641DE" w:rsidR="0051062F" w:rsidRDefault="0051062F" w:rsidP="0051062F">
            <w:pPr>
              <w:contextualSpacing/>
              <w:rPr>
                <w:rFonts w:ascii="Calibri" w:hAnsi="Calibri"/>
                <w:bCs/>
              </w:rPr>
            </w:pPr>
            <w:r>
              <w:rPr>
                <w:rFonts w:ascii="Calibri" w:hAnsi="Calibri"/>
                <w:bCs/>
              </w:rPr>
              <w:t>The pro</w:t>
            </w:r>
            <w:r w:rsidR="007A35F9">
              <w:rPr>
                <w:rFonts w:ascii="Calibri" w:hAnsi="Calibri"/>
                <w:bCs/>
              </w:rPr>
              <w:t xml:space="preserve">posed scheme seeks to connect the collection of outbuildings to facilitate the use as an annexe. </w:t>
            </w:r>
          </w:p>
          <w:p w14:paraId="37D3C8A6" w14:textId="48C97F65" w:rsidR="007A35F9" w:rsidRDefault="007A35F9" w:rsidP="0051062F">
            <w:pPr>
              <w:contextualSpacing/>
              <w:rPr>
                <w:rFonts w:ascii="Calibri" w:hAnsi="Calibri"/>
                <w:bCs/>
                <w:szCs w:val="22"/>
              </w:rPr>
            </w:pPr>
            <w:r>
              <w:rPr>
                <w:rFonts w:ascii="Calibri" w:hAnsi="Calibri"/>
                <w:bCs/>
                <w:szCs w:val="22"/>
              </w:rPr>
              <w:t>Proposed works</w:t>
            </w:r>
            <w:r w:rsidRPr="00961E7D">
              <w:rPr>
                <w:rFonts w:ascii="Calibri" w:hAnsi="Calibri"/>
                <w:bCs/>
                <w:szCs w:val="22"/>
              </w:rPr>
              <w:t xml:space="preserve"> includ</w:t>
            </w:r>
            <w:r>
              <w:rPr>
                <w:rFonts w:ascii="Calibri" w:hAnsi="Calibri"/>
                <w:bCs/>
                <w:szCs w:val="22"/>
              </w:rPr>
              <w:t>e</w:t>
            </w:r>
            <w:r w:rsidRPr="00961E7D">
              <w:rPr>
                <w:rFonts w:ascii="Calibri" w:hAnsi="Calibri"/>
                <w:bCs/>
                <w:szCs w:val="22"/>
              </w:rPr>
              <w:t xml:space="preserve"> </w:t>
            </w:r>
            <w:r>
              <w:rPr>
                <w:rFonts w:ascii="Calibri" w:hAnsi="Calibri"/>
                <w:bCs/>
                <w:szCs w:val="22"/>
              </w:rPr>
              <w:t>infilling existing large opening on the ground floor front elevation which will be partially infilled with a window and stone wall to match existing.  This will allow for the re-siting of the living and kitchen space to the ground floor of the former barn</w:t>
            </w:r>
            <w:r w:rsidR="005C69FA">
              <w:rPr>
                <w:rFonts w:ascii="Calibri" w:hAnsi="Calibri"/>
                <w:bCs/>
                <w:szCs w:val="22"/>
              </w:rPr>
              <w:t xml:space="preserve"> and allow light to percolate deep into the building.</w:t>
            </w:r>
          </w:p>
          <w:p w14:paraId="4601B233" w14:textId="77777777" w:rsidR="005C69FA" w:rsidRDefault="005C69FA" w:rsidP="0051062F">
            <w:pPr>
              <w:contextualSpacing/>
              <w:rPr>
                <w:rFonts w:ascii="Calibri" w:hAnsi="Calibri"/>
                <w:bCs/>
                <w:szCs w:val="22"/>
              </w:rPr>
            </w:pPr>
          </w:p>
          <w:p w14:paraId="3B3AECEE" w14:textId="78939885" w:rsidR="005C69FA" w:rsidRDefault="005C69FA" w:rsidP="0051062F">
            <w:pPr>
              <w:contextualSpacing/>
              <w:rPr>
                <w:rFonts w:ascii="Calibri" w:hAnsi="Calibri"/>
                <w:bCs/>
                <w:szCs w:val="22"/>
              </w:rPr>
            </w:pPr>
            <w:r>
              <w:rPr>
                <w:rFonts w:ascii="Calibri" w:hAnsi="Calibri"/>
                <w:bCs/>
                <w:szCs w:val="22"/>
              </w:rPr>
              <w:t xml:space="preserve">The bedroom will be located on the first floor with an en-suite accessed via a new </w:t>
            </w:r>
            <w:r w:rsidR="007A35F9">
              <w:rPr>
                <w:rFonts w:ascii="Calibri" w:hAnsi="Calibri"/>
                <w:bCs/>
                <w:szCs w:val="22"/>
              </w:rPr>
              <w:t>internal staircase</w:t>
            </w:r>
            <w:r>
              <w:rPr>
                <w:rFonts w:ascii="Calibri" w:hAnsi="Calibri"/>
                <w:bCs/>
                <w:szCs w:val="22"/>
              </w:rPr>
              <w:t xml:space="preserve"> creating an </w:t>
            </w:r>
            <w:r w:rsidR="004C3B5A">
              <w:rPr>
                <w:rFonts w:ascii="Calibri" w:hAnsi="Calibri"/>
                <w:bCs/>
                <w:szCs w:val="22"/>
              </w:rPr>
              <w:t>under-stair</w:t>
            </w:r>
            <w:r>
              <w:rPr>
                <w:rFonts w:ascii="Calibri" w:hAnsi="Calibri"/>
                <w:bCs/>
                <w:szCs w:val="22"/>
              </w:rPr>
              <w:t xml:space="preserve"> pantry. The upper part of the existing external stairs will be infilled to create additional space.  Better access to the attic will be introduced including installation of two </w:t>
            </w:r>
            <w:r w:rsidR="007A35F9">
              <w:rPr>
                <w:rFonts w:ascii="Calibri" w:hAnsi="Calibri"/>
                <w:bCs/>
                <w:szCs w:val="22"/>
              </w:rPr>
              <w:t>new rooflights to the rear elevation</w:t>
            </w:r>
            <w:r>
              <w:rPr>
                <w:rFonts w:ascii="Calibri" w:hAnsi="Calibri"/>
                <w:bCs/>
                <w:szCs w:val="22"/>
              </w:rPr>
              <w:t xml:space="preserve"> where existing rooflights are located.</w:t>
            </w:r>
          </w:p>
          <w:p w14:paraId="25359F72" w14:textId="77777777" w:rsidR="005C69FA" w:rsidRDefault="005C69FA" w:rsidP="0051062F">
            <w:pPr>
              <w:contextualSpacing/>
              <w:rPr>
                <w:rFonts w:ascii="Calibri" w:hAnsi="Calibri"/>
                <w:bCs/>
                <w:szCs w:val="22"/>
              </w:rPr>
            </w:pPr>
          </w:p>
          <w:p w14:paraId="03FA6A4F" w14:textId="0ABE404E" w:rsidR="005C69FA" w:rsidRDefault="005C69FA" w:rsidP="0051062F">
            <w:pPr>
              <w:contextualSpacing/>
              <w:rPr>
                <w:rFonts w:ascii="Calibri" w:hAnsi="Calibri"/>
                <w:bCs/>
                <w:szCs w:val="22"/>
              </w:rPr>
            </w:pPr>
            <w:r>
              <w:rPr>
                <w:rFonts w:ascii="Calibri" w:hAnsi="Calibri"/>
                <w:bCs/>
                <w:szCs w:val="22"/>
              </w:rPr>
              <w:t>With the adjoining single storey ancillary building a new opening will be created to form an entrance to the a</w:t>
            </w:r>
            <w:r w:rsidR="007A35F9">
              <w:rPr>
                <w:rFonts w:ascii="Calibri" w:hAnsi="Calibri"/>
                <w:bCs/>
                <w:szCs w:val="22"/>
              </w:rPr>
              <w:t>nnexe</w:t>
            </w:r>
            <w:r>
              <w:rPr>
                <w:rFonts w:ascii="Calibri" w:hAnsi="Calibri"/>
                <w:bCs/>
                <w:szCs w:val="22"/>
              </w:rPr>
              <w:t>.</w:t>
            </w:r>
          </w:p>
          <w:p w14:paraId="16AFB588" w14:textId="77777777" w:rsidR="005C69FA" w:rsidRDefault="005C69FA" w:rsidP="0051062F">
            <w:pPr>
              <w:contextualSpacing/>
              <w:rPr>
                <w:rFonts w:ascii="Calibri" w:hAnsi="Calibri"/>
                <w:bCs/>
                <w:szCs w:val="22"/>
              </w:rPr>
            </w:pPr>
          </w:p>
          <w:p w14:paraId="0075569D" w14:textId="295123D4" w:rsidR="0051062F" w:rsidRDefault="005C69FA" w:rsidP="0051062F">
            <w:pPr>
              <w:contextualSpacing/>
              <w:rPr>
                <w:rFonts w:ascii="Calibri" w:hAnsi="Calibri"/>
                <w:bCs/>
                <w:szCs w:val="22"/>
              </w:rPr>
            </w:pPr>
            <w:r>
              <w:rPr>
                <w:rFonts w:ascii="Calibri" w:hAnsi="Calibri"/>
                <w:bCs/>
                <w:szCs w:val="22"/>
              </w:rPr>
              <w:t xml:space="preserve">The existing timber </w:t>
            </w:r>
            <w:r w:rsidR="007A35F9">
              <w:rPr>
                <w:rFonts w:ascii="Calibri" w:hAnsi="Calibri"/>
                <w:bCs/>
                <w:szCs w:val="22"/>
              </w:rPr>
              <w:t>stable door w</w:t>
            </w:r>
            <w:r>
              <w:rPr>
                <w:rFonts w:ascii="Calibri" w:hAnsi="Calibri"/>
                <w:bCs/>
                <w:szCs w:val="22"/>
              </w:rPr>
              <w:t>i</w:t>
            </w:r>
            <w:r w:rsidR="007A35F9">
              <w:rPr>
                <w:rFonts w:ascii="Calibri" w:hAnsi="Calibri"/>
                <w:bCs/>
                <w:szCs w:val="22"/>
              </w:rPr>
              <w:t xml:space="preserve">ll </w:t>
            </w:r>
            <w:r>
              <w:rPr>
                <w:rFonts w:ascii="Calibri" w:hAnsi="Calibri"/>
                <w:bCs/>
                <w:szCs w:val="22"/>
              </w:rPr>
              <w:t xml:space="preserve">be repaired and remain inset with a glazed fixed window to be inserted behind the stable door with a former </w:t>
            </w:r>
            <w:r w:rsidR="007A35F9">
              <w:rPr>
                <w:rFonts w:ascii="Calibri" w:hAnsi="Calibri"/>
                <w:bCs/>
                <w:szCs w:val="22"/>
              </w:rPr>
              <w:t>opening reinstated</w:t>
            </w:r>
            <w:r>
              <w:rPr>
                <w:rFonts w:ascii="Calibri" w:hAnsi="Calibri"/>
                <w:bCs/>
                <w:szCs w:val="22"/>
              </w:rPr>
              <w:t xml:space="preserve"> to connect the spaces internally.</w:t>
            </w:r>
          </w:p>
          <w:p w14:paraId="0A6EB1C2" w14:textId="77777777" w:rsidR="005C69FA" w:rsidRDefault="005C69FA" w:rsidP="0051062F">
            <w:pPr>
              <w:contextualSpacing/>
              <w:rPr>
                <w:rFonts w:ascii="Calibri" w:hAnsi="Calibri"/>
                <w:bCs/>
                <w:szCs w:val="22"/>
              </w:rPr>
            </w:pPr>
          </w:p>
          <w:p w14:paraId="240CB981" w14:textId="14B92340" w:rsidR="005C69FA" w:rsidRDefault="005C69FA" w:rsidP="0051062F">
            <w:pPr>
              <w:contextualSpacing/>
              <w:rPr>
                <w:rFonts w:ascii="Calibri" w:hAnsi="Calibri"/>
                <w:bCs/>
                <w:szCs w:val="22"/>
              </w:rPr>
            </w:pPr>
            <w:r>
              <w:rPr>
                <w:rFonts w:ascii="Calibri" w:hAnsi="Calibri"/>
                <w:bCs/>
                <w:szCs w:val="22"/>
              </w:rPr>
              <w:t>The infill opening will be partial glazed with timber double glazing and partially infilled with random stone walls to match.  Other glazing will also be timber double glazing and the proposed rooflights will be double glazed Velux or similar.</w:t>
            </w:r>
          </w:p>
          <w:p w14:paraId="75EE45AE" w14:textId="77777777" w:rsidR="005C69FA" w:rsidRDefault="005C69FA" w:rsidP="0051062F">
            <w:pPr>
              <w:contextualSpacing/>
              <w:rPr>
                <w:rFonts w:ascii="Calibri" w:hAnsi="Calibri"/>
                <w:bCs/>
                <w:szCs w:val="22"/>
              </w:rPr>
            </w:pPr>
          </w:p>
          <w:p w14:paraId="60BCCD2F" w14:textId="77777777" w:rsidR="004C3B5A" w:rsidRPr="004C3B5A" w:rsidRDefault="004C3B5A" w:rsidP="004C3B5A">
            <w:pPr>
              <w:ind w:right="14"/>
              <w:rPr>
                <w:rFonts w:ascii="Calibri" w:hAnsi="Calibri" w:cs="Calibri"/>
              </w:rPr>
            </w:pPr>
            <w:r w:rsidRPr="004C3B5A">
              <w:rPr>
                <w:rFonts w:ascii="Calibri" w:hAnsi="Calibri" w:cs="Calibri"/>
              </w:rPr>
              <w:t xml:space="preserve">As the proposed works are located on curtilage buildings to the listed building, the main issue from a conservation perspective is if the proposal causes any harm to the significance of the listed building and its setting. The properties significance lies in its aesthetic and historic context, primarily evidenced in the fabric and architectural form/appearance of the C17 farmhouse. In this context, the listed building can be attributed as having a high significance. </w:t>
            </w:r>
          </w:p>
          <w:p w14:paraId="461875BE" w14:textId="77777777" w:rsidR="004C3B5A" w:rsidRPr="004C3B5A" w:rsidRDefault="004C3B5A" w:rsidP="004C3B5A">
            <w:pPr>
              <w:spacing w:line="259" w:lineRule="auto"/>
              <w:ind w:left="360"/>
              <w:rPr>
                <w:rFonts w:ascii="Calibri" w:hAnsi="Calibri" w:cs="Calibri"/>
              </w:rPr>
            </w:pPr>
            <w:r w:rsidRPr="004C3B5A">
              <w:rPr>
                <w:rFonts w:ascii="Calibri" w:hAnsi="Calibri" w:cs="Calibri"/>
              </w:rPr>
              <w:t xml:space="preserve"> </w:t>
            </w:r>
          </w:p>
          <w:p w14:paraId="3369C28E" w14:textId="77777777" w:rsidR="004C3B5A" w:rsidRPr="004C3B5A" w:rsidRDefault="004C3B5A" w:rsidP="004C3B5A">
            <w:pPr>
              <w:ind w:right="14"/>
              <w:rPr>
                <w:rFonts w:ascii="Calibri" w:hAnsi="Calibri" w:cs="Calibri"/>
              </w:rPr>
            </w:pPr>
            <w:r w:rsidRPr="004C3B5A">
              <w:rPr>
                <w:rFonts w:ascii="Calibri" w:hAnsi="Calibri" w:cs="Calibri"/>
              </w:rPr>
              <w:t xml:space="preserve">In relation to setting, Historic England’s advice is contained in its Planning Note 3 (second edition) entitled The Setting of Heritage Assets. This describes the setting as being the surroundings in which a heritage asset is experienced and explains that this may be more extensive than its immediate curtilage and need not be confined to areas, which have public access. Whilst setting is often expressed by reference to visual considerations, it is also influenced by the historic relationships between buildings and places and how views allow the significance of the asset to be appreciated. </w:t>
            </w:r>
          </w:p>
          <w:p w14:paraId="7B5994D4" w14:textId="77777777" w:rsidR="004C3B5A" w:rsidRPr="004C3B5A" w:rsidRDefault="004C3B5A" w:rsidP="004C3B5A">
            <w:pPr>
              <w:spacing w:line="259" w:lineRule="auto"/>
              <w:ind w:left="360"/>
              <w:rPr>
                <w:rFonts w:ascii="Calibri" w:hAnsi="Calibri" w:cs="Calibri"/>
              </w:rPr>
            </w:pPr>
            <w:r w:rsidRPr="004C3B5A">
              <w:rPr>
                <w:rFonts w:ascii="Calibri" w:hAnsi="Calibri" w:cs="Calibri"/>
              </w:rPr>
              <w:t xml:space="preserve"> </w:t>
            </w:r>
          </w:p>
          <w:p w14:paraId="36AF81A7" w14:textId="0C48ADB2" w:rsidR="004C3B5A" w:rsidRPr="004C3B5A" w:rsidRDefault="004C3B5A" w:rsidP="004C3B5A">
            <w:pPr>
              <w:ind w:right="14"/>
              <w:rPr>
                <w:rFonts w:ascii="Calibri" w:hAnsi="Calibri" w:cs="Calibri"/>
              </w:rPr>
            </w:pPr>
            <w:r>
              <w:rPr>
                <w:rFonts w:ascii="Calibri" w:hAnsi="Calibri" w:cs="Calibri"/>
              </w:rPr>
              <w:t>I</w:t>
            </w:r>
            <w:r w:rsidRPr="004C3B5A">
              <w:rPr>
                <w:rFonts w:ascii="Calibri" w:hAnsi="Calibri" w:cs="Calibri"/>
              </w:rPr>
              <w:t xml:space="preserve">t is evident that the curtilage buildings and the listed building are both historically and visually connected. The first edition OS map evidences that Little Blacksticks was originally set in extensive agricultural land in a somewhat isolated setting, which has experienced only minor change, with the development of further agricultural buildings; now in separate ownership (Blacksticks Cottage), retaining the rural setting.  </w:t>
            </w:r>
          </w:p>
          <w:p w14:paraId="060DA83B" w14:textId="77777777" w:rsidR="004C3B5A" w:rsidRPr="004C3B5A" w:rsidRDefault="004C3B5A" w:rsidP="004C3B5A">
            <w:pPr>
              <w:spacing w:line="259" w:lineRule="auto"/>
              <w:ind w:left="360"/>
              <w:rPr>
                <w:rFonts w:ascii="Calibri" w:hAnsi="Calibri" w:cs="Calibri"/>
              </w:rPr>
            </w:pPr>
            <w:r w:rsidRPr="004C3B5A">
              <w:rPr>
                <w:rFonts w:ascii="Calibri" w:hAnsi="Calibri" w:cs="Calibri"/>
              </w:rPr>
              <w:t xml:space="preserve"> </w:t>
            </w:r>
          </w:p>
          <w:p w14:paraId="54FB9AA0" w14:textId="3FF87EFD" w:rsidR="004C3B5A" w:rsidRPr="004C3B5A" w:rsidRDefault="004C3B5A" w:rsidP="004C3B5A">
            <w:pPr>
              <w:ind w:right="14"/>
              <w:rPr>
                <w:rFonts w:ascii="Calibri" w:hAnsi="Calibri" w:cs="Calibri"/>
              </w:rPr>
            </w:pPr>
            <w:r w:rsidRPr="004C3B5A">
              <w:rPr>
                <w:rFonts w:ascii="Calibri" w:hAnsi="Calibri" w:cs="Calibri"/>
              </w:rPr>
              <w:t>Nevertheless,</w:t>
            </w:r>
            <w:r>
              <w:rPr>
                <w:rFonts w:ascii="Calibri" w:hAnsi="Calibri" w:cs="Calibri"/>
              </w:rPr>
              <w:t xml:space="preserve"> </w:t>
            </w:r>
            <w:r w:rsidRPr="004C3B5A">
              <w:rPr>
                <w:rFonts w:ascii="Calibri" w:hAnsi="Calibri" w:cs="Calibri"/>
              </w:rPr>
              <w:t xml:space="preserve">the former barn and ancillary buildings have been altered and experienced modern alterations, including the barns conversion to a dwelling/holiday apartment, modern windows and a large open area on the ground floor. </w:t>
            </w:r>
          </w:p>
          <w:p w14:paraId="5367D8FF" w14:textId="77777777" w:rsidR="004C3B5A" w:rsidRDefault="004C3B5A" w:rsidP="004C3B5A">
            <w:pPr>
              <w:spacing w:line="259" w:lineRule="auto"/>
              <w:ind w:left="360"/>
            </w:pPr>
            <w:r>
              <w:t xml:space="preserve"> </w:t>
            </w:r>
          </w:p>
          <w:p w14:paraId="51FC858E" w14:textId="5B1840E6" w:rsidR="004C3B5A" w:rsidRPr="004C3B5A" w:rsidRDefault="004C3B5A" w:rsidP="004C3B5A">
            <w:pPr>
              <w:ind w:right="14"/>
              <w:rPr>
                <w:rFonts w:asciiTheme="minorHAnsi" w:hAnsiTheme="minorHAnsi" w:cstheme="minorHAnsi"/>
              </w:rPr>
            </w:pPr>
            <w:r>
              <w:rPr>
                <w:rFonts w:asciiTheme="minorHAnsi" w:hAnsiTheme="minorHAnsi" w:cstheme="minorHAnsi"/>
              </w:rPr>
              <w:t>Th</w:t>
            </w:r>
            <w:r w:rsidRPr="004C3B5A">
              <w:rPr>
                <w:rFonts w:asciiTheme="minorHAnsi" w:hAnsiTheme="minorHAnsi" w:cstheme="minorHAnsi"/>
              </w:rPr>
              <w:t>e relocation of the kitchen and living space to the existing open storage area</w:t>
            </w:r>
            <w:r w:rsidRPr="004C3B5A">
              <w:t xml:space="preserve"> </w:t>
            </w:r>
            <w:r>
              <w:t>and</w:t>
            </w:r>
            <w:r w:rsidRPr="004C3B5A">
              <w:rPr>
                <w:rFonts w:asciiTheme="minorHAnsi" w:hAnsiTheme="minorHAnsi" w:cstheme="minorHAnsi"/>
              </w:rPr>
              <w:t xml:space="preserve"> infilling of the large opening on the ground-floor</w:t>
            </w:r>
            <w:r>
              <w:rPr>
                <w:rFonts w:asciiTheme="minorHAnsi" w:hAnsiTheme="minorHAnsi" w:cstheme="minorHAnsi"/>
              </w:rPr>
              <w:t xml:space="preserve"> would be </w:t>
            </w:r>
            <w:r w:rsidR="00491D8F">
              <w:rPr>
                <w:rFonts w:asciiTheme="minorHAnsi" w:hAnsiTheme="minorHAnsi" w:cstheme="minorHAnsi"/>
              </w:rPr>
              <w:t>accepted.</w:t>
            </w:r>
            <w:r w:rsidRPr="004C3B5A">
              <w:rPr>
                <w:rFonts w:asciiTheme="minorHAnsi" w:hAnsiTheme="minorHAnsi" w:cstheme="minorHAnsi"/>
              </w:rPr>
              <w:t xml:space="preserve"> Whilst a large window opening is somewhat out of character with the building itself the large opening is already in situ and the proposed design is </w:t>
            </w:r>
            <w:r>
              <w:rPr>
                <w:rFonts w:asciiTheme="minorHAnsi" w:hAnsiTheme="minorHAnsi" w:cstheme="minorHAnsi"/>
              </w:rPr>
              <w:t xml:space="preserve">to </w:t>
            </w:r>
            <w:r w:rsidRPr="004C3B5A">
              <w:rPr>
                <w:rFonts w:asciiTheme="minorHAnsi" w:hAnsiTheme="minorHAnsi" w:cstheme="minorHAnsi"/>
              </w:rPr>
              <w:t>utilis</w:t>
            </w:r>
            <w:r>
              <w:rPr>
                <w:rFonts w:asciiTheme="minorHAnsi" w:hAnsiTheme="minorHAnsi" w:cstheme="minorHAnsi"/>
              </w:rPr>
              <w:t xml:space="preserve">e </w:t>
            </w:r>
            <w:r w:rsidRPr="004C3B5A">
              <w:rPr>
                <w:rFonts w:asciiTheme="minorHAnsi" w:hAnsiTheme="minorHAnsi" w:cstheme="minorHAnsi"/>
              </w:rPr>
              <w:t xml:space="preserve">this existing opening.  </w:t>
            </w:r>
          </w:p>
          <w:p w14:paraId="5F9C6709" w14:textId="77777777" w:rsidR="004C3B5A" w:rsidRPr="004C3B5A" w:rsidRDefault="004C3B5A" w:rsidP="004C3B5A">
            <w:pPr>
              <w:spacing w:line="259" w:lineRule="auto"/>
              <w:ind w:left="360"/>
              <w:rPr>
                <w:rFonts w:asciiTheme="minorHAnsi" w:hAnsiTheme="minorHAnsi" w:cstheme="minorHAnsi"/>
              </w:rPr>
            </w:pPr>
            <w:r w:rsidRPr="004C3B5A">
              <w:rPr>
                <w:rFonts w:asciiTheme="minorHAnsi" w:hAnsiTheme="minorHAnsi" w:cstheme="minorHAnsi"/>
              </w:rPr>
              <w:t xml:space="preserve"> </w:t>
            </w:r>
          </w:p>
          <w:p w14:paraId="0E29A4EE" w14:textId="2C486E36" w:rsidR="004C3B5A" w:rsidRPr="004C3B5A" w:rsidRDefault="004C3B5A" w:rsidP="004C3B5A">
            <w:pPr>
              <w:ind w:right="14"/>
              <w:rPr>
                <w:rFonts w:asciiTheme="minorHAnsi" w:hAnsiTheme="minorHAnsi" w:cstheme="minorHAnsi"/>
              </w:rPr>
            </w:pPr>
            <w:r w:rsidRPr="004C3B5A">
              <w:rPr>
                <w:rFonts w:asciiTheme="minorHAnsi" w:hAnsiTheme="minorHAnsi" w:cstheme="minorHAnsi"/>
              </w:rPr>
              <w:lastRenderedPageBreak/>
              <w:t xml:space="preserve">Similarly, the proposed window to encapsulate the existing external staircase to provide an additional indoor space is acceptable. Whilst the existing entrance will no longer be used, the opening remains (internally) as well as a large proportion of the external staircase, evidencing its former use.  </w:t>
            </w:r>
          </w:p>
          <w:p w14:paraId="6EA8FE13" w14:textId="77777777" w:rsidR="004C3B5A" w:rsidRPr="004C3B5A" w:rsidRDefault="004C3B5A" w:rsidP="004C3B5A">
            <w:pPr>
              <w:spacing w:line="259" w:lineRule="auto"/>
              <w:ind w:left="360"/>
              <w:rPr>
                <w:rFonts w:asciiTheme="minorHAnsi" w:hAnsiTheme="minorHAnsi" w:cstheme="minorHAnsi"/>
              </w:rPr>
            </w:pPr>
            <w:r w:rsidRPr="004C3B5A">
              <w:rPr>
                <w:rFonts w:asciiTheme="minorHAnsi" w:hAnsiTheme="minorHAnsi" w:cstheme="minorHAnsi"/>
              </w:rPr>
              <w:t xml:space="preserve"> </w:t>
            </w:r>
          </w:p>
          <w:p w14:paraId="642800E8" w14:textId="630CC8C4" w:rsidR="004C3B5A" w:rsidRPr="004C3B5A" w:rsidRDefault="00E570B7" w:rsidP="004C3B5A">
            <w:pPr>
              <w:ind w:right="14"/>
              <w:rPr>
                <w:rFonts w:asciiTheme="minorHAnsi" w:hAnsiTheme="minorHAnsi" w:cstheme="minorHAnsi"/>
              </w:rPr>
            </w:pPr>
            <w:r>
              <w:rPr>
                <w:rFonts w:asciiTheme="minorHAnsi" w:hAnsiTheme="minorHAnsi" w:cstheme="minorHAnsi"/>
              </w:rPr>
              <w:t>D</w:t>
            </w:r>
            <w:r w:rsidR="004C3B5A" w:rsidRPr="004C3B5A">
              <w:rPr>
                <w:rFonts w:asciiTheme="minorHAnsi" w:hAnsiTheme="minorHAnsi" w:cstheme="minorHAnsi"/>
              </w:rPr>
              <w:t xml:space="preserve">esign details of the proposed windows have been provided </w:t>
            </w:r>
            <w:r>
              <w:rPr>
                <w:rFonts w:asciiTheme="minorHAnsi" w:hAnsiTheme="minorHAnsi" w:cstheme="minorHAnsi"/>
              </w:rPr>
              <w:t>which are acceptable</w:t>
            </w:r>
            <w:r w:rsidR="004C3B5A" w:rsidRPr="004C3B5A">
              <w:rPr>
                <w:rFonts w:asciiTheme="minorHAnsi" w:hAnsiTheme="minorHAnsi" w:cstheme="minorHAnsi"/>
              </w:rPr>
              <w:t>.  Likewise, the installation of the additional rooflights on the southern roof slope</w:t>
            </w:r>
            <w:r w:rsidR="004C3B5A">
              <w:rPr>
                <w:rFonts w:asciiTheme="minorHAnsi" w:hAnsiTheme="minorHAnsi" w:cstheme="minorHAnsi"/>
              </w:rPr>
              <w:t xml:space="preserve"> is accepted</w:t>
            </w:r>
            <w:r w:rsidR="004C3B5A" w:rsidRPr="004C3B5A">
              <w:rPr>
                <w:rFonts w:asciiTheme="minorHAnsi" w:hAnsiTheme="minorHAnsi" w:cstheme="minorHAnsi"/>
              </w:rPr>
              <w:t xml:space="preserve">. Whilst there are already two rooflights in situ on this elevation, they are located on the roof slope facing away from the listed building and cannot be viewed from within the grounds or any important public vantage point. </w:t>
            </w:r>
          </w:p>
          <w:p w14:paraId="6DB7B499" w14:textId="77777777" w:rsidR="004C3B5A" w:rsidRPr="004C3B5A" w:rsidRDefault="004C3B5A" w:rsidP="004C3B5A">
            <w:pPr>
              <w:spacing w:line="259" w:lineRule="auto"/>
              <w:ind w:left="360"/>
              <w:rPr>
                <w:rFonts w:asciiTheme="minorHAnsi" w:hAnsiTheme="minorHAnsi" w:cstheme="minorHAnsi"/>
              </w:rPr>
            </w:pPr>
            <w:r w:rsidRPr="004C3B5A">
              <w:rPr>
                <w:rFonts w:asciiTheme="minorHAnsi" w:hAnsiTheme="minorHAnsi" w:cstheme="minorHAnsi"/>
              </w:rPr>
              <w:t xml:space="preserve"> </w:t>
            </w:r>
          </w:p>
          <w:p w14:paraId="3B983623" w14:textId="3B4612E3" w:rsidR="004C3B5A" w:rsidRPr="004C3B5A" w:rsidRDefault="004C3B5A" w:rsidP="004C3B5A">
            <w:pPr>
              <w:ind w:right="14"/>
              <w:rPr>
                <w:rFonts w:asciiTheme="minorHAnsi" w:hAnsiTheme="minorHAnsi" w:cstheme="minorHAnsi"/>
              </w:rPr>
            </w:pPr>
            <w:r w:rsidRPr="004C3B5A">
              <w:rPr>
                <w:rFonts w:asciiTheme="minorHAnsi" w:hAnsiTheme="minorHAnsi" w:cstheme="minorHAnsi"/>
              </w:rPr>
              <w:t>In regards to the internal alterations of the barn,</w:t>
            </w:r>
            <w:r>
              <w:rPr>
                <w:rFonts w:asciiTheme="minorHAnsi" w:hAnsiTheme="minorHAnsi" w:cstheme="minorHAnsi"/>
              </w:rPr>
              <w:t xml:space="preserve"> </w:t>
            </w:r>
            <w:r w:rsidRPr="004C3B5A">
              <w:rPr>
                <w:rFonts w:asciiTheme="minorHAnsi" w:hAnsiTheme="minorHAnsi" w:cstheme="minorHAnsi"/>
              </w:rPr>
              <w:t>the installation of the proposed staircase, linking the two floors internally</w:t>
            </w:r>
            <w:r>
              <w:rPr>
                <w:rFonts w:asciiTheme="minorHAnsi" w:hAnsiTheme="minorHAnsi" w:cstheme="minorHAnsi"/>
              </w:rPr>
              <w:t xml:space="preserve"> is acceptable taking into account that </w:t>
            </w:r>
            <w:r w:rsidRPr="004C3B5A">
              <w:rPr>
                <w:rFonts w:asciiTheme="minorHAnsi" w:hAnsiTheme="minorHAnsi" w:cstheme="minorHAnsi"/>
              </w:rPr>
              <w:t xml:space="preserve">the barn has already undergone extensive alteration in its conversion to a holiday apartment.  </w:t>
            </w:r>
          </w:p>
          <w:p w14:paraId="5961AD90" w14:textId="77777777" w:rsidR="004C3B5A" w:rsidRDefault="004C3B5A" w:rsidP="004C3B5A">
            <w:pPr>
              <w:spacing w:line="259" w:lineRule="auto"/>
              <w:ind w:left="360"/>
            </w:pPr>
            <w:r>
              <w:t xml:space="preserve"> </w:t>
            </w:r>
          </w:p>
          <w:p w14:paraId="134C46C8" w14:textId="2B052B05" w:rsidR="004C3B5A" w:rsidRPr="004C3B5A" w:rsidRDefault="004C3B5A" w:rsidP="004C3B5A">
            <w:pPr>
              <w:ind w:right="14"/>
              <w:rPr>
                <w:rFonts w:asciiTheme="minorHAnsi" w:hAnsiTheme="minorHAnsi" w:cstheme="minorHAnsi"/>
              </w:rPr>
            </w:pPr>
            <w:r>
              <w:rPr>
                <w:rFonts w:asciiTheme="minorHAnsi" w:hAnsiTheme="minorHAnsi" w:cstheme="minorHAnsi"/>
              </w:rPr>
              <w:t>The</w:t>
            </w:r>
            <w:r w:rsidRPr="004C3B5A">
              <w:rPr>
                <w:rFonts w:asciiTheme="minorHAnsi" w:hAnsiTheme="minorHAnsi" w:cstheme="minorHAnsi"/>
              </w:rPr>
              <w:t xml:space="preserve"> alterations to the washhouse and former stables, internally other than their plan form and materials, </w:t>
            </w:r>
            <w:r>
              <w:rPr>
                <w:rFonts w:asciiTheme="minorHAnsi" w:hAnsiTheme="minorHAnsi" w:cstheme="minorHAnsi"/>
              </w:rPr>
              <w:t xml:space="preserve">where </w:t>
            </w:r>
            <w:r w:rsidRPr="004C3B5A">
              <w:rPr>
                <w:rFonts w:asciiTheme="minorHAnsi" w:hAnsiTheme="minorHAnsi" w:cstheme="minorHAnsi"/>
              </w:rPr>
              <w:t>there is little of intrinsic value remaining</w:t>
            </w:r>
            <w:r>
              <w:rPr>
                <w:rFonts w:asciiTheme="minorHAnsi" w:hAnsiTheme="minorHAnsi" w:cstheme="minorHAnsi"/>
              </w:rPr>
              <w:t xml:space="preserve"> is accepted</w:t>
            </w:r>
            <w:r w:rsidRPr="004C3B5A">
              <w:rPr>
                <w:rFonts w:asciiTheme="minorHAnsi" w:hAnsiTheme="minorHAnsi" w:cstheme="minorHAnsi"/>
              </w:rPr>
              <w:t>. Although, the proposed opening into the former barn will result in the loss of some historic fabric, the alteration is still minor in the context of the group of buildings and their overall significance. Formerly, the washhouse and stables were linked via an opening that has since been blocked up and as such providing a</w:t>
            </w:r>
            <w:r>
              <w:rPr>
                <w:rFonts w:asciiTheme="minorHAnsi" w:hAnsiTheme="minorHAnsi" w:cstheme="minorHAnsi"/>
              </w:rPr>
              <w:t>n</w:t>
            </w:r>
            <w:r w:rsidRPr="004C3B5A">
              <w:rPr>
                <w:rFonts w:asciiTheme="minorHAnsi" w:hAnsiTheme="minorHAnsi" w:cstheme="minorHAnsi"/>
              </w:rPr>
              <w:t xml:space="preserve"> opening here </w:t>
            </w:r>
            <w:r w:rsidR="007245E8">
              <w:rPr>
                <w:rFonts w:asciiTheme="minorHAnsi" w:hAnsiTheme="minorHAnsi" w:cstheme="minorHAnsi"/>
              </w:rPr>
              <w:t>(</w:t>
            </w:r>
            <w:r>
              <w:rPr>
                <w:rFonts w:asciiTheme="minorHAnsi" w:hAnsiTheme="minorHAnsi" w:cstheme="minorHAnsi"/>
              </w:rPr>
              <w:t>al</w:t>
            </w:r>
            <w:r w:rsidRPr="004C3B5A">
              <w:rPr>
                <w:rFonts w:asciiTheme="minorHAnsi" w:hAnsiTheme="minorHAnsi" w:cstheme="minorHAnsi"/>
              </w:rPr>
              <w:t xml:space="preserve">though not directly reinstating a former opening) will not result in any additional harm. Externally, the existing doorways are to be retained including the stable door. By inserting a new fixed glazed window behind the stable door, visually the existing fenestration is retained and should be seen as a positive element of the proposals.  </w:t>
            </w:r>
          </w:p>
          <w:p w14:paraId="7044157C" w14:textId="77777777" w:rsidR="004C3B5A" w:rsidRPr="004C3B5A" w:rsidRDefault="004C3B5A" w:rsidP="004C3B5A">
            <w:pPr>
              <w:spacing w:line="259" w:lineRule="auto"/>
              <w:ind w:left="360"/>
              <w:rPr>
                <w:rFonts w:asciiTheme="minorHAnsi" w:hAnsiTheme="minorHAnsi" w:cstheme="minorHAnsi"/>
              </w:rPr>
            </w:pPr>
            <w:r w:rsidRPr="004C3B5A">
              <w:rPr>
                <w:rFonts w:asciiTheme="minorHAnsi" w:hAnsiTheme="minorHAnsi" w:cstheme="minorHAnsi"/>
              </w:rPr>
              <w:t xml:space="preserve"> </w:t>
            </w:r>
          </w:p>
          <w:p w14:paraId="7EF9240A" w14:textId="77DBD894" w:rsidR="004C3B5A" w:rsidRPr="004C3B5A" w:rsidRDefault="004C3B5A" w:rsidP="004C3B5A">
            <w:pPr>
              <w:ind w:right="14"/>
              <w:rPr>
                <w:rFonts w:asciiTheme="minorHAnsi" w:hAnsiTheme="minorHAnsi" w:cstheme="minorHAnsi"/>
              </w:rPr>
            </w:pPr>
            <w:r w:rsidRPr="004C3B5A">
              <w:rPr>
                <w:rFonts w:asciiTheme="minorHAnsi" w:hAnsiTheme="minorHAnsi" w:cstheme="minorHAnsi"/>
              </w:rPr>
              <w:t xml:space="preserve">In this context, whilst undoubtedly a change to the curtilage listed building, the proposal </w:t>
            </w:r>
            <w:r w:rsidR="007245E8">
              <w:rPr>
                <w:rFonts w:asciiTheme="minorHAnsi" w:hAnsiTheme="minorHAnsi" w:cstheme="minorHAnsi"/>
              </w:rPr>
              <w:t>would</w:t>
            </w:r>
            <w:r w:rsidRPr="004C3B5A">
              <w:rPr>
                <w:rFonts w:asciiTheme="minorHAnsi" w:hAnsiTheme="minorHAnsi" w:cstheme="minorHAnsi"/>
              </w:rPr>
              <w:t xml:space="preserve"> utilis</w:t>
            </w:r>
            <w:r w:rsidR="007245E8">
              <w:rPr>
                <w:rFonts w:asciiTheme="minorHAnsi" w:hAnsiTheme="minorHAnsi" w:cstheme="minorHAnsi"/>
              </w:rPr>
              <w:t>e</w:t>
            </w:r>
            <w:r w:rsidRPr="004C3B5A">
              <w:rPr>
                <w:rFonts w:asciiTheme="minorHAnsi" w:hAnsiTheme="minorHAnsi" w:cstheme="minorHAnsi"/>
              </w:rPr>
              <w:t xml:space="preserve"> existing modern alterations and retaining the existing fenestration, allowing the buildings and their original planform and use still to be read. In my view, the</w:t>
            </w:r>
            <w:r w:rsidR="007245E8">
              <w:rPr>
                <w:rFonts w:asciiTheme="minorHAnsi" w:hAnsiTheme="minorHAnsi" w:cstheme="minorHAnsi"/>
              </w:rPr>
              <w:t>se</w:t>
            </w:r>
            <w:r w:rsidRPr="004C3B5A">
              <w:rPr>
                <w:rFonts w:asciiTheme="minorHAnsi" w:hAnsiTheme="minorHAnsi" w:cstheme="minorHAnsi"/>
              </w:rPr>
              <w:t xml:space="preserve"> alterations are minor and appropriate adaption and change of heritage assets. </w:t>
            </w:r>
          </w:p>
          <w:p w14:paraId="36E88659" w14:textId="77777777" w:rsidR="004C3B5A" w:rsidRPr="004C3B5A" w:rsidRDefault="004C3B5A" w:rsidP="004C3B5A">
            <w:pPr>
              <w:spacing w:line="259" w:lineRule="auto"/>
              <w:ind w:left="360"/>
              <w:rPr>
                <w:rFonts w:asciiTheme="minorHAnsi" w:hAnsiTheme="minorHAnsi" w:cstheme="minorHAnsi"/>
              </w:rPr>
            </w:pPr>
            <w:r w:rsidRPr="004C3B5A">
              <w:rPr>
                <w:rFonts w:asciiTheme="minorHAnsi" w:hAnsiTheme="minorHAnsi" w:cstheme="minorHAnsi"/>
              </w:rPr>
              <w:t xml:space="preserve"> </w:t>
            </w:r>
          </w:p>
          <w:p w14:paraId="1176E1C5" w14:textId="5BD29A66" w:rsidR="004C3B5A" w:rsidRPr="004C3B5A" w:rsidRDefault="004C3B5A" w:rsidP="004C3B5A">
            <w:pPr>
              <w:ind w:right="14"/>
              <w:rPr>
                <w:rFonts w:asciiTheme="minorHAnsi" w:hAnsiTheme="minorHAnsi" w:cstheme="minorHAnsi"/>
              </w:rPr>
            </w:pPr>
            <w:r w:rsidRPr="004C3B5A">
              <w:rPr>
                <w:rFonts w:asciiTheme="minorHAnsi" w:hAnsiTheme="minorHAnsi" w:cstheme="minorHAnsi"/>
              </w:rPr>
              <w:t xml:space="preserve">In respect of the proposed works and the setting of the principle listed building, the most notable changes are those relating to the proposed windows in the large opening and on the external staircase. When travelling north along the private access drive where it meets the grounds/gardens the listed building and curtilage buildings will be viewed in the same context. As noted above, the proposed windows, will be utilising the existing openings, particular that of the ground floor storage area, which is in itself a modern alteration. Within this context, the proposed changes translates into any substantive harm to the designated assets. </w:t>
            </w:r>
          </w:p>
          <w:p w14:paraId="18C00974" w14:textId="77777777" w:rsidR="004C3B5A" w:rsidRPr="004C3B5A" w:rsidRDefault="004C3B5A" w:rsidP="004C3B5A">
            <w:pPr>
              <w:spacing w:line="259" w:lineRule="auto"/>
              <w:ind w:left="360"/>
              <w:rPr>
                <w:rFonts w:asciiTheme="minorHAnsi" w:hAnsiTheme="minorHAnsi" w:cstheme="minorHAnsi"/>
              </w:rPr>
            </w:pPr>
            <w:r w:rsidRPr="004C3B5A">
              <w:rPr>
                <w:rFonts w:asciiTheme="minorHAnsi" w:hAnsiTheme="minorHAnsi" w:cstheme="minorHAnsi"/>
              </w:rPr>
              <w:t xml:space="preserve"> </w:t>
            </w:r>
          </w:p>
          <w:p w14:paraId="24BF83A7" w14:textId="77777777" w:rsidR="00AC029E" w:rsidRDefault="00AC029E" w:rsidP="004C3B5A">
            <w:pPr>
              <w:ind w:right="14"/>
              <w:rPr>
                <w:rFonts w:asciiTheme="minorHAnsi" w:hAnsiTheme="minorHAnsi" w:cstheme="minorHAnsi"/>
              </w:rPr>
            </w:pPr>
            <w:r>
              <w:rPr>
                <w:rFonts w:asciiTheme="minorHAnsi" w:hAnsiTheme="minorHAnsi" w:cstheme="minorHAnsi"/>
              </w:rPr>
              <w:t>T</w:t>
            </w:r>
            <w:r w:rsidR="004C3B5A" w:rsidRPr="004C3B5A">
              <w:rPr>
                <w:rFonts w:asciiTheme="minorHAnsi" w:hAnsiTheme="minorHAnsi" w:cstheme="minorHAnsi"/>
              </w:rPr>
              <w:t>he proposed window design</w:t>
            </w:r>
            <w:r>
              <w:rPr>
                <w:rFonts w:asciiTheme="minorHAnsi" w:hAnsiTheme="minorHAnsi" w:cstheme="minorHAnsi"/>
              </w:rPr>
              <w:t>, with the use of adhesive lead, would be an acceptable design in keeping with the existing windows and thus provide continuity.</w:t>
            </w:r>
          </w:p>
          <w:p w14:paraId="0E6633DF" w14:textId="77777777" w:rsidR="00AC029E" w:rsidRDefault="00AC029E" w:rsidP="004C3B5A">
            <w:pPr>
              <w:ind w:right="14"/>
              <w:rPr>
                <w:rFonts w:asciiTheme="minorHAnsi" w:hAnsiTheme="minorHAnsi" w:cstheme="minorHAnsi"/>
              </w:rPr>
            </w:pPr>
          </w:p>
          <w:p w14:paraId="1A37542D" w14:textId="4B81D6EE" w:rsidR="004C3B5A" w:rsidRPr="004C3B5A" w:rsidRDefault="00AC029E" w:rsidP="004C3B5A">
            <w:pPr>
              <w:ind w:right="14"/>
              <w:rPr>
                <w:rFonts w:asciiTheme="minorHAnsi" w:hAnsiTheme="minorHAnsi" w:cstheme="minorHAnsi"/>
              </w:rPr>
            </w:pPr>
            <w:r>
              <w:rPr>
                <w:rFonts w:asciiTheme="minorHAnsi" w:hAnsiTheme="minorHAnsi" w:cstheme="minorHAnsi"/>
              </w:rPr>
              <w:t>The new entrance door is to be double glazed with timber frame in keeping with the existing which is satisfactory.</w:t>
            </w:r>
            <w:r w:rsidR="004C3B5A" w:rsidRPr="004C3B5A">
              <w:rPr>
                <w:rFonts w:asciiTheme="minorHAnsi" w:hAnsiTheme="minorHAnsi" w:cstheme="minorHAnsi"/>
              </w:rPr>
              <w:t xml:space="preserve"> </w:t>
            </w:r>
          </w:p>
          <w:p w14:paraId="5852CF99" w14:textId="77777777" w:rsidR="0051062F" w:rsidRPr="004C3B5A" w:rsidRDefault="0051062F" w:rsidP="0051062F">
            <w:pPr>
              <w:contextualSpacing/>
              <w:rPr>
                <w:rFonts w:asciiTheme="minorHAnsi" w:hAnsiTheme="minorHAnsi" w:cstheme="minorHAnsi"/>
                <w:bCs/>
              </w:rPr>
            </w:pPr>
          </w:p>
          <w:p w14:paraId="3F6EC957" w14:textId="6687D6F6" w:rsidR="0051062F" w:rsidRDefault="00AC029E" w:rsidP="0051062F">
            <w:pPr>
              <w:contextualSpacing/>
              <w:rPr>
                <w:rFonts w:ascii="Calibri" w:hAnsi="Calibri"/>
                <w:bCs/>
              </w:rPr>
            </w:pPr>
            <w:r>
              <w:rPr>
                <w:rFonts w:ascii="Calibri" w:hAnsi="Calibri"/>
                <w:bCs/>
              </w:rPr>
              <w:t>The</w:t>
            </w:r>
            <w:r w:rsidR="0051062F">
              <w:rPr>
                <w:rFonts w:ascii="Calibri" w:hAnsi="Calibri"/>
                <w:bCs/>
              </w:rPr>
              <w:t xml:space="preserve"> proposals have been adequately assessed and justified.  Whilst there will be some minor loss of historic fabric in order to facilitate the proposals this would not result in substantive harm to the listed building.</w:t>
            </w:r>
          </w:p>
          <w:p w14:paraId="182EDF62" w14:textId="77777777" w:rsidR="0051062F" w:rsidRDefault="0051062F" w:rsidP="0051062F">
            <w:pPr>
              <w:contextualSpacing/>
              <w:rPr>
                <w:rFonts w:ascii="Calibri" w:hAnsi="Calibri"/>
                <w:bCs/>
              </w:rPr>
            </w:pPr>
          </w:p>
          <w:p w14:paraId="593C5EBC" w14:textId="5C1B5FFD" w:rsidR="0051062F" w:rsidRDefault="0051062F" w:rsidP="0051062F">
            <w:pPr>
              <w:contextualSpacing/>
              <w:rPr>
                <w:rFonts w:ascii="Calibri" w:hAnsi="Calibri"/>
                <w:bCs/>
              </w:rPr>
            </w:pPr>
            <w:r>
              <w:rPr>
                <w:rFonts w:ascii="Calibri" w:hAnsi="Calibri"/>
                <w:bCs/>
              </w:rPr>
              <w:t>The duty imposed by s.66(1) of the Planning (Listed Building and Conservation Area) Act 1990 ha</w:t>
            </w:r>
            <w:r w:rsidR="00611D0D">
              <w:rPr>
                <w:rFonts w:ascii="Calibri" w:hAnsi="Calibri"/>
                <w:bCs/>
              </w:rPr>
              <w:t>s</w:t>
            </w:r>
            <w:r>
              <w:rPr>
                <w:rFonts w:ascii="Calibri" w:hAnsi="Calibri"/>
                <w:bCs/>
              </w:rPr>
              <w:t xml:space="preserve"> been given considerable weight.</w:t>
            </w:r>
          </w:p>
          <w:p w14:paraId="7C0B2B9C" w14:textId="77777777" w:rsidR="0051062F" w:rsidRDefault="0051062F" w:rsidP="0051062F">
            <w:pPr>
              <w:contextualSpacing/>
              <w:rPr>
                <w:rFonts w:ascii="Calibri" w:hAnsi="Calibri"/>
                <w:bCs/>
              </w:rPr>
            </w:pPr>
          </w:p>
          <w:p w14:paraId="72F4EDDC" w14:textId="77777777" w:rsidR="00AC029E" w:rsidRPr="004C3B5A" w:rsidRDefault="0051062F" w:rsidP="00AC029E">
            <w:pPr>
              <w:ind w:right="14"/>
              <w:rPr>
                <w:rFonts w:asciiTheme="minorHAnsi" w:hAnsiTheme="minorHAnsi" w:cstheme="minorHAnsi"/>
              </w:rPr>
            </w:pPr>
            <w:r>
              <w:rPr>
                <w:rFonts w:ascii="Calibri" w:hAnsi="Calibri"/>
                <w:bCs/>
              </w:rPr>
              <w:t xml:space="preserve">Subject to appropriate conditions </w:t>
            </w:r>
            <w:r w:rsidR="00AC029E">
              <w:rPr>
                <w:rFonts w:ascii="Calibri" w:hAnsi="Calibri"/>
                <w:bCs/>
              </w:rPr>
              <w:t xml:space="preserve">it is </w:t>
            </w:r>
            <w:r>
              <w:rPr>
                <w:rFonts w:ascii="Calibri" w:hAnsi="Calibri"/>
                <w:bCs/>
              </w:rPr>
              <w:t>likely that any harm caused as a result of the proposed works will be of a negligible scale</w:t>
            </w:r>
            <w:r w:rsidR="00AC029E">
              <w:rPr>
                <w:rFonts w:ascii="Calibri" w:hAnsi="Calibri"/>
                <w:bCs/>
              </w:rPr>
              <w:t xml:space="preserve"> </w:t>
            </w:r>
            <w:r w:rsidR="00AC029E" w:rsidRPr="004C3B5A">
              <w:rPr>
                <w:rFonts w:asciiTheme="minorHAnsi" w:hAnsiTheme="minorHAnsi" w:cstheme="minorHAnsi"/>
              </w:rPr>
              <w:t xml:space="preserve">and this is more than offset by the proposed active use of the outbuildings and the benefits of retaining the group of buildings. </w:t>
            </w:r>
          </w:p>
          <w:p w14:paraId="3955F57A" w14:textId="77777777" w:rsidR="00AC029E" w:rsidRPr="004C3B5A" w:rsidRDefault="00AC029E" w:rsidP="00AC029E">
            <w:pPr>
              <w:contextualSpacing/>
              <w:rPr>
                <w:rFonts w:asciiTheme="minorHAnsi" w:hAnsiTheme="minorHAnsi" w:cstheme="minorHAnsi"/>
                <w:bCs/>
              </w:rPr>
            </w:pPr>
          </w:p>
          <w:p w14:paraId="6AA61EBC" w14:textId="516FF163" w:rsidR="0051062F" w:rsidRPr="007C4B19" w:rsidRDefault="00E570B7" w:rsidP="0051062F">
            <w:pPr>
              <w:contextualSpacing/>
              <w:rPr>
                <w:rFonts w:ascii="Calibri" w:hAnsi="Calibri"/>
                <w:bCs/>
              </w:rPr>
            </w:pPr>
            <w:r>
              <w:rPr>
                <w:rFonts w:ascii="Calibri" w:hAnsi="Calibri"/>
                <w:bCs/>
              </w:rPr>
              <w:lastRenderedPageBreak/>
              <w:t>T</w:t>
            </w:r>
            <w:r w:rsidR="0051062F">
              <w:rPr>
                <w:rFonts w:ascii="Calibri" w:hAnsi="Calibri"/>
                <w:bCs/>
              </w:rPr>
              <w:t xml:space="preserve">he proposal would meet the objectives of Chapter 16 of the National Planning Policy Framework and would accord with Policy DMG1, Policy DME3 and Key Statement EN4 of the Ribble Valley Core Strategy. </w:t>
            </w:r>
          </w:p>
          <w:p w14:paraId="632BE018" w14:textId="52217FAC" w:rsidR="0046548C" w:rsidRPr="00FA0D9D" w:rsidRDefault="0046548C" w:rsidP="0051062F">
            <w:pPr>
              <w:contextualSpacing/>
              <w:rPr>
                <w:rFonts w:ascii="Calibri" w:hAnsi="Calibri"/>
                <w:b/>
              </w:rPr>
            </w:pPr>
          </w:p>
        </w:tc>
      </w:tr>
      <w:tr w:rsidR="00C0704D" w:rsidRPr="00D2449B" w14:paraId="617768FF" w14:textId="77777777" w:rsidTr="00961E7D">
        <w:trPr>
          <w:jc w:val="center"/>
        </w:trPr>
        <w:tc>
          <w:tcPr>
            <w:tcW w:w="9564"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2B0DF8B5" w14:textId="77777777" w:rsidR="00C0704D" w:rsidRDefault="00C0704D" w:rsidP="00EA09F9">
            <w:pPr>
              <w:pStyle w:val="Header"/>
              <w:tabs>
                <w:tab w:val="clear" w:pos="4153"/>
                <w:tab w:val="clear" w:pos="8306"/>
              </w:tabs>
              <w:contextualSpacing/>
              <w:jc w:val="both"/>
              <w:rPr>
                <w:rFonts w:ascii="Calibri" w:hAnsi="Calibri"/>
                <w:b/>
                <w:szCs w:val="22"/>
              </w:rPr>
            </w:pPr>
            <w:r>
              <w:rPr>
                <w:rFonts w:ascii="Calibri" w:hAnsi="Calibri"/>
                <w:b/>
                <w:szCs w:val="22"/>
              </w:rPr>
              <w:lastRenderedPageBreak/>
              <w:t>Impact Upon Residential Amenity:</w:t>
            </w:r>
          </w:p>
          <w:p w14:paraId="520B11BE" w14:textId="468B8FC2" w:rsidR="00C0704D" w:rsidRDefault="00C0704D" w:rsidP="00EA09F9">
            <w:pPr>
              <w:pStyle w:val="Header"/>
              <w:tabs>
                <w:tab w:val="clear" w:pos="4153"/>
                <w:tab w:val="clear" w:pos="8306"/>
              </w:tabs>
              <w:contextualSpacing/>
              <w:jc w:val="both"/>
              <w:rPr>
                <w:rFonts w:ascii="Calibri" w:hAnsi="Calibri"/>
                <w:b/>
                <w:szCs w:val="22"/>
              </w:rPr>
            </w:pPr>
          </w:p>
          <w:p w14:paraId="57851510" w14:textId="7C227381" w:rsidR="0085687D" w:rsidRPr="0085687D" w:rsidRDefault="00961E7D" w:rsidP="0085687D">
            <w:pPr>
              <w:pStyle w:val="Header"/>
              <w:tabs>
                <w:tab w:val="clear" w:pos="4153"/>
                <w:tab w:val="clear" w:pos="8306"/>
              </w:tabs>
              <w:contextualSpacing/>
              <w:jc w:val="both"/>
              <w:rPr>
                <w:rFonts w:ascii="Calibri" w:hAnsi="Calibri"/>
                <w:bCs/>
                <w:szCs w:val="22"/>
              </w:rPr>
            </w:pPr>
            <w:r w:rsidRPr="0085687D">
              <w:rPr>
                <w:rFonts w:ascii="Calibri" w:hAnsi="Calibri"/>
                <w:bCs/>
                <w:szCs w:val="22"/>
              </w:rPr>
              <w:t xml:space="preserve">The nearest property is the </w:t>
            </w:r>
            <w:r w:rsidR="003C316C">
              <w:rPr>
                <w:rFonts w:ascii="Calibri" w:hAnsi="Calibri"/>
                <w:bCs/>
                <w:szCs w:val="22"/>
              </w:rPr>
              <w:t xml:space="preserve">farmhouse </w:t>
            </w:r>
            <w:r w:rsidR="0085687D" w:rsidRPr="0085687D">
              <w:rPr>
                <w:rFonts w:ascii="Calibri" w:hAnsi="Calibri"/>
                <w:bCs/>
                <w:szCs w:val="22"/>
              </w:rPr>
              <w:t xml:space="preserve">(which is within the same ownership) </w:t>
            </w:r>
            <w:r w:rsidR="003C316C">
              <w:rPr>
                <w:rFonts w:ascii="Calibri" w:hAnsi="Calibri"/>
                <w:bCs/>
                <w:szCs w:val="22"/>
              </w:rPr>
              <w:t xml:space="preserve">sited to the west </w:t>
            </w:r>
            <w:r w:rsidRPr="0085687D">
              <w:rPr>
                <w:rFonts w:ascii="Calibri" w:hAnsi="Calibri"/>
                <w:bCs/>
                <w:szCs w:val="22"/>
              </w:rPr>
              <w:t>a</w:t>
            </w:r>
            <w:r w:rsidR="0085687D" w:rsidRPr="0085687D">
              <w:rPr>
                <w:rFonts w:ascii="Calibri" w:hAnsi="Calibri"/>
                <w:bCs/>
                <w:szCs w:val="22"/>
              </w:rPr>
              <w:t>nd</w:t>
            </w:r>
            <w:r w:rsidRPr="0085687D">
              <w:rPr>
                <w:rFonts w:ascii="Calibri" w:hAnsi="Calibri"/>
                <w:bCs/>
                <w:szCs w:val="22"/>
              </w:rPr>
              <w:t xml:space="preserve"> Little Blacksticks Cottage which </w:t>
            </w:r>
            <w:r w:rsidR="003C316C">
              <w:rPr>
                <w:rFonts w:ascii="Calibri" w:hAnsi="Calibri"/>
                <w:bCs/>
                <w:szCs w:val="22"/>
              </w:rPr>
              <w:t xml:space="preserve">is </w:t>
            </w:r>
            <w:r w:rsidR="0085687D" w:rsidRPr="0085687D">
              <w:rPr>
                <w:rFonts w:ascii="Calibri" w:hAnsi="Calibri"/>
                <w:bCs/>
                <w:szCs w:val="22"/>
              </w:rPr>
              <w:t>sited to east of the application site.</w:t>
            </w:r>
          </w:p>
          <w:p w14:paraId="19A01983" w14:textId="2C3CD3EA" w:rsidR="0085687D" w:rsidRDefault="0085687D" w:rsidP="0085687D">
            <w:pPr>
              <w:pStyle w:val="Header"/>
              <w:tabs>
                <w:tab w:val="clear" w:pos="4153"/>
                <w:tab w:val="clear" w:pos="8306"/>
              </w:tabs>
              <w:contextualSpacing/>
              <w:jc w:val="both"/>
              <w:rPr>
                <w:rFonts w:ascii="Calibri" w:hAnsi="Calibri"/>
                <w:bCs/>
                <w:szCs w:val="22"/>
              </w:rPr>
            </w:pPr>
          </w:p>
          <w:p w14:paraId="075FD12D" w14:textId="05743DB6" w:rsidR="00EC3983" w:rsidRPr="0085687D" w:rsidRDefault="00EC3983" w:rsidP="00EC3983">
            <w:pPr>
              <w:pStyle w:val="Header"/>
              <w:tabs>
                <w:tab w:val="clear" w:pos="4153"/>
                <w:tab w:val="clear" w:pos="8306"/>
              </w:tabs>
              <w:contextualSpacing/>
              <w:jc w:val="both"/>
              <w:rPr>
                <w:rFonts w:ascii="Calibri" w:hAnsi="Calibri"/>
                <w:bCs/>
                <w:szCs w:val="22"/>
              </w:rPr>
            </w:pPr>
            <w:r>
              <w:rPr>
                <w:rFonts w:ascii="Calibri" w:hAnsi="Calibri"/>
                <w:bCs/>
                <w:szCs w:val="22"/>
              </w:rPr>
              <w:t>Most of</w:t>
            </w:r>
            <w:r w:rsidRPr="0085687D">
              <w:rPr>
                <w:rFonts w:ascii="Calibri" w:hAnsi="Calibri"/>
                <w:bCs/>
                <w:szCs w:val="22"/>
              </w:rPr>
              <w:t xml:space="preserve"> the work proposed is internal </w:t>
            </w:r>
            <w:r>
              <w:rPr>
                <w:rFonts w:ascii="Calibri" w:hAnsi="Calibri"/>
                <w:bCs/>
                <w:szCs w:val="22"/>
              </w:rPr>
              <w:t xml:space="preserve">with </w:t>
            </w:r>
            <w:r w:rsidR="00491D8F">
              <w:rPr>
                <w:rFonts w:ascii="Calibri" w:hAnsi="Calibri"/>
                <w:bCs/>
                <w:szCs w:val="22"/>
              </w:rPr>
              <w:t xml:space="preserve">limited </w:t>
            </w:r>
            <w:r w:rsidRPr="0085687D">
              <w:rPr>
                <w:rFonts w:ascii="Calibri" w:hAnsi="Calibri"/>
                <w:bCs/>
                <w:szCs w:val="22"/>
              </w:rPr>
              <w:t>impact.</w:t>
            </w:r>
            <w:r>
              <w:rPr>
                <w:rFonts w:ascii="Calibri" w:hAnsi="Calibri"/>
                <w:bCs/>
                <w:szCs w:val="22"/>
              </w:rPr>
              <w:t xml:space="preserve">  In terms of external works there would be some limited impact on amenity of the farmhouse from additional windows and glazing, however, as this is proposed to be an annexe occupied by a family member</w:t>
            </w:r>
            <w:r w:rsidR="00491D8F">
              <w:rPr>
                <w:rFonts w:ascii="Calibri" w:hAnsi="Calibri"/>
                <w:bCs/>
                <w:szCs w:val="22"/>
              </w:rPr>
              <w:t>,</w:t>
            </w:r>
            <w:r>
              <w:rPr>
                <w:rFonts w:ascii="Calibri" w:hAnsi="Calibri"/>
                <w:bCs/>
                <w:szCs w:val="22"/>
              </w:rPr>
              <w:t xml:space="preserve"> in </w:t>
            </w:r>
            <w:r w:rsidR="00491D8F">
              <w:rPr>
                <w:rFonts w:ascii="Calibri" w:hAnsi="Calibri"/>
                <w:bCs/>
                <w:szCs w:val="22"/>
              </w:rPr>
              <w:t xml:space="preserve">the </w:t>
            </w:r>
            <w:r>
              <w:rPr>
                <w:rFonts w:ascii="Calibri" w:hAnsi="Calibri"/>
                <w:bCs/>
                <w:szCs w:val="22"/>
              </w:rPr>
              <w:t xml:space="preserve">same </w:t>
            </w:r>
            <w:r w:rsidR="00491D8F">
              <w:rPr>
                <w:rFonts w:ascii="Calibri" w:hAnsi="Calibri"/>
                <w:bCs/>
                <w:szCs w:val="22"/>
              </w:rPr>
              <w:t xml:space="preserve">ownership and </w:t>
            </w:r>
            <w:r>
              <w:rPr>
                <w:rFonts w:ascii="Calibri" w:hAnsi="Calibri"/>
                <w:bCs/>
                <w:szCs w:val="22"/>
              </w:rPr>
              <w:t>family control this would be acceptable.</w:t>
            </w:r>
          </w:p>
          <w:p w14:paraId="0DB485A3" w14:textId="663DDE40" w:rsidR="00ED00B7" w:rsidRPr="00C0704D" w:rsidRDefault="00ED00B7" w:rsidP="0085687D">
            <w:pPr>
              <w:pStyle w:val="Header"/>
              <w:tabs>
                <w:tab w:val="clear" w:pos="4153"/>
                <w:tab w:val="clear" w:pos="8306"/>
              </w:tabs>
              <w:contextualSpacing/>
              <w:jc w:val="both"/>
              <w:rPr>
                <w:rFonts w:ascii="Calibri" w:hAnsi="Calibri"/>
                <w:szCs w:val="22"/>
              </w:rPr>
            </w:pPr>
          </w:p>
        </w:tc>
      </w:tr>
      <w:tr w:rsidR="00C0704D" w:rsidRPr="00D2449B" w14:paraId="6754C065" w14:textId="77777777" w:rsidTr="00961E7D">
        <w:trPr>
          <w:jc w:val="center"/>
        </w:trPr>
        <w:tc>
          <w:tcPr>
            <w:tcW w:w="9564"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D03F3FA" w14:textId="77777777" w:rsidR="00C0704D" w:rsidRDefault="00C0704D" w:rsidP="00EA09F9">
            <w:pPr>
              <w:pStyle w:val="Header"/>
              <w:tabs>
                <w:tab w:val="clear" w:pos="4153"/>
                <w:tab w:val="clear" w:pos="8306"/>
              </w:tabs>
              <w:contextualSpacing/>
              <w:jc w:val="both"/>
              <w:rPr>
                <w:rFonts w:ascii="Calibri" w:hAnsi="Calibri"/>
                <w:b/>
                <w:szCs w:val="22"/>
              </w:rPr>
            </w:pPr>
            <w:r>
              <w:rPr>
                <w:rFonts w:ascii="Calibri" w:hAnsi="Calibri"/>
                <w:b/>
                <w:szCs w:val="22"/>
              </w:rPr>
              <w:t>Visual Amenity/External Appearance:</w:t>
            </w:r>
          </w:p>
          <w:p w14:paraId="5BB38287" w14:textId="48441A1A" w:rsidR="00C0704D" w:rsidRDefault="00C0704D" w:rsidP="00EA09F9">
            <w:pPr>
              <w:pStyle w:val="Header"/>
              <w:tabs>
                <w:tab w:val="clear" w:pos="4153"/>
                <w:tab w:val="clear" w:pos="8306"/>
              </w:tabs>
              <w:contextualSpacing/>
              <w:jc w:val="both"/>
              <w:rPr>
                <w:rFonts w:ascii="Calibri" w:hAnsi="Calibri"/>
                <w:b/>
                <w:szCs w:val="22"/>
              </w:rPr>
            </w:pPr>
          </w:p>
          <w:p w14:paraId="77AA3554" w14:textId="301473B4" w:rsidR="0085687D" w:rsidRPr="0085687D" w:rsidRDefault="003C316C" w:rsidP="00EA09F9">
            <w:pPr>
              <w:pStyle w:val="Header"/>
              <w:tabs>
                <w:tab w:val="clear" w:pos="4153"/>
                <w:tab w:val="clear" w:pos="8306"/>
              </w:tabs>
              <w:contextualSpacing/>
              <w:jc w:val="both"/>
              <w:rPr>
                <w:rFonts w:ascii="Calibri" w:hAnsi="Calibri"/>
                <w:bCs/>
                <w:szCs w:val="22"/>
              </w:rPr>
            </w:pPr>
            <w:r>
              <w:rPr>
                <w:rFonts w:ascii="Calibri" w:hAnsi="Calibri"/>
                <w:bCs/>
                <w:szCs w:val="22"/>
              </w:rPr>
              <w:t>Most of</w:t>
            </w:r>
            <w:r w:rsidR="0085687D" w:rsidRPr="0085687D">
              <w:rPr>
                <w:rFonts w:ascii="Calibri" w:hAnsi="Calibri"/>
                <w:bCs/>
                <w:szCs w:val="22"/>
              </w:rPr>
              <w:t xml:space="preserve"> the work proposed is internal </w:t>
            </w:r>
            <w:r>
              <w:rPr>
                <w:rFonts w:ascii="Calibri" w:hAnsi="Calibri"/>
                <w:bCs/>
                <w:szCs w:val="22"/>
              </w:rPr>
              <w:t>with no</w:t>
            </w:r>
            <w:r w:rsidR="0085687D" w:rsidRPr="0085687D">
              <w:rPr>
                <w:rFonts w:ascii="Calibri" w:hAnsi="Calibri"/>
                <w:bCs/>
                <w:szCs w:val="22"/>
              </w:rPr>
              <w:t xml:space="preserve"> undue impacts on visual/external appearance.</w:t>
            </w:r>
            <w:r>
              <w:rPr>
                <w:rFonts w:ascii="Calibri" w:hAnsi="Calibri"/>
                <w:bCs/>
                <w:szCs w:val="22"/>
              </w:rPr>
              <w:t xml:space="preserve">  </w:t>
            </w:r>
            <w:r w:rsidR="000534D3">
              <w:rPr>
                <w:rFonts w:ascii="Calibri" w:hAnsi="Calibri"/>
                <w:bCs/>
                <w:szCs w:val="22"/>
              </w:rPr>
              <w:t>The</w:t>
            </w:r>
            <w:r>
              <w:rPr>
                <w:rFonts w:ascii="Calibri" w:hAnsi="Calibri"/>
                <w:bCs/>
                <w:szCs w:val="22"/>
              </w:rPr>
              <w:t xml:space="preserve"> external work would </w:t>
            </w:r>
            <w:r w:rsidR="00E570B7">
              <w:rPr>
                <w:rFonts w:ascii="Calibri" w:hAnsi="Calibri"/>
                <w:bCs/>
                <w:szCs w:val="22"/>
              </w:rPr>
              <w:t>be acceptable in terms of design and limited impact</w:t>
            </w:r>
            <w:r w:rsidR="00491D8F">
              <w:rPr>
                <w:rFonts w:ascii="Calibri" w:hAnsi="Calibri"/>
                <w:bCs/>
                <w:szCs w:val="22"/>
              </w:rPr>
              <w:t xml:space="preserve"> outside of the site.</w:t>
            </w:r>
          </w:p>
          <w:p w14:paraId="10A3648A" w14:textId="77777777" w:rsidR="00C0704D" w:rsidRDefault="00C0704D" w:rsidP="005E1C6C">
            <w:pPr>
              <w:contextualSpacing/>
              <w:rPr>
                <w:rFonts w:ascii="Calibri" w:hAnsi="Calibri"/>
                <w:b/>
                <w:szCs w:val="22"/>
              </w:rPr>
            </w:pPr>
          </w:p>
        </w:tc>
      </w:tr>
      <w:tr w:rsidR="00CA7A7E" w:rsidRPr="00D2449B" w14:paraId="38B546F7" w14:textId="77777777" w:rsidTr="00961E7D">
        <w:trPr>
          <w:jc w:val="center"/>
        </w:trPr>
        <w:tc>
          <w:tcPr>
            <w:tcW w:w="9564"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5DA21AB8" w14:textId="7E81129E" w:rsidR="00CA7A7E" w:rsidRDefault="00CA7A7E" w:rsidP="00EA09F9">
            <w:pPr>
              <w:pStyle w:val="Header"/>
              <w:tabs>
                <w:tab w:val="clear" w:pos="4153"/>
                <w:tab w:val="clear" w:pos="8306"/>
              </w:tabs>
              <w:contextualSpacing/>
              <w:jc w:val="both"/>
              <w:rPr>
                <w:rFonts w:ascii="Calibri" w:hAnsi="Calibri"/>
                <w:b/>
                <w:szCs w:val="22"/>
              </w:rPr>
            </w:pPr>
            <w:r>
              <w:rPr>
                <w:rFonts w:ascii="Calibri" w:hAnsi="Calibri"/>
                <w:b/>
                <w:szCs w:val="22"/>
              </w:rPr>
              <w:t>Highways and Parking:</w:t>
            </w:r>
          </w:p>
          <w:p w14:paraId="6F3EF0AB" w14:textId="77777777" w:rsidR="00CA7A7E" w:rsidRDefault="00CA7A7E" w:rsidP="00EA09F9">
            <w:pPr>
              <w:pStyle w:val="Header"/>
              <w:tabs>
                <w:tab w:val="clear" w:pos="4153"/>
                <w:tab w:val="clear" w:pos="8306"/>
              </w:tabs>
              <w:contextualSpacing/>
              <w:jc w:val="both"/>
              <w:rPr>
                <w:rFonts w:ascii="Calibri" w:hAnsi="Calibri"/>
                <w:b/>
                <w:szCs w:val="22"/>
              </w:rPr>
            </w:pPr>
          </w:p>
          <w:p w14:paraId="6B23A177" w14:textId="7BEABDA3" w:rsidR="0085687D" w:rsidRPr="007A35F9" w:rsidRDefault="00C529EC" w:rsidP="00EA09F9">
            <w:pPr>
              <w:pStyle w:val="Header"/>
              <w:tabs>
                <w:tab w:val="clear" w:pos="4153"/>
                <w:tab w:val="clear" w:pos="8306"/>
              </w:tabs>
              <w:contextualSpacing/>
              <w:jc w:val="both"/>
              <w:rPr>
                <w:rFonts w:ascii="Calibri" w:hAnsi="Calibri"/>
                <w:bCs/>
                <w:szCs w:val="22"/>
              </w:rPr>
            </w:pPr>
            <w:r>
              <w:rPr>
                <w:rFonts w:ascii="Calibri" w:hAnsi="Calibri"/>
                <w:bCs/>
                <w:szCs w:val="22"/>
              </w:rPr>
              <w:t>L</w:t>
            </w:r>
            <w:r w:rsidR="00491D8F">
              <w:rPr>
                <w:rFonts w:ascii="Calibri" w:hAnsi="Calibri"/>
                <w:bCs/>
                <w:szCs w:val="22"/>
              </w:rPr>
              <w:t>C</w:t>
            </w:r>
            <w:r>
              <w:rPr>
                <w:rFonts w:ascii="Calibri" w:hAnsi="Calibri"/>
                <w:bCs/>
                <w:szCs w:val="22"/>
              </w:rPr>
              <w:t>C Highways have reviewed the information and understand the annexe will generate less traffic than the existing holiday let use and therefore raise no objection to the proposal</w:t>
            </w:r>
            <w:r w:rsidR="00491D8F">
              <w:rPr>
                <w:rFonts w:ascii="Calibri" w:hAnsi="Calibri"/>
                <w:bCs/>
                <w:szCs w:val="22"/>
              </w:rPr>
              <w:t xml:space="preserve"> subject to a </w:t>
            </w:r>
            <w:r>
              <w:rPr>
                <w:rFonts w:ascii="Calibri" w:hAnsi="Calibri"/>
                <w:bCs/>
                <w:szCs w:val="22"/>
              </w:rPr>
              <w:t>condition restricting the use to ensure it is ancillary to the main farmhouse and not a separate residential unit.</w:t>
            </w:r>
          </w:p>
          <w:p w14:paraId="1B8E2F32" w14:textId="50F653C8" w:rsidR="003C316C" w:rsidRDefault="003C316C" w:rsidP="00EA09F9">
            <w:pPr>
              <w:pStyle w:val="Header"/>
              <w:tabs>
                <w:tab w:val="clear" w:pos="4153"/>
                <w:tab w:val="clear" w:pos="8306"/>
              </w:tabs>
              <w:contextualSpacing/>
              <w:jc w:val="both"/>
              <w:rPr>
                <w:rFonts w:ascii="Calibri" w:hAnsi="Calibri"/>
                <w:b/>
                <w:szCs w:val="22"/>
              </w:rPr>
            </w:pPr>
          </w:p>
        </w:tc>
      </w:tr>
      <w:tr w:rsidR="00C0704D" w:rsidRPr="00D2449B" w14:paraId="6D877C31" w14:textId="77777777" w:rsidTr="00961E7D">
        <w:trPr>
          <w:jc w:val="center"/>
        </w:trPr>
        <w:tc>
          <w:tcPr>
            <w:tcW w:w="9564"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965E0B9" w14:textId="77777777" w:rsidR="00C0704D" w:rsidRDefault="00C0704D" w:rsidP="00EA09F9">
            <w:pPr>
              <w:pStyle w:val="Header"/>
              <w:tabs>
                <w:tab w:val="clear" w:pos="4153"/>
                <w:tab w:val="clear" w:pos="8306"/>
              </w:tabs>
              <w:contextualSpacing/>
              <w:jc w:val="both"/>
              <w:rPr>
                <w:rFonts w:ascii="Calibri" w:hAnsi="Calibri"/>
                <w:b/>
                <w:szCs w:val="22"/>
              </w:rPr>
            </w:pPr>
            <w:r>
              <w:rPr>
                <w:rFonts w:ascii="Calibri" w:hAnsi="Calibri"/>
                <w:b/>
                <w:szCs w:val="22"/>
              </w:rPr>
              <w:t>Landscape/Ecology:</w:t>
            </w:r>
          </w:p>
          <w:p w14:paraId="146AE09E" w14:textId="5FFC8437" w:rsidR="00C0704D" w:rsidRDefault="00C0704D" w:rsidP="00EA09F9">
            <w:pPr>
              <w:pStyle w:val="Header"/>
              <w:tabs>
                <w:tab w:val="clear" w:pos="4153"/>
                <w:tab w:val="clear" w:pos="8306"/>
              </w:tabs>
              <w:contextualSpacing/>
              <w:jc w:val="both"/>
              <w:rPr>
                <w:rFonts w:ascii="Calibri" w:hAnsi="Calibri"/>
                <w:b/>
                <w:szCs w:val="22"/>
              </w:rPr>
            </w:pPr>
          </w:p>
          <w:p w14:paraId="75692A63" w14:textId="79723384" w:rsidR="0085687D" w:rsidRPr="00880FBF" w:rsidRDefault="00491D8F" w:rsidP="00EA09F9">
            <w:pPr>
              <w:pStyle w:val="Header"/>
              <w:tabs>
                <w:tab w:val="clear" w:pos="4153"/>
                <w:tab w:val="clear" w:pos="8306"/>
              </w:tabs>
              <w:contextualSpacing/>
              <w:jc w:val="both"/>
              <w:rPr>
                <w:rFonts w:ascii="Calibri" w:hAnsi="Calibri"/>
                <w:bCs/>
                <w:szCs w:val="22"/>
              </w:rPr>
            </w:pPr>
            <w:r>
              <w:rPr>
                <w:rFonts w:ascii="Calibri" w:hAnsi="Calibri"/>
                <w:bCs/>
                <w:szCs w:val="22"/>
              </w:rPr>
              <w:t>Limited e</w:t>
            </w:r>
            <w:r w:rsidR="0085687D" w:rsidRPr="00880FBF">
              <w:rPr>
                <w:rFonts w:ascii="Calibri" w:hAnsi="Calibri"/>
                <w:bCs/>
                <w:szCs w:val="22"/>
              </w:rPr>
              <w:t>xternal alterations are proposed by this application and therefore no undue impact on landscape and ecology would occur.</w:t>
            </w:r>
          </w:p>
          <w:p w14:paraId="6337C4D8" w14:textId="77777777" w:rsidR="00C0704D" w:rsidRDefault="00C0704D" w:rsidP="00E46243">
            <w:pPr>
              <w:contextualSpacing/>
              <w:rPr>
                <w:rFonts w:ascii="Calibri" w:hAnsi="Calibri"/>
                <w:b/>
                <w:szCs w:val="22"/>
              </w:rPr>
            </w:pPr>
          </w:p>
        </w:tc>
      </w:tr>
      <w:tr w:rsidR="00C0704D" w:rsidRPr="00D2449B" w14:paraId="7B96C947" w14:textId="77777777" w:rsidTr="00961E7D">
        <w:trPr>
          <w:jc w:val="center"/>
        </w:trPr>
        <w:tc>
          <w:tcPr>
            <w:tcW w:w="9564"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01B448F5" w14:textId="77777777" w:rsidR="00C0704D" w:rsidRDefault="00C0704D" w:rsidP="00EA09F9">
            <w:pPr>
              <w:pStyle w:val="Header"/>
              <w:tabs>
                <w:tab w:val="clear" w:pos="4153"/>
                <w:tab w:val="clear" w:pos="8306"/>
              </w:tabs>
              <w:contextualSpacing/>
              <w:jc w:val="both"/>
              <w:rPr>
                <w:rFonts w:ascii="Calibri" w:hAnsi="Calibri"/>
                <w:b/>
                <w:szCs w:val="22"/>
              </w:rPr>
            </w:pPr>
            <w:r>
              <w:rPr>
                <w:rFonts w:ascii="Calibri" w:hAnsi="Calibri"/>
                <w:b/>
                <w:szCs w:val="22"/>
              </w:rPr>
              <w:t>Other Matters:</w:t>
            </w:r>
          </w:p>
          <w:p w14:paraId="7C5F9ADE" w14:textId="77777777" w:rsidR="00C0704D" w:rsidRDefault="00C0704D" w:rsidP="00EA09F9">
            <w:pPr>
              <w:pStyle w:val="Header"/>
              <w:tabs>
                <w:tab w:val="clear" w:pos="4153"/>
                <w:tab w:val="clear" w:pos="8306"/>
              </w:tabs>
              <w:contextualSpacing/>
              <w:jc w:val="both"/>
              <w:rPr>
                <w:rFonts w:ascii="Calibri" w:hAnsi="Calibri"/>
                <w:b/>
                <w:szCs w:val="22"/>
              </w:rPr>
            </w:pPr>
          </w:p>
          <w:p w14:paraId="1D08A4C5" w14:textId="359F5370" w:rsidR="00961E7D" w:rsidRPr="00491D8F" w:rsidRDefault="00604729" w:rsidP="00961E7D">
            <w:pPr>
              <w:pStyle w:val="Header"/>
              <w:tabs>
                <w:tab w:val="clear" w:pos="4153"/>
                <w:tab w:val="clear" w:pos="8306"/>
              </w:tabs>
              <w:jc w:val="both"/>
              <w:rPr>
                <w:rFonts w:asciiTheme="minorHAnsi" w:hAnsiTheme="minorHAnsi" w:cstheme="minorHAnsi"/>
              </w:rPr>
            </w:pPr>
            <w:r>
              <w:rPr>
                <w:rFonts w:asciiTheme="minorHAnsi" w:hAnsiTheme="minorHAnsi" w:cstheme="minorHAnsi"/>
              </w:rPr>
              <w:t>T</w:t>
            </w:r>
            <w:r w:rsidR="00961E7D" w:rsidRPr="00491D8F">
              <w:rPr>
                <w:rFonts w:asciiTheme="minorHAnsi" w:hAnsiTheme="minorHAnsi" w:cstheme="minorHAnsi"/>
              </w:rPr>
              <w:t xml:space="preserve">he </w:t>
            </w:r>
            <w:r w:rsidR="00880FBF" w:rsidRPr="00491D8F">
              <w:rPr>
                <w:rFonts w:asciiTheme="minorHAnsi" w:hAnsiTheme="minorHAnsi" w:cstheme="minorHAnsi"/>
              </w:rPr>
              <w:t xml:space="preserve">proposed alterations </w:t>
            </w:r>
            <w:r w:rsidR="00C529EC" w:rsidRPr="00491D8F">
              <w:rPr>
                <w:rFonts w:asciiTheme="minorHAnsi" w:hAnsiTheme="minorHAnsi" w:cstheme="minorHAnsi"/>
              </w:rPr>
              <w:t xml:space="preserve">and use of this curtilage </w:t>
            </w:r>
            <w:r w:rsidR="00961E7D" w:rsidRPr="00491D8F">
              <w:rPr>
                <w:rFonts w:asciiTheme="minorHAnsi" w:hAnsiTheme="minorHAnsi" w:cstheme="minorHAnsi"/>
              </w:rPr>
              <w:t xml:space="preserve">listed building </w:t>
            </w:r>
            <w:r w:rsidR="00880FBF" w:rsidRPr="00491D8F">
              <w:rPr>
                <w:rFonts w:asciiTheme="minorHAnsi" w:hAnsiTheme="minorHAnsi" w:cstheme="minorHAnsi"/>
              </w:rPr>
              <w:t xml:space="preserve">would not result in </w:t>
            </w:r>
            <w:r w:rsidR="00491D8F">
              <w:rPr>
                <w:rFonts w:asciiTheme="minorHAnsi" w:hAnsiTheme="minorHAnsi" w:cstheme="minorHAnsi"/>
              </w:rPr>
              <w:t xml:space="preserve">any </w:t>
            </w:r>
            <w:r w:rsidR="00880FBF" w:rsidRPr="00491D8F">
              <w:rPr>
                <w:rFonts w:asciiTheme="minorHAnsi" w:hAnsiTheme="minorHAnsi" w:cstheme="minorHAnsi"/>
              </w:rPr>
              <w:t xml:space="preserve">undue harm to the </w:t>
            </w:r>
            <w:r w:rsidR="00961E7D" w:rsidRPr="00491D8F">
              <w:rPr>
                <w:rFonts w:asciiTheme="minorHAnsi" w:hAnsiTheme="minorHAnsi" w:cstheme="minorHAnsi"/>
              </w:rPr>
              <w:t>character and appearance</w:t>
            </w:r>
            <w:r w:rsidR="00491D8F">
              <w:rPr>
                <w:rFonts w:asciiTheme="minorHAnsi" w:hAnsiTheme="minorHAnsi" w:cstheme="minorHAnsi"/>
              </w:rPr>
              <w:t xml:space="preserve"> of this property subject to appropriate conditions.</w:t>
            </w:r>
          </w:p>
          <w:p w14:paraId="7AC53BDF" w14:textId="77777777" w:rsidR="00C0704D" w:rsidRPr="007E0D23" w:rsidRDefault="00C0704D" w:rsidP="00E46243">
            <w:pPr>
              <w:contextualSpacing/>
              <w:rPr>
                <w:rFonts w:ascii="Calibri" w:hAnsi="Calibri"/>
                <w:bCs/>
                <w:color w:val="548DD4" w:themeColor="text2" w:themeTint="99"/>
                <w:szCs w:val="22"/>
              </w:rPr>
            </w:pPr>
          </w:p>
        </w:tc>
      </w:tr>
      <w:tr w:rsidR="00C0704D" w:rsidRPr="00D2449B" w14:paraId="0A9D02B4" w14:textId="77777777" w:rsidTr="00961E7D">
        <w:trPr>
          <w:jc w:val="center"/>
        </w:trPr>
        <w:tc>
          <w:tcPr>
            <w:tcW w:w="9564"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2B49EF4" w14:textId="77777777" w:rsidR="00C0704D" w:rsidRDefault="00C0704D" w:rsidP="00EA09F9">
            <w:pPr>
              <w:contextualSpacing/>
              <w:jc w:val="both"/>
              <w:rPr>
                <w:rFonts w:ascii="Calibri" w:hAnsi="Calibri"/>
                <w:b/>
                <w:bCs/>
                <w:szCs w:val="22"/>
              </w:rPr>
            </w:pPr>
            <w:r w:rsidRPr="00D2449B">
              <w:rPr>
                <w:rFonts w:ascii="Calibri" w:hAnsi="Calibri"/>
                <w:b/>
                <w:bCs/>
                <w:szCs w:val="22"/>
              </w:rPr>
              <w:t>Observations/</w:t>
            </w:r>
            <w:r>
              <w:rPr>
                <w:rFonts w:ascii="Calibri" w:hAnsi="Calibri"/>
                <w:b/>
                <w:bCs/>
                <w:szCs w:val="22"/>
              </w:rPr>
              <w:t>Consideration of Matters Raised/Conclusion</w:t>
            </w:r>
            <w:r w:rsidRPr="00D2449B">
              <w:rPr>
                <w:rFonts w:ascii="Calibri" w:hAnsi="Calibri"/>
                <w:b/>
                <w:bCs/>
                <w:szCs w:val="22"/>
              </w:rPr>
              <w:t>:</w:t>
            </w:r>
          </w:p>
          <w:p w14:paraId="28237EFD" w14:textId="77777777" w:rsidR="00C0704D" w:rsidRPr="00DD62F6" w:rsidRDefault="00C0704D" w:rsidP="00DD62F6">
            <w:pPr>
              <w:contextualSpacing/>
              <w:rPr>
                <w:rFonts w:ascii="Calibri" w:hAnsi="Calibri"/>
                <w:bCs/>
                <w:color w:val="548DD4" w:themeColor="text2" w:themeTint="99"/>
                <w:szCs w:val="22"/>
              </w:rPr>
            </w:pPr>
          </w:p>
          <w:p w14:paraId="7E3806FF" w14:textId="77777777" w:rsidR="00C0704D" w:rsidRPr="0051062F" w:rsidRDefault="0046548C" w:rsidP="00DD62F6">
            <w:pPr>
              <w:pStyle w:val="Header"/>
              <w:tabs>
                <w:tab w:val="clear" w:pos="4153"/>
                <w:tab w:val="clear" w:pos="8306"/>
              </w:tabs>
              <w:contextualSpacing/>
              <w:jc w:val="both"/>
              <w:rPr>
                <w:rFonts w:ascii="Calibri" w:hAnsi="Calibri"/>
                <w:bCs/>
                <w:szCs w:val="22"/>
              </w:rPr>
            </w:pPr>
            <w:r w:rsidRPr="0051062F">
              <w:rPr>
                <w:rFonts w:ascii="Calibri" w:hAnsi="Calibri"/>
                <w:bCs/>
                <w:szCs w:val="22"/>
              </w:rPr>
              <w:t>As such and for the above reasons, having regard to all material considerations and matters raised, that the application is recommended for approval.</w:t>
            </w:r>
          </w:p>
          <w:p w14:paraId="3A4BD7A7" w14:textId="21C0D855" w:rsidR="0046548C" w:rsidRDefault="0046548C" w:rsidP="00DD62F6">
            <w:pPr>
              <w:pStyle w:val="Header"/>
              <w:tabs>
                <w:tab w:val="clear" w:pos="4153"/>
                <w:tab w:val="clear" w:pos="8306"/>
              </w:tabs>
              <w:contextualSpacing/>
              <w:jc w:val="both"/>
              <w:rPr>
                <w:rFonts w:ascii="Calibri" w:hAnsi="Calibri"/>
                <w:b/>
                <w:szCs w:val="22"/>
              </w:rPr>
            </w:pPr>
          </w:p>
        </w:tc>
      </w:tr>
      <w:tr w:rsidR="00C0704D" w:rsidRPr="00D2449B" w14:paraId="507FC89B" w14:textId="77777777" w:rsidTr="00961E7D">
        <w:trPr>
          <w:jc w:val="center"/>
        </w:trPr>
        <w:tc>
          <w:tcPr>
            <w:tcW w:w="2199"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47D6F7C" w14:textId="77777777" w:rsidR="00C0704D" w:rsidRPr="00D2449B" w:rsidRDefault="00C0704D" w:rsidP="00CD2CEF">
            <w:pPr>
              <w:rPr>
                <w:rFonts w:ascii="Calibri" w:hAnsi="Calibri"/>
                <w:b/>
                <w:bCs/>
                <w:szCs w:val="22"/>
              </w:rPr>
            </w:pPr>
            <w:r w:rsidRPr="00D2449B">
              <w:rPr>
                <w:rFonts w:ascii="Calibri" w:hAnsi="Calibri"/>
                <w:b/>
                <w:szCs w:val="22"/>
              </w:rPr>
              <w:t>RECOMMENDATION</w:t>
            </w:r>
            <w:r w:rsidRPr="00D2449B">
              <w:rPr>
                <w:rFonts w:ascii="Calibri" w:hAnsi="Calibri"/>
                <w:szCs w:val="22"/>
              </w:rPr>
              <w:t>:</w:t>
            </w:r>
          </w:p>
        </w:tc>
        <w:tc>
          <w:tcPr>
            <w:tcW w:w="7365" w:type="dxa"/>
            <w:gridSpan w:val="1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B2AB573" w14:textId="75C11310" w:rsidR="00C0704D" w:rsidRPr="00D2449B" w:rsidRDefault="00C0704D" w:rsidP="00CD2CEF">
            <w:pPr>
              <w:rPr>
                <w:rFonts w:ascii="Calibri" w:hAnsi="Calibri"/>
                <w:bCs/>
                <w:szCs w:val="22"/>
              </w:rPr>
            </w:pPr>
          </w:p>
        </w:tc>
      </w:tr>
      <w:tr w:rsidR="00F74557" w:rsidRPr="00D2449B" w14:paraId="05F4324B" w14:textId="77777777" w:rsidTr="00961E7D">
        <w:trPr>
          <w:jc w:val="center"/>
        </w:trPr>
        <w:tc>
          <w:tcPr>
            <w:tcW w:w="9564"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16B05687" w14:textId="444573A3" w:rsidR="00F74557" w:rsidRPr="00D2449B" w:rsidRDefault="00F74557" w:rsidP="00CD2CEF">
            <w:pPr>
              <w:rPr>
                <w:rFonts w:ascii="Calibri" w:hAnsi="Calibri"/>
                <w:bCs/>
                <w:szCs w:val="22"/>
              </w:rPr>
            </w:pPr>
            <w:r w:rsidRPr="0046548C">
              <w:rPr>
                <w:rFonts w:asciiTheme="minorHAnsi" w:hAnsiTheme="minorHAnsi"/>
                <w:bCs/>
                <w:szCs w:val="22"/>
              </w:rPr>
              <w:t>That planning</w:t>
            </w:r>
            <w:r w:rsidR="0051062F">
              <w:rPr>
                <w:rFonts w:asciiTheme="minorHAnsi" w:hAnsiTheme="minorHAnsi"/>
                <w:bCs/>
                <w:szCs w:val="22"/>
              </w:rPr>
              <w:t xml:space="preserve"> permission </w:t>
            </w:r>
            <w:r w:rsidRPr="0046548C">
              <w:rPr>
                <w:rFonts w:asciiTheme="minorHAnsi" w:hAnsiTheme="minorHAnsi"/>
                <w:bCs/>
                <w:szCs w:val="22"/>
              </w:rPr>
              <w:t xml:space="preserve">be granted subject to the imposition of </w:t>
            </w:r>
            <w:r w:rsidR="0051062F">
              <w:rPr>
                <w:rFonts w:asciiTheme="minorHAnsi" w:hAnsiTheme="minorHAnsi"/>
                <w:bCs/>
                <w:szCs w:val="22"/>
              </w:rPr>
              <w:t xml:space="preserve">appropriate </w:t>
            </w:r>
            <w:r w:rsidRPr="0046548C">
              <w:rPr>
                <w:rFonts w:asciiTheme="minorHAnsi" w:hAnsiTheme="minorHAnsi"/>
                <w:bCs/>
                <w:szCs w:val="22"/>
              </w:rPr>
              <w:t>conditions.</w:t>
            </w:r>
          </w:p>
        </w:tc>
      </w:tr>
    </w:tbl>
    <w:p w14:paraId="513FB541" w14:textId="77777777" w:rsidR="0031197A" w:rsidRPr="00D2449B" w:rsidRDefault="00954C58">
      <w:pPr>
        <w:rPr>
          <w:rFonts w:ascii="Calibri" w:hAnsi="Calibri"/>
          <w:szCs w:val="22"/>
        </w:rPr>
      </w:pPr>
    </w:p>
    <w:sectPr w:rsidR="0031197A" w:rsidRPr="00D2449B" w:rsidSect="00D2449B">
      <w:pgSz w:w="11906" w:h="16838"/>
      <w:pgMar w:top="964" w:right="964" w:bottom="964"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8C2558"/>
    <w:multiLevelType w:val="hybridMultilevel"/>
    <w:tmpl w:val="CFBA8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610259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EA9"/>
    <w:rsid w:val="00041375"/>
    <w:rsid w:val="000534D3"/>
    <w:rsid w:val="000B5CB5"/>
    <w:rsid w:val="00130035"/>
    <w:rsid w:val="00135CC8"/>
    <w:rsid w:val="0014750F"/>
    <w:rsid w:val="001D4F7A"/>
    <w:rsid w:val="00250879"/>
    <w:rsid w:val="00281FE1"/>
    <w:rsid w:val="0029334A"/>
    <w:rsid w:val="002A01CF"/>
    <w:rsid w:val="002C6277"/>
    <w:rsid w:val="002F2580"/>
    <w:rsid w:val="00321B6E"/>
    <w:rsid w:val="003C316C"/>
    <w:rsid w:val="00432BC2"/>
    <w:rsid w:val="00440CB6"/>
    <w:rsid w:val="0046548C"/>
    <w:rsid w:val="00491D8F"/>
    <w:rsid w:val="004947BB"/>
    <w:rsid w:val="004A5EA9"/>
    <w:rsid w:val="004C2434"/>
    <w:rsid w:val="004C3B5A"/>
    <w:rsid w:val="004F0649"/>
    <w:rsid w:val="0051062F"/>
    <w:rsid w:val="00510FA2"/>
    <w:rsid w:val="00526880"/>
    <w:rsid w:val="00556ECD"/>
    <w:rsid w:val="005C69FA"/>
    <w:rsid w:val="005E1C6C"/>
    <w:rsid w:val="005E65DF"/>
    <w:rsid w:val="00604729"/>
    <w:rsid w:val="00611D0D"/>
    <w:rsid w:val="00614243"/>
    <w:rsid w:val="00692B60"/>
    <w:rsid w:val="006A71AD"/>
    <w:rsid w:val="006C2BFA"/>
    <w:rsid w:val="006E1170"/>
    <w:rsid w:val="006F6849"/>
    <w:rsid w:val="0070054B"/>
    <w:rsid w:val="007245E8"/>
    <w:rsid w:val="00736252"/>
    <w:rsid w:val="00776AE2"/>
    <w:rsid w:val="007A35F9"/>
    <w:rsid w:val="007C791C"/>
    <w:rsid w:val="007D7DF4"/>
    <w:rsid w:val="007E0D23"/>
    <w:rsid w:val="007F16D6"/>
    <w:rsid w:val="00811771"/>
    <w:rsid w:val="008542DE"/>
    <w:rsid w:val="0085687D"/>
    <w:rsid w:val="00880FBF"/>
    <w:rsid w:val="008A28C8"/>
    <w:rsid w:val="00954C58"/>
    <w:rsid w:val="00961E7D"/>
    <w:rsid w:val="00A20361"/>
    <w:rsid w:val="00A42E82"/>
    <w:rsid w:val="00A579BB"/>
    <w:rsid w:val="00A63D55"/>
    <w:rsid w:val="00A95D89"/>
    <w:rsid w:val="00AA57C1"/>
    <w:rsid w:val="00AC029E"/>
    <w:rsid w:val="00B1590F"/>
    <w:rsid w:val="00B93EB5"/>
    <w:rsid w:val="00BD3F03"/>
    <w:rsid w:val="00C0704D"/>
    <w:rsid w:val="00C25722"/>
    <w:rsid w:val="00C529EC"/>
    <w:rsid w:val="00C618DB"/>
    <w:rsid w:val="00CA7A7E"/>
    <w:rsid w:val="00D11007"/>
    <w:rsid w:val="00D17EB1"/>
    <w:rsid w:val="00D2449B"/>
    <w:rsid w:val="00D54E67"/>
    <w:rsid w:val="00DD62F6"/>
    <w:rsid w:val="00E46243"/>
    <w:rsid w:val="00E570B7"/>
    <w:rsid w:val="00E66534"/>
    <w:rsid w:val="00E72F6C"/>
    <w:rsid w:val="00EA09F9"/>
    <w:rsid w:val="00EC23C7"/>
    <w:rsid w:val="00EC3983"/>
    <w:rsid w:val="00ED00B7"/>
    <w:rsid w:val="00EF44E6"/>
    <w:rsid w:val="00F74557"/>
    <w:rsid w:val="00FD6A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2CDC6"/>
  <w15:docId w15:val="{D7554104-FCE6-44E2-B299-AD0BF422A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5EA9"/>
    <w:pPr>
      <w:overflowPunct w:val="0"/>
      <w:autoSpaceDE w:val="0"/>
      <w:autoSpaceDN w:val="0"/>
      <w:adjustRightInd w:val="0"/>
      <w:spacing w:after="0" w:line="240" w:lineRule="auto"/>
      <w:textAlignment w:val="baseline"/>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5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5EA9"/>
    <w:rPr>
      <w:rFonts w:ascii="Tahoma" w:hAnsi="Tahoma" w:cs="Tahoma"/>
      <w:sz w:val="16"/>
      <w:szCs w:val="16"/>
    </w:rPr>
  </w:style>
  <w:style w:type="character" w:customStyle="1" w:styleId="BalloonTextChar">
    <w:name w:val="Balloon Text Char"/>
    <w:basedOn w:val="DefaultParagraphFont"/>
    <w:link w:val="BalloonText"/>
    <w:uiPriority w:val="99"/>
    <w:semiHidden/>
    <w:rsid w:val="004A5EA9"/>
    <w:rPr>
      <w:rFonts w:ascii="Tahoma" w:eastAsia="Times New Roman" w:hAnsi="Tahoma" w:cs="Tahoma"/>
      <w:sz w:val="16"/>
      <w:szCs w:val="16"/>
    </w:rPr>
  </w:style>
  <w:style w:type="paragraph" w:customStyle="1" w:styleId="PLANNING">
    <w:name w:val="PLANNING"/>
    <w:basedOn w:val="Normal"/>
    <w:rsid w:val="00A63D55"/>
    <w:pPr>
      <w:jc w:val="both"/>
    </w:pPr>
  </w:style>
  <w:style w:type="paragraph" w:styleId="Header">
    <w:name w:val="header"/>
    <w:basedOn w:val="Normal"/>
    <w:link w:val="HeaderChar"/>
    <w:semiHidden/>
    <w:rsid w:val="00E66534"/>
    <w:pPr>
      <w:tabs>
        <w:tab w:val="center" w:pos="4153"/>
        <w:tab w:val="right" w:pos="8306"/>
      </w:tabs>
    </w:pPr>
  </w:style>
  <w:style w:type="character" w:customStyle="1" w:styleId="HeaderChar">
    <w:name w:val="Header Char"/>
    <w:basedOn w:val="DefaultParagraphFont"/>
    <w:link w:val="Header"/>
    <w:semiHidden/>
    <w:rsid w:val="00E66534"/>
    <w:rPr>
      <w:rFonts w:ascii="Arial" w:eastAsia="Times New Roman" w:hAnsi="Arial" w:cs="Times New Roman"/>
      <w:szCs w:val="20"/>
    </w:rPr>
  </w:style>
  <w:style w:type="paragraph" w:styleId="ListParagraph">
    <w:name w:val="List Paragraph"/>
    <w:basedOn w:val="Normal"/>
    <w:uiPriority w:val="34"/>
    <w:qFormat/>
    <w:rsid w:val="002508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9A150-0EBF-465C-AD7B-B647EDDD9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2105</Words>
  <Characters>12003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Kilmartin</dc:creator>
  <cp:lastModifiedBy>Lesley Lund</cp:lastModifiedBy>
  <cp:revision>2</cp:revision>
  <cp:lastPrinted>2023-06-22T16:03:00Z</cp:lastPrinted>
  <dcterms:created xsi:type="dcterms:W3CDTF">2023-06-22T16:05:00Z</dcterms:created>
  <dcterms:modified xsi:type="dcterms:W3CDTF">2023-06-22T16:05:00Z</dcterms:modified>
</cp:coreProperties>
</file>