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234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10DEE9" w14:textId="77777777">
        <w:trPr>
          <w:cantSplit/>
        </w:trPr>
        <w:tc>
          <w:tcPr>
            <w:tcW w:w="6983" w:type="dxa"/>
            <w:gridSpan w:val="4"/>
          </w:tcPr>
          <w:p w14:paraId="42C8333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5615EFC" w14:textId="77777777" w:rsidR="002F3ADA" w:rsidRPr="00DD62CA" w:rsidRDefault="002F3ADA">
            <w:pPr>
              <w:rPr>
                <w:rFonts w:ascii="Calibri" w:hAnsi="Calibri"/>
                <w:sz w:val="24"/>
                <w:szCs w:val="24"/>
              </w:rPr>
            </w:pPr>
          </w:p>
        </w:tc>
        <w:tc>
          <w:tcPr>
            <w:tcW w:w="1713" w:type="dxa"/>
          </w:tcPr>
          <w:p w14:paraId="53859E25" w14:textId="77777777" w:rsidR="002F3ADA" w:rsidRPr="00DD62CA" w:rsidRDefault="002F3ADA">
            <w:pPr>
              <w:rPr>
                <w:rFonts w:ascii="Calibri" w:hAnsi="Calibri"/>
                <w:sz w:val="24"/>
                <w:szCs w:val="24"/>
              </w:rPr>
            </w:pPr>
          </w:p>
        </w:tc>
      </w:tr>
      <w:tr w:rsidR="002F3ADA" w:rsidRPr="00DD62CA" w14:paraId="4E460ABE" w14:textId="77777777">
        <w:trPr>
          <w:cantSplit/>
        </w:trPr>
        <w:tc>
          <w:tcPr>
            <w:tcW w:w="4123" w:type="dxa"/>
            <w:gridSpan w:val="2"/>
          </w:tcPr>
          <w:p w14:paraId="4A4478F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FE0AFC2" w14:textId="77777777" w:rsidR="002F3ADA" w:rsidRPr="00DD62CA" w:rsidRDefault="002F3ADA">
            <w:pPr>
              <w:rPr>
                <w:rFonts w:ascii="Calibri" w:hAnsi="Calibri"/>
                <w:sz w:val="24"/>
                <w:szCs w:val="24"/>
              </w:rPr>
            </w:pPr>
          </w:p>
        </w:tc>
        <w:tc>
          <w:tcPr>
            <w:tcW w:w="1404" w:type="dxa"/>
          </w:tcPr>
          <w:p w14:paraId="29C38922" w14:textId="77777777" w:rsidR="002F3ADA" w:rsidRPr="00DD62CA" w:rsidRDefault="002F3ADA">
            <w:pPr>
              <w:rPr>
                <w:rFonts w:ascii="Calibri" w:hAnsi="Calibri"/>
                <w:sz w:val="24"/>
                <w:szCs w:val="24"/>
              </w:rPr>
            </w:pPr>
          </w:p>
        </w:tc>
        <w:tc>
          <w:tcPr>
            <w:tcW w:w="1713" w:type="dxa"/>
          </w:tcPr>
          <w:p w14:paraId="4D70A728" w14:textId="77777777" w:rsidR="002F3ADA" w:rsidRPr="00DD62CA" w:rsidRDefault="002F3ADA">
            <w:pPr>
              <w:rPr>
                <w:rFonts w:ascii="Calibri" w:hAnsi="Calibri"/>
                <w:sz w:val="24"/>
                <w:szCs w:val="24"/>
              </w:rPr>
            </w:pPr>
          </w:p>
        </w:tc>
        <w:tc>
          <w:tcPr>
            <w:tcW w:w="1713" w:type="dxa"/>
          </w:tcPr>
          <w:p w14:paraId="75C98025" w14:textId="77777777" w:rsidR="002F3ADA" w:rsidRPr="00DD62CA" w:rsidRDefault="002F3ADA">
            <w:pPr>
              <w:rPr>
                <w:rFonts w:ascii="Calibri" w:hAnsi="Calibri"/>
                <w:sz w:val="24"/>
                <w:szCs w:val="24"/>
              </w:rPr>
            </w:pPr>
          </w:p>
        </w:tc>
      </w:tr>
      <w:tr w:rsidR="00C00AD7" w:rsidRPr="00DD62CA" w14:paraId="291B2AEC" w14:textId="77777777" w:rsidTr="00111C12">
        <w:trPr>
          <w:cantSplit/>
        </w:trPr>
        <w:tc>
          <w:tcPr>
            <w:tcW w:w="6983" w:type="dxa"/>
            <w:gridSpan w:val="4"/>
          </w:tcPr>
          <w:p w14:paraId="70170C3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F3D6B9C" w14:textId="77777777" w:rsidR="00C00AD7" w:rsidRPr="00DD62CA" w:rsidRDefault="00C00AD7">
            <w:pPr>
              <w:rPr>
                <w:rFonts w:ascii="Calibri" w:hAnsi="Calibri"/>
                <w:sz w:val="24"/>
                <w:szCs w:val="24"/>
              </w:rPr>
            </w:pPr>
          </w:p>
        </w:tc>
        <w:tc>
          <w:tcPr>
            <w:tcW w:w="1713" w:type="dxa"/>
          </w:tcPr>
          <w:p w14:paraId="3256056E" w14:textId="77777777" w:rsidR="00C00AD7" w:rsidRPr="00DD62CA" w:rsidRDefault="00C00AD7">
            <w:pPr>
              <w:rPr>
                <w:rFonts w:ascii="Calibri" w:hAnsi="Calibri"/>
                <w:sz w:val="24"/>
                <w:szCs w:val="24"/>
              </w:rPr>
            </w:pPr>
          </w:p>
        </w:tc>
      </w:tr>
      <w:tr w:rsidR="00C00AD7" w:rsidRPr="00DD62CA" w14:paraId="266160C2" w14:textId="77777777" w:rsidTr="00111C12">
        <w:trPr>
          <w:cantSplit/>
        </w:trPr>
        <w:tc>
          <w:tcPr>
            <w:tcW w:w="8696" w:type="dxa"/>
            <w:gridSpan w:val="5"/>
            <w:tcBorders>
              <w:bottom w:val="single" w:sz="6" w:space="0" w:color="auto"/>
            </w:tcBorders>
          </w:tcPr>
          <w:p w14:paraId="124A710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CDF1CD1" w14:textId="77777777" w:rsidR="00C00AD7" w:rsidRPr="00DD62CA" w:rsidRDefault="00C00AD7">
            <w:pPr>
              <w:rPr>
                <w:rFonts w:ascii="Calibri" w:hAnsi="Calibri"/>
                <w:sz w:val="24"/>
                <w:szCs w:val="24"/>
              </w:rPr>
            </w:pPr>
          </w:p>
        </w:tc>
      </w:tr>
      <w:tr w:rsidR="00C00AD7" w:rsidRPr="00DD62CA" w14:paraId="7601D174" w14:textId="77777777" w:rsidTr="00111C12">
        <w:trPr>
          <w:cantSplit/>
        </w:trPr>
        <w:tc>
          <w:tcPr>
            <w:tcW w:w="5579" w:type="dxa"/>
            <w:gridSpan w:val="3"/>
          </w:tcPr>
          <w:p w14:paraId="00C9BC5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64BCCA5" w14:textId="77777777" w:rsidR="00C00AD7" w:rsidRPr="00DD62CA" w:rsidRDefault="00C00AD7">
            <w:pPr>
              <w:rPr>
                <w:rFonts w:ascii="Calibri" w:hAnsi="Calibri"/>
                <w:sz w:val="24"/>
                <w:szCs w:val="24"/>
              </w:rPr>
            </w:pPr>
          </w:p>
        </w:tc>
        <w:tc>
          <w:tcPr>
            <w:tcW w:w="1713" w:type="dxa"/>
          </w:tcPr>
          <w:p w14:paraId="34F6AAC3" w14:textId="77777777" w:rsidR="00C00AD7" w:rsidRPr="00DD62CA" w:rsidRDefault="00C00AD7">
            <w:pPr>
              <w:rPr>
                <w:rFonts w:ascii="Calibri" w:hAnsi="Calibri"/>
                <w:sz w:val="24"/>
                <w:szCs w:val="24"/>
              </w:rPr>
            </w:pPr>
          </w:p>
        </w:tc>
      </w:tr>
      <w:tr w:rsidR="002F3ADA" w:rsidRPr="00DD62CA" w14:paraId="65473644" w14:textId="77777777">
        <w:trPr>
          <w:cantSplit/>
        </w:trPr>
        <w:tc>
          <w:tcPr>
            <w:tcW w:w="10409" w:type="dxa"/>
            <w:gridSpan w:val="6"/>
          </w:tcPr>
          <w:p w14:paraId="3ECD4E7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E8CCE8" w14:textId="77777777">
        <w:trPr>
          <w:cantSplit/>
        </w:trPr>
        <w:tc>
          <w:tcPr>
            <w:tcW w:w="2410" w:type="dxa"/>
          </w:tcPr>
          <w:p w14:paraId="77F9BA2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2672FC7" w14:textId="27BC0F84" w:rsidR="002F3ADA" w:rsidRPr="00DD62CA" w:rsidRDefault="004F645B">
            <w:pPr>
              <w:pStyle w:val="addresses"/>
              <w:rPr>
                <w:rFonts w:ascii="Calibri" w:hAnsi="Calibri"/>
                <w:sz w:val="24"/>
                <w:szCs w:val="24"/>
              </w:rPr>
            </w:pPr>
            <w:r>
              <w:rPr>
                <w:rFonts w:ascii="Calibri" w:hAnsi="Calibri"/>
                <w:sz w:val="24"/>
                <w:szCs w:val="24"/>
              </w:rPr>
              <w:t>3/2023/0015</w:t>
            </w:r>
          </w:p>
        </w:tc>
        <w:tc>
          <w:tcPr>
            <w:tcW w:w="1404" w:type="dxa"/>
          </w:tcPr>
          <w:p w14:paraId="0BA0B565" w14:textId="77777777" w:rsidR="002F3ADA" w:rsidRPr="00DD62CA" w:rsidRDefault="002F3ADA">
            <w:pPr>
              <w:rPr>
                <w:rFonts w:ascii="Calibri" w:hAnsi="Calibri"/>
                <w:sz w:val="24"/>
                <w:szCs w:val="24"/>
              </w:rPr>
            </w:pPr>
          </w:p>
        </w:tc>
        <w:tc>
          <w:tcPr>
            <w:tcW w:w="1713" w:type="dxa"/>
          </w:tcPr>
          <w:p w14:paraId="2F5B9DD6" w14:textId="77777777" w:rsidR="002F3ADA" w:rsidRPr="00DD62CA" w:rsidRDefault="002F3ADA">
            <w:pPr>
              <w:rPr>
                <w:rFonts w:ascii="Calibri" w:hAnsi="Calibri"/>
                <w:sz w:val="24"/>
                <w:szCs w:val="24"/>
              </w:rPr>
            </w:pPr>
          </w:p>
        </w:tc>
        <w:tc>
          <w:tcPr>
            <w:tcW w:w="1713" w:type="dxa"/>
          </w:tcPr>
          <w:p w14:paraId="68C2F2C8" w14:textId="77777777" w:rsidR="002F3ADA" w:rsidRPr="00DD62CA" w:rsidRDefault="002F3ADA">
            <w:pPr>
              <w:rPr>
                <w:rFonts w:ascii="Calibri" w:hAnsi="Calibri"/>
                <w:sz w:val="24"/>
                <w:szCs w:val="24"/>
              </w:rPr>
            </w:pPr>
          </w:p>
        </w:tc>
      </w:tr>
      <w:tr w:rsidR="002F3ADA" w:rsidRPr="00DD62CA" w14:paraId="27B66C5E" w14:textId="77777777">
        <w:trPr>
          <w:cantSplit/>
        </w:trPr>
        <w:tc>
          <w:tcPr>
            <w:tcW w:w="2410" w:type="dxa"/>
          </w:tcPr>
          <w:p w14:paraId="1309A97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4B7E5A4" w14:textId="525C6A7B" w:rsidR="002F3ADA" w:rsidRPr="00DD62CA" w:rsidRDefault="00592AFB">
            <w:pPr>
              <w:rPr>
                <w:rFonts w:ascii="Calibri" w:hAnsi="Calibri"/>
                <w:sz w:val="24"/>
                <w:szCs w:val="24"/>
              </w:rPr>
            </w:pPr>
            <w:r>
              <w:rPr>
                <w:rFonts w:ascii="Calibri" w:hAnsi="Calibri"/>
                <w:sz w:val="24"/>
                <w:szCs w:val="24"/>
              </w:rPr>
              <w:t>15</w:t>
            </w:r>
            <w:r w:rsidR="004F645B">
              <w:rPr>
                <w:rFonts w:ascii="Calibri" w:hAnsi="Calibri"/>
                <w:sz w:val="24"/>
                <w:szCs w:val="24"/>
              </w:rPr>
              <w:t xml:space="preserve"> June 2023</w:t>
            </w:r>
          </w:p>
        </w:tc>
        <w:tc>
          <w:tcPr>
            <w:tcW w:w="1404" w:type="dxa"/>
          </w:tcPr>
          <w:p w14:paraId="4DF1BE7C" w14:textId="77777777" w:rsidR="002F3ADA" w:rsidRPr="00DD62CA" w:rsidRDefault="002F3ADA">
            <w:pPr>
              <w:rPr>
                <w:rFonts w:ascii="Calibri" w:hAnsi="Calibri"/>
                <w:sz w:val="24"/>
                <w:szCs w:val="24"/>
              </w:rPr>
            </w:pPr>
          </w:p>
        </w:tc>
        <w:tc>
          <w:tcPr>
            <w:tcW w:w="1713" w:type="dxa"/>
          </w:tcPr>
          <w:p w14:paraId="4E258944" w14:textId="77777777" w:rsidR="002F3ADA" w:rsidRPr="00DD62CA" w:rsidRDefault="002F3ADA">
            <w:pPr>
              <w:rPr>
                <w:rFonts w:ascii="Calibri" w:hAnsi="Calibri"/>
                <w:sz w:val="24"/>
                <w:szCs w:val="24"/>
              </w:rPr>
            </w:pPr>
          </w:p>
        </w:tc>
        <w:tc>
          <w:tcPr>
            <w:tcW w:w="1713" w:type="dxa"/>
          </w:tcPr>
          <w:p w14:paraId="110FD6F7" w14:textId="77777777" w:rsidR="002F3ADA" w:rsidRPr="00DD62CA" w:rsidRDefault="002F3ADA">
            <w:pPr>
              <w:rPr>
                <w:rFonts w:ascii="Calibri" w:hAnsi="Calibri"/>
                <w:sz w:val="24"/>
                <w:szCs w:val="24"/>
              </w:rPr>
            </w:pPr>
          </w:p>
        </w:tc>
      </w:tr>
      <w:tr w:rsidR="002F3ADA" w:rsidRPr="00DD62CA" w14:paraId="30D7F832" w14:textId="77777777">
        <w:trPr>
          <w:cantSplit/>
        </w:trPr>
        <w:tc>
          <w:tcPr>
            <w:tcW w:w="2410" w:type="dxa"/>
          </w:tcPr>
          <w:p w14:paraId="1C68133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FB4E563" w14:textId="1E024B11" w:rsidR="002F3ADA" w:rsidRPr="00DD62CA" w:rsidRDefault="004F645B">
            <w:pPr>
              <w:rPr>
                <w:rFonts w:ascii="Calibri" w:hAnsi="Calibri"/>
                <w:sz w:val="24"/>
                <w:szCs w:val="24"/>
              </w:rPr>
            </w:pPr>
            <w:r>
              <w:rPr>
                <w:rFonts w:ascii="Calibri" w:hAnsi="Calibri"/>
                <w:sz w:val="24"/>
                <w:szCs w:val="24"/>
              </w:rPr>
              <w:t>03/05/2023</w:t>
            </w:r>
          </w:p>
        </w:tc>
        <w:tc>
          <w:tcPr>
            <w:tcW w:w="1404" w:type="dxa"/>
          </w:tcPr>
          <w:p w14:paraId="39D0F5B6" w14:textId="77777777" w:rsidR="002F3ADA" w:rsidRPr="00DD62CA" w:rsidRDefault="002F3ADA">
            <w:pPr>
              <w:rPr>
                <w:rFonts w:ascii="Calibri" w:hAnsi="Calibri"/>
                <w:sz w:val="24"/>
                <w:szCs w:val="24"/>
              </w:rPr>
            </w:pPr>
          </w:p>
        </w:tc>
        <w:tc>
          <w:tcPr>
            <w:tcW w:w="1713" w:type="dxa"/>
          </w:tcPr>
          <w:p w14:paraId="206F0C6E" w14:textId="77777777" w:rsidR="002F3ADA" w:rsidRPr="00DD62CA" w:rsidRDefault="002F3ADA">
            <w:pPr>
              <w:rPr>
                <w:rFonts w:ascii="Calibri" w:hAnsi="Calibri"/>
                <w:sz w:val="24"/>
                <w:szCs w:val="24"/>
              </w:rPr>
            </w:pPr>
          </w:p>
        </w:tc>
        <w:tc>
          <w:tcPr>
            <w:tcW w:w="1713" w:type="dxa"/>
          </w:tcPr>
          <w:p w14:paraId="5F3C8C1C" w14:textId="77777777" w:rsidR="002F3ADA" w:rsidRPr="00DD62CA" w:rsidRDefault="002F3ADA">
            <w:pPr>
              <w:rPr>
                <w:rFonts w:ascii="Calibri" w:hAnsi="Calibri"/>
                <w:sz w:val="24"/>
                <w:szCs w:val="24"/>
              </w:rPr>
            </w:pPr>
          </w:p>
        </w:tc>
      </w:tr>
      <w:tr w:rsidR="002F3ADA" w:rsidRPr="00DD62CA" w14:paraId="4A4A469D" w14:textId="77777777">
        <w:trPr>
          <w:cantSplit/>
        </w:trPr>
        <w:tc>
          <w:tcPr>
            <w:tcW w:w="10409" w:type="dxa"/>
            <w:gridSpan w:val="6"/>
          </w:tcPr>
          <w:p w14:paraId="685970D3" w14:textId="77777777" w:rsidR="002F3ADA" w:rsidRPr="00DD62CA" w:rsidRDefault="002F3ADA">
            <w:pPr>
              <w:rPr>
                <w:rFonts w:ascii="Calibri" w:hAnsi="Calibri"/>
                <w:sz w:val="24"/>
                <w:szCs w:val="24"/>
              </w:rPr>
            </w:pPr>
          </w:p>
        </w:tc>
      </w:tr>
      <w:tr w:rsidR="002F3ADA" w:rsidRPr="00DD62CA" w14:paraId="2021ECD5" w14:textId="77777777" w:rsidTr="00F92BEF">
        <w:trPr>
          <w:cantSplit/>
        </w:trPr>
        <w:tc>
          <w:tcPr>
            <w:tcW w:w="2410" w:type="dxa"/>
          </w:tcPr>
          <w:p w14:paraId="1E83C77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87A5DA" w14:textId="77777777" w:rsidR="002F3ADA" w:rsidRPr="00DD62CA" w:rsidRDefault="002F3ADA">
            <w:pPr>
              <w:rPr>
                <w:rFonts w:ascii="Calibri" w:hAnsi="Calibri"/>
                <w:sz w:val="24"/>
                <w:szCs w:val="24"/>
              </w:rPr>
            </w:pPr>
          </w:p>
        </w:tc>
        <w:tc>
          <w:tcPr>
            <w:tcW w:w="1456" w:type="dxa"/>
          </w:tcPr>
          <w:p w14:paraId="2EF26793" w14:textId="77777777" w:rsidR="002F3ADA" w:rsidRPr="00DD62CA" w:rsidRDefault="002F3ADA">
            <w:pPr>
              <w:rPr>
                <w:rFonts w:ascii="Calibri" w:hAnsi="Calibri"/>
                <w:sz w:val="24"/>
                <w:szCs w:val="24"/>
              </w:rPr>
            </w:pPr>
          </w:p>
        </w:tc>
        <w:tc>
          <w:tcPr>
            <w:tcW w:w="1404" w:type="dxa"/>
          </w:tcPr>
          <w:p w14:paraId="247C41E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DF90A0B" w14:textId="77777777" w:rsidR="002F3ADA" w:rsidRPr="00DD62CA" w:rsidRDefault="002F3ADA">
            <w:pPr>
              <w:rPr>
                <w:rFonts w:ascii="Calibri" w:hAnsi="Calibri"/>
                <w:sz w:val="24"/>
                <w:szCs w:val="24"/>
              </w:rPr>
            </w:pPr>
          </w:p>
        </w:tc>
        <w:tc>
          <w:tcPr>
            <w:tcW w:w="1713" w:type="dxa"/>
          </w:tcPr>
          <w:p w14:paraId="66031AA4" w14:textId="77777777" w:rsidR="002F3ADA" w:rsidRPr="00DD62CA" w:rsidRDefault="002F3ADA">
            <w:pPr>
              <w:rPr>
                <w:rFonts w:ascii="Calibri" w:hAnsi="Calibri"/>
                <w:sz w:val="24"/>
                <w:szCs w:val="24"/>
              </w:rPr>
            </w:pPr>
          </w:p>
        </w:tc>
      </w:tr>
      <w:tr w:rsidR="002F3ADA" w:rsidRPr="00DD62CA" w14:paraId="68A313E5" w14:textId="77777777" w:rsidTr="00F92BEF">
        <w:trPr>
          <w:cantSplit/>
        </w:trPr>
        <w:tc>
          <w:tcPr>
            <w:tcW w:w="4123" w:type="dxa"/>
            <w:gridSpan w:val="2"/>
            <w:vMerge w:val="restart"/>
          </w:tcPr>
          <w:p w14:paraId="75700150" w14:textId="590685D8" w:rsidR="00441F1F" w:rsidRDefault="004F645B">
            <w:pPr>
              <w:rPr>
                <w:rFonts w:ascii="Calibri" w:hAnsi="Calibri"/>
                <w:sz w:val="24"/>
                <w:szCs w:val="24"/>
              </w:rPr>
            </w:pPr>
            <w:bookmarkStart w:id="0" w:name="ApplicantName"/>
            <w:r>
              <w:rPr>
                <w:rFonts w:ascii="Calibri" w:hAnsi="Calibri"/>
                <w:sz w:val="24"/>
                <w:szCs w:val="24"/>
              </w:rPr>
              <w:t>Kate Mason</w:t>
            </w:r>
          </w:p>
          <w:bookmarkEnd w:id="0"/>
          <w:p w14:paraId="1A834054" w14:textId="77777777" w:rsidR="004F645B" w:rsidRDefault="004F645B">
            <w:pPr>
              <w:rPr>
                <w:rFonts w:ascii="Calibri" w:hAnsi="Calibri"/>
                <w:sz w:val="24"/>
                <w:szCs w:val="24"/>
              </w:rPr>
            </w:pPr>
            <w:r>
              <w:rPr>
                <w:rFonts w:ascii="Calibri" w:hAnsi="Calibri"/>
                <w:sz w:val="24"/>
                <w:szCs w:val="24"/>
              </w:rPr>
              <w:t>Laneside House</w:t>
            </w:r>
          </w:p>
          <w:p w14:paraId="303CF0A1" w14:textId="77777777" w:rsidR="004F645B" w:rsidRDefault="004F645B">
            <w:pPr>
              <w:rPr>
                <w:rFonts w:ascii="Calibri" w:hAnsi="Calibri"/>
                <w:sz w:val="24"/>
                <w:szCs w:val="24"/>
              </w:rPr>
            </w:pPr>
            <w:r>
              <w:rPr>
                <w:rFonts w:ascii="Calibri" w:hAnsi="Calibri"/>
                <w:sz w:val="24"/>
                <w:szCs w:val="24"/>
              </w:rPr>
              <w:t>Settle Road</w:t>
            </w:r>
          </w:p>
          <w:p w14:paraId="60EEF2B9" w14:textId="77777777" w:rsidR="004F645B" w:rsidRDefault="004F645B">
            <w:pPr>
              <w:rPr>
                <w:rFonts w:ascii="Calibri" w:hAnsi="Calibri"/>
                <w:sz w:val="24"/>
                <w:szCs w:val="24"/>
              </w:rPr>
            </w:pPr>
            <w:r>
              <w:rPr>
                <w:rFonts w:ascii="Calibri" w:hAnsi="Calibri"/>
                <w:sz w:val="24"/>
                <w:szCs w:val="24"/>
              </w:rPr>
              <w:t>Bolton by Bowland</w:t>
            </w:r>
          </w:p>
          <w:p w14:paraId="64EF44FC" w14:textId="49E2800B" w:rsidR="002F3ADA" w:rsidRPr="00DD62CA" w:rsidRDefault="004F645B">
            <w:pPr>
              <w:rPr>
                <w:rFonts w:ascii="Calibri" w:hAnsi="Calibri"/>
                <w:sz w:val="24"/>
                <w:szCs w:val="24"/>
              </w:rPr>
            </w:pPr>
            <w:r>
              <w:rPr>
                <w:rFonts w:ascii="Calibri" w:hAnsi="Calibri"/>
                <w:sz w:val="24"/>
                <w:szCs w:val="24"/>
              </w:rPr>
              <w:t>BD23 4SL</w:t>
            </w:r>
          </w:p>
        </w:tc>
        <w:tc>
          <w:tcPr>
            <w:tcW w:w="1456" w:type="dxa"/>
            <w:tcBorders>
              <w:left w:val="nil"/>
            </w:tcBorders>
          </w:tcPr>
          <w:p w14:paraId="4A36592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9088F3C" w14:textId="77777777" w:rsidR="00441F1F" w:rsidRDefault="00441F1F">
            <w:pPr>
              <w:pStyle w:val="addresses"/>
              <w:rPr>
                <w:rFonts w:ascii="Calibri" w:hAnsi="Calibri"/>
                <w:sz w:val="24"/>
                <w:szCs w:val="24"/>
              </w:rPr>
            </w:pPr>
          </w:p>
          <w:p w14:paraId="486BBF9F" w14:textId="115701DD" w:rsidR="002F3ADA" w:rsidRPr="00DD62CA" w:rsidRDefault="002F3ADA">
            <w:pPr>
              <w:pStyle w:val="addresses"/>
              <w:rPr>
                <w:rFonts w:ascii="Calibri" w:hAnsi="Calibri"/>
                <w:sz w:val="24"/>
                <w:szCs w:val="24"/>
              </w:rPr>
            </w:pPr>
          </w:p>
        </w:tc>
      </w:tr>
      <w:tr w:rsidR="002F3ADA" w:rsidRPr="00DD62CA" w14:paraId="1D07D6AA" w14:textId="77777777" w:rsidTr="00F92BEF">
        <w:trPr>
          <w:cantSplit/>
        </w:trPr>
        <w:tc>
          <w:tcPr>
            <w:tcW w:w="4123" w:type="dxa"/>
            <w:gridSpan w:val="2"/>
            <w:vMerge/>
          </w:tcPr>
          <w:p w14:paraId="533F2FED" w14:textId="77777777" w:rsidR="002F3ADA" w:rsidRPr="00DD62CA" w:rsidRDefault="002F3ADA">
            <w:pPr>
              <w:rPr>
                <w:rFonts w:ascii="Calibri" w:hAnsi="Calibri"/>
                <w:sz w:val="24"/>
                <w:szCs w:val="24"/>
              </w:rPr>
            </w:pPr>
          </w:p>
        </w:tc>
        <w:tc>
          <w:tcPr>
            <w:tcW w:w="1456" w:type="dxa"/>
          </w:tcPr>
          <w:p w14:paraId="3A1E7AFA" w14:textId="77777777" w:rsidR="002F3ADA" w:rsidRPr="00DD62CA" w:rsidRDefault="002F3ADA">
            <w:pPr>
              <w:rPr>
                <w:rFonts w:ascii="Calibri" w:hAnsi="Calibri"/>
                <w:sz w:val="24"/>
                <w:szCs w:val="24"/>
              </w:rPr>
            </w:pPr>
          </w:p>
        </w:tc>
        <w:tc>
          <w:tcPr>
            <w:tcW w:w="4830" w:type="dxa"/>
            <w:gridSpan w:val="3"/>
            <w:vMerge/>
          </w:tcPr>
          <w:p w14:paraId="3E60A788" w14:textId="77777777" w:rsidR="002F3ADA" w:rsidRPr="00DD62CA" w:rsidRDefault="002F3ADA">
            <w:pPr>
              <w:rPr>
                <w:rFonts w:ascii="Calibri" w:hAnsi="Calibri"/>
                <w:sz w:val="24"/>
                <w:szCs w:val="24"/>
              </w:rPr>
            </w:pPr>
          </w:p>
        </w:tc>
      </w:tr>
      <w:tr w:rsidR="002F3ADA" w:rsidRPr="00DD62CA" w14:paraId="6E1BA461" w14:textId="77777777" w:rsidTr="00F92BEF">
        <w:trPr>
          <w:cantSplit/>
        </w:trPr>
        <w:tc>
          <w:tcPr>
            <w:tcW w:w="4123" w:type="dxa"/>
            <w:gridSpan w:val="2"/>
            <w:vMerge/>
          </w:tcPr>
          <w:p w14:paraId="50C2EB75" w14:textId="77777777" w:rsidR="002F3ADA" w:rsidRPr="00DD62CA" w:rsidRDefault="002F3ADA">
            <w:pPr>
              <w:rPr>
                <w:rFonts w:ascii="Calibri" w:hAnsi="Calibri"/>
                <w:sz w:val="24"/>
                <w:szCs w:val="24"/>
              </w:rPr>
            </w:pPr>
          </w:p>
        </w:tc>
        <w:tc>
          <w:tcPr>
            <w:tcW w:w="1456" w:type="dxa"/>
          </w:tcPr>
          <w:p w14:paraId="60CFCE14" w14:textId="77777777" w:rsidR="002F3ADA" w:rsidRPr="00DD62CA" w:rsidRDefault="002F3ADA">
            <w:pPr>
              <w:rPr>
                <w:rFonts w:ascii="Calibri" w:hAnsi="Calibri"/>
                <w:sz w:val="24"/>
                <w:szCs w:val="24"/>
              </w:rPr>
            </w:pPr>
          </w:p>
        </w:tc>
        <w:tc>
          <w:tcPr>
            <w:tcW w:w="4830" w:type="dxa"/>
            <w:gridSpan w:val="3"/>
            <w:vMerge/>
          </w:tcPr>
          <w:p w14:paraId="1F21C8A8" w14:textId="77777777" w:rsidR="002F3ADA" w:rsidRPr="00DD62CA" w:rsidRDefault="002F3ADA">
            <w:pPr>
              <w:rPr>
                <w:rFonts w:ascii="Calibri" w:hAnsi="Calibri"/>
                <w:sz w:val="24"/>
                <w:szCs w:val="24"/>
              </w:rPr>
            </w:pPr>
          </w:p>
        </w:tc>
      </w:tr>
      <w:tr w:rsidR="002F3ADA" w:rsidRPr="00DD62CA" w14:paraId="1840D7E2" w14:textId="77777777" w:rsidTr="00F92BEF">
        <w:trPr>
          <w:cantSplit/>
        </w:trPr>
        <w:tc>
          <w:tcPr>
            <w:tcW w:w="4123" w:type="dxa"/>
            <w:gridSpan w:val="2"/>
            <w:vMerge/>
          </w:tcPr>
          <w:p w14:paraId="357E04CA" w14:textId="77777777" w:rsidR="002F3ADA" w:rsidRPr="00DD62CA" w:rsidRDefault="002F3ADA">
            <w:pPr>
              <w:rPr>
                <w:rFonts w:ascii="Calibri" w:hAnsi="Calibri"/>
                <w:sz w:val="24"/>
                <w:szCs w:val="24"/>
              </w:rPr>
            </w:pPr>
          </w:p>
        </w:tc>
        <w:tc>
          <w:tcPr>
            <w:tcW w:w="1456" w:type="dxa"/>
          </w:tcPr>
          <w:p w14:paraId="3E8A946C" w14:textId="77777777" w:rsidR="002F3ADA" w:rsidRPr="00DD62CA" w:rsidRDefault="002F3ADA">
            <w:pPr>
              <w:rPr>
                <w:rFonts w:ascii="Calibri" w:hAnsi="Calibri"/>
                <w:sz w:val="24"/>
                <w:szCs w:val="24"/>
              </w:rPr>
            </w:pPr>
          </w:p>
        </w:tc>
        <w:tc>
          <w:tcPr>
            <w:tcW w:w="4830" w:type="dxa"/>
            <w:gridSpan w:val="3"/>
            <w:vMerge/>
          </w:tcPr>
          <w:p w14:paraId="656CC14F" w14:textId="77777777" w:rsidR="002F3ADA" w:rsidRPr="00DD62CA" w:rsidRDefault="002F3ADA">
            <w:pPr>
              <w:rPr>
                <w:rFonts w:ascii="Calibri" w:hAnsi="Calibri"/>
                <w:sz w:val="24"/>
                <w:szCs w:val="24"/>
              </w:rPr>
            </w:pPr>
          </w:p>
        </w:tc>
      </w:tr>
      <w:tr w:rsidR="002F3ADA" w:rsidRPr="00DD62CA" w14:paraId="78E2BB48" w14:textId="77777777" w:rsidTr="00F92BEF">
        <w:trPr>
          <w:cantSplit/>
        </w:trPr>
        <w:tc>
          <w:tcPr>
            <w:tcW w:w="4123" w:type="dxa"/>
            <w:gridSpan w:val="2"/>
            <w:vMerge/>
          </w:tcPr>
          <w:p w14:paraId="0AA6A6F6" w14:textId="77777777" w:rsidR="002F3ADA" w:rsidRPr="00DD62CA" w:rsidRDefault="002F3ADA">
            <w:pPr>
              <w:rPr>
                <w:rFonts w:ascii="Calibri" w:hAnsi="Calibri"/>
                <w:sz w:val="24"/>
                <w:szCs w:val="24"/>
              </w:rPr>
            </w:pPr>
          </w:p>
        </w:tc>
        <w:tc>
          <w:tcPr>
            <w:tcW w:w="1456" w:type="dxa"/>
          </w:tcPr>
          <w:p w14:paraId="365FE523" w14:textId="77777777" w:rsidR="002F3ADA" w:rsidRPr="00DD62CA" w:rsidRDefault="002F3ADA">
            <w:pPr>
              <w:rPr>
                <w:rFonts w:ascii="Calibri" w:hAnsi="Calibri"/>
                <w:sz w:val="24"/>
                <w:szCs w:val="24"/>
              </w:rPr>
            </w:pPr>
          </w:p>
        </w:tc>
        <w:tc>
          <w:tcPr>
            <w:tcW w:w="4830" w:type="dxa"/>
            <w:gridSpan w:val="3"/>
            <w:vMerge/>
          </w:tcPr>
          <w:p w14:paraId="17E64B48" w14:textId="77777777" w:rsidR="002F3ADA" w:rsidRPr="00DD62CA" w:rsidRDefault="002F3ADA">
            <w:pPr>
              <w:rPr>
                <w:rFonts w:ascii="Calibri" w:hAnsi="Calibri"/>
                <w:sz w:val="24"/>
                <w:szCs w:val="24"/>
              </w:rPr>
            </w:pPr>
          </w:p>
        </w:tc>
      </w:tr>
    </w:tbl>
    <w:p w14:paraId="2D37A6DA" w14:textId="79151F20" w:rsidR="002F3ADA" w:rsidRPr="00DD62CA" w:rsidRDefault="00DF0C37">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465851" w14:textId="77777777" w:rsidTr="003243B5">
        <w:trPr>
          <w:cantSplit/>
          <w:trHeight w:val="512"/>
        </w:trPr>
        <w:tc>
          <w:tcPr>
            <w:tcW w:w="1970" w:type="dxa"/>
            <w:gridSpan w:val="2"/>
          </w:tcPr>
          <w:p w14:paraId="4B08D00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C21D71E" w14:textId="5E1B94F2" w:rsidR="002F3ADA" w:rsidRPr="00DD62CA" w:rsidRDefault="004F645B">
            <w:pPr>
              <w:pStyle w:val="TableText"/>
              <w:rPr>
                <w:rFonts w:ascii="Calibri" w:hAnsi="Calibri"/>
                <w:sz w:val="24"/>
                <w:szCs w:val="24"/>
              </w:rPr>
            </w:pPr>
            <w:r>
              <w:rPr>
                <w:rFonts w:ascii="Calibri" w:hAnsi="Calibri"/>
                <w:sz w:val="24"/>
                <w:szCs w:val="24"/>
              </w:rPr>
              <w:t>Proposed new driveway access from Settle Road.</w:t>
            </w:r>
          </w:p>
        </w:tc>
      </w:tr>
      <w:tr w:rsidR="002F3ADA" w:rsidRPr="00DD62CA" w14:paraId="38A57C14" w14:textId="77777777" w:rsidTr="003243B5">
        <w:trPr>
          <w:cantSplit/>
          <w:trHeight w:val="264"/>
        </w:trPr>
        <w:tc>
          <w:tcPr>
            <w:tcW w:w="988" w:type="dxa"/>
          </w:tcPr>
          <w:p w14:paraId="0AB6DA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3EF914A" w14:textId="7200FD5E" w:rsidR="002F3ADA" w:rsidRPr="00DD62CA" w:rsidRDefault="004F645B">
            <w:pPr>
              <w:pStyle w:val="TableText"/>
              <w:rPr>
                <w:rFonts w:ascii="Calibri" w:hAnsi="Calibri"/>
                <w:sz w:val="24"/>
                <w:szCs w:val="24"/>
              </w:rPr>
            </w:pPr>
            <w:r>
              <w:rPr>
                <w:rFonts w:ascii="Calibri" w:hAnsi="Calibri"/>
                <w:sz w:val="24"/>
                <w:szCs w:val="24"/>
              </w:rPr>
              <w:t>Laneside House Settle Road Bolton by Bowland BD23 4SL</w:t>
            </w:r>
          </w:p>
        </w:tc>
      </w:tr>
      <w:tr w:rsidR="002F3ADA" w:rsidRPr="00DD62CA" w14:paraId="37442D2C" w14:textId="77777777" w:rsidTr="003243B5">
        <w:trPr>
          <w:cantSplit/>
          <w:trHeight w:val="868"/>
        </w:trPr>
        <w:tc>
          <w:tcPr>
            <w:tcW w:w="10353" w:type="dxa"/>
            <w:gridSpan w:val="3"/>
          </w:tcPr>
          <w:p w14:paraId="3F95EDF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5D63F38" w14:textId="77777777" w:rsidR="002F3ADA" w:rsidRPr="00DD62CA" w:rsidRDefault="002F3ADA">
            <w:pPr>
              <w:jc w:val="both"/>
              <w:rPr>
                <w:rFonts w:ascii="Calibri" w:hAnsi="Calibri"/>
                <w:sz w:val="24"/>
                <w:szCs w:val="24"/>
              </w:rPr>
            </w:pPr>
          </w:p>
        </w:tc>
      </w:tr>
      <w:tr w:rsidR="002F3ADA" w:rsidRPr="00DD62CA" w14:paraId="302423DA" w14:textId="77777777" w:rsidTr="003243B5">
        <w:trPr>
          <w:cantSplit/>
          <w:trHeight w:val="527"/>
        </w:trPr>
        <w:tc>
          <w:tcPr>
            <w:tcW w:w="988" w:type="dxa"/>
          </w:tcPr>
          <w:p w14:paraId="4D85C52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5C3E48A" w14:textId="77777777" w:rsidR="004F645B" w:rsidRDefault="004F645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F647578" w14:textId="77777777" w:rsidR="004F645B" w:rsidRDefault="004F645B">
            <w:pPr>
              <w:pStyle w:val="TableText"/>
              <w:rPr>
                <w:rFonts w:ascii="Calibri" w:hAnsi="Calibri"/>
                <w:sz w:val="24"/>
                <w:szCs w:val="24"/>
              </w:rPr>
            </w:pPr>
          </w:p>
          <w:p w14:paraId="452F867C" w14:textId="77777777" w:rsidR="004F645B" w:rsidRDefault="004F645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4A185D1" w14:textId="77777777" w:rsidR="004F645B" w:rsidRDefault="004F645B">
            <w:pPr>
              <w:pStyle w:val="TableText"/>
              <w:rPr>
                <w:rFonts w:ascii="Calibri" w:hAnsi="Calibri"/>
                <w:sz w:val="24"/>
                <w:szCs w:val="24"/>
              </w:rPr>
            </w:pPr>
          </w:p>
          <w:p w14:paraId="1FE85C28" w14:textId="4B472D4B" w:rsidR="002F3ADA" w:rsidRPr="00DD62CA" w:rsidRDefault="002F3ADA">
            <w:pPr>
              <w:pStyle w:val="TableText"/>
              <w:rPr>
                <w:rFonts w:ascii="Calibri" w:hAnsi="Calibri"/>
                <w:sz w:val="24"/>
                <w:szCs w:val="24"/>
              </w:rPr>
            </w:pPr>
          </w:p>
        </w:tc>
      </w:tr>
      <w:tr w:rsidR="004F645B" w:rsidRPr="00DD62CA" w14:paraId="1DAD3136" w14:textId="77777777" w:rsidTr="003243B5">
        <w:trPr>
          <w:cantSplit/>
          <w:trHeight w:val="527"/>
        </w:trPr>
        <w:tc>
          <w:tcPr>
            <w:tcW w:w="988" w:type="dxa"/>
          </w:tcPr>
          <w:p w14:paraId="3AB050C1" w14:textId="77777777" w:rsidR="004F645B" w:rsidRPr="00DD62CA" w:rsidRDefault="004F645B">
            <w:pPr>
              <w:pStyle w:val="TableText"/>
              <w:numPr>
                <w:ilvl w:val="0"/>
                <w:numId w:val="3"/>
              </w:numPr>
              <w:rPr>
                <w:rFonts w:ascii="Calibri" w:hAnsi="Calibri"/>
                <w:sz w:val="24"/>
                <w:szCs w:val="24"/>
              </w:rPr>
            </w:pPr>
          </w:p>
        </w:tc>
        <w:tc>
          <w:tcPr>
            <w:tcW w:w="9365" w:type="dxa"/>
            <w:gridSpan w:val="2"/>
          </w:tcPr>
          <w:p w14:paraId="2283C071" w14:textId="77777777" w:rsidR="004F645B" w:rsidRDefault="004F645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C2DA3AA" w14:textId="77777777" w:rsidR="004F645B" w:rsidRDefault="004F645B">
            <w:pPr>
              <w:pStyle w:val="TableText"/>
              <w:rPr>
                <w:rFonts w:ascii="Calibri" w:hAnsi="Calibri"/>
                <w:sz w:val="24"/>
                <w:szCs w:val="24"/>
              </w:rPr>
            </w:pPr>
          </w:p>
          <w:p w14:paraId="7B98872F" w14:textId="77777777" w:rsidR="004F645B" w:rsidRDefault="004F645B">
            <w:pPr>
              <w:pStyle w:val="TableText"/>
              <w:rPr>
                <w:rFonts w:ascii="Calibri" w:hAnsi="Calibri"/>
                <w:sz w:val="24"/>
                <w:szCs w:val="24"/>
              </w:rPr>
            </w:pPr>
            <w:r>
              <w:rPr>
                <w:rFonts w:ascii="Calibri" w:hAnsi="Calibri"/>
                <w:sz w:val="24"/>
                <w:szCs w:val="24"/>
              </w:rPr>
              <w:t>(Amended) Application Form - received 09.06.2023</w:t>
            </w:r>
          </w:p>
          <w:p w14:paraId="20380B0D" w14:textId="77777777" w:rsidR="004F645B" w:rsidRDefault="004F645B">
            <w:pPr>
              <w:pStyle w:val="TableText"/>
              <w:rPr>
                <w:rFonts w:ascii="Calibri" w:hAnsi="Calibri"/>
                <w:sz w:val="24"/>
                <w:szCs w:val="24"/>
              </w:rPr>
            </w:pPr>
            <w:r>
              <w:rPr>
                <w:rFonts w:ascii="Calibri" w:hAnsi="Calibri"/>
                <w:sz w:val="24"/>
                <w:szCs w:val="24"/>
              </w:rPr>
              <w:t>(Amended) Location Plan - received 06.05.2023</w:t>
            </w:r>
          </w:p>
          <w:p w14:paraId="7F580E1B" w14:textId="77777777" w:rsidR="004F645B" w:rsidRDefault="004F645B">
            <w:pPr>
              <w:pStyle w:val="TableText"/>
              <w:rPr>
                <w:rFonts w:ascii="Calibri" w:hAnsi="Calibri"/>
                <w:sz w:val="24"/>
                <w:szCs w:val="24"/>
              </w:rPr>
            </w:pPr>
            <w:r>
              <w:rPr>
                <w:rFonts w:ascii="Calibri" w:hAnsi="Calibri"/>
                <w:sz w:val="24"/>
                <w:szCs w:val="24"/>
              </w:rPr>
              <w:t>(Amended) Proposed Site &amp; Block Plan Drawing No: LH-ND-001-A - received 11.05.2023</w:t>
            </w:r>
          </w:p>
          <w:p w14:paraId="695A1501" w14:textId="77777777" w:rsidR="004F645B" w:rsidRDefault="004F645B">
            <w:pPr>
              <w:pStyle w:val="TableText"/>
              <w:rPr>
                <w:rFonts w:ascii="Calibri" w:hAnsi="Calibri"/>
                <w:sz w:val="24"/>
                <w:szCs w:val="24"/>
              </w:rPr>
            </w:pPr>
            <w:r>
              <w:rPr>
                <w:rFonts w:ascii="Calibri" w:hAnsi="Calibri"/>
                <w:sz w:val="24"/>
                <w:szCs w:val="24"/>
              </w:rPr>
              <w:t>(Amended) Visibility Splays Drawing No: LH-ND-003-A - received 11.05.2023</w:t>
            </w:r>
          </w:p>
          <w:p w14:paraId="46D456D5" w14:textId="77777777" w:rsidR="004F645B" w:rsidRDefault="004F645B">
            <w:pPr>
              <w:pStyle w:val="TableText"/>
              <w:rPr>
                <w:rFonts w:ascii="Calibri" w:hAnsi="Calibri"/>
                <w:sz w:val="24"/>
                <w:szCs w:val="24"/>
              </w:rPr>
            </w:pPr>
          </w:p>
          <w:p w14:paraId="71F85605" w14:textId="77777777" w:rsidR="004F645B" w:rsidRDefault="004F645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F7E2312" w14:textId="77777777" w:rsidR="004F645B" w:rsidRDefault="004F645B">
            <w:pPr>
              <w:pStyle w:val="TableText"/>
              <w:rPr>
                <w:rFonts w:ascii="Calibri" w:hAnsi="Calibri"/>
                <w:sz w:val="24"/>
                <w:szCs w:val="24"/>
              </w:rPr>
            </w:pPr>
          </w:p>
          <w:p w14:paraId="22CECFEA" w14:textId="77777777" w:rsidR="00DF0C37" w:rsidRDefault="00DF0C37">
            <w:pPr>
              <w:pStyle w:val="TableText"/>
              <w:rPr>
                <w:rFonts w:ascii="Calibri" w:hAnsi="Calibri"/>
                <w:sz w:val="24"/>
                <w:szCs w:val="24"/>
              </w:rPr>
            </w:pPr>
          </w:p>
          <w:p w14:paraId="1916E072" w14:textId="001AD33E" w:rsidR="00DF0C37" w:rsidRDefault="00DF0C37" w:rsidP="00DF0C37">
            <w:pPr>
              <w:pStyle w:val="TableText"/>
              <w:jc w:val="right"/>
              <w:rPr>
                <w:rFonts w:ascii="Calibri" w:hAnsi="Calibri"/>
                <w:sz w:val="24"/>
                <w:szCs w:val="24"/>
              </w:rPr>
            </w:pPr>
            <w:r>
              <w:rPr>
                <w:rFonts w:ascii="Calibri" w:hAnsi="Calibri"/>
                <w:sz w:val="24"/>
                <w:szCs w:val="24"/>
              </w:rPr>
              <w:t>P.T.O.</w:t>
            </w:r>
          </w:p>
        </w:tc>
      </w:tr>
      <w:tr w:rsidR="004F645B" w:rsidRPr="00DD62CA" w14:paraId="140142B3" w14:textId="77777777" w:rsidTr="003243B5">
        <w:trPr>
          <w:cantSplit/>
          <w:trHeight w:val="527"/>
        </w:trPr>
        <w:tc>
          <w:tcPr>
            <w:tcW w:w="988" w:type="dxa"/>
          </w:tcPr>
          <w:p w14:paraId="0483EE90" w14:textId="77777777" w:rsidR="004F645B" w:rsidRPr="00DD62CA" w:rsidRDefault="004F645B">
            <w:pPr>
              <w:pStyle w:val="TableText"/>
              <w:numPr>
                <w:ilvl w:val="0"/>
                <w:numId w:val="3"/>
              </w:numPr>
              <w:rPr>
                <w:rFonts w:ascii="Calibri" w:hAnsi="Calibri"/>
                <w:sz w:val="24"/>
                <w:szCs w:val="24"/>
              </w:rPr>
            </w:pPr>
          </w:p>
        </w:tc>
        <w:tc>
          <w:tcPr>
            <w:tcW w:w="9365" w:type="dxa"/>
            <w:gridSpan w:val="2"/>
          </w:tcPr>
          <w:p w14:paraId="772B35CE" w14:textId="77777777" w:rsidR="004F645B" w:rsidRDefault="004F645B">
            <w:pPr>
              <w:pStyle w:val="TableText"/>
              <w:rPr>
                <w:rFonts w:ascii="Calibri" w:hAnsi="Calibri"/>
                <w:sz w:val="24"/>
                <w:szCs w:val="24"/>
              </w:rPr>
            </w:pPr>
            <w:r>
              <w:rPr>
                <w:rFonts w:ascii="Calibri" w:hAnsi="Calibri"/>
                <w:sz w:val="24"/>
                <w:szCs w:val="24"/>
              </w:rPr>
              <w:t>The materials to be used on the external surfaces of the development as indicated on (Amended) Application Form - received 09.06.2023 shall be implemented as indicated.</w:t>
            </w:r>
          </w:p>
          <w:p w14:paraId="7CCD2C7B" w14:textId="77777777" w:rsidR="004F645B" w:rsidRDefault="004F645B">
            <w:pPr>
              <w:pStyle w:val="TableText"/>
              <w:rPr>
                <w:rFonts w:ascii="Calibri" w:hAnsi="Calibri"/>
                <w:sz w:val="24"/>
                <w:szCs w:val="24"/>
              </w:rPr>
            </w:pPr>
          </w:p>
          <w:p w14:paraId="07E08F3D" w14:textId="3E6DC6C7" w:rsidR="004F645B" w:rsidRDefault="004F645B">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w:t>
            </w:r>
          </w:p>
          <w:p w14:paraId="5463CECC" w14:textId="752AD955" w:rsidR="004F645B" w:rsidRDefault="004F645B">
            <w:pPr>
              <w:pStyle w:val="TableText"/>
              <w:rPr>
                <w:rFonts w:ascii="Calibri" w:hAnsi="Calibri"/>
                <w:sz w:val="24"/>
                <w:szCs w:val="24"/>
              </w:rPr>
            </w:pPr>
          </w:p>
        </w:tc>
      </w:tr>
      <w:tr w:rsidR="004F645B" w:rsidRPr="00DD62CA" w14:paraId="291D1409" w14:textId="77777777" w:rsidTr="003243B5">
        <w:trPr>
          <w:cantSplit/>
          <w:trHeight w:val="527"/>
        </w:trPr>
        <w:tc>
          <w:tcPr>
            <w:tcW w:w="988" w:type="dxa"/>
          </w:tcPr>
          <w:p w14:paraId="15FD7F60" w14:textId="77777777" w:rsidR="004F645B" w:rsidRPr="00DD62CA" w:rsidRDefault="004F645B">
            <w:pPr>
              <w:pStyle w:val="TableText"/>
              <w:numPr>
                <w:ilvl w:val="0"/>
                <w:numId w:val="3"/>
              </w:numPr>
              <w:rPr>
                <w:rFonts w:ascii="Calibri" w:hAnsi="Calibri"/>
                <w:sz w:val="24"/>
                <w:szCs w:val="24"/>
              </w:rPr>
            </w:pPr>
          </w:p>
        </w:tc>
        <w:tc>
          <w:tcPr>
            <w:tcW w:w="9365" w:type="dxa"/>
            <w:gridSpan w:val="2"/>
          </w:tcPr>
          <w:p w14:paraId="43F20032" w14:textId="77777777" w:rsidR="004F645B" w:rsidRDefault="004F645B">
            <w:pPr>
              <w:pStyle w:val="TableText"/>
              <w:rPr>
                <w:rFonts w:ascii="Calibri" w:hAnsi="Calibri"/>
                <w:sz w:val="24"/>
                <w:szCs w:val="24"/>
              </w:rPr>
            </w:pPr>
            <w:r>
              <w:rPr>
                <w:rFonts w:ascii="Calibri" w:hAnsi="Calibri"/>
                <w:sz w:val="24"/>
                <w:szCs w:val="24"/>
              </w:rPr>
              <w:t>All tree works / tree protection shall be carried out in strict accordance with the submitted Arboricultural Impact Assessment dated 24th May 2023. The specified tree protection measures shall remain in place throughout the construction phase of the development and the methodology hereby approved shall be adhered to during all site preparation/construction works.</w:t>
            </w:r>
          </w:p>
          <w:p w14:paraId="7A43875E" w14:textId="77777777" w:rsidR="004F645B" w:rsidRDefault="004F645B">
            <w:pPr>
              <w:pStyle w:val="TableText"/>
              <w:rPr>
                <w:rFonts w:ascii="Calibri" w:hAnsi="Calibri"/>
                <w:sz w:val="24"/>
                <w:szCs w:val="24"/>
              </w:rPr>
            </w:pPr>
          </w:p>
          <w:p w14:paraId="5F1AEC3C" w14:textId="77777777" w:rsidR="004F645B" w:rsidRDefault="004F645B">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390C54C6" w14:textId="0AB1B935" w:rsidR="004F645B" w:rsidRDefault="004F645B">
            <w:pPr>
              <w:pStyle w:val="TableText"/>
              <w:rPr>
                <w:rFonts w:ascii="Calibri" w:hAnsi="Calibri"/>
                <w:sz w:val="24"/>
                <w:szCs w:val="24"/>
              </w:rPr>
            </w:pPr>
          </w:p>
        </w:tc>
      </w:tr>
      <w:tr w:rsidR="004F645B" w:rsidRPr="00DD62CA" w14:paraId="280A7A91" w14:textId="77777777" w:rsidTr="003243B5">
        <w:trPr>
          <w:cantSplit/>
          <w:trHeight w:val="527"/>
        </w:trPr>
        <w:tc>
          <w:tcPr>
            <w:tcW w:w="988" w:type="dxa"/>
          </w:tcPr>
          <w:p w14:paraId="6096403A" w14:textId="77777777" w:rsidR="004F645B" w:rsidRPr="00DD62CA" w:rsidRDefault="004F645B">
            <w:pPr>
              <w:pStyle w:val="TableText"/>
              <w:numPr>
                <w:ilvl w:val="0"/>
                <w:numId w:val="3"/>
              </w:numPr>
              <w:rPr>
                <w:rFonts w:ascii="Calibri" w:hAnsi="Calibri"/>
                <w:sz w:val="24"/>
                <w:szCs w:val="24"/>
              </w:rPr>
            </w:pPr>
          </w:p>
        </w:tc>
        <w:tc>
          <w:tcPr>
            <w:tcW w:w="9365" w:type="dxa"/>
            <w:gridSpan w:val="2"/>
          </w:tcPr>
          <w:p w14:paraId="541DBAB1" w14:textId="77777777" w:rsidR="004F645B" w:rsidRDefault="004F645B">
            <w:pPr>
              <w:pStyle w:val="TableText"/>
              <w:rPr>
                <w:rFonts w:ascii="Calibri" w:hAnsi="Calibri"/>
                <w:sz w:val="24"/>
                <w:szCs w:val="24"/>
              </w:rPr>
            </w:pPr>
            <w:r>
              <w:rPr>
                <w:rFonts w:ascii="Calibri" w:hAnsi="Calibri"/>
                <w:sz w:val="24"/>
                <w:szCs w:val="24"/>
              </w:rPr>
              <w:t>The access hereby permitted shall not be used by any vehicle until such time as the access arrangements shown on (Amended) Visibility Splays Drawing No: LH-ND-003-A - received 11.05.2023 have been implemented in full.</w:t>
            </w:r>
          </w:p>
          <w:p w14:paraId="14EA1983" w14:textId="77777777" w:rsidR="004F645B" w:rsidRDefault="004F645B">
            <w:pPr>
              <w:pStyle w:val="TableText"/>
              <w:rPr>
                <w:rFonts w:ascii="Calibri" w:hAnsi="Calibri"/>
                <w:sz w:val="24"/>
                <w:szCs w:val="24"/>
              </w:rPr>
            </w:pPr>
          </w:p>
          <w:p w14:paraId="72DCF668" w14:textId="77777777" w:rsidR="004F645B" w:rsidRDefault="004F645B">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and in the interests of general highway safety.</w:t>
            </w:r>
          </w:p>
          <w:p w14:paraId="7F2ACD14" w14:textId="3E483318" w:rsidR="004F645B" w:rsidRDefault="004F645B">
            <w:pPr>
              <w:pStyle w:val="TableText"/>
              <w:rPr>
                <w:rFonts w:ascii="Calibri" w:hAnsi="Calibri"/>
                <w:sz w:val="24"/>
                <w:szCs w:val="24"/>
              </w:rPr>
            </w:pPr>
          </w:p>
        </w:tc>
      </w:tr>
      <w:tr w:rsidR="004F645B" w:rsidRPr="00DD62CA" w14:paraId="6AE5C4D9" w14:textId="77777777" w:rsidTr="003243B5">
        <w:trPr>
          <w:cantSplit/>
          <w:trHeight w:val="527"/>
        </w:trPr>
        <w:tc>
          <w:tcPr>
            <w:tcW w:w="988" w:type="dxa"/>
          </w:tcPr>
          <w:p w14:paraId="02068584" w14:textId="77777777" w:rsidR="004F645B" w:rsidRPr="00DD62CA" w:rsidRDefault="004F645B">
            <w:pPr>
              <w:pStyle w:val="TableText"/>
              <w:numPr>
                <w:ilvl w:val="0"/>
                <w:numId w:val="3"/>
              </w:numPr>
              <w:rPr>
                <w:rFonts w:ascii="Calibri" w:hAnsi="Calibri"/>
                <w:sz w:val="24"/>
                <w:szCs w:val="24"/>
              </w:rPr>
            </w:pPr>
          </w:p>
        </w:tc>
        <w:tc>
          <w:tcPr>
            <w:tcW w:w="9365" w:type="dxa"/>
            <w:gridSpan w:val="2"/>
          </w:tcPr>
          <w:p w14:paraId="11CDAAE1" w14:textId="77777777" w:rsidR="004F645B" w:rsidRDefault="004F645B">
            <w:pPr>
              <w:pStyle w:val="TableText"/>
              <w:rPr>
                <w:rFonts w:ascii="Calibri" w:hAnsi="Calibri"/>
                <w:sz w:val="24"/>
                <w:szCs w:val="24"/>
              </w:rPr>
            </w:pPr>
            <w:r>
              <w:rPr>
                <w:rFonts w:ascii="Calibri" w:hAnsi="Calibri"/>
                <w:sz w:val="24"/>
                <w:szCs w:val="24"/>
              </w:rPr>
              <w:t>The access hereby permitted shall not be used by any vehicle until such time as vehicular visibility splays of 2 metres by 117 metres eastbound and 2 metres by 123 metres westbound have been provided at the site access. These shall thereafter be permanently maintained with nothing within those splays higher than 1 metres above the level of the adjacent footway/verge/highway.</w:t>
            </w:r>
          </w:p>
          <w:p w14:paraId="089F0853" w14:textId="77777777" w:rsidR="004F645B" w:rsidRDefault="004F645B">
            <w:pPr>
              <w:pStyle w:val="TableText"/>
              <w:rPr>
                <w:rFonts w:ascii="Calibri" w:hAnsi="Calibri"/>
                <w:sz w:val="24"/>
                <w:szCs w:val="24"/>
              </w:rPr>
            </w:pPr>
          </w:p>
          <w:p w14:paraId="31A3C93B" w14:textId="77777777" w:rsidR="004F645B" w:rsidRDefault="004F645B">
            <w:pPr>
              <w:pStyle w:val="TableText"/>
              <w:rPr>
                <w:rFonts w:ascii="Calibri" w:hAnsi="Calibri"/>
                <w:sz w:val="24"/>
                <w:szCs w:val="24"/>
              </w:rPr>
            </w:pPr>
            <w:r>
              <w:rPr>
                <w:rFonts w:ascii="Calibri" w:hAnsi="Calibri"/>
                <w:sz w:val="24"/>
                <w:szCs w:val="24"/>
              </w:rPr>
              <w:t>Reason: To afford adequate visibility at the access to cater for the expected volume of traffic joining the existing highway network and in the interests of general highway safety.</w:t>
            </w:r>
          </w:p>
          <w:p w14:paraId="4F3CCF33" w14:textId="51868B88" w:rsidR="004F645B" w:rsidRDefault="004F645B">
            <w:pPr>
              <w:pStyle w:val="TableText"/>
              <w:rPr>
                <w:rFonts w:ascii="Calibri" w:hAnsi="Calibri"/>
                <w:sz w:val="24"/>
                <w:szCs w:val="24"/>
              </w:rPr>
            </w:pPr>
          </w:p>
        </w:tc>
      </w:tr>
      <w:tr w:rsidR="004F645B" w:rsidRPr="00DD62CA" w14:paraId="6C30BB2F" w14:textId="77777777" w:rsidTr="003243B5">
        <w:trPr>
          <w:cantSplit/>
          <w:trHeight w:val="527"/>
        </w:trPr>
        <w:tc>
          <w:tcPr>
            <w:tcW w:w="988" w:type="dxa"/>
          </w:tcPr>
          <w:p w14:paraId="0FAA7376" w14:textId="77777777" w:rsidR="004F645B" w:rsidRPr="00DD62CA" w:rsidRDefault="004F645B">
            <w:pPr>
              <w:pStyle w:val="TableText"/>
              <w:numPr>
                <w:ilvl w:val="0"/>
                <w:numId w:val="3"/>
              </w:numPr>
              <w:rPr>
                <w:rFonts w:ascii="Calibri" w:hAnsi="Calibri"/>
                <w:sz w:val="24"/>
                <w:szCs w:val="24"/>
              </w:rPr>
            </w:pPr>
          </w:p>
        </w:tc>
        <w:tc>
          <w:tcPr>
            <w:tcW w:w="9365" w:type="dxa"/>
            <w:gridSpan w:val="2"/>
          </w:tcPr>
          <w:p w14:paraId="416CBF76" w14:textId="77777777" w:rsidR="004F645B" w:rsidRDefault="004F645B">
            <w:pPr>
              <w:pStyle w:val="TableText"/>
              <w:rPr>
                <w:rFonts w:ascii="Calibri" w:hAnsi="Calibri"/>
                <w:sz w:val="24"/>
                <w:szCs w:val="24"/>
              </w:rPr>
            </w:pPr>
            <w:r>
              <w:rPr>
                <w:rFonts w:ascii="Calibri" w:hAnsi="Calibri"/>
                <w:sz w:val="24"/>
                <w:szCs w:val="24"/>
              </w:rPr>
              <w:t xml:space="preserve">Notwithstanding the provisions of Part 2 of Schedule 2, Article 3 of the Town and Country Planning (General Permitted Development) (England) Order 2015 (or any Order revoking and re-enacting that Order) no vehicular access gates, barriers, bollards, chains or other such obstructions shall be erected within a distance of 5 metres of the highway boundary. The gates shall then open away from the highway only. </w:t>
            </w:r>
          </w:p>
          <w:p w14:paraId="22B25483" w14:textId="77777777" w:rsidR="004F645B" w:rsidRDefault="004F645B">
            <w:pPr>
              <w:pStyle w:val="TableText"/>
              <w:rPr>
                <w:rFonts w:ascii="Calibri" w:hAnsi="Calibri"/>
                <w:sz w:val="24"/>
                <w:szCs w:val="24"/>
              </w:rPr>
            </w:pPr>
          </w:p>
          <w:p w14:paraId="2C29B1E7" w14:textId="77777777" w:rsidR="004F645B" w:rsidRDefault="004F645B">
            <w:pPr>
              <w:pStyle w:val="TableText"/>
              <w:rPr>
                <w:rFonts w:ascii="Calibri" w:hAnsi="Calibri"/>
                <w:sz w:val="24"/>
                <w:szCs w:val="24"/>
              </w:rPr>
            </w:pPr>
            <w:r>
              <w:rPr>
                <w:rFonts w:ascii="Calibri" w:hAnsi="Calibri"/>
                <w:sz w:val="24"/>
                <w:szCs w:val="24"/>
              </w:rPr>
              <w:t>Reason: To enable a vehicle to stand clear of the highway in order to protect the free and safe passage of traffic including pedestrians in the public highway.</w:t>
            </w:r>
          </w:p>
          <w:p w14:paraId="04896EB4" w14:textId="77777777" w:rsidR="004F645B" w:rsidRDefault="004F645B">
            <w:pPr>
              <w:pStyle w:val="TableText"/>
              <w:rPr>
                <w:rFonts w:ascii="Calibri" w:hAnsi="Calibri"/>
                <w:sz w:val="24"/>
                <w:szCs w:val="24"/>
              </w:rPr>
            </w:pPr>
          </w:p>
          <w:p w14:paraId="764538E9" w14:textId="77777777" w:rsidR="00DF0C37" w:rsidRDefault="00DF0C37">
            <w:pPr>
              <w:pStyle w:val="TableText"/>
              <w:rPr>
                <w:rFonts w:ascii="Calibri" w:hAnsi="Calibri"/>
                <w:sz w:val="24"/>
                <w:szCs w:val="24"/>
              </w:rPr>
            </w:pPr>
          </w:p>
          <w:p w14:paraId="54648EC9" w14:textId="77777777" w:rsidR="00DF0C37" w:rsidRDefault="00DF0C37">
            <w:pPr>
              <w:pStyle w:val="TableText"/>
              <w:rPr>
                <w:rFonts w:ascii="Calibri" w:hAnsi="Calibri"/>
                <w:sz w:val="24"/>
                <w:szCs w:val="24"/>
              </w:rPr>
            </w:pPr>
          </w:p>
          <w:p w14:paraId="4E93E660" w14:textId="77777777" w:rsidR="00DF0C37" w:rsidRDefault="00DF0C37">
            <w:pPr>
              <w:pStyle w:val="TableText"/>
              <w:rPr>
                <w:rFonts w:ascii="Calibri" w:hAnsi="Calibri"/>
                <w:sz w:val="24"/>
                <w:szCs w:val="24"/>
              </w:rPr>
            </w:pPr>
          </w:p>
          <w:p w14:paraId="191C4286" w14:textId="53CD5563" w:rsidR="00DF0C37" w:rsidRDefault="00DF0C37" w:rsidP="00DF0C37">
            <w:pPr>
              <w:pStyle w:val="TableText"/>
              <w:jc w:val="right"/>
              <w:rPr>
                <w:rFonts w:ascii="Calibri" w:hAnsi="Calibri"/>
                <w:sz w:val="24"/>
                <w:szCs w:val="24"/>
              </w:rPr>
            </w:pPr>
            <w:r>
              <w:rPr>
                <w:rFonts w:ascii="Calibri" w:hAnsi="Calibri"/>
                <w:sz w:val="24"/>
                <w:szCs w:val="24"/>
              </w:rPr>
              <w:t>P.T.O.</w:t>
            </w:r>
          </w:p>
        </w:tc>
      </w:tr>
      <w:tr w:rsidR="004F645B" w:rsidRPr="00DD62CA" w14:paraId="2A6B15F1" w14:textId="77777777" w:rsidTr="003243B5">
        <w:trPr>
          <w:cantSplit/>
          <w:trHeight w:val="527"/>
        </w:trPr>
        <w:tc>
          <w:tcPr>
            <w:tcW w:w="988" w:type="dxa"/>
          </w:tcPr>
          <w:p w14:paraId="3F120365" w14:textId="77777777" w:rsidR="004F645B" w:rsidRPr="00DD62CA" w:rsidRDefault="004F645B">
            <w:pPr>
              <w:pStyle w:val="TableText"/>
              <w:numPr>
                <w:ilvl w:val="0"/>
                <w:numId w:val="3"/>
              </w:numPr>
              <w:rPr>
                <w:rFonts w:ascii="Calibri" w:hAnsi="Calibri"/>
                <w:sz w:val="24"/>
                <w:szCs w:val="24"/>
              </w:rPr>
            </w:pPr>
          </w:p>
        </w:tc>
        <w:tc>
          <w:tcPr>
            <w:tcW w:w="9365" w:type="dxa"/>
            <w:gridSpan w:val="2"/>
          </w:tcPr>
          <w:p w14:paraId="27615B9F" w14:textId="77777777" w:rsidR="004F645B" w:rsidRDefault="004F645B">
            <w:pPr>
              <w:pStyle w:val="TableText"/>
              <w:rPr>
                <w:rFonts w:ascii="Calibri" w:hAnsi="Calibri"/>
                <w:sz w:val="24"/>
                <w:szCs w:val="24"/>
              </w:rPr>
            </w:pPr>
            <w:r>
              <w:rPr>
                <w:rFonts w:ascii="Calibri" w:hAnsi="Calibri"/>
                <w:sz w:val="24"/>
                <w:szCs w:val="24"/>
              </w:rPr>
              <w:t>The access hereby permitted shall not be used by any vehicle until such time as the access drive (and any turning space) has been surfaced with tarmacadam, or similar hard bound material (not loose aggregate) for a distance of at least 5 metres behind the highway boundary and, once provided, shall be so maintained in perpetuity.</w:t>
            </w:r>
          </w:p>
          <w:p w14:paraId="1523E6E7" w14:textId="77777777" w:rsidR="004F645B" w:rsidRDefault="004F645B">
            <w:pPr>
              <w:pStyle w:val="TableText"/>
              <w:rPr>
                <w:rFonts w:ascii="Calibri" w:hAnsi="Calibri"/>
                <w:sz w:val="24"/>
                <w:szCs w:val="24"/>
              </w:rPr>
            </w:pPr>
          </w:p>
          <w:p w14:paraId="3B57FA1F" w14:textId="77777777" w:rsidR="004F645B" w:rsidRDefault="004F645B">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w:t>
            </w:r>
          </w:p>
          <w:p w14:paraId="311915EE" w14:textId="1E79A267" w:rsidR="004F645B" w:rsidRDefault="004F645B">
            <w:pPr>
              <w:pStyle w:val="TableText"/>
              <w:rPr>
                <w:rFonts w:ascii="Calibri" w:hAnsi="Calibri"/>
                <w:sz w:val="24"/>
                <w:szCs w:val="24"/>
              </w:rPr>
            </w:pPr>
          </w:p>
        </w:tc>
      </w:tr>
    </w:tbl>
    <w:p w14:paraId="75803A4F" w14:textId="77777777" w:rsidR="002F3ADA" w:rsidRPr="00DD62CA" w:rsidRDefault="002F3ADA">
      <w:pPr>
        <w:pStyle w:val="TableText"/>
        <w:rPr>
          <w:rFonts w:ascii="Calibri" w:hAnsi="Calibri"/>
          <w:sz w:val="24"/>
          <w:szCs w:val="24"/>
        </w:rPr>
      </w:pPr>
    </w:p>
    <w:p w14:paraId="5349D9E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339D18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A6472C4" w14:textId="77777777" w:rsidTr="003243B5">
        <w:tc>
          <w:tcPr>
            <w:tcW w:w="993" w:type="dxa"/>
          </w:tcPr>
          <w:p w14:paraId="6C281AFB" w14:textId="77777777" w:rsidR="002F3ADA" w:rsidRPr="00DD62CA" w:rsidRDefault="002F3ADA">
            <w:pPr>
              <w:pStyle w:val="TableText"/>
              <w:numPr>
                <w:ilvl w:val="0"/>
                <w:numId w:val="1"/>
              </w:numPr>
              <w:rPr>
                <w:rFonts w:ascii="Calibri" w:hAnsi="Calibri"/>
                <w:sz w:val="24"/>
                <w:szCs w:val="24"/>
              </w:rPr>
            </w:pPr>
          </w:p>
        </w:tc>
        <w:tc>
          <w:tcPr>
            <w:tcW w:w="9583" w:type="dxa"/>
          </w:tcPr>
          <w:p w14:paraId="59A0017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818917" w14:textId="77777777" w:rsidTr="003243B5">
        <w:tc>
          <w:tcPr>
            <w:tcW w:w="993" w:type="dxa"/>
          </w:tcPr>
          <w:p w14:paraId="2A93A8D0" w14:textId="77777777" w:rsidR="002F3ADA" w:rsidRPr="00DD62CA" w:rsidRDefault="002F3ADA">
            <w:pPr>
              <w:pStyle w:val="TableText"/>
              <w:numPr>
                <w:ilvl w:val="0"/>
                <w:numId w:val="1"/>
              </w:numPr>
              <w:rPr>
                <w:rFonts w:ascii="Calibri" w:hAnsi="Calibri"/>
                <w:sz w:val="24"/>
                <w:szCs w:val="24"/>
              </w:rPr>
            </w:pPr>
          </w:p>
        </w:tc>
        <w:tc>
          <w:tcPr>
            <w:tcW w:w="9583" w:type="dxa"/>
          </w:tcPr>
          <w:p w14:paraId="7DC004B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8EEDC3" w14:textId="77777777" w:rsidTr="003243B5">
        <w:tc>
          <w:tcPr>
            <w:tcW w:w="993" w:type="dxa"/>
          </w:tcPr>
          <w:p w14:paraId="66752293" w14:textId="77777777" w:rsidR="0070149C" w:rsidRPr="00DD62CA" w:rsidRDefault="0070149C">
            <w:pPr>
              <w:pStyle w:val="TableText"/>
              <w:numPr>
                <w:ilvl w:val="0"/>
                <w:numId w:val="1"/>
              </w:numPr>
              <w:rPr>
                <w:rFonts w:ascii="Calibri" w:hAnsi="Calibri"/>
                <w:sz w:val="24"/>
                <w:szCs w:val="24"/>
              </w:rPr>
            </w:pPr>
          </w:p>
        </w:tc>
        <w:tc>
          <w:tcPr>
            <w:tcW w:w="9583" w:type="dxa"/>
          </w:tcPr>
          <w:p w14:paraId="36BC5ED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F063A97" w14:textId="77777777" w:rsidTr="003243B5">
        <w:tc>
          <w:tcPr>
            <w:tcW w:w="993" w:type="dxa"/>
          </w:tcPr>
          <w:p w14:paraId="3906FB2A" w14:textId="77777777" w:rsidR="00B91966" w:rsidRDefault="00DF0C37" w:rsidP="00DF0C37">
            <w:pPr>
              <w:pStyle w:val="TableText"/>
              <w:jc w:val="center"/>
              <w:rPr>
                <w:rFonts w:ascii="Calibri" w:hAnsi="Calibri"/>
                <w:sz w:val="24"/>
                <w:szCs w:val="24"/>
              </w:rPr>
            </w:pPr>
            <w:r>
              <w:rPr>
                <w:rFonts w:ascii="Calibri" w:hAnsi="Calibri"/>
                <w:sz w:val="24"/>
                <w:szCs w:val="24"/>
              </w:rPr>
              <w:t>4.</w:t>
            </w:r>
          </w:p>
          <w:p w14:paraId="7A16A2B8" w14:textId="77777777" w:rsidR="00DF0C37" w:rsidRDefault="00DF0C37" w:rsidP="00DF0C37">
            <w:pPr>
              <w:pStyle w:val="TableText"/>
              <w:jc w:val="center"/>
              <w:rPr>
                <w:rFonts w:ascii="Calibri" w:hAnsi="Calibri"/>
                <w:sz w:val="24"/>
                <w:szCs w:val="24"/>
              </w:rPr>
            </w:pPr>
          </w:p>
          <w:p w14:paraId="4D44509E" w14:textId="6BA19243" w:rsidR="00DF0C37" w:rsidRPr="00DD62CA" w:rsidRDefault="00DF0C37" w:rsidP="00DF0C37">
            <w:pPr>
              <w:pStyle w:val="TableText"/>
              <w:jc w:val="center"/>
              <w:rPr>
                <w:rFonts w:ascii="Calibri" w:hAnsi="Calibri"/>
                <w:sz w:val="24"/>
                <w:szCs w:val="24"/>
              </w:rPr>
            </w:pPr>
            <w:r>
              <w:rPr>
                <w:rFonts w:ascii="Calibri" w:hAnsi="Calibri"/>
                <w:sz w:val="24"/>
                <w:szCs w:val="24"/>
              </w:rPr>
              <w:t>5.</w:t>
            </w:r>
          </w:p>
        </w:tc>
        <w:tc>
          <w:tcPr>
            <w:tcW w:w="9583" w:type="dxa"/>
          </w:tcPr>
          <w:p w14:paraId="3C2DEA23" w14:textId="77777777" w:rsidR="004F645B" w:rsidRDefault="004F645B">
            <w:pPr>
              <w:pStyle w:val="TableText"/>
              <w:rPr>
                <w:rFonts w:ascii="Calibri" w:hAnsi="Calibri"/>
                <w:sz w:val="24"/>
                <w:szCs w:val="24"/>
              </w:rPr>
            </w:pPr>
            <w:r w:rsidRPr="004F645B">
              <w:rPr>
                <w:rFonts w:ascii="Calibri" w:hAnsi="Calibri"/>
                <w:sz w:val="24"/>
                <w:szCs w:val="24"/>
              </w:rPr>
              <w:t>The surface water from the approved access should be collected within the site and drained to a suitable internal outfall.</w:t>
            </w:r>
          </w:p>
          <w:p w14:paraId="50D5A420" w14:textId="61D0A97C" w:rsidR="004F645B" w:rsidRPr="00DD62CA" w:rsidRDefault="004F645B" w:rsidP="004F645B">
            <w:pPr>
              <w:pStyle w:val="TableText"/>
              <w:rPr>
                <w:rFonts w:ascii="Calibri" w:hAnsi="Calibri"/>
                <w:sz w:val="24"/>
                <w:szCs w:val="24"/>
              </w:rPr>
            </w:pPr>
            <w:r w:rsidRPr="004F645B">
              <w:rPr>
                <w:rFonts w:ascii="Calibri" w:hAnsi="Calibri"/>
                <w:sz w:val="24"/>
                <w:szCs w:val="24"/>
              </w:rPr>
              <w:t>The grant of planning permission will require the applicant to enter into an appropriate legal agreement (Section 278), with Lancashire County Council as Highway Authority prior to the start of any development. The applicant should be advised to contact the county council for further information by telephoning the Development Support Section on 0300 123 6780 or email developeras@lancashire.gov.uk, in the first instance to ascertain the details of such an agreement and the information to be provided, quoting the location, district and relevant planning application reference number. Please be aware that the demand to enter into section 278 agreements with Lancashire County Council as the highway authority is extremely high. Enquiries are being dealt with on a first come first served basis. As such all developers are advised to seek to enter into Section 278 agreements at a very early stage</w:t>
            </w:r>
          </w:p>
        </w:tc>
      </w:tr>
    </w:tbl>
    <w:p w14:paraId="1D0279F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C328EC5" w14:textId="77777777" w:rsidTr="002C337D">
        <w:trPr>
          <w:cantSplit/>
        </w:trPr>
        <w:tc>
          <w:tcPr>
            <w:tcW w:w="10403" w:type="dxa"/>
          </w:tcPr>
          <w:p w14:paraId="030DBAA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0BF05F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B54B86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A9C0F7B" w14:textId="77777777" w:rsidR="0081123F" w:rsidRDefault="0081123F" w:rsidP="0081123F">
      <w:pPr>
        <w:pStyle w:val="TableText"/>
      </w:pPr>
    </w:p>
    <w:p w14:paraId="100ABB87" w14:textId="77777777" w:rsidR="00310FDD" w:rsidRDefault="00310FDD" w:rsidP="00310FDD">
      <w:pPr>
        <w:pStyle w:val="TableText"/>
        <w:rPr>
          <w:rFonts w:ascii="Calibri" w:hAnsi="Calibri" w:cs="Calibri"/>
        </w:rPr>
      </w:pPr>
    </w:p>
    <w:p w14:paraId="06C8D55B" w14:textId="77777777" w:rsidR="006F03C4" w:rsidRDefault="006F03C4" w:rsidP="00310FDD">
      <w:pPr>
        <w:pStyle w:val="TableText"/>
        <w:rPr>
          <w:rFonts w:ascii="Calibri" w:hAnsi="Calibri" w:cs="Calibri"/>
          <w:b/>
        </w:rPr>
      </w:pPr>
    </w:p>
    <w:p w14:paraId="61ADB71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0559537" w14:textId="77777777" w:rsidR="00310FDD" w:rsidRPr="00310FDD" w:rsidRDefault="00310FDD" w:rsidP="00310FDD">
      <w:pPr>
        <w:pStyle w:val="TableText"/>
        <w:rPr>
          <w:rFonts w:ascii="Calibri" w:hAnsi="Calibri" w:cs="Calibri"/>
        </w:rPr>
      </w:pPr>
    </w:p>
    <w:p w14:paraId="4E4A511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415F810" w14:textId="77777777" w:rsidR="00811162" w:rsidRDefault="00811162" w:rsidP="00811162">
      <w:pPr>
        <w:rPr>
          <w:rFonts w:ascii="Calibri" w:hAnsi="Calibri" w:cs="Calibri"/>
          <w:b/>
          <w:bCs/>
          <w:szCs w:val="22"/>
        </w:rPr>
      </w:pPr>
    </w:p>
    <w:p w14:paraId="29DA385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AFE96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E99C3B2"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F5751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9A66F3" w14:textId="77777777" w:rsidR="00811162" w:rsidRDefault="00811162" w:rsidP="00811162">
      <w:pPr>
        <w:rPr>
          <w:rFonts w:ascii="Calibri" w:hAnsi="Calibri" w:cs="Calibri"/>
          <w:szCs w:val="22"/>
        </w:rPr>
      </w:pPr>
    </w:p>
    <w:p w14:paraId="386C3F8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CE3AA5" w14:textId="77777777" w:rsidR="00811162" w:rsidRDefault="00811162" w:rsidP="00811162">
      <w:pPr>
        <w:rPr>
          <w:rFonts w:ascii="Calibri" w:hAnsi="Calibri" w:cs="Calibri"/>
          <w:szCs w:val="22"/>
        </w:rPr>
      </w:pPr>
    </w:p>
    <w:p w14:paraId="21AC978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53E93E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BCC7AD" w14:textId="77777777" w:rsidR="00310FDD" w:rsidRPr="00310FDD" w:rsidRDefault="00310FDD" w:rsidP="00310FDD">
      <w:pPr>
        <w:pStyle w:val="TableText"/>
        <w:rPr>
          <w:rFonts w:ascii="Calibri" w:hAnsi="Calibri" w:cs="Calibri"/>
        </w:rPr>
      </w:pPr>
    </w:p>
    <w:p w14:paraId="7145320E" w14:textId="77777777" w:rsidR="00310FDD" w:rsidRPr="00310FDD" w:rsidRDefault="00310FDD" w:rsidP="00310FDD">
      <w:pPr>
        <w:pStyle w:val="TableText"/>
        <w:rPr>
          <w:rFonts w:ascii="Calibri" w:hAnsi="Calibri" w:cs="Calibri"/>
        </w:rPr>
      </w:pPr>
    </w:p>
    <w:p w14:paraId="069E26D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F338" w14:textId="77777777" w:rsidR="004F645B" w:rsidRDefault="004F645B">
      <w:r>
        <w:separator/>
      </w:r>
    </w:p>
  </w:endnote>
  <w:endnote w:type="continuationSeparator" w:id="0">
    <w:p w14:paraId="57C14897" w14:textId="77777777" w:rsidR="004F645B" w:rsidRDefault="004F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0F9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F0C5" w14:textId="77777777" w:rsidR="004F645B" w:rsidRDefault="004F645B">
      <w:r>
        <w:separator/>
      </w:r>
    </w:p>
  </w:footnote>
  <w:footnote w:type="continuationSeparator" w:id="0">
    <w:p w14:paraId="12D3B90A" w14:textId="77777777" w:rsidR="004F645B" w:rsidRDefault="004F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2B4B" w14:textId="77777777" w:rsidR="002F3ADA" w:rsidRPr="0089171B" w:rsidRDefault="002F3ADA">
    <w:pPr>
      <w:rPr>
        <w:rFonts w:ascii="Calibri" w:hAnsi="Calibri" w:cs="Calibri"/>
      </w:rPr>
    </w:pPr>
    <w:r w:rsidRPr="0089171B">
      <w:rPr>
        <w:rFonts w:ascii="Calibri" w:hAnsi="Calibri" w:cs="Calibri"/>
      </w:rPr>
      <w:t>RIBBLE VALLEY BOROUGH COUNCIL</w:t>
    </w:r>
  </w:p>
  <w:p w14:paraId="49FF8AE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B818627" w14:textId="77777777" w:rsidR="002F3ADA" w:rsidRPr="0089171B" w:rsidRDefault="002F3ADA">
    <w:pPr>
      <w:pStyle w:val="addresses"/>
      <w:rPr>
        <w:rFonts w:ascii="Calibri" w:hAnsi="Calibri" w:cs="Calibri"/>
      </w:rPr>
    </w:pPr>
  </w:p>
  <w:p w14:paraId="63048120" w14:textId="60C08911" w:rsidR="002F3ADA" w:rsidRPr="0089171B" w:rsidRDefault="002F3ADA">
    <w:pPr>
      <w:rPr>
        <w:rFonts w:ascii="Calibri" w:hAnsi="Calibri" w:cs="Calibri"/>
        <w:b/>
        <w:bCs/>
      </w:rPr>
    </w:pPr>
    <w:r w:rsidRPr="0089171B">
      <w:rPr>
        <w:rFonts w:ascii="Calibri" w:hAnsi="Calibri" w:cs="Calibri"/>
        <w:b/>
        <w:bCs/>
      </w:rPr>
      <w:t xml:space="preserve">APPLICATION NO.  </w:t>
    </w:r>
    <w:r w:rsidR="004F645B">
      <w:rPr>
        <w:rFonts w:ascii="Calibri" w:hAnsi="Calibri" w:cs="Calibri"/>
        <w:b/>
        <w:bCs/>
      </w:rPr>
      <w:t>3/2023/0015</w:t>
    </w:r>
    <w:r w:rsidRPr="0089171B">
      <w:rPr>
        <w:rFonts w:ascii="Calibri" w:hAnsi="Calibri" w:cs="Calibri"/>
        <w:b/>
        <w:bCs/>
      </w:rPr>
      <w:t xml:space="preserve">                                DECISION DATE: </w:t>
    </w:r>
    <w:r w:rsidR="00690161">
      <w:rPr>
        <w:rFonts w:ascii="Calibri" w:hAnsi="Calibri" w:cs="Calibri"/>
        <w:b/>
        <w:bCs/>
      </w:rPr>
      <w:t xml:space="preserve"> </w:t>
    </w:r>
    <w:r w:rsidR="00DF0C37">
      <w:rPr>
        <w:rFonts w:ascii="Calibri" w:hAnsi="Calibri" w:cs="Calibri"/>
        <w:b/>
        <w:bCs/>
      </w:rPr>
      <w:t>15</w:t>
    </w:r>
    <w:r w:rsidR="004F645B">
      <w:rPr>
        <w:rFonts w:ascii="Calibri" w:hAnsi="Calibri" w:cs="Calibri"/>
        <w:b/>
        <w:bCs/>
      </w:rPr>
      <w:t xml:space="preserve"> June 2023</w:t>
    </w:r>
  </w:p>
  <w:p w14:paraId="3EDA8550" w14:textId="77777777" w:rsidR="002F3ADA" w:rsidRDefault="002F3ADA">
    <w:pPr>
      <w:pBdr>
        <w:bottom w:val="single" w:sz="4" w:space="1" w:color="auto"/>
      </w:pBdr>
    </w:pPr>
  </w:p>
  <w:p w14:paraId="60391BF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5603436">
    <w:abstractNumId w:val="3"/>
  </w:num>
  <w:num w:numId="2" w16cid:durableId="292827079">
    <w:abstractNumId w:val="2"/>
  </w:num>
  <w:num w:numId="3" w16cid:durableId="395132521">
    <w:abstractNumId w:val="0"/>
  </w:num>
  <w:num w:numId="4" w16cid:durableId="35809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5B"/>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F645B"/>
    <w:rsid w:val="00521961"/>
    <w:rsid w:val="00592AFB"/>
    <w:rsid w:val="005A4473"/>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F0C37"/>
    <w:rsid w:val="00DF28F9"/>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C09DF"/>
  <w15:chartTrackingRefBased/>
  <w15:docId w15:val="{FC8B11F0-5CF3-4738-A935-9E982787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1534</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9900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2023-06-15T15:16:00Z</cp:lastPrinted>
  <dcterms:created xsi:type="dcterms:W3CDTF">2023-06-15T15:17:00Z</dcterms:created>
  <dcterms:modified xsi:type="dcterms:W3CDTF">2023-06-15T15:17:00Z</dcterms:modified>
</cp:coreProperties>
</file>