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27C2BCD" w:rsidR="00B1590F" w:rsidRPr="00D2449B" w:rsidRDefault="00687A88"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7B18D5B6" w:rsidR="00B1590F" w:rsidRPr="00D2449B" w:rsidRDefault="006E48C9" w:rsidP="00D2449B">
            <w:pPr>
              <w:jc w:val="center"/>
              <w:rPr>
                <w:rFonts w:ascii="Calibri" w:hAnsi="Calibri"/>
                <w:b/>
                <w:szCs w:val="22"/>
              </w:rPr>
            </w:pPr>
            <w:r>
              <w:rPr>
                <w:rFonts w:ascii="Calibri" w:hAnsi="Calibri"/>
                <w:b/>
                <w:szCs w:val="22"/>
              </w:rPr>
              <w:t>03/03/2023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0004ED39" w:rsidR="00B1590F" w:rsidRPr="00277168" w:rsidRDefault="00277168" w:rsidP="00D2449B">
            <w:pPr>
              <w:jc w:val="center"/>
              <w:rPr>
                <w:rFonts w:ascii="Calibri" w:hAnsi="Calibri"/>
                <w:bCs/>
                <w:szCs w:val="22"/>
              </w:rPr>
            </w:pPr>
            <w:r w:rsidRPr="00277168">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4CCE4BE0" w:rsidR="00B1590F" w:rsidRPr="00277168" w:rsidRDefault="00277168" w:rsidP="00D2449B">
            <w:pPr>
              <w:jc w:val="center"/>
              <w:rPr>
                <w:rFonts w:ascii="Calibri" w:hAnsi="Calibri"/>
                <w:bCs/>
                <w:szCs w:val="22"/>
              </w:rPr>
            </w:pPr>
            <w:r w:rsidRPr="00277168">
              <w:rPr>
                <w:rFonts w:ascii="Calibri" w:hAnsi="Calibri"/>
                <w:bCs/>
                <w:szCs w:val="22"/>
              </w:rPr>
              <w:t>6.3.23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5D0E130" w:rsidR="004A5EA9" w:rsidRPr="00250879" w:rsidRDefault="001013B6"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687A88">
              <w:rPr>
                <w:rFonts w:ascii="Calibri" w:hAnsi="Calibri"/>
                <w:szCs w:val="22"/>
              </w:rPr>
              <w:t>23/0050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7A028EB3" w:rsidR="00CA7A7E" w:rsidRPr="00C0704D" w:rsidRDefault="00277168"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9C0AC8D" w:rsidR="00CA7A7E" w:rsidRPr="00C0704D" w:rsidRDefault="00687A88"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A341683" w:rsidR="004A5EA9" w:rsidRPr="00277168" w:rsidRDefault="00687A88" w:rsidP="00811771">
            <w:pPr>
              <w:rPr>
                <w:rFonts w:ascii="Calibri" w:hAnsi="Calibri"/>
                <w:szCs w:val="22"/>
              </w:rPr>
            </w:pPr>
            <w:r w:rsidRPr="00277168">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7046C63" w:rsidR="004A5EA9" w:rsidRPr="002C6277" w:rsidRDefault="00687A88">
            <w:pPr>
              <w:rPr>
                <w:rFonts w:ascii="Calibri" w:hAnsi="Calibri"/>
                <w:szCs w:val="22"/>
              </w:rPr>
            </w:pPr>
            <w:r>
              <w:rPr>
                <w:rFonts w:ascii="Calibri" w:hAnsi="Calibri"/>
                <w:szCs w:val="22"/>
              </w:rPr>
              <w:t>Removal of existing attached outbuildings. Construction of a single storey rear extension. Resubmission of 3/2022/0785</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6E0F7E3" w:rsidR="002A01CF" w:rsidRPr="00687A88" w:rsidRDefault="00687A88" w:rsidP="00687A88">
            <w:pPr>
              <w:rPr>
                <w:rFonts w:asciiTheme="minorHAnsi" w:hAnsiTheme="minorHAnsi" w:cstheme="minorHAnsi"/>
              </w:rPr>
            </w:pPr>
            <w:r w:rsidRPr="00687A88">
              <w:rPr>
                <w:rFonts w:asciiTheme="minorHAnsi" w:hAnsiTheme="minorHAnsi" w:cstheme="minorHAnsi"/>
              </w:rPr>
              <w:t>7 Hodder Grove Clitheroe BB7 2NZ</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DDFBB73" w:rsidR="002A01CF" w:rsidRPr="008C5311" w:rsidRDefault="00687A88">
            <w:pPr>
              <w:rPr>
                <w:rFonts w:ascii="Calibri" w:hAnsi="Calibri"/>
                <w:bCs/>
                <w:szCs w:val="22"/>
              </w:rPr>
            </w:pPr>
            <w:r w:rsidRPr="008C5311">
              <w:rPr>
                <w:rFonts w:ascii="Calibri" w:hAnsi="Calibri"/>
                <w:bCs/>
                <w:szCs w:val="22"/>
              </w:rPr>
              <w:t>No objections</w:t>
            </w:r>
            <w:r w:rsidR="008C5311">
              <w:rPr>
                <w:rFonts w:ascii="Calibri" w:hAnsi="Calibri"/>
                <w:bCs/>
                <w:szCs w:val="22"/>
              </w:rPr>
              <w:t>.</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A67BA1C" w:rsidR="002A01CF" w:rsidRPr="00D2449B" w:rsidRDefault="00687A88">
            <w:pPr>
              <w:rPr>
                <w:rFonts w:ascii="Calibri" w:hAnsi="Calibri"/>
                <w:b/>
                <w:szCs w:val="22"/>
              </w:rPr>
            </w:pPr>
            <w:r>
              <w:rPr>
                <w:rFonts w:ascii="Calibri" w:hAnsi="Calibri"/>
                <w:b/>
                <w:szCs w:val="22"/>
              </w:rPr>
              <w:t>N/A</w:t>
            </w: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8BE5642" w:rsidR="00C0704D" w:rsidRPr="00C0704D" w:rsidRDefault="008C5311"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0AFF8B9" w14:textId="77777777" w:rsidR="00523E3A" w:rsidRDefault="00523E3A" w:rsidP="00523E3A">
            <w:pPr>
              <w:jc w:val="both"/>
              <w:rPr>
                <w:rFonts w:ascii="Calibri" w:hAnsi="Calibri"/>
                <w:szCs w:val="22"/>
              </w:rPr>
            </w:pPr>
            <w:r>
              <w:rPr>
                <w:rFonts w:ascii="Calibri" w:hAnsi="Calibri"/>
                <w:szCs w:val="22"/>
              </w:rPr>
              <w:t>Key Statement DS1 – Development Strategy</w:t>
            </w:r>
          </w:p>
          <w:p w14:paraId="29E5B324" w14:textId="77777777" w:rsidR="00523E3A" w:rsidRDefault="00523E3A" w:rsidP="00523E3A">
            <w:pPr>
              <w:jc w:val="both"/>
              <w:rPr>
                <w:rFonts w:ascii="Calibri" w:hAnsi="Calibri"/>
                <w:szCs w:val="22"/>
              </w:rPr>
            </w:pPr>
            <w:r>
              <w:rPr>
                <w:rFonts w:ascii="Calibri" w:hAnsi="Calibri"/>
                <w:szCs w:val="22"/>
              </w:rPr>
              <w:t>Key Statement DS2 – Presumption in Favour of Sustainable Development</w:t>
            </w:r>
          </w:p>
          <w:p w14:paraId="6C162F23" w14:textId="77777777" w:rsidR="00523E3A" w:rsidRDefault="00523E3A" w:rsidP="00523E3A">
            <w:pPr>
              <w:jc w:val="both"/>
              <w:rPr>
                <w:rFonts w:ascii="Calibri" w:hAnsi="Calibri"/>
              </w:rPr>
            </w:pPr>
            <w:r>
              <w:rPr>
                <w:rFonts w:ascii="Calibri" w:hAnsi="Calibri"/>
              </w:rPr>
              <w:t>DMG1: General Considerations</w:t>
            </w:r>
          </w:p>
          <w:p w14:paraId="2A1B415C" w14:textId="77777777" w:rsidR="00523E3A" w:rsidRDefault="00523E3A" w:rsidP="00523E3A">
            <w:pPr>
              <w:jc w:val="both"/>
              <w:rPr>
                <w:rFonts w:ascii="Calibri" w:hAnsi="Calibri"/>
              </w:rPr>
            </w:pPr>
            <w:r>
              <w:rPr>
                <w:rFonts w:ascii="Calibri" w:hAnsi="Calibri"/>
              </w:rPr>
              <w:t>DMG2: Strategic Considerations</w:t>
            </w:r>
          </w:p>
          <w:p w14:paraId="72A732C5" w14:textId="77777777" w:rsidR="00523E3A" w:rsidRDefault="00523E3A" w:rsidP="00523E3A">
            <w:pPr>
              <w:jc w:val="both"/>
              <w:rPr>
                <w:rFonts w:ascii="Calibri" w:hAnsi="Calibri"/>
                <w:bCs/>
              </w:rPr>
            </w:pPr>
          </w:p>
          <w:p w14:paraId="1353B34B" w14:textId="77777777" w:rsidR="00523E3A" w:rsidRDefault="00523E3A" w:rsidP="00523E3A">
            <w:pPr>
              <w:jc w:val="both"/>
              <w:rPr>
                <w:rFonts w:ascii="Calibri" w:hAnsi="Calibri"/>
                <w:bCs/>
              </w:rPr>
            </w:pPr>
            <w:r>
              <w:rPr>
                <w:rFonts w:ascii="Calibri" w:hAnsi="Calibri"/>
                <w:bCs/>
              </w:rPr>
              <w:t>National Planning Policy Framework</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747699E3" w14:textId="77777777" w:rsidR="00523E3A" w:rsidRDefault="00523E3A" w:rsidP="00C0704D">
            <w:pPr>
              <w:pStyle w:val="PLANNING"/>
              <w:rPr>
                <w:rFonts w:ascii="Calibri" w:hAnsi="Calibri"/>
                <w:b/>
                <w:bCs/>
                <w:color w:val="FF0000"/>
                <w:szCs w:val="22"/>
              </w:rPr>
            </w:pPr>
          </w:p>
          <w:p w14:paraId="6F87CD83" w14:textId="77777777" w:rsidR="00277168" w:rsidRDefault="00523E3A" w:rsidP="00C0704D">
            <w:pPr>
              <w:pStyle w:val="PLANNING"/>
              <w:rPr>
                <w:rFonts w:asciiTheme="minorHAnsi" w:hAnsiTheme="minorHAnsi" w:cstheme="minorHAnsi"/>
                <w:b/>
                <w:bCs/>
                <w:szCs w:val="22"/>
              </w:rPr>
            </w:pPr>
            <w:r w:rsidRPr="00523E3A">
              <w:rPr>
                <w:rFonts w:ascii="Calibri" w:hAnsi="Calibri"/>
                <w:b/>
                <w:bCs/>
                <w:szCs w:val="22"/>
              </w:rPr>
              <w:t>20</w:t>
            </w:r>
            <w:r w:rsidRPr="00523E3A">
              <w:rPr>
                <w:rFonts w:asciiTheme="minorHAnsi" w:hAnsiTheme="minorHAnsi" w:cstheme="minorHAnsi"/>
                <w:b/>
                <w:bCs/>
                <w:szCs w:val="22"/>
              </w:rPr>
              <w:t xml:space="preserve">22/0785: </w:t>
            </w:r>
          </w:p>
          <w:p w14:paraId="124F8D3E" w14:textId="77777777" w:rsidR="00277168" w:rsidRDefault="00277168" w:rsidP="00C0704D">
            <w:pPr>
              <w:pStyle w:val="PLANNING"/>
              <w:rPr>
                <w:rFonts w:asciiTheme="minorHAnsi" w:hAnsiTheme="minorHAnsi" w:cstheme="minorHAnsi"/>
                <w:b/>
                <w:bCs/>
                <w:szCs w:val="22"/>
                <w:shd w:val="clear" w:color="auto" w:fill="FFFFFF"/>
              </w:rPr>
            </w:pPr>
          </w:p>
          <w:p w14:paraId="21B0EA50" w14:textId="47E4098F" w:rsidR="0046548C" w:rsidRPr="00523E3A" w:rsidRDefault="00523E3A" w:rsidP="00C0704D">
            <w:pPr>
              <w:pStyle w:val="PLANNING"/>
              <w:rPr>
                <w:rFonts w:asciiTheme="minorHAnsi" w:hAnsiTheme="minorHAnsi" w:cstheme="minorHAnsi"/>
                <w:b/>
                <w:bCs/>
                <w:szCs w:val="22"/>
              </w:rPr>
            </w:pPr>
            <w:r w:rsidRPr="00523E3A">
              <w:rPr>
                <w:rFonts w:asciiTheme="minorHAnsi" w:hAnsiTheme="minorHAnsi" w:cstheme="minorHAnsi"/>
                <w:szCs w:val="22"/>
                <w:shd w:val="clear" w:color="auto" w:fill="FFFFFF"/>
              </w:rPr>
              <w:t>Removal of existing attached outbuildings. Construction of single storey rear extension.</w:t>
            </w:r>
            <w:r>
              <w:rPr>
                <w:rFonts w:asciiTheme="minorHAnsi" w:hAnsiTheme="minorHAnsi" w:cstheme="minorHAnsi"/>
                <w:szCs w:val="22"/>
                <w:shd w:val="clear" w:color="auto" w:fill="FFFFFF"/>
              </w:rPr>
              <w:t xml:space="preserve"> (refused)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D5C2857" w:rsidR="00C0704D" w:rsidRDefault="00C0704D" w:rsidP="00811771">
            <w:pPr>
              <w:pStyle w:val="Header"/>
              <w:tabs>
                <w:tab w:val="clear" w:pos="4153"/>
                <w:tab w:val="clear" w:pos="8306"/>
              </w:tabs>
              <w:contextualSpacing/>
              <w:jc w:val="both"/>
              <w:rPr>
                <w:rFonts w:ascii="Calibri" w:hAnsi="Calibri"/>
                <w:bCs/>
                <w:szCs w:val="22"/>
              </w:rPr>
            </w:pPr>
          </w:p>
          <w:p w14:paraId="538495EE" w14:textId="58BC5DF5" w:rsidR="00523E3A" w:rsidRPr="00523E3A" w:rsidRDefault="00523E3A" w:rsidP="00523E3A">
            <w:pPr>
              <w:pStyle w:val="Header"/>
              <w:tabs>
                <w:tab w:val="left" w:pos="720"/>
              </w:tabs>
              <w:jc w:val="both"/>
              <w:rPr>
                <w:rFonts w:ascii="Calibri" w:hAnsi="Calibri"/>
                <w:bCs/>
              </w:rPr>
            </w:pPr>
            <w:r>
              <w:rPr>
                <w:rFonts w:ascii="Calibri" w:hAnsi="Calibri"/>
                <w:bCs/>
              </w:rPr>
              <w:t xml:space="preserve">The application relates to a semi-detached two-storey property situated on a cul-de-sac, located within the settlement boundary of Clitheroe. The property is faced in render with a red brick plinth to the elevations, with concrete roof tiles and white UPVC windows. The surrounding area is residential and the site itself is not situated on any designated land.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91DDBC8"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D120CF0" w14:textId="77777777" w:rsidR="008F2ED8" w:rsidRDefault="008F2ED8" w:rsidP="008F2ED8">
            <w:pPr>
              <w:pStyle w:val="Header"/>
              <w:tabs>
                <w:tab w:val="left" w:pos="720"/>
              </w:tabs>
              <w:jc w:val="both"/>
              <w:rPr>
                <w:rFonts w:ascii="Calibri" w:hAnsi="Calibri"/>
                <w:bCs/>
              </w:rPr>
            </w:pPr>
            <w:r>
              <w:rPr>
                <w:rFonts w:ascii="Calibri" w:hAnsi="Calibri"/>
                <w:bCs/>
              </w:rPr>
              <w:t xml:space="preserve">Consent is sought for the demolition of existing attached outbuildings, and for the construction of a single storey extension situated at the rear of 7 Hodder Grove. The extension will measure approximately 3.9m in outward projection from the rear elevation, with the South-Eastern elevation measuring a width of around 4.2m and will have total length of around 6.7m respectively. The maximum height of the flat roof extension with the roof light included would equate to 3.3m, with the eaves falling to around 2.8m from ground level. </w:t>
            </w:r>
            <w:r>
              <w:rPr>
                <w:rFonts w:ascii="Calibri" w:hAnsi="Calibri"/>
                <w:szCs w:val="24"/>
              </w:rPr>
              <w:t xml:space="preserve">Bi-Fold doors will provide access to the rear garden, and a roof lantern will provide light to the proposed garden room. Materials will include render to the elevations, a grey resin flat roof, and UPVC window and door features. </w:t>
            </w:r>
          </w:p>
          <w:p w14:paraId="1B20488F" w14:textId="77777777" w:rsidR="00C0704D" w:rsidRPr="00D54E67" w:rsidRDefault="00C0704D" w:rsidP="002F2580">
            <w:pPr>
              <w:rPr>
                <w:rFonts w:ascii="Calibri" w:hAnsi="Calibri"/>
                <w:szCs w:val="22"/>
              </w:rPr>
            </w:pPr>
          </w:p>
        </w:tc>
      </w:tr>
      <w:tr w:rsidR="0046548C" w:rsidRPr="00D2449B" w14:paraId="06BBE02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270EA1B" w14:textId="77777777" w:rsidR="008C5311" w:rsidRDefault="008C5311" w:rsidP="008C5311">
            <w:pPr>
              <w:pStyle w:val="Header"/>
              <w:rPr>
                <w:rFonts w:asciiTheme="minorHAnsi" w:hAnsiTheme="minorHAnsi" w:cstheme="minorHAnsi"/>
                <w:szCs w:val="22"/>
              </w:rPr>
            </w:pPr>
            <w:r>
              <w:rPr>
                <w:rFonts w:asciiTheme="minorHAnsi" w:hAnsiTheme="minorHAnsi" w:cstheme="minorHAnsi"/>
                <w:szCs w:val="22"/>
              </w:rPr>
              <w:t xml:space="preserve">The proposal contains domestic alterations to a dwelling and is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FBF14C9" w:rsidR="00C0704D" w:rsidRDefault="00C0704D" w:rsidP="00EA09F9">
            <w:pPr>
              <w:pStyle w:val="Header"/>
              <w:tabs>
                <w:tab w:val="clear" w:pos="4153"/>
                <w:tab w:val="clear" w:pos="8306"/>
              </w:tabs>
              <w:contextualSpacing/>
              <w:jc w:val="both"/>
              <w:rPr>
                <w:rFonts w:ascii="Calibri" w:hAnsi="Calibri"/>
                <w:b/>
                <w:szCs w:val="22"/>
              </w:rPr>
            </w:pPr>
          </w:p>
          <w:p w14:paraId="5C2FE6F7" w14:textId="0273B1DB" w:rsidR="00687A88" w:rsidRDefault="00687A88" w:rsidP="00EA09F9">
            <w:pPr>
              <w:pStyle w:val="Header"/>
              <w:tabs>
                <w:tab w:val="clear" w:pos="4153"/>
                <w:tab w:val="clear" w:pos="8306"/>
              </w:tabs>
              <w:contextualSpacing/>
              <w:jc w:val="both"/>
              <w:rPr>
                <w:rFonts w:ascii="Calibri" w:hAnsi="Calibri"/>
                <w:bCs/>
                <w:szCs w:val="22"/>
              </w:rPr>
            </w:pPr>
            <w:r>
              <w:rPr>
                <w:rFonts w:ascii="Calibri" w:hAnsi="Calibri"/>
              </w:rPr>
              <w:t>The North-Western side elevation of the proposed extension would be sited</w:t>
            </w:r>
            <w:r w:rsidR="00E24BAD">
              <w:rPr>
                <w:rFonts w:ascii="Calibri" w:hAnsi="Calibri"/>
              </w:rPr>
              <w:t xml:space="preserve"> </w:t>
            </w:r>
            <w:r>
              <w:rPr>
                <w:rFonts w:ascii="Calibri" w:hAnsi="Calibri"/>
              </w:rPr>
              <w:t xml:space="preserve">around 250mm off the common boundary with the adjoined neighbouring resident known as No.9 Hodder Grove. This neighbouring property currently has an outrigger extension at the rear, which extends off the North-Western facing elevation, to accommodate a habitable space. The North-Western facing elevation of the proposed development would also be sited directly adjacent to ground floor </w:t>
            </w:r>
            <w:r w:rsidR="001815B2">
              <w:rPr>
                <w:rFonts w:ascii="Calibri" w:hAnsi="Calibri"/>
              </w:rPr>
              <w:t xml:space="preserve">French </w:t>
            </w:r>
            <w:r>
              <w:rPr>
                <w:rFonts w:ascii="Calibri" w:hAnsi="Calibri"/>
              </w:rPr>
              <w:t>door</w:t>
            </w:r>
            <w:r w:rsidR="001815B2">
              <w:rPr>
                <w:rFonts w:ascii="Calibri" w:hAnsi="Calibri"/>
              </w:rPr>
              <w:t>s</w:t>
            </w:r>
            <w:r>
              <w:rPr>
                <w:rFonts w:ascii="Calibri" w:hAnsi="Calibri"/>
              </w:rPr>
              <w:t xml:space="preserve"> which form part of a habitable room on the rear elevation of the neighbouring property.</w:t>
            </w:r>
          </w:p>
          <w:p w14:paraId="525B8DF7" w14:textId="77777777" w:rsidR="00687A88" w:rsidRDefault="00687A88" w:rsidP="00EA09F9">
            <w:pPr>
              <w:pStyle w:val="Header"/>
              <w:tabs>
                <w:tab w:val="clear" w:pos="4153"/>
                <w:tab w:val="clear" w:pos="8306"/>
              </w:tabs>
              <w:contextualSpacing/>
              <w:jc w:val="both"/>
              <w:rPr>
                <w:rFonts w:ascii="Calibri" w:hAnsi="Calibri"/>
                <w:bCs/>
                <w:szCs w:val="22"/>
              </w:rPr>
            </w:pPr>
          </w:p>
          <w:p w14:paraId="608D68EA" w14:textId="21061A8A" w:rsidR="00687A88" w:rsidRDefault="00687A88" w:rsidP="00FE4D09">
            <w:pPr>
              <w:jc w:val="both"/>
              <w:rPr>
                <w:rFonts w:ascii="Calibri" w:hAnsi="Calibri"/>
                <w:szCs w:val="22"/>
              </w:rPr>
            </w:pPr>
            <w:r w:rsidRPr="00687A88">
              <w:rPr>
                <w:rFonts w:ascii="Calibri" w:hAnsi="Calibri"/>
                <w:bCs/>
                <w:szCs w:val="22"/>
              </w:rPr>
              <w:t xml:space="preserve">The previous submission was </w:t>
            </w:r>
            <w:r w:rsidRPr="001815B2">
              <w:rPr>
                <w:rFonts w:ascii="Calibri" w:hAnsi="Calibri"/>
                <w:bCs/>
                <w:szCs w:val="22"/>
              </w:rPr>
              <w:t xml:space="preserve">refused on the grounds that </w:t>
            </w:r>
            <w:r w:rsidR="008948BA">
              <w:rPr>
                <w:rFonts w:ascii="Calibri" w:hAnsi="Calibri"/>
                <w:bCs/>
                <w:szCs w:val="22"/>
              </w:rPr>
              <w:t xml:space="preserve">the </w:t>
            </w:r>
            <w:r w:rsidR="001815B2" w:rsidRPr="001815B2">
              <w:rPr>
                <w:rFonts w:ascii="Calibri" w:hAnsi="Calibri"/>
              </w:rPr>
              <w:t>proposed extension if implemented would lead to a tunnelling effect and sense of enclosure upon the residents of No.9 Hodder Grove by virtue of its design and close proximity to the adjacent French doors which provide light to a habitable room</w:t>
            </w:r>
            <w:r w:rsidR="001815B2">
              <w:rPr>
                <w:rFonts w:ascii="Calibri" w:hAnsi="Calibri"/>
              </w:rPr>
              <w:t xml:space="preserve">. </w:t>
            </w:r>
            <w:r w:rsidR="001815B2">
              <w:rPr>
                <w:rFonts w:ascii="Calibri" w:hAnsi="Calibri"/>
                <w:szCs w:val="22"/>
              </w:rPr>
              <w:t xml:space="preserve">Furthermore, analysis showed that the extension would also be in contravention of the 45-degree rule in relation to the doors previously discussed, therefore it was considered that this would result in a significant loss of light for the residents of No. 9 throughout the large majority of the day. The new proposal </w:t>
            </w:r>
            <w:r w:rsidR="00FE4D09">
              <w:rPr>
                <w:rFonts w:ascii="Calibri" w:hAnsi="Calibri"/>
                <w:szCs w:val="22"/>
              </w:rPr>
              <w:t>implements</w:t>
            </w:r>
            <w:r w:rsidR="001815B2">
              <w:rPr>
                <w:rFonts w:ascii="Calibri" w:hAnsi="Calibri"/>
                <w:szCs w:val="22"/>
              </w:rPr>
              <w:t xml:space="preserve"> the </w:t>
            </w:r>
            <w:r w:rsidR="00FE4D09">
              <w:rPr>
                <w:rFonts w:ascii="Calibri" w:hAnsi="Calibri"/>
                <w:szCs w:val="22"/>
              </w:rPr>
              <w:t xml:space="preserve">45-degree rule, by nature of alteration to the shape of </w:t>
            </w:r>
            <w:r w:rsidR="001013B6">
              <w:rPr>
                <w:rFonts w:ascii="Calibri" w:hAnsi="Calibri"/>
                <w:szCs w:val="22"/>
              </w:rPr>
              <w:t xml:space="preserve">the proposed rear </w:t>
            </w:r>
            <w:r w:rsidR="00FE4D09">
              <w:rPr>
                <w:rFonts w:ascii="Calibri" w:hAnsi="Calibri"/>
                <w:szCs w:val="22"/>
              </w:rPr>
              <w:t xml:space="preserve">extension, and as such eliminates the risk of loss of light and the effect of tunnelling being inflicted upon No.9 Hodder Grove. </w:t>
            </w:r>
          </w:p>
          <w:p w14:paraId="166FA753" w14:textId="5472C94F" w:rsidR="008F2ED8" w:rsidRDefault="008F2ED8" w:rsidP="00FE4D09">
            <w:pPr>
              <w:jc w:val="both"/>
              <w:rPr>
                <w:rFonts w:ascii="Calibri" w:hAnsi="Calibri"/>
                <w:szCs w:val="22"/>
              </w:rPr>
            </w:pPr>
          </w:p>
          <w:p w14:paraId="52A1B157" w14:textId="3ABA2EE8" w:rsidR="008F2ED8" w:rsidRPr="00FE4D09" w:rsidRDefault="008F2ED8" w:rsidP="00FE4D09">
            <w:pPr>
              <w:jc w:val="both"/>
              <w:rPr>
                <w:rFonts w:ascii="Calibri" w:hAnsi="Calibri"/>
                <w:szCs w:val="22"/>
              </w:rPr>
            </w:pPr>
            <w:r>
              <w:rPr>
                <w:rFonts w:ascii="Calibri" w:hAnsi="Calibri"/>
                <w:szCs w:val="22"/>
              </w:rPr>
              <w:t xml:space="preserve">The neighbouring property to the South-Eastern elevation of the host dwelling, known as No.5 Hodder Grove, is sited forward of the principle elevation of No.7. As such, no adverse impacts </w:t>
            </w:r>
            <w:r w:rsidR="001013B6">
              <w:rPr>
                <w:rFonts w:ascii="Calibri" w:hAnsi="Calibri"/>
                <w:szCs w:val="22"/>
              </w:rPr>
              <w:t>in regard to</w:t>
            </w:r>
            <w:r>
              <w:rPr>
                <w:rFonts w:ascii="Calibri" w:hAnsi="Calibri"/>
                <w:szCs w:val="22"/>
              </w:rPr>
              <w:t xml:space="preserve"> loss of light or overshadowing are expected from this side as a result of the proposal.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685BA01B" w:rsidR="00C0704D" w:rsidRDefault="00C0704D" w:rsidP="00EA09F9">
            <w:pPr>
              <w:pStyle w:val="Header"/>
              <w:tabs>
                <w:tab w:val="clear" w:pos="4153"/>
                <w:tab w:val="clear" w:pos="8306"/>
              </w:tabs>
              <w:contextualSpacing/>
              <w:jc w:val="both"/>
              <w:rPr>
                <w:rFonts w:ascii="Calibri" w:hAnsi="Calibri"/>
                <w:b/>
                <w:szCs w:val="22"/>
              </w:rPr>
            </w:pPr>
          </w:p>
          <w:p w14:paraId="70B11D8E" w14:textId="77777777" w:rsidR="00687A88" w:rsidRDefault="00687A88" w:rsidP="00687A88">
            <w:pPr>
              <w:jc w:val="both"/>
              <w:rPr>
                <w:rFonts w:ascii="Calibri" w:hAnsi="Calibri"/>
                <w:szCs w:val="22"/>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55C7B36A" w14:textId="77777777" w:rsidR="00687A88" w:rsidRDefault="00687A88" w:rsidP="00687A88">
            <w:pPr>
              <w:jc w:val="both"/>
              <w:rPr>
                <w:rFonts w:ascii="Calibri" w:hAnsi="Calibri"/>
                <w:szCs w:val="22"/>
              </w:rPr>
            </w:pPr>
          </w:p>
          <w:p w14:paraId="693AD9D3" w14:textId="77777777" w:rsidR="00687A88" w:rsidRDefault="00687A88" w:rsidP="00687A88">
            <w:pPr>
              <w:jc w:val="both"/>
              <w:rPr>
                <w:rFonts w:ascii="Calibri" w:hAnsi="Calibri"/>
                <w:szCs w:val="22"/>
              </w:rPr>
            </w:pPr>
            <w:r>
              <w:rPr>
                <w:rFonts w:ascii="Calibri" w:hAnsi="Calibri"/>
                <w:szCs w:val="22"/>
              </w:rPr>
              <w:t>The extension would span just over the entire width of the existing property and as such would comprise a sizeable footprint however the extension would be relatively modest in terms of height when compared to the application property and would therefore not appear as an over dominant addition to the host property. The extension would be sited to the rear of the property away from the public realm where it would only be partially viewable from a small number of properties on Hodder Grove, and from properties situated to the rear of the curtilage along Garnett Road, therefore the visual impact of the proposal would be minimal. The materials selected would allow for visual integration with the existing property, and as such it is not considered that the proposal would have any undue impact upon the visual amenities of the immediate or surrounding area.</w:t>
            </w:r>
          </w:p>
          <w:p w14:paraId="10A3648A" w14:textId="77777777" w:rsidR="00C0704D" w:rsidRDefault="00C0704D" w:rsidP="00687A88">
            <w:pPr>
              <w:pStyle w:val="Header"/>
              <w:tabs>
                <w:tab w:val="clear" w:pos="4153"/>
                <w:tab w:val="clear" w:pos="8306"/>
              </w:tabs>
              <w:contextualSpacing/>
              <w:jc w:val="both"/>
              <w:rPr>
                <w:rFonts w:ascii="Calibri" w:hAnsi="Calibri"/>
                <w:b/>
                <w:szCs w:val="22"/>
              </w:rPr>
            </w:pPr>
          </w:p>
        </w:tc>
      </w:tr>
      <w:tr w:rsidR="00CA7A7E" w:rsidRPr="00D2449B" w14:paraId="38B546F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34C66BA4"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B1C430D" w14:textId="77777777" w:rsidR="00523E3A" w:rsidRDefault="00523E3A" w:rsidP="00EA09F9">
            <w:pPr>
              <w:pStyle w:val="Header"/>
              <w:tabs>
                <w:tab w:val="clear" w:pos="4153"/>
                <w:tab w:val="clear" w:pos="8306"/>
              </w:tabs>
              <w:contextualSpacing/>
              <w:jc w:val="both"/>
              <w:rPr>
                <w:rFonts w:ascii="Calibri" w:hAnsi="Calibri"/>
                <w:b/>
                <w:szCs w:val="22"/>
              </w:rPr>
            </w:pPr>
          </w:p>
          <w:p w14:paraId="45CAF7EA" w14:textId="77777777" w:rsidR="00523E3A" w:rsidRDefault="00523E3A" w:rsidP="00523E3A">
            <w:pPr>
              <w:jc w:val="both"/>
              <w:rPr>
                <w:rFonts w:ascii="Calibri" w:hAnsi="Calibri"/>
                <w:bCs/>
              </w:rPr>
            </w:pPr>
            <w:r>
              <w:rPr>
                <w:rFonts w:ascii="Calibri" w:hAnsi="Calibri"/>
                <w:bCs/>
              </w:rPr>
              <w:t>Lancashire County Council Highways have not been consulted on the proposal however given that the proposed works will not affect the existing parking arrangement on site it is not considered that the proposal will have any undue impact upon highway safety.</w:t>
            </w:r>
          </w:p>
          <w:p w14:paraId="1B8E2F32" w14:textId="56718FAF" w:rsidR="00CA7A7E" w:rsidRDefault="00CA7A7E"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EB6F87D" w14:textId="77777777" w:rsidR="00B325F5" w:rsidRDefault="00B325F5" w:rsidP="00B325F5">
            <w:pPr>
              <w:pStyle w:val="Header"/>
              <w:tabs>
                <w:tab w:val="left" w:pos="720"/>
              </w:tabs>
              <w:jc w:val="both"/>
              <w:rPr>
                <w:rFonts w:ascii="Calibri" w:hAnsi="Calibri"/>
                <w:color w:val="000000"/>
                <w:szCs w:val="22"/>
              </w:rPr>
            </w:pPr>
            <w:r w:rsidRPr="00702B07">
              <w:rPr>
                <w:rFonts w:ascii="Calibri" w:hAnsi="Calibri"/>
              </w:rPr>
              <w:t xml:space="preserve">A bat survey was conducted on </w:t>
            </w:r>
            <w:r>
              <w:rPr>
                <w:rFonts w:ascii="Calibri" w:hAnsi="Calibri"/>
              </w:rPr>
              <w:t>03</w:t>
            </w:r>
            <w:r w:rsidRPr="00702B07">
              <w:rPr>
                <w:rFonts w:ascii="Calibri" w:hAnsi="Calibri"/>
              </w:rPr>
              <w:t xml:space="preserve">/08/2022, </w:t>
            </w:r>
            <w:r w:rsidRPr="00702B07">
              <w:rPr>
                <w:rFonts w:ascii="Calibri" w:hAnsi="Calibri"/>
                <w:color w:val="000000"/>
                <w:szCs w:val="22"/>
              </w:rPr>
              <w:t xml:space="preserve">concluding that the lack of evidence found indicates that the building is considered to have a negligible habitat value for supporting roosting bats and lack of roosting features present. As such, it is considered unlikely that bats will be disturbed as a result of this proposal.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CB51340" w14:textId="77777777" w:rsidR="00687A88" w:rsidRPr="00687A88" w:rsidRDefault="00687A88" w:rsidP="00687A88">
            <w:pPr>
              <w:pStyle w:val="Header"/>
              <w:jc w:val="both"/>
              <w:rPr>
                <w:rFonts w:ascii="Calibri" w:hAnsi="Calibri"/>
                <w:bCs/>
                <w:szCs w:val="22"/>
              </w:rPr>
            </w:pPr>
            <w:r w:rsidRPr="00687A88">
              <w:rPr>
                <w:rFonts w:ascii="Calibri" w:hAnsi="Calibri"/>
                <w:bCs/>
                <w:szCs w:val="22"/>
              </w:rPr>
              <w:t>The proposed development would not result in any harm to the visual character of the existing property or the visual amenities of the area by virtue of its relatively screened location to the rear of the property.</w:t>
            </w:r>
          </w:p>
          <w:p w14:paraId="09F7805F" w14:textId="7095A342" w:rsidR="00687A88" w:rsidRDefault="00687A88" w:rsidP="00DD62F6">
            <w:pPr>
              <w:pStyle w:val="Header"/>
              <w:tabs>
                <w:tab w:val="clear" w:pos="4153"/>
                <w:tab w:val="clear" w:pos="8306"/>
              </w:tabs>
              <w:contextualSpacing/>
              <w:jc w:val="both"/>
              <w:rPr>
                <w:rFonts w:ascii="Calibri" w:hAnsi="Calibri"/>
                <w:bCs/>
                <w:szCs w:val="22"/>
              </w:rPr>
            </w:pPr>
          </w:p>
          <w:p w14:paraId="37A511AA" w14:textId="4F48CB10" w:rsidR="00523E3A" w:rsidRDefault="00523E3A"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rear extension implements the </w:t>
            </w:r>
            <w:r w:rsidR="001013B6">
              <w:rPr>
                <w:rFonts w:ascii="Calibri" w:hAnsi="Calibri"/>
                <w:bCs/>
                <w:szCs w:val="22"/>
              </w:rPr>
              <w:t>45-degree</w:t>
            </w:r>
            <w:r>
              <w:rPr>
                <w:rFonts w:ascii="Calibri" w:hAnsi="Calibri"/>
                <w:bCs/>
                <w:szCs w:val="22"/>
              </w:rPr>
              <w:t xml:space="preserve"> rule as such mitigating the risk of loss of light on the adjoining property. </w:t>
            </w:r>
          </w:p>
          <w:p w14:paraId="20D01CCD" w14:textId="77777777" w:rsidR="00523E3A" w:rsidRDefault="00523E3A" w:rsidP="00DD62F6">
            <w:pPr>
              <w:pStyle w:val="Header"/>
              <w:tabs>
                <w:tab w:val="clear" w:pos="4153"/>
                <w:tab w:val="clear" w:pos="8306"/>
              </w:tabs>
              <w:contextualSpacing/>
              <w:jc w:val="both"/>
              <w:rPr>
                <w:rFonts w:ascii="Calibri" w:hAnsi="Calibri"/>
                <w:bCs/>
                <w:szCs w:val="22"/>
              </w:rPr>
            </w:pPr>
          </w:p>
          <w:p w14:paraId="7E3806FF" w14:textId="3AF95325" w:rsidR="00C0704D" w:rsidRPr="00687A88" w:rsidRDefault="0046548C" w:rsidP="00DD62F6">
            <w:pPr>
              <w:pStyle w:val="Header"/>
              <w:tabs>
                <w:tab w:val="clear" w:pos="4153"/>
                <w:tab w:val="clear" w:pos="8306"/>
              </w:tabs>
              <w:contextualSpacing/>
              <w:jc w:val="both"/>
              <w:rPr>
                <w:rFonts w:ascii="Calibri" w:hAnsi="Calibri"/>
                <w:bCs/>
                <w:szCs w:val="22"/>
              </w:rPr>
            </w:pPr>
            <w:r w:rsidRPr="00687A88">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3EF02AD" w:rsidR="00C0704D" w:rsidRPr="00D2449B" w:rsidRDefault="008F2ED8"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123E0F">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013B6"/>
    <w:rsid w:val="00123E0F"/>
    <w:rsid w:val="00130035"/>
    <w:rsid w:val="00161F4C"/>
    <w:rsid w:val="001815B2"/>
    <w:rsid w:val="001D4F7A"/>
    <w:rsid w:val="00250879"/>
    <w:rsid w:val="00277168"/>
    <w:rsid w:val="0029334A"/>
    <w:rsid w:val="002A01CF"/>
    <w:rsid w:val="002C6277"/>
    <w:rsid w:val="002F2580"/>
    <w:rsid w:val="00321B6E"/>
    <w:rsid w:val="00440CB6"/>
    <w:rsid w:val="0046548C"/>
    <w:rsid w:val="004947BB"/>
    <w:rsid w:val="004A5EA9"/>
    <w:rsid w:val="004C2434"/>
    <w:rsid w:val="004F0649"/>
    <w:rsid w:val="00510FA2"/>
    <w:rsid w:val="00523E3A"/>
    <w:rsid w:val="00556ECD"/>
    <w:rsid w:val="005E1C6C"/>
    <w:rsid w:val="005E65DF"/>
    <w:rsid w:val="00635E1A"/>
    <w:rsid w:val="00687A88"/>
    <w:rsid w:val="00692B60"/>
    <w:rsid w:val="006A71AD"/>
    <w:rsid w:val="006C2BFA"/>
    <w:rsid w:val="006E48C9"/>
    <w:rsid w:val="006F6849"/>
    <w:rsid w:val="0070054B"/>
    <w:rsid w:val="00776AE2"/>
    <w:rsid w:val="007C791C"/>
    <w:rsid w:val="007D7DF4"/>
    <w:rsid w:val="007E0D23"/>
    <w:rsid w:val="007F16D6"/>
    <w:rsid w:val="00811771"/>
    <w:rsid w:val="008542DE"/>
    <w:rsid w:val="008948BA"/>
    <w:rsid w:val="008A28C8"/>
    <w:rsid w:val="008C5311"/>
    <w:rsid w:val="008F2ED8"/>
    <w:rsid w:val="00A42E82"/>
    <w:rsid w:val="00A579BB"/>
    <w:rsid w:val="00A63D55"/>
    <w:rsid w:val="00A95D89"/>
    <w:rsid w:val="00B1590F"/>
    <w:rsid w:val="00B325F5"/>
    <w:rsid w:val="00B93EB5"/>
    <w:rsid w:val="00BD3F03"/>
    <w:rsid w:val="00C0704D"/>
    <w:rsid w:val="00C25722"/>
    <w:rsid w:val="00C618DB"/>
    <w:rsid w:val="00CA7A7E"/>
    <w:rsid w:val="00D11007"/>
    <w:rsid w:val="00D17EB1"/>
    <w:rsid w:val="00D2449B"/>
    <w:rsid w:val="00D54E67"/>
    <w:rsid w:val="00DD54BB"/>
    <w:rsid w:val="00DD62F6"/>
    <w:rsid w:val="00E24BAD"/>
    <w:rsid w:val="00E46243"/>
    <w:rsid w:val="00E66534"/>
    <w:rsid w:val="00E72F6C"/>
    <w:rsid w:val="00EA09F9"/>
    <w:rsid w:val="00EC23C7"/>
    <w:rsid w:val="00ED00B7"/>
    <w:rsid w:val="00EF44E6"/>
    <w:rsid w:val="00F327F9"/>
    <w:rsid w:val="00F74557"/>
    <w:rsid w:val="00FD6AE3"/>
    <w:rsid w:val="00FE4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66727">
      <w:bodyDiv w:val="1"/>
      <w:marLeft w:val="0"/>
      <w:marRight w:val="0"/>
      <w:marTop w:val="0"/>
      <w:marBottom w:val="0"/>
      <w:divBdr>
        <w:top w:val="none" w:sz="0" w:space="0" w:color="auto"/>
        <w:left w:val="none" w:sz="0" w:space="0" w:color="auto"/>
        <w:bottom w:val="none" w:sz="0" w:space="0" w:color="auto"/>
        <w:right w:val="none" w:sz="0" w:space="0" w:color="auto"/>
      </w:divBdr>
    </w:div>
    <w:div w:id="837966127">
      <w:bodyDiv w:val="1"/>
      <w:marLeft w:val="0"/>
      <w:marRight w:val="0"/>
      <w:marTop w:val="0"/>
      <w:marBottom w:val="0"/>
      <w:divBdr>
        <w:top w:val="none" w:sz="0" w:space="0" w:color="auto"/>
        <w:left w:val="none" w:sz="0" w:space="0" w:color="auto"/>
        <w:bottom w:val="none" w:sz="0" w:space="0" w:color="auto"/>
        <w:right w:val="none" w:sz="0" w:space="0" w:color="auto"/>
      </w:divBdr>
    </w:div>
    <w:div w:id="1056661875">
      <w:bodyDiv w:val="1"/>
      <w:marLeft w:val="0"/>
      <w:marRight w:val="0"/>
      <w:marTop w:val="0"/>
      <w:marBottom w:val="0"/>
      <w:divBdr>
        <w:top w:val="none" w:sz="0" w:space="0" w:color="auto"/>
        <w:left w:val="none" w:sz="0" w:space="0" w:color="auto"/>
        <w:bottom w:val="none" w:sz="0" w:space="0" w:color="auto"/>
        <w:right w:val="none" w:sz="0" w:space="0" w:color="auto"/>
      </w:divBdr>
    </w:div>
    <w:div w:id="1277253513">
      <w:bodyDiv w:val="1"/>
      <w:marLeft w:val="0"/>
      <w:marRight w:val="0"/>
      <w:marTop w:val="0"/>
      <w:marBottom w:val="0"/>
      <w:divBdr>
        <w:top w:val="none" w:sz="0" w:space="0" w:color="auto"/>
        <w:left w:val="none" w:sz="0" w:space="0" w:color="auto"/>
        <w:bottom w:val="none" w:sz="0" w:space="0" w:color="auto"/>
        <w:right w:val="none" w:sz="0" w:space="0" w:color="auto"/>
      </w:divBdr>
    </w:div>
    <w:div w:id="1893538263">
      <w:bodyDiv w:val="1"/>
      <w:marLeft w:val="0"/>
      <w:marRight w:val="0"/>
      <w:marTop w:val="0"/>
      <w:marBottom w:val="0"/>
      <w:divBdr>
        <w:top w:val="none" w:sz="0" w:space="0" w:color="auto"/>
        <w:left w:val="none" w:sz="0" w:space="0" w:color="auto"/>
        <w:bottom w:val="none" w:sz="0" w:space="0" w:color="auto"/>
        <w:right w:val="none" w:sz="0" w:space="0" w:color="auto"/>
      </w:divBdr>
    </w:div>
    <w:div w:id="1983151159">
      <w:bodyDiv w:val="1"/>
      <w:marLeft w:val="0"/>
      <w:marRight w:val="0"/>
      <w:marTop w:val="0"/>
      <w:marBottom w:val="0"/>
      <w:divBdr>
        <w:top w:val="none" w:sz="0" w:space="0" w:color="auto"/>
        <w:left w:val="none" w:sz="0" w:space="0" w:color="auto"/>
        <w:bottom w:val="none" w:sz="0" w:space="0" w:color="auto"/>
        <w:right w:val="none" w:sz="0" w:space="0" w:color="auto"/>
      </w:divBdr>
    </w:div>
    <w:div w:id="21010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2023-03-06T16:34:00Z</cp:lastPrinted>
  <dcterms:created xsi:type="dcterms:W3CDTF">2023-03-06T16:42:00Z</dcterms:created>
  <dcterms:modified xsi:type="dcterms:W3CDTF">2023-03-06T16:42:00Z</dcterms:modified>
</cp:coreProperties>
</file>