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C9B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98D5E34" w14:textId="77777777">
        <w:trPr>
          <w:cantSplit/>
        </w:trPr>
        <w:tc>
          <w:tcPr>
            <w:tcW w:w="6990" w:type="dxa"/>
            <w:gridSpan w:val="4"/>
          </w:tcPr>
          <w:p w14:paraId="3A39628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6854C47" w14:textId="77777777" w:rsidR="004D6A8E" w:rsidRPr="00533C3D" w:rsidRDefault="004D6A8E">
            <w:pPr>
              <w:pStyle w:val="DefaultText"/>
              <w:rPr>
                <w:rFonts w:ascii="Calibri" w:hAnsi="Calibri"/>
                <w:sz w:val="24"/>
                <w:szCs w:val="24"/>
              </w:rPr>
            </w:pPr>
          </w:p>
        </w:tc>
        <w:tc>
          <w:tcPr>
            <w:tcW w:w="1713" w:type="dxa"/>
          </w:tcPr>
          <w:p w14:paraId="02CC0FF8" w14:textId="77777777" w:rsidR="004D6A8E" w:rsidRPr="00533C3D" w:rsidRDefault="004D6A8E">
            <w:pPr>
              <w:pStyle w:val="DefaultText"/>
              <w:rPr>
                <w:rFonts w:ascii="Calibri" w:hAnsi="Calibri"/>
                <w:sz w:val="24"/>
                <w:szCs w:val="24"/>
              </w:rPr>
            </w:pPr>
          </w:p>
        </w:tc>
      </w:tr>
      <w:tr w:rsidR="004D6A8E" w:rsidRPr="00533C3D" w14:paraId="7A2C094C" w14:textId="77777777">
        <w:trPr>
          <w:cantSplit/>
        </w:trPr>
        <w:tc>
          <w:tcPr>
            <w:tcW w:w="4124" w:type="dxa"/>
            <w:gridSpan w:val="2"/>
          </w:tcPr>
          <w:p w14:paraId="6F63EB2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741F89C" w14:textId="77777777" w:rsidR="004D6A8E" w:rsidRPr="00533C3D" w:rsidRDefault="004D6A8E">
            <w:pPr>
              <w:pStyle w:val="DefaultText"/>
              <w:rPr>
                <w:rFonts w:ascii="Calibri" w:hAnsi="Calibri"/>
                <w:sz w:val="24"/>
                <w:szCs w:val="24"/>
              </w:rPr>
            </w:pPr>
          </w:p>
        </w:tc>
        <w:tc>
          <w:tcPr>
            <w:tcW w:w="1410" w:type="dxa"/>
          </w:tcPr>
          <w:p w14:paraId="68EB5BCD" w14:textId="77777777" w:rsidR="004D6A8E" w:rsidRPr="00533C3D" w:rsidRDefault="004D6A8E">
            <w:pPr>
              <w:pStyle w:val="DefaultText"/>
              <w:rPr>
                <w:rFonts w:ascii="Calibri" w:hAnsi="Calibri"/>
                <w:sz w:val="24"/>
                <w:szCs w:val="24"/>
              </w:rPr>
            </w:pPr>
          </w:p>
        </w:tc>
        <w:tc>
          <w:tcPr>
            <w:tcW w:w="1713" w:type="dxa"/>
          </w:tcPr>
          <w:p w14:paraId="282DAD3A" w14:textId="77777777" w:rsidR="004D6A8E" w:rsidRPr="00533C3D" w:rsidRDefault="004D6A8E">
            <w:pPr>
              <w:pStyle w:val="DefaultText"/>
              <w:rPr>
                <w:rFonts w:ascii="Calibri" w:hAnsi="Calibri"/>
                <w:sz w:val="24"/>
                <w:szCs w:val="24"/>
              </w:rPr>
            </w:pPr>
          </w:p>
        </w:tc>
        <w:tc>
          <w:tcPr>
            <w:tcW w:w="1713" w:type="dxa"/>
          </w:tcPr>
          <w:p w14:paraId="7B5B572B" w14:textId="77777777" w:rsidR="004D6A8E" w:rsidRPr="00533C3D" w:rsidRDefault="004D6A8E">
            <w:pPr>
              <w:pStyle w:val="DefaultText"/>
              <w:rPr>
                <w:rFonts w:ascii="Calibri" w:hAnsi="Calibri"/>
                <w:sz w:val="24"/>
                <w:szCs w:val="24"/>
              </w:rPr>
            </w:pPr>
          </w:p>
        </w:tc>
      </w:tr>
      <w:tr w:rsidR="00BF398E" w:rsidRPr="00533C3D" w14:paraId="1A128B83" w14:textId="77777777" w:rsidTr="003116C7">
        <w:trPr>
          <w:cantSplit/>
        </w:trPr>
        <w:tc>
          <w:tcPr>
            <w:tcW w:w="6990" w:type="dxa"/>
            <w:gridSpan w:val="4"/>
          </w:tcPr>
          <w:p w14:paraId="066DB26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961F4C2" w14:textId="77777777" w:rsidR="00BF398E" w:rsidRPr="00533C3D" w:rsidRDefault="00BF398E">
            <w:pPr>
              <w:pStyle w:val="DefaultText"/>
              <w:rPr>
                <w:rFonts w:ascii="Calibri" w:hAnsi="Calibri"/>
                <w:sz w:val="24"/>
                <w:szCs w:val="24"/>
              </w:rPr>
            </w:pPr>
          </w:p>
        </w:tc>
        <w:tc>
          <w:tcPr>
            <w:tcW w:w="1713" w:type="dxa"/>
          </w:tcPr>
          <w:p w14:paraId="7DF77A0F" w14:textId="77777777" w:rsidR="00BF398E" w:rsidRPr="00533C3D" w:rsidRDefault="00BF398E">
            <w:pPr>
              <w:pStyle w:val="DefaultText"/>
              <w:rPr>
                <w:rFonts w:ascii="Calibri" w:hAnsi="Calibri"/>
                <w:sz w:val="24"/>
                <w:szCs w:val="24"/>
              </w:rPr>
            </w:pPr>
          </w:p>
        </w:tc>
      </w:tr>
      <w:tr w:rsidR="00BF398E" w:rsidRPr="00533C3D" w14:paraId="1ACE4521" w14:textId="77777777" w:rsidTr="003116C7">
        <w:trPr>
          <w:cantSplit/>
        </w:trPr>
        <w:tc>
          <w:tcPr>
            <w:tcW w:w="8703" w:type="dxa"/>
            <w:gridSpan w:val="5"/>
            <w:tcBorders>
              <w:bottom w:val="single" w:sz="6" w:space="0" w:color="auto"/>
            </w:tcBorders>
          </w:tcPr>
          <w:p w14:paraId="547ED00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FFF28D5" w14:textId="77777777" w:rsidR="00BF398E" w:rsidRPr="00533C3D" w:rsidRDefault="00BF398E">
            <w:pPr>
              <w:pStyle w:val="DefaultText"/>
              <w:rPr>
                <w:rFonts w:ascii="Calibri" w:hAnsi="Calibri"/>
                <w:sz w:val="24"/>
                <w:szCs w:val="24"/>
              </w:rPr>
            </w:pPr>
          </w:p>
        </w:tc>
      </w:tr>
      <w:tr w:rsidR="004D6A8E" w:rsidRPr="00533C3D" w14:paraId="4640C1D8" w14:textId="77777777">
        <w:trPr>
          <w:cantSplit/>
        </w:trPr>
        <w:tc>
          <w:tcPr>
            <w:tcW w:w="5580" w:type="dxa"/>
            <w:gridSpan w:val="3"/>
          </w:tcPr>
          <w:p w14:paraId="763EBCF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FE4D9A6" w14:textId="77777777" w:rsidR="004D6A8E" w:rsidRPr="00533C3D" w:rsidRDefault="004D6A8E">
            <w:pPr>
              <w:pStyle w:val="DefaultText"/>
              <w:rPr>
                <w:rFonts w:ascii="Calibri" w:hAnsi="Calibri"/>
                <w:sz w:val="24"/>
                <w:szCs w:val="24"/>
              </w:rPr>
            </w:pPr>
          </w:p>
        </w:tc>
        <w:tc>
          <w:tcPr>
            <w:tcW w:w="1713" w:type="dxa"/>
          </w:tcPr>
          <w:p w14:paraId="697EA7DE" w14:textId="77777777" w:rsidR="004D6A8E" w:rsidRPr="00533C3D" w:rsidRDefault="004D6A8E">
            <w:pPr>
              <w:pStyle w:val="DefaultText"/>
              <w:rPr>
                <w:rFonts w:ascii="Calibri" w:hAnsi="Calibri"/>
                <w:sz w:val="24"/>
                <w:szCs w:val="24"/>
              </w:rPr>
            </w:pPr>
          </w:p>
        </w:tc>
        <w:tc>
          <w:tcPr>
            <w:tcW w:w="1713" w:type="dxa"/>
          </w:tcPr>
          <w:p w14:paraId="3AFAE570" w14:textId="77777777" w:rsidR="004D6A8E" w:rsidRPr="00533C3D" w:rsidRDefault="004D6A8E">
            <w:pPr>
              <w:pStyle w:val="DefaultText"/>
              <w:rPr>
                <w:rFonts w:ascii="Calibri" w:hAnsi="Calibri"/>
                <w:sz w:val="24"/>
                <w:szCs w:val="24"/>
              </w:rPr>
            </w:pPr>
          </w:p>
        </w:tc>
      </w:tr>
      <w:tr w:rsidR="004D6A8E" w:rsidRPr="00533C3D" w14:paraId="26B4AEAD" w14:textId="77777777">
        <w:trPr>
          <w:cantSplit/>
        </w:trPr>
        <w:tc>
          <w:tcPr>
            <w:tcW w:w="10416" w:type="dxa"/>
            <w:gridSpan w:val="6"/>
          </w:tcPr>
          <w:p w14:paraId="3D59523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FE12C3E" w14:textId="77777777">
        <w:trPr>
          <w:cantSplit/>
        </w:trPr>
        <w:tc>
          <w:tcPr>
            <w:tcW w:w="2411" w:type="dxa"/>
          </w:tcPr>
          <w:p w14:paraId="7C9DE56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075C5D4" w14:textId="39EE3C54" w:rsidR="004D6A8E" w:rsidRPr="00533C3D" w:rsidRDefault="00582D1B">
            <w:pPr>
              <w:rPr>
                <w:rFonts w:ascii="Calibri" w:hAnsi="Calibri"/>
                <w:sz w:val="24"/>
                <w:szCs w:val="24"/>
              </w:rPr>
            </w:pPr>
            <w:r>
              <w:rPr>
                <w:rFonts w:ascii="Calibri" w:hAnsi="Calibri"/>
                <w:sz w:val="24"/>
                <w:szCs w:val="24"/>
              </w:rPr>
              <w:t>3/2023/0069</w:t>
            </w:r>
          </w:p>
        </w:tc>
        <w:tc>
          <w:tcPr>
            <w:tcW w:w="1410" w:type="dxa"/>
          </w:tcPr>
          <w:p w14:paraId="51333F24" w14:textId="77777777" w:rsidR="004D6A8E" w:rsidRPr="00533C3D" w:rsidRDefault="004D6A8E">
            <w:pPr>
              <w:pStyle w:val="DefaultText"/>
              <w:rPr>
                <w:rFonts w:ascii="Calibri" w:hAnsi="Calibri"/>
                <w:sz w:val="24"/>
                <w:szCs w:val="24"/>
              </w:rPr>
            </w:pPr>
          </w:p>
        </w:tc>
        <w:tc>
          <w:tcPr>
            <w:tcW w:w="1713" w:type="dxa"/>
          </w:tcPr>
          <w:p w14:paraId="360A1BD9" w14:textId="77777777" w:rsidR="004D6A8E" w:rsidRPr="00533C3D" w:rsidRDefault="004D6A8E">
            <w:pPr>
              <w:pStyle w:val="DefaultText"/>
              <w:rPr>
                <w:rFonts w:ascii="Calibri" w:hAnsi="Calibri"/>
                <w:sz w:val="24"/>
                <w:szCs w:val="24"/>
              </w:rPr>
            </w:pPr>
          </w:p>
        </w:tc>
        <w:tc>
          <w:tcPr>
            <w:tcW w:w="1713" w:type="dxa"/>
          </w:tcPr>
          <w:p w14:paraId="3CDB3085" w14:textId="77777777" w:rsidR="004D6A8E" w:rsidRPr="00533C3D" w:rsidRDefault="004D6A8E">
            <w:pPr>
              <w:pStyle w:val="DefaultText"/>
              <w:rPr>
                <w:rFonts w:ascii="Calibri" w:hAnsi="Calibri"/>
                <w:sz w:val="24"/>
                <w:szCs w:val="24"/>
              </w:rPr>
            </w:pPr>
          </w:p>
        </w:tc>
      </w:tr>
      <w:tr w:rsidR="004D6A8E" w:rsidRPr="00533C3D" w14:paraId="6F9D157B" w14:textId="77777777">
        <w:trPr>
          <w:cantSplit/>
        </w:trPr>
        <w:tc>
          <w:tcPr>
            <w:tcW w:w="2411" w:type="dxa"/>
          </w:tcPr>
          <w:p w14:paraId="3C6B1CC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43B67A9" w14:textId="7EA5133E" w:rsidR="004D6A8E" w:rsidRPr="00533C3D" w:rsidRDefault="00582D1B">
            <w:pPr>
              <w:rPr>
                <w:rFonts w:ascii="Calibri" w:hAnsi="Calibri"/>
                <w:sz w:val="24"/>
                <w:szCs w:val="24"/>
              </w:rPr>
            </w:pPr>
            <w:r>
              <w:rPr>
                <w:rFonts w:ascii="Calibri" w:hAnsi="Calibri"/>
                <w:sz w:val="24"/>
                <w:szCs w:val="24"/>
              </w:rPr>
              <w:t>0</w:t>
            </w:r>
            <w:r w:rsidR="00485F14">
              <w:rPr>
                <w:rFonts w:ascii="Calibri" w:hAnsi="Calibri"/>
                <w:sz w:val="24"/>
                <w:szCs w:val="24"/>
              </w:rPr>
              <w:t>4</w:t>
            </w:r>
            <w:r>
              <w:rPr>
                <w:rFonts w:ascii="Calibri" w:hAnsi="Calibri"/>
                <w:sz w:val="24"/>
                <w:szCs w:val="24"/>
              </w:rPr>
              <w:t xml:space="preserve"> July 2023</w:t>
            </w:r>
          </w:p>
        </w:tc>
        <w:tc>
          <w:tcPr>
            <w:tcW w:w="1410" w:type="dxa"/>
          </w:tcPr>
          <w:p w14:paraId="2604C425" w14:textId="77777777" w:rsidR="004D6A8E" w:rsidRPr="00533C3D" w:rsidRDefault="004D6A8E">
            <w:pPr>
              <w:pStyle w:val="DefaultText"/>
              <w:rPr>
                <w:rFonts w:ascii="Calibri" w:hAnsi="Calibri"/>
                <w:sz w:val="24"/>
                <w:szCs w:val="24"/>
              </w:rPr>
            </w:pPr>
          </w:p>
        </w:tc>
        <w:tc>
          <w:tcPr>
            <w:tcW w:w="1713" w:type="dxa"/>
          </w:tcPr>
          <w:p w14:paraId="1FE57BC3" w14:textId="77777777" w:rsidR="004D6A8E" w:rsidRPr="00533C3D" w:rsidRDefault="004D6A8E">
            <w:pPr>
              <w:pStyle w:val="DefaultText"/>
              <w:rPr>
                <w:rFonts w:ascii="Calibri" w:hAnsi="Calibri"/>
                <w:sz w:val="24"/>
                <w:szCs w:val="24"/>
              </w:rPr>
            </w:pPr>
          </w:p>
        </w:tc>
        <w:tc>
          <w:tcPr>
            <w:tcW w:w="1713" w:type="dxa"/>
          </w:tcPr>
          <w:p w14:paraId="41C9A3C8" w14:textId="77777777" w:rsidR="004D6A8E" w:rsidRPr="00533C3D" w:rsidRDefault="004D6A8E">
            <w:pPr>
              <w:pStyle w:val="DefaultText"/>
              <w:rPr>
                <w:rFonts w:ascii="Calibri" w:hAnsi="Calibri"/>
                <w:sz w:val="24"/>
                <w:szCs w:val="24"/>
              </w:rPr>
            </w:pPr>
          </w:p>
        </w:tc>
      </w:tr>
      <w:tr w:rsidR="004D6A8E" w:rsidRPr="00533C3D" w14:paraId="4A613D4D" w14:textId="77777777">
        <w:trPr>
          <w:cantSplit/>
        </w:trPr>
        <w:tc>
          <w:tcPr>
            <w:tcW w:w="2411" w:type="dxa"/>
          </w:tcPr>
          <w:p w14:paraId="784E0A1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4E6F33E" w14:textId="057AACDC" w:rsidR="004D6A8E" w:rsidRPr="00533C3D" w:rsidRDefault="00582D1B">
            <w:pPr>
              <w:rPr>
                <w:rFonts w:ascii="Calibri" w:hAnsi="Calibri"/>
                <w:sz w:val="24"/>
                <w:szCs w:val="24"/>
              </w:rPr>
            </w:pPr>
            <w:r>
              <w:rPr>
                <w:rFonts w:ascii="Calibri" w:hAnsi="Calibri"/>
                <w:sz w:val="24"/>
                <w:szCs w:val="24"/>
              </w:rPr>
              <w:t>09/05/2023</w:t>
            </w:r>
          </w:p>
        </w:tc>
        <w:tc>
          <w:tcPr>
            <w:tcW w:w="1410" w:type="dxa"/>
          </w:tcPr>
          <w:p w14:paraId="0B0E8358" w14:textId="77777777" w:rsidR="004D6A8E" w:rsidRPr="00533C3D" w:rsidRDefault="004D6A8E">
            <w:pPr>
              <w:pStyle w:val="DefaultText"/>
              <w:rPr>
                <w:rFonts w:ascii="Calibri" w:hAnsi="Calibri"/>
                <w:sz w:val="24"/>
                <w:szCs w:val="24"/>
              </w:rPr>
            </w:pPr>
          </w:p>
        </w:tc>
        <w:tc>
          <w:tcPr>
            <w:tcW w:w="1713" w:type="dxa"/>
          </w:tcPr>
          <w:p w14:paraId="46D17713" w14:textId="77777777" w:rsidR="004D6A8E" w:rsidRPr="00533C3D" w:rsidRDefault="004D6A8E">
            <w:pPr>
              <w:pStyle w:val="DefaultText"/>
              <w:rPr>
                <w:rFonts w:ascii="Calibri" w:hAnsi="Calibri"/>
                <w:sz w:val="24"/>
                <w:szCs w:val="24"/>
              </w:rPr>
            </w:pPr>
          </w:p>
        </w:tc>
        <w:tc>
          <w:tcPr>
            <w:tcW w:w="1713" w:type="dxa"/>
          </w:tcPr>
          <w:p w14:paraId="6CD1DEE7" w14:textId="77777777" w:rsidR="004D6A8E" w:rsidRPr="00533C3D" w:rsidRDefault="004D6A8E">
            <w:pPr>
              <w:pStyle w:val="DefaultText"/>
              <w:rPr>
                <w:rFonts w:ascii="Calibri" w:hAnsi="Calibri"/>
                <w:sz w:val="24"/>
                <w:szCs w:val="24"/>
              </w:rPr>
            </w:pPr>
          </w:p>
        </w:tc>
      </w:tr>
      <w:tr w:rsidR="004D6A8E" w:rsidRPr="00533C3D" w14:paraId="4697482A" w14:textId="77777777">
        <w:trPr>
          <w:cantSplit/>
        </w:trPr>
        <w:tc>
          <w:tcPr>
            <w:tcW w:w="10416" w:type="dxa"/>
            <w:gridSpan w:val="6"/>
          </w:tcPr>
          <w:p w14:paraId="0F7996B5" w14:textId="77777777" w:rsidR="004D6A8E" w:rsidRPr="00533C3D" w:rsidRDefault="004D6A8E">
            <w:pPr>
              <w:pStyle w:val="DefaultText"/>
              <w:rPr>
                <w:rFonts w:ascii="Calibri" w:hAnsi="Calibri"/>
                <w:sz w:val="24"/>
                <w:szCs w:val="24"/>
              </w:rPr>
            </w:pPr>
          </w:p>
        </w:tc>
      </w:tr>
      <w:tr w:rsidR="004D6A8E" w:rsidRPr="00533C3D" w14:paraId="6C82508C" w14:textId="77777777">
        <w:trPr>
          <w:cantSplit/>
        </w:trPr>
        <w:tc>
          <w:tcPr>
            <w:tcW w:w="2411" w:type="dxa"/>
          </w:tcPr>
          <w:p w14:paraId="34B845C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C58D66E" w14:textId="77777777" w:rsidR="004D6A8E" w:rsidRPr="00533C3D" w:rsidRDefault="004D6A8E">
            <w:pPr>
              <w:pStyle w:val="DefaultText"/>
              <w:rPr>
                <w:rFonts w:ascii="Calibri" w:hAnsi="Calibri"/>
                <w:sz w:val="24"/>
                <w:szCs w:val="24"/>
              </w:rPr>
            </w:pPr>
          </w:p>
        </w:tc>
        <w:tc>
          <w:tcPr>
            <w:tcW w:w="1456" w:type="dxa"/>
          </w:tcPr>
          <w:p w14:paraId="17270138" w14:textId="77777777" w:rsidR="004D6A8E" w:rsidRPr="00533C3D" w:rsidRDefault="004D6A8E">
            <w:pPr>
              <w:pStyle w:val="DefaultText"/>
              <w:rPr>
                <w:rFonts w:ascii="Calibri" w:hAnsi="Calibri"/>
                <w:sz w:val="24"/>
                <w:szCs w:val="24"/>
              </w:rPr>
            </w:pPr>
          </w:p>
        </w:tc>
        <w:tc>
          <w:tcPr>
            <w:tcW w:w="1410" w:type="dxa"/>
          </w:tcPr>
          <w:p w14:paraId="4E66913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FDDDCF2" w14:textId="77777777" w:rsidR="004D6A8E" w:rsidRPr="00533C3D" w:rsidRDefault="004D6A8E">
            <w:pPr>
              <w:pStyle w:val="DefaultText"/>
              <w:rPr>
                <w:rFonts w:ascii="Calibri" w:hAnsi="Calibri"/>
                <w:sz w:val="24"/>
                <w:szCs w:val="24"/>
              </w:rPr>
            </w:pPr>
          </w:p>
        </w:tc>
        <w:tc>
          <w:tcPr>
            <w:tcW w:w="1713" w:type="dxa"/>
          </w:tcPr>
          <w:p w14:paraId="0D721452" w14:textId="77777777" w:rsidR="004D6A8E" w:rsidRPr="00533C3D" w:rsidRDefault="004D6A8E">
            <w:pPr>
              <w:pStyle w:val="DefaultText"/>
              <w:rPr>
                <w:rFonts w:ascii="Calibri" w:hAnsi="Calibri"/>
                <w:sz w:val="24"/>
                <w:szCs w:val="24"/>
              </w:rPr>
            </w:pPr>
          </w:p>
        </w:tc>
      </w:tr>
      <w:tr w:rsidR="004D6A8E" w:rsidRPr="00533C3D" w14:paraId="53B17622" w14:textId="77777777">
        <w:trPr>
          <w:cantSplit/>
        </w:trPr>
        <w:tc>
          <w:tcPr>
            <w:tcW w:w="4124" w:type="dxa"/>
            <w:gridSpan w:val="2"/>
            <w:vMerge w:val="restart"/>
            <w:tcBorders>
              <w:bottom w:val="single" w:sz="4" w:space="0" w:color="auto"/>
            </w:tcBorders>
          </w:tcPr>
          <w:p w14:paraId="5E5904FE" w14:textId="32364FD3" w:rsidR="004D6A8E" w:rsidRPr="00533C3D" w:rsidRDefault="00582D1B">
            <w:pPr>
              <w:rPr>
                <w:rFonts w:ascii="Calibri" w:hAnsi="Calibri"/>
                <w:sz w:val="24"/>
                <w:szCs w:val="24"/>
              </w:rPr>
            </w:pPr>
            <w:r>
              <w:rPr>
                <w:rFonts w:ascii="Calibri" w:hAnsi="Calibri"/>
                <w:sz w:val="24"/>
                <w:szCs w:val="24"/>
              </w:rPr>
              <w:t>Ms Tracy Jose</w:t>
            </w:r>
          </w:p>
          <w:p w14:paraId="6AF314CE" w14:textId="77777777" w:rsidR="00582D1B" w:rsidRDefault="00582D1B">
            <w:pPr>
              <w:rPr>
                <w:rFonts w:ascii="Calibri" w:hAnsi="Calibri"/>
                <w:sz w:val="24"/>
                <w:szCs w:val="24"/>
              </w:rPr>
            </w:pPr>
            <w:r>
              <w:rPr>
                <w:rFonts w:ascii="Calibri" w:hAnsi="Calibri"/>
                <w:sz w:val="24"/>
                <w:szCs w:val="24"/>
              </w:rPr>
              <w:t>1 Stansleywood Cottage</w:t>
            </w:r>
          </w:p>
          <w:p w14:paraId="55C2DEE2" w14:textId="77777777" w:rsidR="00582D1B" w:rsidRDefault="00582D1B">
            <w:pPr>
              <w:rPr>
                <w:rFonts w:ascii="Calibri" w:hAnsi="Calibri"/>
                <w:sz w:val="24"/>
                <w:szCs w:val="24"/>
              </w:rPr>
            </w:pPr>
            <w:r>
              <w:rPr>
                <w:rFonts w:ascii="Calibri" w:hAnsi="Calibri"/>
                <w:sz w:val="24"/>
                <w:szCs w:val="24"/>
              </w:rPr>
              <w:t>Dapple Heath</w:t>
            </w:r>
          </w:p>
          <w:p w14:paraId="3F6DA168" w14:textId="77777777" w:rsidR="00582D1B" w:rsidRDefault="00582D1B">
            <w:pPr>
              <w:rPr>
                <w:rFonts w:ascii="Calibri" w:hAnsi="Calibri"/>
                <w:sz w:val="24"/>
                <w:szCs w:val="24"/>
              </w:rPr>
            </w:pPr>
            <w:r>
              <w:rPr>
                <w:rFonts w:ascii="Calibri" w:hAnsi="Calibri"/>
                <w:sz w:val="24"/>
                <w:szCs w:val="24"/>
              </w:rPr>
              <w:t>Rugeley</w:t>
            </w:r>
          </w:p>
          <w:p w14:paraId="1821611D" w14:textId="6BD5DDDB" w:rsidR="004D6A8E" w:rsidRPr="00533C3D" w:rsidRDefault="00582D1B">
            <w:pPr>
              <w:rPr>
                <w:rFonts w:ascii="Calibri" w:hAnsi="Calibri"/>
                <w:sz w:val="24"/>
                <w:szCs w:val="24"/>
              </w:rPr>
            </w:pPr>
            <w:r>
              <w:rPr>
                <w:rFonts w:ascii="Calibri" w:hAnsi="Calibri"/>
                <w:sz w:val="24"/>
                <w:szCs w:val="24"/>
              </w:rPr>
              <w:t>WS15 3PH</w:t>
            </w:r>
          </w:p>
        </w:tc>
        <w:tc>
          <w:tcPr>
            <w:tcW w:w="1456" w:type="dxa"/>
          </w:tcPr>
          <w:p w14:paraId="53974B0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E266644" w14:textId="7BC703DE" w:rsidR="004D6A8E" w:rsidRPr="00533C3D" w:rsidRDefault="00582D1B">
            <w:pPr>
              <w:jc w:val="left"/>
              <w:rPr>
                <w:rFonts w:ascii="Calibri" w:hAnsi="Calibri"/>
                <w:sz w:val="24"/>
                <w:szCs w:val="24"/>
              </w:rPr>
            </w:pPr>
            <w:r>
              <w:rPr>
                <w:rFonts w:ascii="Calibri" w:hAnsi="Calibri"/>
                <w:sz w:val="24"/>
                <w:szCs w:val="24"/>
              </w:rPr>
              <w:t>Mr Paul Erskine</w:t>
            </w:r>
          </w:p>
          <w:p w14:paraId="7E53499D" w14:textId="77777777" w:rsidR="00582D1B" w:rsidRDefault="00582D1B">
            <w:pPr>
              <w:jc w:val="left"/>
              <w:rPr>
                <w:rFonts w:ascii="Calibri" w:hAnsi="Calibri"/>
                <w:sz w:val="24"/>
                <w:szCs w:val="24"/>
              </w:rPr>
            </w:pPr>
            <w:r>
              <w:rPr>
                <w:rFonts w:ascii="Calibri" w:hAnsi="Calibri"/>
                <w:sz w:val="24"/>
                <w:szCs w:val="24"/>
              </w:rPr>
              <w:t>Astonwood Architectural Design</w:t>
            </w:r>
          </w:p>
          <w:p w14:paraId="03C8B347" w14:textId="77777777" w:rsidR="00582D1B" w:rsidRDefault="00582D1B">
            <w:pPr>
              <w:jc w:val="left"/>
              <w:rPr>
                <w:rFonts w:ascii="Calibri" w:hAnsi="Calibri"/>
                <w:sz w:val="24"/>
                <w:szCs w:val="24"/>
              </w:rPr>
            </w:pPr>
            <w:r>
              <w:rPr>
                <w:rFonts w:ascii="Calibri" w:hAnsi="Calibri"/>
                <w:sz w:val="24"/>
                <w:szCs w:val="24"/>
              </w:rPr>
              <w:t>12 Astonwood</w:t>
            </w:r>
          </w:p>
          <w:p w14:paraId="1A8DB65F" w14:textId="77777777" w:rsidR="00582D1B" w:rsidRDefault="00582D1B">
            <w:pPr>
              <w:jc w:val="left"/>
              <w:rPr>
                <w:rFonts w:ascii="Calibri" w:hAnsi="Calibri"/>
                <w:sz w:val="24"/>
                <w:szCs w:val="24"/>
              </w:rPr>
            </w:pPr>
            <w:r>
              <w:rPr>
                <w:rFonts w:ascii="Calibri" w:hAnsi="Calibri"/>
                <w:sz w:val="24"/>
                <w:szCs w:val="24"/>
              </w:rPr>
              <w:t>Broadway</w:t>
            </w:r>
          </w:p>
          <w:p w14:paraId="37F77EFC" w14:textId="77777777" w:rsidR="00582D1B" w:rsidRDefault="00582D1B">
            <w:pPr>
              <w:jc w:val="left"/>
              <w:rPr>
                <w:rFonts w:ascii="Calibri" w:hAnsi="Calibri"/>
                <w:sz w:val="24"/>
                <w:szCs w:val="24"/>
              </w:rPr>
            </w:pPr>
            <w:r>
              <w:rPr>
                <w:rFonts w:ascii="Calibri" w:hAnsi="Calibri"/>
                <w:sz w:val="24"/>
                <w:szCs w:val="24"/>
              </w:rPr>
              <w:t>Leyland</w:t>
            </w:r>
          </w:p>
          <w:p w14:paraId="522E4247" w14:textId="2CCF6543" w:rsidR="004D6A8E" w:rsidRPr="00533C3D" w:rsidRDefault="00582D1B">
            <w:pPr>
              <w:jc w:val="left"/>
              <w:rPr>
                <w:rFonts w:ascii="Calibri" w:hAnsi="Calibri"/>
                <w:sz w:val="24"/>
                <w:szCs w:val="24"/>
              </w:rPr>
            </w:pPr>
            <w:r>
              <w:rPr>
                <w:rFonts w:ascii="Calibri" w:hAnsi="Calibri"/>
                <w:sz w:val="24"/>
                <w:szCs w:val="24"/>
              </w:rPr>
              <w:t>PR25 3EH</w:t>
            </w:r>
          </w:p>
        </w:tc>
      </w:tr>
      <w:tr w:rsidR="004D6A8E" w:rsidRPr="00533C3D" w14:paraId="4C085493" w14:textId="77777777">
        <w:trPr>
          <w:cantSplit/>
        </w:trPr>
        <w:tc>
          <w:tcPr>
            <w:tcW w:w="4124" w:type="dxa"/>
            <w:gridSpan w:val="2"/>
            <w:vMerge/>
            <w:tcBorders>
              <w:bottom w:val="single" w:sz="4" w:space="0" w:color="auto"/>
            </w:tcBorders>
          </w:tcPr>
          <w:p w14:paraId="5A0DD61C" w14:textId="77777777" w:rsidR="004D6A8E" w:rsidRPr="00533C3D" w:rsidRDefault="004D6A8E">
            <w:pPr>
              <w:pStyle w:val="DefaultText"/>
              <w:rPr>
                <w:rFonts w:ascii="Calibri" w:hAnsi="Calibri"/>
                <w:sz w:val="24"/>
                <w:szCs w:val="24"/>
              </w:rPr>
            </w:pPr>
          </w:p>
        </w:tc>
        <w:tc>
          <w:tcPr>
            <w:tcW w:w="1456" w:type="dxa"/>
          </w:tcPr>
          <w:p w14:paraId="5FDBCF4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AADDB6" w14:textId="77777777" w:rsidR="004D6A8E" w:rsidRPr="00533C3D" w:rsidRDefault="004D6A8E">
            <w:pPr>
              <w:pStyle w:val="DefaultText"/>
              <w:rPr>
                <w:rFonts w:ascii="Calibri" w:hAnsi="Calibri"/>
                <w:sz w:val="24"/>
                <w:szCs w:val="24"/>
              </w:rPr>
            </w:pPr>
          </w:p>
        </w:tc>
      </w:tr>
      <w:tr w:rsidR="004D6A8E" w:rsidRPr="00533C3D" w14:paraId="1BAA9D39" w14:textId="77777777">
        <w:trPr>
          <w:cantSplit/>
        </w:trPr>
        <w:tc>
          <w:tcPr>
            <w:tcW w:w="4124" w:type="dxa"/>
            <w:gridSpan w:val="2"/>
            <w:vMerge/>
            <w:tcBorders>
              <w:bottom w:val="single" w:sz="4" w:space="0" w:color="auto"/>
            </w:tcBorders>
          </w:tcPr>
          <w:p w14:paraId="76A173D9" w14:textId="77777777" w:rsidR="004D6A8E" w:rsidRPr="00533C3D" w:rsidRDefault="004D6A8E">
            <w:pPr>
              <w:pStyle w:val="DefaultText"/>
              <w:rPr>
                <w:rFonts w:ascii="Calibri" w:hAnsi="Calibri"/>
                <w:sz w:val="24"/>
                <w:szCs w:val="24"/>
              </w:rPr>
            </w:pPr>
          </w:p>
        </w:tc>
        <w:tc>
          <w:tcPr>
            <w:tcW w:w="1456" w:type="dxa"/>
          </w:tcPr>
          <w:p w14:paraId="2AE653F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30794E" w14:textId="77777777" w:rsidR="004D6A8E" w:rsidRPr="00533C3D" w:rsidRDefault="004D6A8E">
            <w:pPr>
              <w:pStyle w:val="DefaultText"/>
              <w:rPr>
                <w:rFonts w:ascii="Calibri" w:hAnsi="Calibri"/>
                <w:sz w:val="24"/>
                <w:szCs w:val="24"/>
              </w:rPr>
            </w:pPr>
          </w:p>
        </w:tc>
      </w:tr>
      <w:tr w:rsidR="004D6A8E" w:rsidRPr="00533C3D" w14:paraId="65C85838" w14:textId="77777777">
        <w:trPr>
          <w:cantSplit/>
        </w:trPr>
        <w:tc>
          <w:tcPr>
            <w:tcW w:w="4124" w:type="dxa"/>
            <w:gridSpan w:val="2"/>
            <w:vMerge/>
            <w:tcBorders>
              <w:bottom w:val="single" w:sz="4" w:space="0" w:color="auto"/>
            </w:tcBorders>
          </w:tcPr>
          <w:p w14:paraId="7B5E5F28" w14:textId="77777777" w:rsidR="004D6A8E" w:rsidRPr="00533C3D" w:rsidRDefault="004D6A8E">
            <w:pPr>
              <w:pStyle w:val="DefaultText"/>
              <w:rPr>
                <w:rFonts w:ascii="Calibri" w:hAnsi="Calibri"/>
                <w:sz w:val="24"/>
                <w:szCs w:val="24"/>
              </w:rPr>
            </w:pPr>
          </w:p>
        </w:tc>
        <w:tc>
          <w:tcPr>
            <w:tcW w:w="1456" w:type="dxa"/>
          </w:tcPr>
          <w:p w14:paraId="6E757E5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C7D80F1" w14:textId="77777777" w:rsidR="004D6A8E" w:rsidRPr="00533C3D" w:rsidRDefault="004D6A8E">
            <w:pPr>
              <w:pStyle w:val="DefaultText"/>
              <w:rPr>
                <w:rFonts w:ascii="Calibri" w:hAnsi="Calibri"/>
                <w:sz w:val="24"/>
                <w:szCs w:val="24"/>
              </w:rPr>
            </w:pPr>
          </w:p>
        </w:tc>
      </w:tr>
      <w:tr w:rsidR="004D6A8E" w:rsidRPr="00533C3D" w14:paraId="1A2909D7" w14:textId="77777777">
        <w:trPr>
          <w:cantSplit/>
        </w:trPr>
        <w:tc>
          <w:tcPr>
            <w:tcW w:w="4124" w:type="dxa"/>
            <w:gridSpan w:val="2"/>
            <w:vMerge/>
            <w:tcBorders>
              <w:bottom w:val="single" w:sz="4" w:space="0" w:color="auto"/>
            </w:tcBorders>
          </w:tcPr>
          <w:p w14:paraId="51ED3EC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58F0BE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BC75C34" w14:textId="77777777" w:rsidR="004D6A8E" w:rsidRPr="00533C3D" w:rsidRDefault="004D6A8E">
            <w:pPr>
              <w:pStyle w:val="DefaultText"/>
              <w:rPr>
                <w:rFonts w:ascii="Calibri" w:hAnsi="Calibri"/>
                <w:sz w:val="24"/>
                <w:szCs w:val="24"/>
              </w:rPr>
            </w:pPr>
          </w:p>
        </w:tc>
      </w:tr>
    </w:tbl>
    <w:p w14:paraId="336B3381"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CA8CE6C" w14:textId="77777777" w:rsidTr="009F527C">
        <w:trPr>
          <w:gridAfter w:val="1"/>
          <w:wAfter w:w="290" w:type="dxa"/>
          <w:cantSplit/>
        </w:trPr>
        <w:tc>
          <w:tcPr>
            <w:tcW w:w="3494" w:type="dxa"/>
            <w:gridSpan w:val="5"/>
          </w:tcPr>
          <w:p w14:paraId="32A3B0C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CC0D499" w14:textId="3C3DC3B8" w:rsidR="004D6A8E" w:rsidRPr="00533C3D" w:rsidRDefault="00582D1B">
            <w:pPr>
              <w:rPr>
                <w:rFonts w:ascii="Calibri" w:hAnsi="Calibri"/>
                <w:sz w:val="24"/>
                <w:szCs w:val="24"/>
              </w:rPr>
            </w:pPr>
            <w:r>
              <w:rPr>
                <w:rFonts w:ascii="Calibri" w:hAnsi="Calibri"/>
                <w:sz w:val="24"/>
                <w:szCs w:val="24"/>
              </w:rPr>
              <w:t>Change of use of land for the temporary siting of one two-bed residential caravan and erection of two modular units comprising of workshop and store to be clad in timber.</w:t>
            </w:r>
          </w:p>
        </w:tc>
      </w:tr>
      <w:tr w:rsidR="004D6A8E" w:rsidRPr="00533C3D" w14:paraId="02561CD3" w14:textId="77777777" w:rsidTr="009F527C">
        <w:trPr>
          <w:gridAfter w:val="1"/>
          <w:wAfter w:w="290" w:type="dxa"/>
          <w:cantSplit/>
        </w:trPr>
        <w:tc>
          <w:tcPr>
            <w:tcW w:w="841" w:type="dxa"/>
            <w:gridSpan w:val="2"/>
          </w:tcPr>
          <w:p w14:paraId="1303BAB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11F8C4D" w14:textId="590BDC7F" w:rsidR="004D6A8E" w:rsidRPr="00533C3D" w:rsidRDefault="00582D1B">
            <w:pPr>
              <w:rPr>
                <w:rFonts w:ascii="Calibri" w:hAnsi="Calibri"/>
                <w:sz w:val="24"/>
                <w:szCs w:val="24"/>
              </w:rPr>
            </w:pPr>
            <w:r>
              <w:rPr>
                <w:rFonts w:ascii="Calibri" w:hAnsi="Calibri"/>
                <w:sz w:val="24"/>
                <w:szCs w:val="24"/>
              </w:rPr>
              <w:t>Wetters Bridge Plantation Twitter Lane Waddington BB7 3LG</w:t>
            </w:r>
          </w:p>
        </w:tc>
      </w:tr>
      <w:tr w:rsidR="004D6A8E" w:rsidRPr="00533C3D" w14:paraId="5A660C3F" w14:textId="77777777" w:rsidTr="009F527C">
        <w:trPr>
          <w:gridAfter w:val="1"/>
          <w:wAfter w:w="290" w:type="dxa"/>
          <w:cantSplit/>
        </w:trPr>
        <w:tc>
          <w:tcPr>
            <w:tcW w:w="10156" w:type="dxa"/>
            <w:gridSpan w:val="8"/>
          </w:tcPr>
          <w:p w14:paraId="3C9C7CA1"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3956B7B2" w14:textId="77777777" w:rsidTr="009F527C">
        <w:trPr>
          <w:gridAfter w:val="1"/>
          <w:wAfter w:w="290" w:type="dxa"/>
          <w:cantSplit/>
        </w:trPr>
        <w:tc>
          <w:tcPr>
            <w:tcW w:w="993" w:type="dxa"/>
            <w:gridSpan w:val="3"/>
          </w:tcPr>
          <w:p w14:paraId="17F0C2FA" w14:textId="0984EDB2" w:rsidR="004D6A8E" w:rsidRPr="00533C3D" w:rsidRDefault="00582D1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A74AE7D" w14:textId="54546DCD" w:rsidR="004D6A8E" w:rsidRPr="00533C3D" w:rsidRDefault="00582D1B">
            <w:pPr>
              <w:rPr>
                <w:rFonts w:ascii="Calibri" w:hAnsi="Calibri"/>
                <w:sz w:val="24"/>
                <w:szCs w:val="24"/>
              </w:rPr>
            </w:pPr>
            <w:r>
              <w:rPr>
                <w:rFonts w:ascii="Calibri" w:hAnsi="Calibri"/>
                <w:sz w:val="24"/>
                <w:szCs w:val="24"/>
              </w:rPr>
              <w:t xml:space="preserve">The proposal would amount to the siting of temporary residential accommodation in an unsustainable location which fails to meet the relevant criteria with regards to development within areas defined as open countryside. As such, the proposal would </w:t>
            </w:r>
            <w:proofErr w:type="gramStart"/>
            <w:r>
              <w:rPr>
                <w:rFonts w:ascii="Calibri" w:hAnsi="Calibri"/>
                <w:sz w:val="24"/>
                <w:szCs w:val="24"/>
              </w:rPr>
              <w:t>be in conflict with</w:t>
            </w:r>
            <w:proofErr w:type="gramEnd"/>
            <w:r>
              <w:rPr>
                <w:rFonts w:ascii="Calibri" w:hAnsi="Calibri"/>
                <w:sz w:val="24"/>
                <w:szCs w:val="24"/>
              </w:rPr>
              <w:t xml:space="preserve"> Key Statement DS1 and Policies DMG2</w:t>
            </w:r>
            <w:r w:rsidR="00485F14">
              <w:rPr>
                <w:rFonts w:ascii="Calibri" w:hAnsi="Calibri"/>
                <w:sz w:val="24"/>
                <w:szCs w:val="24"/>
              </w:rPr>
              <w:t>, DMG3</w:t>
            </w:r>
            <w:r>
              <w:rPr>
                <w:rFonts w:ascii="Calibri" w:hAnsi="Calibri"/>
                <w:sz w:val="24"/>
                <w:szCs w:val="24"/>
              </w:rPr>
              <w:t xml:space="preserve"> and DMH3 of the Ribble Borough Valley Core Strategy.</w:t>
            </w:r>
          </w:p>
        </w:tc>
      </w:tr>
      <w:tr w:rsidR="004D6A8E" w:rsidRPr="00533C3D" w14:paraId="6C9B6EED" w14:textId="77777777" w:rsidTr="009F527C">
        <w:trPr>
          <w:gridAfter w:val="1"/>
          <w:wAfter w:w="290" w:type="dxa"/>
          <w:cantSplit/>
        </w:trPr>
        <w:tc>
          <w:tcPr>
            <w:tcW w:w="993" w:type="dxa"/>
            <w:gridSpan w:val="3"/>
          </w:tcPr>
          <w:p w14:paraId="4ED1E9AD" w14:textId="4B9F788A" w:rsidR="004D6A8E" w:rsidRPr="00533C3D" w:rsidRDefault="00582D1B">
            <w:pPr>
              <w:rPr>
                <w:rFonts w:ascii="Calibri" w:hAnsi="Calibri"/>
                <w:sz w:val="24"/>
                <w:szCs w:val="24"/>
              </w:rPr>
            </w:pPr>
            <w:r>
              <w:rPr>
                <w:rFonts w:ascii="Calibri" w:hAnsi="Calibri"/>
                <w:sz w:val="24"/>
                <w:szCs w:val="24"/>
              </w:rPr>
              <w:t>2</w:t>
            </w:r>
          </w:p>
        </w:tc>
        <w:tc>
          <w:tcPr>
            <w:tcW w:w="9163" w:type="dxa"/>
            <w:gridSpan w:val="5"/>
          </w:tcPr>
          <w:p w14:paraId="65FE6CA9" w14:textId="20270255" w:rsidR="004D6A8E" w:rsidRPr="00533C3D" w:rsidRDefault="00582D1B">
            <w:pPr>
              <w:rPr>
                <w:rFonts w:ascii="Calibri" w:hAnsi="Calibri"/>
                <w:sz w:val="24"/>
                <w:szCs w:val="24"/>
              </w:rPr>
            </w:pPr>
            <w:r>
              <w:rPr>
                <w:rFonts w:ascii="Calibri" w:hAnsi="Calibri"/>
                <w:sz w:val="24"/>
                <w:szCs w:val="24"/>
              </w:rPr>
              <w:t xml:space="preserve">The proposed temporary accommodation, modular units and associated domestic paraphernalia would be unsympathetic and </w:t>
            </w:r>
            <w:r w:rsidR="00485F14">
              <w:rPr>
                <w:rFonts w:ascii="Calibri" w:hAnsi="Calibri"/>
                <w:sz w:val="24"/>
                <w:szCs w:val="24"/>
              </w:rPr>
              <w:t>incongruous</w:t>
            </w:r>
            <w:r>
              <w:rPr>
                <w:rFonts w:ascii="Calibri" w:hAnsi="Calibri"/>
                <w:sz w:val="24"/>
                <w:szCs w:val="24"/>
              </w:rPr>
              <w:t xml:space="preserve"> additions to the application site and wider open countryside that would be harmful to the visual amenities of the area. The proposal would therefore be in conflict with Paragraph 130 and 176 of the NPPF and Key Statement EN2 and Policy DMG1 of the Ribble Valley Core Strategy.</w:t>
            </w:r>
          </w:p>
        </w:tc>
      </w:tr>
      <w:tr w:rsidR="00BF7ED8" w:rsidRPr="00533C3D" w14:paraId="668EB8EC" w14:textId="77777777" w:rsidTr="009F527C">
        <w:trPr>
          <w:gridAfter w:val="1"/>
          <w:wAfter w:w="290" w:type="dxa"/>
          <w:cantSplit/>
        </w:trPr>
        <w:tc>
          <w:tcPr>
            <w:tcW w:w="993" w:type="dxa"/>
            <w:gridSpan w:val="3"/>
          </w:tcPr>
          <w:p w14:paraId="21FB6AA4" w14:textId="3FE02CC9" w:rsidR="00BF7ED8" w:rsidRPr="00533C3D" w:rsidRDefault="00582D1B">
            <w:pPr>
              <w:rPr>
                <w:rFonts w:ascii="Calibri" w:hAnsi="Calibri"/>
                <w:sz w:val="24"/>
                <w:szCs w:val="24"/>
              </w:rPr>
            </w:pPr>
            <w:r>
              <w:rPr>
                <w:rFonts w:ascii="Calibri" w:hAnsi="Calibri"/>
                <w:sz w:val="24"/>
                <w:szCs w:val="24"/>
              </w:rPr>
              <w:t>3</w:t>
            </w:r>
          </w:p>
        </w:tc>
        <w:tc>
          <w:tcPr>
            <w:tcW w:w="9163" w:type="dxa"/>
            <w:gridSpan w:val="5"/>
          </w:tcPr>
          <w:p w14:paraId="7ED30C31" w14:textId="77777777" w:rsidR="00582D1B" w:rsidRDefault="00582D1B">
            <w:pPr>
              <w:rPr>
                <w:rFonts w:ascii="Calibri" w:hAnsi="Calibri"/>
                <w:sz w:val="24"/>
                <w:szCs w:val="24"/>
              </w:rPr>
            </w:pPr>
            <w:r>
              <w:rPr>
                <w:rFonts w:ascii="Calibri" w:hAnsi="Calibri"/>
                <w:sz w:val="24"/>
                <w:szCs w:val="24"/>
              </w:rPr>
              <w:t>The proposal, if permitted, would lead to the intensification of use of an access which lacks the adequate visibility deemed safe and suitable for such a proposal. In addition, the applicant has failed to provide information with regards to potential traffic generation from the commercial uses proposed. Accordingly, the proposal is considered to be unacceptable, being contrary to Policies DMG1 and DMG3 of the Ribble Valley Core Strategy and Paragraphs 110 and 111 of the National Planning Policy Framework (2021).</w:t>
            </w:r>
          </w:p>
          <w:p w14:paraId="4536E8D3" w14:textId="05AC5E32" w:rsidR="00BF7ED8" w:rsidRPr="00533C3D" w:rsidRDefault="009F527C" w:rsidP="009F527C">
            <w:pPr>
              <w:jc w:val="right"/>
              <w:rPr>
                <w:rFonts w:ascii="Calibri" w:hAnsi="Calibri"/>
                <w:sz w:val="24"/>
                <w:szCs w:val="24"/>
              </w:rPr>
            </w:pPr>
            <w:r>
              <w:rPr>
                <w:rFonts w:ascii="Calibri" w:hAnsi="Calibri"/>
                <w:sz w:val="24"/>
                <w:szCs w:val="24"/>
              </w:rPr>
              <w:t>P.T.O.</w:t>
            </w:r>
          </w:p>
        </w:tc>
      </w:tr>
      <w:tr w:rsidR="00BF7ED8" w:rsidRPr="00533C3D" w14:paraId="2017C995" w14:textId="77777777" w:rsidTr="009F527C">
        <w:trPr>
          <w:gridAfter w:val="1"/>
          <w:wAfter w:w="290" w:type="dxa"/>
          <w:cantSplit/>
        </w:trPr>
        <w:tc>
          <w:tcPr>
            <w:tcW w:w="993" w:type="dxa"/>
            <w:gridSpan w:val="3"/>
          </w:tcPr>
          <w:p w14:paraId="0C592083" w14:textId="1622EF04" w:rsidR="00BF7ED8" w:rsidRPr="00533C3D" w:rsidRDefault="00582D1B">
            <w:pPr>
              <w:rPr>
                <w:rFonts w:ascii="Calibri" w:hAnsi="Calibri"/>
                <w:sz w:val="24"/>
                <w:szCs w:val="24"/>
              </w:rPr>
            </w:pPr>
            <w:r>
              <w:rPr>
                <w:rFonts w:ascii="Calibri" w:hAnsi="Calibri"/>
                <w:sz w:val="24"/>
                <w:szCs w:val="24"/>
              </w:rPr>
              <w:lastRenderedPageBreak/>
              <w:t>4</w:t>
            </w:r>
          </w:p>
        </w:tc>
        <w:tc>
          <w:tcPr>
            <w:tcW w:w="9163" w:type="dxa"/>
            <w:gridSpan w:val="5"/>
          </w:tcPr>
          <w:p w14:paraId="5240EED9" w14:textId="4BEF34AE" w:rsidR="00BF7ED8" w:rsidRPr="00533C3D" w:rsidRDefault="00582D1B">
            <w:pPr>
              <w:rPr>
                <w:rFonts w:ascii="Calibri" w:hAnsi="Calibri"/>
                <w:sz w:val="24"/>
                <w:szCs w:val="24"/>
              </w:rPr>
            </w:pPr>
            <w:r>
              <w:rPr>
                <w:rFonts w:ascii="Calibri" w:hAnsi="Calibri"/>
                <w:sz w:val="24"/>
                <w:szCs w:val="24"/>
              </w:rPr>
              <w:t>The proposal, by virtue of the proposed removal of additional trees of amenity value, impact upon the structural integrity of existing trees to be retained and absence of a replacement tree planting scheme, would be in direct conflict with the aims and objectives of Policies DME1 and DME2 of the Ribble Valley Core Strategy.</w:t>
            </w:r>
          </w:p>
        </w:tc>
      </w:tr>
      <w:tr w:rsidR="00BF7ED8" w:rsidRPr="00533C3D" w14:paraId="067064F4" w14:textId="77777777" w:rsidTr="009F527C">
        <w:trPr>
          <w:gridAfter w:val="1"/>
          <w:wAfter w:w="290" w:type="dxa"/>
          <w:cantSplit/>
        </w:trPr>
        <w:tc>
          <w:tcPr>
            <w:tcW w:w="993" w:type="dxa"/>
            <w:gridSpan w:val="3"/>
          </w:tcPr>
          <w:p w14:paraId="4B9D2F4C" w14:textId="553837AE" w:rsidR="00BF7ED8" w:rsidRPr="00533C3D" w:rsidRDefault="00582D1B">
            <w:pPr>
              <w:rPr>
                <w:rFonts w:ascii="Calibri" w:hAnsi="Calibri"/>
                <w:sz w:val="24"/>
                <w:szCs w:val="24"/>
              </w:rPr>
            </w:pPr>
            <w:r>
              <w:rPr>
                <w:rFonts w:ascii="Calibri" w:hAnsi="Calibri"/>
                <w:sz w:val="24"/>
                <w:szCs w:val="24"/>
              </w:rPr>
              <w:t>5</w:t>
            </w:r>
          </w:p>
        </w:tc>
        <w:tc>
          <w:tcPr>
            <w:tcW w:w="9163" w:type="dxa"/>
            <w:gridSpan w:val="5"/>
          </w:tcPr>
          <w:p w14:paraId="682C4C1A" w14:textId="46EA7673" w:rsidR="00BF7ED8" w:rsidRPr="00533C3D" w:rsidRDefault="00582D1B">
            <w:pPr>
              <w:rPr>
                <w:rFonts w:ascii="Calibri" w:hAnsi="Calibri"/>
                <w:sz w:val="24"/>
                <w:szCs w:val="24"/>
              </w:rPr>
            </w:pPr>
            <w:r>
              <w:rPr>
                <w:rFonts w:ascii="Calibri" w:hAnsi="Calibri"/>
                <w:sz w:val="24"/>
                <w:szCs w:val="24"/>
              </w:rPr>
              <w:t>The proposal fails to satisfy the requirements of Key Statement EN4 of the Ribble Valley Core Strategy insofar that the applicant has failed to provide adequate information in relation to the potential impacts of the proposed development upon important geological features within the vicinity of the application site.</w:t>
            </w:r>
          </w:p>
        </w:tc>
      </w:tr>
      <w:tr w:rsidR="00BF7ED8" w:rsidRPr="00533C3D" w14:paraId="104F7630" w14:textId="77777777" w:rsidTr="009F527C">
        <w:trPr>
          <w:gridAfter w:val="1"/>
          <w:wAfter w:w="290" w:type="dxa"/>
          <w:cantSplit/>
        </w:trPr>
        <w:tc>
          <w:tcPr>
            <w:tcW w:w="993" w:type="dxa"/>
            <w:gridSpan w:val="3"/>
          </w:tcPr>
          <w:p w14:paraId="20DDA083" w14:textId="68BCF622" w:rsidR="00BF7ED8" w:rsidRPr="00533C3D" w:rsidRDefault="00582D1B">
            <w:pPr>
              <w:rPr>
                <w:rFonts w:ascii="Calibri" w:hAnsi="Calibri"/>
                <w:sz w:val="24"/>
                <w:szCs w:val="24"/>
              </w:rPr>
            </w:pPr>
            <w:r>
              <w:rPr>
                <w:rFonts w:ascii="Calibri" w:hAnsi="Calibri"/>
                <w:sz w:val="24"/>
                <w:szCs w:val="24"/>
              </w:rPr>
              <w:t>6</w:t>
            </w:r>
          </w:p>
        </w:tc>
        <w:tc>
          <w:tcPr>
            <w:tcW w:w="9163" w:type="dxa"/>
            <w:gridSpan w:val="5"/>
          </w:tcPr>
          <w:p w14:paraId="71637A15" w14:textId="1FC0FCAF" w:rsidR="00BF7ED8" w:rsidRPr="00533C3D" w:rsidRDefault="00485F14">
            <w:pPr>
              <w:rPr>
                <w:rFonts w:ascii="Calibri" w:hAnsi="Calibri"/>
                <w:sz w:val="24"/>
                <w:szCs w:val="24"/>
              </w:rPr>
            </w:pPr>
            <w:r w:rsidRPr="00485F14">
              <w:rPr>
                <w:rFonts w:ascii="Calibri" w:hAnsi="Calibri"/>
                <w:sz w:val="24"/>
                <w:szCs w:val="24"/>
              </w:rPr>
              <w:t xml:space="preserve">The application site lies within flood zones 2 and 3 and so is at higher risk of flooding. Insufficient information has been provided by the applicant to justify why the development </w:t>
            </w:r>
            <w:r>
              <w:rPr>
                <w:rFonts w:ascii="Calibri" w:hAnsi="Calibri"/>
                <w:sz w:val="24"/>
                <w:szCs w:val="24"/>
              </w:rPr>
              <w:t>must</w:t>
            </w:r>
            <w:r w:rsidRPr="00485F14">
              <w:rPr>
                <w:rFonts w:ascii="Calibri" w:hAnsi="Calibri"/>
                <w:sz w:val="24"/>
                <w:szCs w:val="24"/>
              </w:rPr>
              <w:t xml:space="preserve"> be located on this site as opposed to a comparator site at lower risk of flooding. Furthermore, no evidence has been provided to show that comparator sites with reduced flood risk have been given consideration. </w:t>
            </w:r>
            <w:r w:rsidR="00582D1B">
              <w:rPr>
                <w:rFonts w:ascii="Calibri" w:hAnsi="Calibri"/>
                <w:sz w:val="24"/>
                <w:szCs w:val="24"/>
              </w:rPr>
              <w:t>Accordingly, the proposal fails to meet the requirements of the Sequential Test and as such is considered to be in conflict with Paragraph 162 of the National Planning Policy Framework and Policy DME6 of the Ribble Valley Core Strategy.</w:t>
            </w:r>
          </w:p>
        </w:tc>
      </w:tr>
      <w:tr w:rsidR="004D6A8E" w:rsidRPr="00533C3D" w14:paraId="239F8031" w14:textId="77777777" w:rsidTr="009F527C">
        <w:trPr>
          <w:gridAfter w:val="1"/>
          <w:wAfter w:w="290" w:type="dxa"/>
          <w:cantSplit/>
        </w:trPr>
        <w:tc>
          <w:tcPr>
            <w:tcW w:w="993" w:type="dxa"/>
            <w:gridSpan w:val="3"/>
          </w:tcPr>
          <w:p w14:paraId="5375BAF8" w14:textId="343B7415" w:rsidR="004D6A8E" w:rsidRPr="00533C3D" w:rsidRDefault="00582D1B">
            <w:pPr>
              <w:rPr>
                <w:rFonts w:ascii="Calibri" w:hAnsi="Calibri"/>
                <w:sz w:val="24"/>
                <w:szCs w:val="24"/>
              </w:rPr>
            </w:pPr>
            <w:r>
              <w:rPr>
                <w:rFonts w:ascii="Calibri" w:hAnsi="Calibri"/>
                <w:sz w:val="24"/>
                <w:szCs w:val="24"/>
              </w:rPr>
              <w:t>7</w:t>
            </w:r>
          </w:p>
        </w:tc>
        <w:tc>
          <w:tcPr>
            <w:tcW w:w="9163" w:type="dxa"/>
            <w:gridSpan w:val="5"/>
          </w:tcPr>
          <w:p w14:paraId="6692AA63" w14:textId="00AECC45" w:rsidR="004D6A8E" w:rsidRPr="00533C3D" w:rsidRDefault="00582D1B">
            <w:pPr>
              <w:rPr>
                <w:rFonts w:ascii="Calibri" w:hAnsi="Calibri"/>
                <w:sz w:val="24"/>
                <w:szCs w:val="24"/>
              </w:rPr>
            </w:pPr>
            <w:r>
              <w:rPr>
                <w:rFonts w:ascii="Calibri" w:hAnsi="Calibri"/>
                <w:sz w:val="24"/>
                <w:szCs w:val="24"/>
              </w:rPr>
              <w:t>The proposal fails to satisfy the requirements of Policy DME4 of the Ribble Valley Core Strategy insofar that the applicant has failed to provide adequate information in relation to the potential impacts of the proposed development upon potential archaeological assets within the vicinity of the application site.</w:t>
            </w:r>
          </w:p>
        </w:tc>
      </w:tr>
      <w:tr w:rsidR="004D6A8E" w:rsidRPr="00533C3D" w14:paraId="07398B8F" w14:textId="77777777" w:rsidTr="009F527C">
        <w:trPr>
          <w:gridAfter w:val="1"/>
          <w:wAfter w:w="290" w:type="dxa"/>
          <w:cantSplit/>
        </w:trPr>
        <w:tc>
          <w:tcPr>
            <w:tcW w:w="993" w:type="dxa"/>
            <w:gridSpan w:val="3"/>
          </w:tcPr>
          <w:p w14:paraId="3905A4AE" w14:textId="77777777" w:rsidR="004D6A8E" w:rsidRPr="00533C3D" w:rsidRDefault="004D6A8E">
            <w:pPr>
              <w:rPr>
                <w:rFonts w:ascii="Calibri" w:hAnsi="Calibri"/>
                <w:sz w:val="24"/>
                <w:szCs w:val="24"/>
              </w:rPr>
            </w:pPr>
          </w:p>
        </w:tc>
        <w:tc>
          <w:tcPr>
            <w:tcW w:w="9163" w:type="dxa"/>
            <w:gridSpan w:val="5"/>
          </w:tcPr>
          <w:p w14:paraId="288B68A0" w14:textId="77777777" w:rsidR="004D6A8E" w:rsidRPr="00533C3D" w:rsidRDefault="004D6A8E">
            <w:pPr>
              <w:rPr>
                <w:rFonts w:ascii="Calibri" w:hAnsi="Calibri"/>
                <w:sz w:val="24"/>
                <w:szCs w:val="24"/>
              </w:rPr>
            </w:pPr>
          </w:p>
        </w:tc>
      </w:tr>
      <w:tr w:rsidR="004D6A8E" w:rsidRPr="00533C3D" w14:paraId="4A72A305" w14:textId="77777777" w:rsidTr="009F527C">
        <w:trPr>
          <w:gridAfter w:val="1"/>
          <w:wAfter w:w="290" w:type="dxa"/>
          <w:cantSplit/>
        </w:trPr>
        <w:tc>
          <w:tcPr>
            <w:tcW w:w="993" w:type="dxa"/>
            <w:gridSpan w:val="3"/>
          </w:tcPr>
          <w:p w14:paraId="45ABA0BA" w14:textId="77777777" w:rsidR="004D6A8E" w:rsidRPr="00533C3D" w:rsidRDefault="004D6A8E">
            <w:pPr>
              <w:rPr>
                <w:rFonts w:ascii="Calibri" w:hAnsi="Calibri"/>
                <w:sz w:val="24"/>
                <w:szCs w:val="24"/>
              </w:rPr>
            </w:pPr>
          </w:p>
        </w:tc>
        <w:tc>
          <w:tcPr>
            <w:tcW w:w="9163" w:type="dxa"/>
            <w:gridSpan w:val="5"/>
          </w:tcPr>
          <w:p w14:paraId="6441C6C0" w14:textId="77777777" w:rsidR="004D6A8E" w:rsidRPr="00533C3D" w:rsidRDefault="004D6A8E">
            <w:pPr>
              <w:rPr>
                <w:rFonts w:ascii="Calibri" w:hAnsi="Calibri"/>
                <w:sz w:val="24"/>
                <w:szCs w:val="24"/>
              </w:rPr>
            </w:pPr>
          </w:p>
        </w:tc>
      </w:tr>
      <w:bookmarkEnd w:id="0"/>
      <w:tr w:rsidR="004D6A8E" w:rsidRPr="00533C3D" w14:paraId="250A93CD" w14:textId="77777777" w:rsidTr="009F527C">
        <w:trPr>
          <w:gridAfter w:val="1"/>
          <w:wAfter w:w="290" w:type="dxa"/>
          <w:cantSplit/>
        </w:trPr>
        <w:tc>
          <w:tcPr>
            <w:tcW w:w="993" w:type="dxa"/>
            <w:gridSpan w:val="3"/>
          </w:tcPr>
          <w:p w14:paraId="2AE4C68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5A1802A" w14:textId="77777777" w:rsidR="004D6A8E" w:rsidRPr="00533C3D" w:rsidRDefault="004D6A8E">
            <w:pPr>
              <w:rPr>
                <w:rFonts w:ascii="Calibri" w:hAnsi="Calibri"/>
                <w:sz w:val="24"/>
                <w:szCs w:val="24"/>
              </w:rPr>
            </w:pPr>
          </w:p>
        </w:tc>
        <w:tc>
          <w:tcPr>
            <w:tcW w:w="1187" w:type="dxa"/>
          </w:tcPr>
          <w:p w14:paraId="3FBE918A" w14:textId="77777777" w:rsidR="004D6A8E" w:rsidRPr="00533C3D" w:rsidRDefault="004D6A8E">
            <w:pPr>
              <w:rPr>
                <w:rFonts w:ascii="Calibri" w:hAnsi="Calibri"/>
                <w:sz w:val="24"/>
                <w:szCs w:val="24"/>
              </w:rPr>
            </w:pPr>
          </w:p>
        </w:tc>
        <w:tc>
          <w:tcPr>
            <w:tcW w:w="1466" w:type="dxa"/>
          </w:tcPr>
          <w:p w14:paraId="0CE24383" w14:textId="77777777" w:rsidR="004D6A8E" w:rsidRPr="00533C3D" w:rsidRDefault="004D6A8E">
            <w:pPr>
              <w:rPr>
                <w:rFonts w:ascii="Calibri" w:hAnsi="Calibri"/>
                <w:sz w:val="24"/>
                <w:szCs w:val="24"/>
              </w:rPr>
            </w:pPr>
          </w:p>
        </w:tc>
        <w:tc>
          <w:tcPr>
            <w:tcW w:w="1466" w:type="dxa"/>
          </w:tcPr>
          <w:p w14:paraId="5F44AD0A" w14:textId="77777777" w:rsidR="004D6A8E" w:rsidRPr="00533C3D" w:rsidRDefault="004D6A8E">
            <w:pPr>
              <w:rPr>
                <w:rFonts w:ascii="Calibri" w:hAnsi="Calibri"/>
                <w:sz w:val="24"/>
                <w:szCs w:val="24"/>
              </w:rPr>
            </w:pPr>
          </w:p>
        </w:tc>
        <w:tc>
          <w:tcPr>
            <w:tcW w:w="3730" w:type="dxa"/>
          </w:tcPr>
          <w:p w14:paraId="68AF382A" w14:textId="77777777" w:rsidR="004D6A8E" w:rsidRPr="00533C3D" w:rsidRDefault="004D6A8E">
            <w:pPr>
              <w:rPr>
                <w:rFonts w:ascii="Calibri" w:hAnsi="Calibri"/>
                <w:sz w:val="24"/>
                <w:szCs w:val="24"/>
              </w:rPr>
            </w:pPr>
          </w:p>
        </w:tc>
      </w:tr>
      <w:tr w:rsidR="004D6A8E" w:rsidRPr="00533C3D" w14:paraId="2E99E429" w14:textId="77777777" w:rsidTr="009F527C">
        <w:trPr>
          <w:gridAfter w:val="1"/>
          <w:wAfter w:w="290" w:type="dxa"/>
          <w:cantSplit/>
        </w:trPr>
        <w:tc>
          <w:tcPr>
            <w:tcW w:w="993" w:type="dxa"/>
            <w:gridSpan w:val="3"/>
          </w:tcPr>
          <w:p w14:paraId="33FD0066" w14:textId="77777777" w:rsidR="004D6A8E" w:rsidRDefault="004D6A8E">
            <w:pPr>
              <w:rPr>
                <w:rFonts w:ascii="Calibri" w:hAnsi="Calibri"/>
                <w:sz w:val="24"/>
                <w:szCs w:val="24"/>
              </w:rPr>
            </w:pPr>
            <w:r w:rsidRPr="00533C3D">
              <w:rPr>
                <w:rFonts w:ascii="Calibri" w:hAnsi="Calibri"/>
                <w:sz w:val="24"/>
                <w:szCs w:val="24"/>
              </w:rPr>
              <w:t>1</w:t>
            </w:r>
          </w:p>
          <w:p w14:paraId="383029DF" w14:textId="77777777" w:rsidR="009F527C" w:rsidRDefault="009F527C">
            <w:pPr>
              <w:rPr>
                <w:rFonts w:ascii="Calibri" w:hAnsi="Calibri"/>
                <w:sz w:val="24"/>
                <w:szCs w:val="24"/>
              </w:rPr>
            </w:pPr>
          </w:p>
          <w:p w14:paraId="188BCB83" w14:textId="77777777" w:rsidR="009F527C" w:rsidRDefault="009F527C">
            <w:pPr>
              <w:rPr>
                <w:rFonts w:ascii="Calibri" w:hAnsi="Calibri"/>
                <w:sz w:val="24"/>
                <w:szCs w:val="24"/>
              </w:rPr>
            </w:pPr>
          </w:p>
          <w:p w14:paraId="35607B91" w14:textId="77777777" w:rsidR="009F527C" w:rsidRDefault="009F527C">
            <w:pPr>
              <w:rPr>
                <w:rFonts w:ascii="Calibri" w:hAnsi="Calibri"/>
                <w:sz w:val="24"/>
                <w:szCs w:val="24"/>
              </w:rPr>
            </w:pPr>
          </w:p>
          <w:p w14:paraId="0251A3F5" w14:textId="77777777" w:rsidR="009F527C" w:rsidRDefault="009F527C">
            <w:pPr>
              <w:rPr>
                <w:rFonts w:ascii="Calibri" w:hAnsi="Calibri"/>
                <w:sz w:val="24"/>
                <w:szCs w:val="24"/>
              </w:rPr>
            </w:pPr>
          </w:p>
          <w:p w14:paraId="21D4F292" w14:textId="110B8CCD" w:rsidR="009F527C" w:rsidRPr="00533C3D" w:rsidRDefault="009F527C">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BD36643" w14:textId="77777777" w:rsidTr="00793BBA">
              <w:trPr>
                <w:cantSplit/>
              </w:trPr>
              <w:tc>
                <w:tcPr>
                  <w:tcW w:w="9163" w:type="dxa"/>
                  <w:hideMark/>
                </w:tcPr>
                <w:p w14:paraId="016A8F6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00B2286" w14:textId="77777777" w:rsidR="00793BBA" w:rsidRPr="000043C6" w:rsidRDefault="00793BBA" w:rsidP="00793BBA">
                  <w:pPr>
                    <w:rPr>
                      <w:rFonts w:ascii="Calibri" w:hAnsi="Calibri" w:cs="Calibri"/>
                    </w:rPr>
                  </w:pPr>
                </w:p>
                <w:p w14:paraId="763867E9"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CF75D56" w14:textId="77777777" w:rsidR="00793BBA" w:rsidRPr="00793BBA" w:rsidRDefault="00793BBA" w:rsidP="00793BBA"/>
                <w:p w14:paraId="68C4AAA5" w14:textId="77777777" w:rsidR="00793BBA" w:rsidRDefault="00793BBA" w:rsidP="00793BBA">
                  <w:pPr>
                    <w:rPr>
                      <w:rFonts w:ascii="Calibri" w:hAnsi="Calibri"/>
                      <w:sz w:val="24"/>
                      <w:szCs w:val="24"/>
                    </w:rPr>
                  </w:pPr>
                </w:p>
              </w:tc>
            </w:tr>
            <w:tr w:rsidR="00793BBA" w14:paraId="21D28EDA" w14:textId="77777777" w:rsidTr="00793BBA">
              <w:trPr>
                <w:cantSplit/>
              </w:trPr>
              <w:tc>
                <w:tcPr>
                  <w:tcW w:w="9163" w:type="dxa"/>
                </w:tcPr>
                <w:p w14:paraId="58070EE0" w14:textId="77777777" w:rsidR="00793BBA" w:rsidRDefault="00793BBA" w:rsidP="00793BBA">
                  <w:pPr>
                    <w:rPr>
                      <w:rFonts w:ascii="Calibri" w:hAnsi="Calibri"/>
                      <w:sz w:val="24"/>
                      <w:szCs w:val="24"/>
                    </w:rPr>
                  </w:pPr>
                </w:p>
              </w:tc>
            </w:tr>
          </w:tbl>
          <w:p w14:paraId="25BF151E" w14:textId="77777777" w:rsidR="004D6A8E" w:rsidRPr="00533C3D" w:rsidRDefault="004D6A8E">
            <w:pPr>
              <w:rPr>
                <w:rFonts w:ascii="Calibri" w:hAnsi="Calibri"/>
                <w:sz w:val="24"/>
                <w:szCs w:val="24"/>
              </w:rPr>
            </w:pPr>
          </w:p>
        </w:tc>
      </w:tr>
      <w:tr w:rsidR="000B583D" w:rsidRPr="00533C3D" w14:paraId="073789E6" w14:textId="77777777" w:rsidTr="009F527C">
        <w:trPr>
          <w:gridAfter w:val="1"/>
          <w:wAfter w:w="290" w:type="dxa"/>
          <w:cantSplit/>
        </w:trPr>
        <w:tc>
          <w:tcPr>
            <w:tcW w:w="993" w:type="dxa"/>
            <w:gridSpan w:val="3"/>
          </w:tcPr>
          <w:p w14:paraId="60D2BE93" w14:textId="77777777" w:rsidR="000B583D" w:rsidRPr="00533C3D" w:rsidRDefault="000B583D">
            <w:pPr>
              <w:rPr>
                <w:rFonts w:ascii="Calibri" w:hAnsi="Calibri"/>
                <w:sz w:val="24"/>
                <w:szCs w:val="24"/>
              </w:rPr>
            </w:pPr>
          </w:p>
        </w:tc>
        <w:tc>
          <w:tcPr>
            <w:tcW w:w="9163" w:type="dxa"/>
            <w:gridSpan w:val="5"/>
          </w:tcPr>
          <w:p w14:paraId="0FE60AC3" w14:textId="77777777" w:rsidR="000B583D" w:rsidRPr="00533C3D" w:rsidRDefault="000B583D">
            <w:pPr>
              <w:rPr>
                <w:rFonts w:ascii="Calibri" w:hAnsi="Calibri"/>
                <w:sz w:val="24"/>
                <w:szCs w:val="24"/>
              </w:rPr>
            </w:pPr>
          </w:p>
        </w:tc>
      </w:tr>
      <w:tr w:rsidR="00BD6012" w14:paraId="2B9124BA" w14:textId="77777777" w:rsidTr="009F527C">
        <w:trPr>
          <w:gridBefore w:val="1"/>
          <w:wBefore w:w="43" w:type="dxa"/>
          <w:cantSplit/>
        </w:trPr>
        <w:tc>
          <w:tcPr>
            <w:tcW w:w="10403" w:type="dxa"/>
            <w:gridSpan w:val="8"/>
          </w:tcPr>
          <w:p w14:paraId="4E3EA0C0"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3A9C129" w14:textId="77777777" w:rsidR="00C85FCA" w:rsidRDefault="00C85FCA" w:rsidP="00C85FCA">
            <w:pPr>
              <w:rPr>
                <w:rFonts w:ascii="Arial" w:hAnsi="Arial" w:cs="Arial"/>
              </w:rPr>
            </w:pPr>
          </w:p>
          <w:p w14:paraId="326432D0" w14:textId="77777777" w:rsidR="00C85FCA" w:rsidRDefault="00C85FCA" w:rsidP="00C85FCA">
            <w:pPr>
              <w:rPr>
                <w:rFonts w:ascii="Arial" w:hAnsi="Arial" w:cs="Arial"/>
              </w:rPr>
            </w:pPr>
          </w:p>
          <w:p w14:paraId="48FE2523" w14:textId="77777777" w:rsidR="00C85FCA" w:rsidRDefault="00C85FCA" w:rsidP="00C85FCA">
            <w:pPr>
              <w:rPr>
                <w:rFonts w:ascii="Arial" w:hAnsi="Arial" w:cs="Arial"/>
              </w:rPr>
            </w:pPr>
            <w:r>
              <w:rPr>
                <w:rFonts w:ascii="Arial" w:hAnsi="Arial" w:cs="Arial"/>
              </w:rPr>
              <w:t>NICOLA HOPKINS</w:t>
            </w:r>
          </w:p>
          <w:p w14:paraId="58E385CE"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82D1B" w14:paraId="7CC874FA" w14:textId="77777777" w:rsidTr="009F527C">
        <w:trPr>
          <w:gridBefore w:val="1"/>
          <w:wBefore w:w="43" w:type="dxa"/>
          <w:cantSplit/>
        </w:trPr>
        <w:tc>
          <w:tcPr>
            <w:tcW w:w="10403" w:type="dxa"/>
            <w:gridSpan w:val="8"/>
          </w:tcPr>
          <w:p w14:paraId="75EC1402" w14:textId="77777777" w:rsidR="00582D1B" w:rsidRDefault="00582D1B" w:rsidP="00C85FCA">
            <w:pPr>
              <w:rPr>
                <w:rFonts w:ascii="Brush Script MT" w:hAnsi="Brush Script MT"/>
                <w:sz w:val="44"/>
                <w:szCs w:val="44"/>
              </w:rPr>
            </w:pPr>
          </w:p>
        </w:tc>
      </w:tr>
      <w:tr w:rsidR="00582D1B" w14:paraId="21DAD845" w14:textId="77777777" w:rsidTr="009F527C">
        <w:trPr>
          <w:gridBefore w:val="1"/>
          <w:wBefore w:w="43" w:type="dxa"/>
          <w:cantSplit/>
        </w:trPr>
        <w:tc>
          <w:tcPr>
            <w:tcW w:w="10403" w:type="dxa"/>
            <w:gridSpan w:val="8"/>
          </w:tcPr>
          <w:p w14:paraId="7D4D8456" w14:textId="77777777" w:rsidR="00582D1B" w:rsidRDefault="00582D1B" w:rsidP="00C85FCA">
            <w:pPr>
              <w:rPr>
                <w:rFonts w:ascii="Brush Script MT" w:hAnsi="Brush Script MT"/>
                <w:sz w:val="44"/>
                <w:szCs w:val="44"/>
              </w:rPr>
            </w:pPr>
          </w:p>
        </w:tc>
      </w:tr>
      <w:tr w:rsidR="00582D1B" w14:paraId="638EC6D6" w14:textId="77777777" w:rsidTr="009F527C">
        <w:trPr>
          <w:gridBefore w:val="1"/>
          <w:wBefore w:w="43" w:type="dxa"/>
          <w:cantSplit/>
        </w:trPr>
        <w:tc>
          <w:tcPr>
            <w:tcW w:w="10403" w:type="dxa"/>
            <w:gridSpan w:val="8"/>
          </w:tcPr>
          <w:p w14:paraId="30D12BEC" w14:textId="77777777" w:rsidR="00582D1B" w:rsidRDefault="00582D1B" w:rsidP="00C85FCA">
            <w:pPr>
              <w:rPr>
                <w:rFonts w:ascii="Brush Script MT" w:hAnsi="Brush Script MT"/>
                <w:sz w:val="44"/>
                <w:szCs w:val="44"/>
              </w:rPr>
            </w:pPr>
          </w:p>
        </w:tc>
      </w:tr>
    </w:tbl>
    <w:p w14:paraId="0D468E4F" w14:textId="77777777" w:rsidR="009F527C" w:rsidRDefault="009F527C" w:rsidP="005327E5">
      <w:pPr>
        <w:pStyle w:val="TableText"/>
        <w:rPr>
          <w:rFonts w:ascii="Calibri" w:hAnsi="Calibri" w:cs="Calibri"/>
          <w:b/>
        </w:rPr>
      </w:pPr>
    </w:p>
    <w:p w14:paraId="7A3AB4D4" w14:textId="0355CA82"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3938313C" w14:textId="77777777" w:rsidR="005327E5" w:rsidRDefault="005327E5" w:rsidP="005327E5">
      <w:pPr>
        <w:pStyle w:val="TableText"/>
        <w:rPr>
          <w:rFonts w:ascii="Calibri" w:hAnsi="Calibri" w:cs="Calibri"/>
        </w:rPr>
      </w:pPr>
    </w:p>
    <w:p w14:paraId="3BC5AD54"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99743E3" w14:textId="77777777" w:rsidR="001E50F1" w:rsidRDefault="001E50F1" w:rsidP="001E50F1">
      <w:pPr>
        <w:rPr>
          <w:rFonts w:ascii="Calibri" w:hAnsi="Calibri" w:cs="Calibri"/>
          <w:b/>
          <w:bCs/>
          <w:szCs w:val="22"/>
        </w:rPr>
      </w:pPr>
    </w:p>
    <w:p w14:paraId="2B14232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96224E"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0AEE39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05D650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FA9E15" w14:textId="77777777" w:rsidR="001E50F1" w:rsidRDefault="001E50F1" w:rsidP="001E50F1">
      <w:pPr>
        <w:rPr>
          <w:rFonts w:ascii="Calibri" w:hAnsi="Calibri" w:cs="Calibri"/>
          <w:szCs w:val="22"/>
        </w:rPr>
      </w:pPr>
    </w:p>
    <w:p w14:paraId="2E8F56EF"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06D75B" w14:textId="77777777" w:rsidR="001E50F1" w:rsidRDefault="001E50F1" w:rsidP="001E50F1">
      <w:pPr>
        <w:rPr>
          <w:rFonts w:ascii="Calibri" w:hAnsi="Calibri" w:cs="Calibri"/>
          <w:szCs w:val="22"/>
        </w:rPr>
      </w:pPr>
    </w:p>
    <w:p w14:paraId="3D80914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8532F9C"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56381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2C1E" w14:textId="77777777" w:rsidR="00582D1B" w:rsidRDefault="00582D1B">
      <w:r>
        <w:separator/>
      </w:r>
    </w:p>
  </w:endnote>
  <w:endnote w:type="continuationSeparator" w:id="0">
    <w:p w14:paraId="54333009" w14:textId="77777777" w:rsidR="00582D1B" w:rsidRDefault="0058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140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513F" w14:textId="77777777" w:rsidR="00582D1B" w:rsidRDefault="00582D1B">
      <w:r>
        <w:separator/>
      </w:r>
    </w:p>
  </w:footnote>
  <w:footnote w:type="continuationSeparator" w:id="0">
    <w:p w14:paraId="7E227D2A" w14:textId="77777777" w:rsidR="00582D1B" w:rsidRDefault="0058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F7B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8F16F4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1471485" w14:textId="77777777" w:rsidR="004D6A8E" w:rsidRPr="00533C3D" w:rsidRDefault="004D6A8E">
    <w:pPr>
      <w:pStyle w:val="DefaultText"/>
      <w:rPr>
        <w:rFonts w:ascii="Calibri" w:hAnsi="Calibri"/>
        <w:sz w:val="24"/>
        <w:szCs w:val="24"/>
      </w:rPr>
    </w:pPr>
  </w:p>
  <w:p w14:paraId="3EEAF35B" w14:textId="4E2C7C3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82D1B">
      <w:rPr>
        <w:rFonts w:ascii="Calibri" w:hAnsi="Calibri"/>
        <w:b/>
        <w:sz w:val="24"/>
        <w:szCs w:val="24"/>
      </w:rPr>
      <w:t>3/2023/0069</w:t>
    </w:r>
    <w:r w:rsidRPr="00533C3D">
      <w:rPr>
        <w:rFonts w:ascii="Calibri" w:hAnsi="Calibri"/>
        <w:b/>
        <w:sz w:val="24"/>
        <w:szCs w:val="24"/>
      </w:rPr>
      <w:t xml:space="preserve">                       DECISION DATE:</w:t>
    </w:r>
    <w:r w:rsidR="009F527C">
      <w:rPr>
        <w:rFonts w:ascii="Calibri" w:hAnsi="Calibri"/>
        <w:b/>
        <w:sz w:val="24"/>
        <w:szCs w:val="24"/>
      </w:rPr>
      <w:t xml:space="preserve"> 04 July 2023</w:t>
    </w:r>
  </w:p>
  <w:p w14:paraId="5686B70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1B"/>
    <w:rsid w:val="000043C6"/>
    <w:rsid w:val="000B583D"/>
    <w:rsid w:val="000B5AE4"/>
    <w:rsid w:val="001E50F1"/>
    <w:rsid w:val="00280C79"/>
    <w:rsid w:val="002B298C"/>
    <w:rsid w:val="003116C7"/>
    <w:rsid w:val="00485F14"/>
    <w:rsid w:val="004D6A8E"/>
    <w:rsid w:val="005327E5"/>
    <w:rsid w:val="00533C3D"/>
    <w:rsid w:val="00582D1B"/>
    <w:rsid w:val="007448F2"/>
    <w:rsid w:val="00793BBA"/>
    <w:rsid w:val="008001EE"/>
    <w:rsid w:val="00827C7C"/>
    <w:rsid w:val="008B1E49"/>
    <w:rsid w:val="008C2A1A"/>
    <w:rsid w:val="008E5B94"/>
    <w:rsid w:val="009D443A"/>
    <w:rsid w:val="009F4657"/>
    <w:rsid w:val="009F527C"/>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53FD4"/>
  <w15:chartTrackingRefBased/>
  <w15:docId w15:val="{1068AD2A-124A-4B2F-B2A5-57F312BF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1283</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8256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2023-07-04T11:24:00Z</cp:lastPrinted>
  <dcterms:created xsi:type="dcterms:W3CDTF">2023-07-04T11:26:00Z</dcterms:created>
  <dcterms:modified xsi:type="dcterms:W3CDTF">2023-07-04T11:26:00Z</dcterms:modified>
</cp:coreProperties>
</file>