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33D2DD1" w:rsidR="00837F4F" w:rsidRPr="00D2449B" w:rsidRDefault="00BE1745"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9D6252F" w:rsidR="00837F4F" w:rsidRPr="00D2449B" w:rsidRDefault="00BE1745" w:rsidP="00D2449B">
            <w:pPr>
              <w:jc w:val="center"/>
              <w:rPr>
                <w:rFonts w:ascii="Calibri" w:hAnsi="Calibri"/>
                <w:b/>
                <w:szCs w:val="22"/>
              </w:rPr>
            </w:pPr>
            <w:r>
              <w:rPr>
                <w:rFonts w:ascii="Calibri" w:hAnsi="Calibri"/>
                <w:b/>
                <w:szCs w:val="22"/>
              </w:rPr>
              <w:t>07-09-23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389D4FE" w:rsidR="00837F4F" w:rsidRPr="00D2449B" w:rsidRDefault="009A580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3981EC8" w:rsidR="00837F4F" w:rsidRPr="00D2449B" w:rsidRDefault="009A580B" w:rsidP="00D2449B">
            <w:pPr>
              <w:jc w:val="center"/>
              <w:rPr>
                <w:rFonts w:ascii="Calibri" w:hAnsi="Calibri"/>
                <w:b/>
                <w:szCs w:val="22"/>
              </w:rPr>
            </w:pPr>
            <w:r>
              <w:rPr>
                <w:rFonts w:ascii="Calibri" w:hAnsi="Calibri"/>
                <w:b/>
                <w:szCs w:val="22"/>
              </w:rPr>
              <w:t>22-9-23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F6B6ECE" w:rsidR="004A5EA9" w:rsidRPr="00250879" w:rsidRDefault="00BE1745" w:rsidP="008542DE">
            <w:pPr>
              <w:rPr>
                <w:rFonts w:ascii="Calibri" w:hAnsi="Calibri"/>
                <w:color w:val="548DD4" w:themeColor="text2" w:themeTint="99"/>
                <w:szCs w:val="22"/>
              </w:rPr>
            </w:pPr>
            <w:r>
              <w:rPr>
                <w:rFonts w:ascii="Calibri" w:hAnsi="Calibri"/>
                <w:szCs w:val="22"/>
              </w:rPr>
              <w:t>2023/0074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5A9AA5D" w:rsidR="00824DB6" w:rsidRPr="00C0704D" w:rsidRDefault="00BE1745" w:rsidP="002C6277">
            <w:pPr>
              <w:rPr>
                <w:rFonts w:ascii="Calibri" w:hAnsi="Calibri"/>
                <w:szCs w:val="22"/>
              </w:rPr>
            </w:pPr>
            <w:r w:rsidRPr="00BE1745">
              <w:rPr>
                <w:rFonts w:ascii="Calibri" w:hAnsi="Calibri"/>
                <w:szCs w:val="22"/>
              </w:rPr>
              <w:t>21-04-23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06A09B" w:rsidR="00824DB6" w:rsidRPr="00C0704D" w:rsidRDefault="00BE1745" w:rsidP="002C6277">
            <w:pPr>
              <w:rPr>
                <w:rFonts w:ascii="Calibri" w:hAnsi="Calibri"/>
                <w:szCs w:val="22"/>
              </w:rPr>
            </w:pPr>
            <w:r w:rsidRPr="00BE1745">
              <w:rPr>
                <w:rFonts w:ascii="Calibri" w:hAnsi="Calibri"/>
                <w:szCs w:val="22"/>
              </w:rPr>
              <w:t>21-04-23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A9325F9" w:rsidR="004A5EA9" w:rsidRPr="00250879" w:rsidRDefault="00BE1745" w:rsidP="00811771">
            <w:pPr>
              <w:rPr>
                <w:rFonts w:ascii="Calibri" w:hAnsi="Calibri"/>
                <w:color w:val="548DD4" w:themeColor="text2" w:themeTint="99"/>
                <w:szCs w:val="22"/>
              </w:rPr>
            </w:pPr>
            <w:r w:rsidRPr="00BE1745">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2D86AE5" w:rsidR="004A5EA9" w:rsidRPr="002C6277" w:rsidRDefault="00BE1745">
            <w:pPr>
              <w:rPr>
                <w:rFonts w:ascii="Calibri" w:hAnsi="Calibri"/>
                <w:szCs w:val="22"/>
              </w:rPr>
            </w:pPr>
            <w:r w:rsidRPr="00BE1745">
              <w:rPr>
                <w:rFonts w:ascii="Calibri" w:hAnsi="Calibri"/>
                <w:szCs w:val="22"/>
              </w:rPr>
              <w:t xml:space="preserve">Proposed </w:t>
            </w:r>
            <w:r w:rsidR="0080021E">
              <w:rPr>
                <w:rFonts w:ascii="Calibri" w:hAnsi="Calibri"/>
                <w:szCs w:val="22"/>
              </w:rPr>
              <w:t>two-storey</w:t>
            </w:r>
            <w:r w:rsidRPr="00BE1745">
              <w:rPr>
                <w:rFonts w:ascii="Calibri" w:hAnsi="Calibri"/>
                <w:szCs w:val="22"/>
              </w:rPr>
              <w:t xml:space="preserve"> side and</w:t>
            </w:r>
            <w:r w:rsidR="0080021E">
              <w:rPr>
                <w:rFonts w:ascii="Calibri" w:hAnsi="Calibri"/>
                <w:szCs w:val="22"/>
              </w:rPr>
              <w:t xml:space="preserve"> single-storey</w:t>
            </w:r>
            <w:r w:rsidRPr="00BE1745">
              <w:rPr>
                <w:rFonts w:ascii="Calibri" w:hAnsi="Calibri"/>
                <w:szCs w:val="22"/>
              </w:rPr>
              <w:t xml:space="preserve"> rear extensions, </w:t>
            </w:r>
            <w:r w:rsidR="0080021E">
              <w:rPr>
                <w:rFonts w:ascii="Calibri" w:hAnsi="Calibri"/>
                <w:szCs w:val="22"/>
              </w:rPr>
              <w:t>alterations to roof-pitch over</w:t>
            </w:r>
            <w:r w:rsidRPr="00BE1745">
              <w:rPr>
                <w:rFonts w:ascii="Calibri" w:hAnsi="Calibri"/>
                <w:szCs w:val="22"/>
              </w:rPr>
              <w:t xml:space="preserve"> existing lean-to, </w:t>
            </w:r>
            <w:r w:rsidR="0080021E">
              <w:rPr>
                <w:rFonts w:ascii="Calibri" w:hAnsi="Calibri"/>
                <w:szCs w:val="22"/>
              </w:rPr>
              <w:t>detached</w:t>
            </w:r>
            <w:r w:rsidRPr="00BE1745">
              <w:rPr>
                <w:rFonts w:ascii="Calibri" w:hAnsi="Calibri"/>
                <w:szCs w:val="22"/>
              </w:rPr>
              <w:t xml:space="preserve"> garage and extension to domestic curtilage.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7CE4AC4" w:rsidR="002A01CF" w:rsidRPr="002C6277" w:rsidRDefault="00BE1745" w:rsidP="00A42E82">
            <w:pPr>
              <w:rPr>
                <w:rFonts w:ascii="Calibri" w:hAnsi="Calibri"/>
                <w:szCs w:val="22"/>
              </w:rPr>
            </w:pPr>
            <w:r>
              <w:rPr>
                <w:rFonts w:ascii="Calibri" w:hAnsi="Calibri"/>
                <w:szCs w:val="22"/>
              </w:rPr>
              <w:t>Tan Yard Farm, Ribchester Road</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7733CAF" w:rsidR="002A01CF" w:rsidRPr="00BE1745" w:rsidRDefault="00BE1745">
            <w:pPr>
              <w:rPr>
                <w:rFonts w:ascii="Calibri" w:hAnsi="Calibri"/>
                <w:bCs/>
                <w:szCs w:val="22"/>
              </w:rPr>
            </w:pPr>
            <w:r>
              <w:rPr>
                <w:rFonts w:ascii="Calibri" w:hAnsi="Calibri"/>
                <w:bCs/>
                <w:szCs w:val="22"/>
              </w:rPr>
              <w:t xml:space="preserve">No response.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4E4D96E" w:rsidR="002A01CF" w:rsidRPr="00BE1745" w:rsidRDefault="00BE1745">
            <w:pPr>
              <w:rPr>
                <w:rFonts w:ascii="Calibri" w:hAnsi="Calibri"/>
                <w:bCs/>
                <w:szCs w:val="22"/>
              </w:rPr>
            </w:pPr>
            <w:r>
              <w:rPr>
                <w:rFonts w:ascii="Calibri" w:hAnsi="Calibri"/>
                <w:bCs/>
                <w:szCs w:val="22"/>
              </w:rPr>
              <w:t xml:space="preserve">No objection subject to the imposition of 1 condition relating to implementation of turning facilities.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206A57F" w:rsidR="00C0704D" w:rsidRPr="00C0704D" w:rsidRDefault="00BE1745" w:rsidP="00692B60">
            <w:pPr>
              <w:rPr>
                <w:rFonts w:ascii="Calibri" w:hAnsi="Calibri"/>
                <w:szCs w:val="22"/>
              </w:rPr>
            </w:pPr>
            <w:r>
              <w:rPr>
                <w:rFonts w:ascii="Calibri" w:hAnsi="Calibri"/>
                <w:szCs w:val="22"/>
              </w:rPr>
              <w:t xml:space="preserve">None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2407A9D8"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440AF31" w14:textId="77777777" w:rsidR="00BE1745" w:rsidRDefault="00BE1745" w:rsidP="008542DE">
            <w:pPr>
              <w:rPr>
                <w:rFonts w:ascii="Calibri" w:hAnsi="Calibri"/>
                <w:szCs w:val="22"/>
              </w:rPr>
            </w:pPr>
          </w:p>
          <w:p w14:paraId="1C00F88E" w14:textId="550B797E"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4C55A8" w:rsidRDefault="00C0704D" w:rsidP="004C55A8">
            <w:pPr>
              <w:pStyle w:val="Header"/>
              <w:tabs>
                <w:tab w:val="clear" w:pos="4153"/>
                <w:tab w:val="clear" w:pos="8306"/>
              </w:tabs>
              <w:contextualSpacing/>
              <w:jc w:val="both"/>
              <w:rPr>
                <w:rFonts w:ascii="Calibri" w:hAnsi="Calibri"/>
                <w:bCs/>
                <w:szCs w:val="22"/>
              </w:rPr>
            </w:pPr>
            <w:r w:rsidRPr="004C55A8">
              <w:rPr>
                <w:rFonts w:ascii="Calibri" w:hAnsi="Calibri"/>
                <w:bCs/>
                <w:szCs w:val="22"/>
              </w:rPr>
              <w:t>Relevant Planning History:</w:t>
            </w:r>
          </w:p>
          <w:p w14:paraId="1D356246" w14:textId="77777777" w:rsidR="00C0704D" w:rsidRPr="004C55A8" w:rsidRDefault="00C0704D" w:rsidP="004C55A8">
            <w:pPr>
              <w:pStyle w:val="Header"/>
              <w:tabs>
                <w:tab w:val="clear" w:pos="4153"/>
                <w:tab w:val="clear" w:pos="8306"/>
              </w:tabs>
              <w:contextualSpacing/>
              <w:jc w:val="both"/>
              <w:rPr>
                <w:rFonts w:ascii="Calibri" w:hAnsi="Calibri"/>
                <w:bCs/>
                <w:szCs w:val="22"/>
              </w:rPr>
            </w:pPr>
          </w:p>
          <w:p w14:paraId="21B0EA50" w14:textId="717AFE2A" w:rsidR="0046548C" w:rsidRPr="004C55A8" w:rsidRDefault="00BE1745" w:rsidP="004C55A8">
            <w:pPr>
              <w:pStyle w:val="Header"/>
              <w:tabs>
                <w:tab w:val="clear" w:pos="4153"/>
                <w:tab w:val="clear" w:pos="8306"/>
              </w:tabs>
              <w:contextualSpacing/>
              <w:jc w:val="both"/>
              <w:rPr>
                <w:rFonts w:ascii="Calibri" w:hAnsi="Calibri"/>
                <w:b/>
                <w:szCs w:val="22"/>
              </w:rPr>
            </w:pPr>
            <w:r w:rsidRPr="004C55A8">
              <w:rPr>
                <w:rFonts w:ascii="Calibri" w:hAnsi="Calibri"/>
                <w:b/>
                <w:szCs w:val="22"/>
              </w:rPr>
              <w:t>2021/0771:</w:t>
            </w:r>
          </w:p>
          <w:p w14:paraId="32E50108" w14:textId="3CC295F6" w:rsidR="00BE1745" w:rsidRPr="004C55A8" w:rsidRDefault="00BE1745" w:rsidP="004C55A8">
            <w:pPr>
              <w:pStyle w:val="Header"/>
              <w:tabs>
                <w:tab w:val="clear" w:pos="4153"/>
                <w:tab w:val="clear" w:pos="8306"/>
              </w:tabs>
              <w:contextualSpacing/>
              <w:jc w:val="both"/>
              <w:rPr>
                <w:rFonts w:ascii="Calibri" w:hAnsi="Calibri"/>
                <w:bCs/>
                <w:szCs w:val="22"/>
              </w:rPr>
            </w:pPr>
            <w:r w:rsidRPr="004C55A8">
              <w:rPr>
                <w:rFonts w:ascii="Calibri" w:hAnsi="Calibri"/>
                <w:bCs/>
                <w:szCs w:val="22"/>
              </w:rPr>
              <w:t xml:space="preserve">Prior notification of the proposed change of use of two traditional stone barns to form three new dwelling houses with associated building works including the insertion of new door and window openings to achieve natural light in all habitable rooms </w:t>
            </w:r>
            <w:r w:rsidR="004C55A8" w:rsidRPr="004C55A8">
              <w:rPr>
                <w:rFonts w:ascii="Calibri" w:hAnsi="Calibri"/>
                <w:bCs/>
                <w:szCs w:val="22"/>
              </w:rPr>
              <w:t>–</w:t>
            </w:r>
            <w:r w:rsidRPr="004C55A8">
              <w:rPr>
                <w:rFonts w:ascii="Calibri" w:hAnsi="Calibri"/>
                <w:bCs/>
                <w:szCs w:val="22"/>
              </w:rPr>
              <w:t xml:space="preserve"> </w:t>
            </w:r>
            <w:r w:rsidR="004C55A8" w:rsidRPr="004C55A8">
              <w:rPr>
                <w:rFonts w:ascii="Calibri" w:hAnsi="Calibri"/>
                <w:bCs/>
                <w:szCs w:val="22"/>
              </w:rPr>
              <w:t>Approved</w:t>
            </w:r>
          </w:p>
          <w:p w14:paraId="4A56821E" w14:textId="77777777" w:rsidR="004C55A8" w:rsidRPr="004C55A8" w:rsidRDefault="004C55A8" w:rsidP="004C55A8">
            <w:pPr>
              <w:pStyle w:val="Header"/>
              <w:tabs>
                <w:tab w:val="clear" w:pos="4153"/>
                <w:tab w:val="clear" w:pos="8306"/>
              </w:tabs>
              <w:contextualSpacing/>
              <w:jc w:val="both"/>
              <w:rPr>
                <w:rFonts w:ascii="Calibri" w:hAnsi="Calibri"/>
                <w:bCs/>
                <w:szCs w:val="22"/>
              </w:rPr>
            </w:pPr>
          </w:p>
          <w:p w14:paraId="66F92532" w14:textId="3FFF45BB" w:rsidR="004C55A8" w:rsidRPr="004C55A8" w:rsidRDefault="004C55A8" w:rsidP="004C55A8">
            <w:pPr>
              <w:pStyle w:val="Header"/>
              <w:tabs>
                <w:tab w:val="clear" w:pos="4153"/>
                <w:tab w:val="clear" w:pos="8306"/>
              </w:tabs>
              <w:contextualSpacing/>
              <w:jc w:val="both"/>
              <w:rPr>
                <w:rFonts w:ascii="Calibri" w:hAnsi="Calibri"/>
                <w:b/>
                <w:szCs w:val="22"/>
              </w:rPr>
            </w:pPr>
            <w:r w:rsidRPr="004C55A8">
              <w:rPr>
                <w:rFonts w:ascii="Calibri" w:hAnsi="Calibri"/>
                <w:b/>
                <w:szCs w:val="22"/>
              </w:rPr>
              <w:t>2023/0075:</w:t>
            </w:r>
          </w:p>
          <w:p w14:paraId="0E12E4A3" w14:textId="6ECB1468" w:rsidR="0046548C" w:rsidRPr="004C55A8" w:rsidRDefault="004C55A8" w:rsidP="004C55A8">
            <w:pPr>
              <w:pStyle w:val="Header"/>
              <w:tabs>
                <w:tab w:val="clear" w:pos="4153"/>
                <w:tab w:val="clear" w:pos="8306"/>
              </w:tabs>
              <w:contextualSpacing/>
              <w:jc w:val="both"/>
              <w:rPr>
                <w:rFonts w:ascii="Calibri" w:hAnsi="Calibri"/>
                <w:bCs/>
                <w:szCs w:val="22"/>
              </w:rPr>
            </w:pPr>
            <w:r w:rsidRPr="004C55A8">
              <w:rPr>
                <w:rFonts w:ascii="Calibri" w:hAnsi="Calibri"/>
                <w:bCs/>
                <w:szCs w:val="22"/>
              </w:rPr>
              <w:t xml:space="preserve">Proposed extensions and remodelling (with associated building works) to the existing two barns, to create two detached dwellings (previously subject to approval 3/2021/0771) together with the erection of two </w:t>
            </w:r>
            <w:r w:rsidRPr="004C55A8">
              <w:rPr>
                <w:rFonts w:ascii="Calibri" w:hAnsi="Calibri"/>
                <w:bCs/>
                <w:szCs w:val="22"/>
              </w:rPr>
              <w:lastRenderedPageBreak/>
              <w:t>proposed detached garages and external works and change of use of land to residential curtilage – Pending Determination</w:t>
            </w:r>
          </w:p>
          <w:p w14:paraId="17147D50" w14:textId="1B19B3D1" w:rsidR="0046548C" w:rsidRPr="004C55A8" w:rsidRDefault="0046548C" w:rsidP="004C55A8">
            <w:pPr>
              <w:pStyle w:val="Header"/>
              <w:tabs>
                <w:tab w:val="clear" w:pos="4153"/>
                <w:tab w:val="clear" w:pos="8306"/>
              </w:tabs>
              <w:contextualSpacing/>
              <w:jc w:val="both"/>
              <w:rPr>
                <w:rFonts w:ascii="Calibri" w:hAnsi="Calibri"/>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946730E" w14:textId="0F5E4DB7" w:rsidR="00C0704D" w:rsidRDefault="004C55A8" w:rsidP="00B93EB5">
            <w:pPr>
              <w:pStyle w:val="Header"/>
              <w:tabs>
                <w:tab w:val="clear" w:pos="4153"/>
                <w:tab w:val="clear" w:pos="8306"/>
              </w:tabs>
              <w:contextualSpacing/>
              <w:jc w:val="both"/>
              <w:rPr>
                <w:rFonts w:ascii="Calibri" w:hAnsi="Calibri"/>
                <w:bCs/>
                <w:szCs w:val="22"/>
              </w:rPr>
            </w:pPr>
            <w:r w:rsidRPr="004C55A8">
              <w:rPr>
                <w:rFonts w:ascii="Calibri" w:hAnsi="Calibri"/>
                <w:bCs/>
                <w:szCs w:val="22"/>
              </w:rPr>
              <w:t>The application site consists of two traditional stone barns located at the end of an access track approx.  175 metres from Ribchester Road. The farm house is directly opposite. To the North East is a sewage works and residential development on Asturian Gate. There is also a short row of semi</w:t>
            </w:r>
            <w:r>
              <w:rPr>
                <w:rFonts w:ascii="Calibri" w:hAnsi="Calibri"/>
                <w:bCs/>
                <w:szCs w:val="22"/>
              </w:rPr>
              <w:t>-</w:t>
            </w:r>
            <w:r w:rsidRPr="004C55A8">
              <w:rPr>
                <w:rFonts w:ascii="Calibri" w:hAnsi="Calibri"/>
                <w:bCs/>
                <w:szCs w:val="22"/>
              </w:rPr>
              <w:t>detached dwellings on Ribchester Road approx. 125 metres to the North.</w:t>
            </w:r>
          </w:p>
          <w:p w14:paraId="62370E9F" w14:textId="24088E28" w:rsidR="004C55A8" w:rsidRPr="006C2BFA" w:rsidRDefault="004C55A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0FB1FCB" w14:textId="45B21769" w:rsidR="00C0704D" w:rsidRDefault="004C55A8" w:rsidP="002F2580">
            <w:pPr>
              <w:rPr>
                <w:rFonts w:ascii="Calibri" w:hAnsi="Calibri"/>
                <w:szCs w:val="22"/>
              </w:rPr>
            </w:pPr>
            <w:r>
              <w:rPr>
                <w:rFonts w:ascii="Calibri" w:hAnsi="Calibri"/>
                <w:szCs w:val="22"/>
              </w:rPr>
              <w:t xml:space="preserve">The proposal seeks permission for a single-storey side extension </w:t>
            </w:r>
            <w:r w:rsidR="00D74313">
              <w:rPr>
                <w:rFonts w:ascii="Calibri" w:hAnsi="Calibri"/>
                <w:szCs w:val="22"/>
              </w:rPr>
              <w:t xml:space="preserve">to the north-east elevation, two-storey side extension to the south-west elevation, </w:t>
            </w:r>
            <w:r w:rsidR="0080021E">
              <w:rPr>
                <w:rFonts w:ascii="Calibri" w:hAnsi="Calibri"/>
                <w:szCs w:val="22"/>
              </w:rPr>
              <w:t>alterations to roof-pitch over the existing single storey element on</w:t>
            </w:r>
            <w:r w:rsidR="00D74313">
              <w:rPr>
                <w:rFonts w:ascii="Calibri" w:hAnsi="Calibri"/>
                <w:szCs w:val="22"/>
              </w:rPr>
              <w:t xml:space="preserve"> the south-east elevation and detached garage as well as extension of curtilage. </w:t>
            </w:r>
          </w:p>
          <w:p w14:paraId="1B20488F" w14:textId="36414262" w:rsidR="00F85D5D" w:rsidRPr="00D54E67" w:rsidRDefault="00F85D5D"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9CD2DB3" w14:textId="77777777" w:rsidR="0046548C" w:rsidRDefault="00F85D5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principle of development is accepted given the proposal relates to the extension of an existing dwelling. With regard to the extension of residential curtilage, this is considered acceptable given the additional curtilage would not encroach into or intrude open the open countryside or landscape and broadly follows the existing pattern of development. </w:t>
            </w:r>
          </w:p>
          <w:p w14:paraId="07A958AF" w14:textId="055F748D" w:rsidR="00F85D5D" w:rsidRPr="00F85D5D" w:rsidRDefault="00F85D5D"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6428478" w14:textId="77777777" w:rsidR="00F85D5D" w:rsidRPr="00F85D5D" w:rsidRDefault="00F85D5D" w:rsidP="00F85D5D">
            <w:pPr>
              <w:contextualSpacing/>
              <w:rPr>
                <w:rFonts w:ascii="Calibri" w:hAnsi="Calibri"/>
                <w:szCs w:val="22"/>
              </w:rPr>
            </w:pPr>
            <w:r w:rsidRPr="00F85D5D">
              <w:rPr>
                <w:rFonts w:ascii="Calibri" w:hAnsi="Calibri"/>
                <w:szCs w:val="22"/>
              </w:rPr>
              <w:t>As per Core Strategy Policy DMG1, development must:</w:t>
            </w:r>
          </w:p>
          <w:p w14:paraId="70E0F93C" w14:textId="77777777" w:rsidR="00F85D5D" w:rsidRPr="00F85D5D" w:rsidRDefault="00F85D5D" w:rsidP="00F85D5D">
            <w:pPr>
              <w:contextualSpacing/>
              <w:rPr>
                <w:rFonts w:ascii="Calibri" w:hAnsi="Calibri"/>
                <w:szCs w:val="22"/>
              </w:rPr>
            </w:pPr>
            <w:r w:rsidRPr="00F85D5D">
              <w:rPr>
                <w:rFonts w:ascii="Calibri" w:hAnsi="Calibri"/>
                <w:szCs w:val="22"/>
              </w:rPr>
              <w:t>1.</w:t>
            </w:r>
            <w:r w:rsidRPr="00F85D5D">
              <w:rPr>
                <w:rFonts w:ascii="Calibri" w:hAnsi="Calibri"/>
                <w:szCs w:val="22"/>
              </w:rPr>
              <w:tab/>
              <w:t>Not adversely affect the amenities of the surrounding area.</w:t>
            </w:r>
          </w:p>
          <w:p w14:paraId="01C66691" w14:textId="77777777" w:rsidR="00F85D5D" w:rsidRPr="00F85D5D" w:rsidRDefault="00F85D5D" w:rsidP="00F85D5D">
            <w:pPr>
              <w:contextualSpacing/>
              <w:rPr>
                <w:rFonts w:ascii="Calibri" w:hAnsi="Calibri"/>
                <w:szCs w:val="22"/>
              </w:rPr>
            </w:pPr>
            <w:r w:rsidRPr="00F85D5D">
              <w:rPr>
                <w:rFonts w:ascii="Calibri" w:hAnsi="Calibri"/>
                <w:szCs w:val="22"/>
              </w:rPr>
              <w:t>2.</w:t>
            </w:r>
            <w:r w:rsidRPr="00F85D5D">
              <w:rPr>
                <w:rFonts w:ascii="Calibri" w:hAnsi="Calibri"/>
                <w:szCs w:val="22"/>
              </w:rPr>
              <w:tab/>
              <w:t>Provide adequate day lighting and privacy distances.</w:t>
            </w:r>
          </w:p>
          <w:p w14:paraId="33596E37" w14:textId="77777777" w:rsidR="00F85D5D" w:rsidRPr="00F85D5D" w:rsidRDefault="00F85D5D" w:rsidP="00F85D5D">
            <w:pPr>
              <w:contextualSpacing/>
              <w:rPr>
                <w:rFonts w:ascii="Calibri" w:hAnsi="Calibri"/>
                <w:szCs w:val="22"/>
              </w:rPr>
            </w:pPr>
            <w:r w:rsidRPr="00F85D5D">
              <w:rPr>
                <w:rFonts w:ascii="Calibri" w:hAnsi="Calibri"/>
                <w:szCs w:val="22"/>
              </w:rPr>
              <w:t>3.</w:t>
            </w:r>
            <w:r w:rsidRPr="00F85D5D">
              <w:rPr>
                <w:rFonts w:ascii="Calibri" w:hAnsi="Calibri"/>
                <w:szCs w:val="22"/>
              </w:rPr>
              <w:tab/>
              <w:t>Have regard to public safety and secured by design principles.</w:t>
            </w:r>
          </w:p>
          <w:p w14:paraId="02E69950" w14:textId="77777777" w:rsidR="00F85D5D" w:rsidRDefault="00F85D5D" w:rsidP="00F85D5D">
            <w:pPr>
              <w:contextualSpacing/>
              <w:rPr>
                <w:rFonts w:ascii="Calibri" w:hAnsi="Calibri"/>
                <w:szCs w:val="22"/>
              </w:rPr>
            </w:pPr>
            <w:r w:rsidRPr="00F85D5D">
              <w:rPr>
                <w:rFonts w:ascii="Calibri" w:hAnsi="Calibri"/>
                <w:szCs w:val="22"/>
              </w:rPr>
              <w:t>4.</w:t>
            </w:r>
            <w:r w:rsidRPr="00F85D5D">
              <w:rPr>
                <w:rFonts w:ascii="Calibri" w:hAnsi="Calibri"/>
                <w:szCs w:val="22"/>
              </w:rPr>
              <w:tab/>
              <w:t>Consider air quality and mitigate adverse impacts where possible</w:t>
            </w:r>
            <w:r>
              <w:rPr>
                <w:rFonts w:ascii="Calibri" w:hAnsi="Calibri"/>
                <w:szCs w:val="22"/>
              </w:rPr>
              <w:t>.</w:t>
            </w:r>
          </w:p>
          <w:p w14:paraId="49EC146E" w14:textId="77777777" w:rsidR="00F85D5D" w:rsidRDefault="00F85D5D" w:rsidP="00F85D5D">
            <w:pPr>
              <w:contextualSpacing/>
              <w:rPr>
                <w:rFonts w:ascii="Calibri" w:hAnsi="Calibri"/>
                <w:szCs w:val="22"/>
              </w:rPr>
            </w:pPr>
          </w:p>
          <w:p w14:paraId="09BD5293" w14:textId="77777777" w:rsidR="00F85D5D" w:rsidRPr="004157EF" w:rsidRDefault="00F85D5D" w:rsidP="004157EF">
            <w:pPr>
              <w:pStyle w:val="Header"/>
              <w:tabs>
                <w:tab w:val="clear" w:pos="4153"/>
                <w:tab w:val="clear" w:pos="8306"/>
              </w:tabs>
              <w:contextualSpacing/>
              <w:jc w:val="both"/>
              <w:rPr>
                <w:rFonts w:ascii="Calibri" w:hAnsi="Calibri"/>
                <w:bCs/>
                <w:szCs w:val="22"/>
              </w:rPr>
            </w:pPr>
            <w:r w:rsidRPr="004157EF">
              <w:rPr>
                <w:rFonts w:ascii="Calibri" w:hAnsi="Calibri"/>
                <w:bCs/>
                <w:szCs w:val="22"/>
              </w:rPr>
              <w:t xml:space="preserve">In this sense the application will have a limited impact on the amenity of any present or future adjacent residents, given it offers no intrusive fenestration and will not project, overbear, dominate or overshadow the barns opposite largely due to the distance between the two sets of buildings, which is </w:t>
            </w:r>
            <w:r w:rsidR="004157EF" w:rsidRPr="004157EF">
              <w:rPr>
                <w:rFonts w:ascii="Calibri" w:hAnsi="Calibri"/>
                <w:bCs/>
                <w:szCs w:val="22"/>
              </w:rPr>
              <w:t xml:space="preserve">approximately 12m. </w:t>
            </w:r>
          </w:p>
          <w:p w14:paraId="0DB485A3" w14:textId="75BD452E" w:rsidR="004157EF" w:rsidRPr="00C0704D" w:rsidRDefault="004157EF" w:rsidP="00F85D5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794805A" w14:textId="77777777" w:rsidR="004157EF" w:rsidRPr="004157EF" w:rsidRDefault="004157EF" w:rsidP="004157EF">
            <w:pPr>
              <w:contextualSpacing/>
              <w:jc w:val="both"/>
              <w:rPr>
                <w:rFonts w:ascii="Calibri" w:hAnsi="Calibri"/>
                <w:bCs/>
                <w:szCs w:val="22"/>
              </w:rPr>
            </w:pPr>
            <w:r w:rsidRPr="004157EF">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6D031753" w14:textId="77777777" w:rsidR="004157EF" w:rsidRDefault="004157EF" w:rsidP="005E1C6C">
            <w:pPr>
              <w:contextualSpacing/>
              <w:rPr>
                <w:rFonts w:ascii="Calibri" w:hAnsi="Calibri"/>
                <w:b/>
                <w:szCs w:val="22"/>
              </w:rPr>
            </w:pPr>
          </w:p>
          <w:p w14:paraId="3FC17317" w14:textId="0E8B747E" w:rsidR="004157EF" w:rsidRDefault="004157EF" w:rsidP="004157EF">
            <w:pPr>
              <w:contextualSpacing/>
              <w:jc w:val="both"/>
              <w:rPr>
                <w:rFonts w:ascii="Calibri" w:hAnsi="Calibri"/>
                <w:bCs/>
                <w:szCs w:val="22"/>
              </w:rPr>
            </w:pPr>
            <w:r w:rsidRPr="004157EF">
              <w:rPr>
                <w:rFonts w:ascii="Calibri" w:hAnsi="Calibri"/>
                <w:bCs/>
                <w:szCs w:val="22"/>
              </w:rPr>
              <w:t xml:space="preserve">In this sense the proposal is considered acceptable. Both side extensions </w:t>
            </w:r>
            <w:r w:rsidR="0080021E">
              <w:rPr>
                <w:rFonts w:ascii="Calibri" w:hAnsi="Calibri"/>
                <w:bCs/>
                <w:szCs w:val="22"/>
              </w:rPr>
              <w:t xml:space="preserve">/alterations </w:t>
            </w:r>
            <w:r w:rsidRPr="004157EF">
              <w:rPr>
                <w:rFonts w:ascii="Calibri" w:hAnsi="Calibri"/>
                <w:bCs/>
                <w:szCs w:val="22"/>
              </w:rPr>
              <w:t>are clearly subordinate (1 is single-storey</w:t>
            </w:r>
            <w:r w:rsidR="001F0AD7">
              <w:rPr>
                <w:rFonts w:ascii="Calibri" w:hAnsi="Calibri"/>
                <w:bCs/>
                <w:szCs w:val="22"/>
              </w:rPr>
              <w:t xml:space="preserve">, incorporating </w:t>
            </w:r>
            <w:r w:rsidR="0080021E">
              <w:rPr>
                <w:rFonts w:ascii="Calibri" w:hAnsi="Calibri"/>
                <w:bCs/>
                <w:szCs w:val="22"/>
              </w:rPr>
              <w:t>the existing footprint and changing the roof profile</w:t>
            </w:r>
            <w:r w:rsidRPr="004157EF">
              <w:rPr>
                <w:rFonts w:ascii="Calibri" w:hAnsi="Calibri"/>
                <w:bCs/>
                <w:szCs w:val="22"/>
              </w:rPr>
              <w:t xml:space="preserve"> and the two-storey incorporates a lower ridgeline as well as 1m setback) with the rear extension largely screened by the existing dwelling and in any case modest in size and scale and built utilising matching materials. </w:t>
            </w:r>
            <w:r>
              <w:rPr>
                <w:rFonts w:ascii="Calibri" w:hAnsi="Calibri"/>
                <w:bCs/>
                <w:szCs w:val="22"/>
              </w:rPr>
              <w:t xml:space="preserve">Fenestration and materials broadly match the style and vernacular of the immediate surrounds, and the proposed garage is similarly constructed utilising a simple pitched roof. </w:t>
            </w:r>
          </w:p>
          <w:p w14:paraId="072F4C91" w14:textId="77777777" w:rsidR="004157EF" w:rsidRDefault="004157EF" w:rsidP="004157EF">
            <w:pPr>
              <w:contextualSpacing/>
              <w:jc w:val="both"/>
              <w:rPr>
                <w:rFonts w:ascii="Calibri" w:hAnsi="Calibri"/>
                <w:bCs/>
                <w:szCs w:val="22"/>
              </w:rPr>
            </w:pPr>
          </w:p>
          <w:p w14:paraId="2DB6641E" w14:textId="77777777" w:rsidR="004157EF" w:rsidRDefault="004157EF" w:rsidP="004157EF">
            <w:pPr>
              <w:contextualSpacing/>
              <w:jc w:val="both"/>
              <w:rPr>
                <w:rFonts w:ascii="Calibri" w:hAnsi="Calibri"/>
                <w:bCs/>
                <w:szCs w:val="22"/>
              </w:rPr>
            </w:pPr>
            <w:r>
              <w:rPr>
                <w:rFonts w:ascii="Calibri" w:hAnsi="Calibri"/>
                <w:bCs/>
                <w:szCs w:val="22"/>
              </w:rPr>
              <w:t xml:space="preserve">Given the above the proposal is considered compliant with DMG1 (Design) and DME2. </w:t>
            </w:r>
          </w:p>
          <w:p w14:paraId="10A3648A" w14:textId="426A6739" w:rsidR="004157EF" w:rsidRPr="004157EF" w:rsidRDefault="004157EF" w:rsidP="004157EF">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86B1D77" w14:textId="77777777" w:rsidR="004157EF" w:rsidRDefault="004157E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onerous issues were identified by LCC Highways save for the imposition of a single condition relating to implementation of turning and parking facilities. </w:t>
            </w:r>
          </w:p>
          <w:p w14:paraId="337694ED" w14:textId="1D57E231" w:rsidR="004157EF" w:rsidRPr="004157EF" w:rsidRDefault="004157EF"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5E1506" w:rsidRPr="00D2449B" w:rsidRDefault="005E1506">
      <w:pPr>
        <w:rPr>
          <w:rFonts w:ascii="Calibri" w:hAnsi="Calibri"/>
          <w:szCs w:val="22"/>
        </w:rPr>
      </w:pPr>
    </w:p>
    <w:sectPr w:rsidR="005E150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1F0AD7"/>
    <w:rsid w:val="00250879"/>
    <w:rsid w:val="00282E3A"/>
    <w:rsid w:val="0029334A"/>
    <w:rsid w:val="002954E5"/>
    <w:rsid w:val="002A01CF"/>
    <w:rsid w:val="002C6277"/>
    <w:rsid w:val="002F2580"/>
    <w:rsid w:val="00321B6E"/>
    <w:rsid w:val="004157EF"/>
    <w:rsid w:val="00440CB6"/>
    <w:rsid w:val="00461158"/>
    <w:rsid w:val="0046548C"/>
    <w:rsid w:val="004947BB"/>
    <w:rsid w:val="00497407"/>
    <w:rsid w:val="004A5EA9"/>
    <w:rsid w:val="004C2434"/>
    <w:rsid w:val="004C55A8"/>
    <w:rsid w:val="004F0649"/>
    <w:rsid w:val="00510FA2"/>
    <w:rsid w:val="00556ECD"/>
    <w:rsid w:val="005E1506"/>
    <w:rsid w:val="005E1C6C"/>
    <w:rsid w:val="005E65DF"/>
    <w:rsid w:val="00692B60"/>
    <w:rsid w:val="006A71AD"/>
    <w:rsid w:val="006C2BFA"/>
    <w:rsid w:val="006F6849"/>
    <w:rsid w:val="0070054B"/>
    <w:rsid w:val="00761D2C"/>
    <w:rsid w:val="00773A66"/>
    <w:rsid w:val="00776AE2"/>
    <w:rsid w:val="007A3E62"/>
    <w:rsid w:val="007C791C"/>
    <w:rsid w:val="007D7DF4"/>
    <w:rsid w:val="007E0D23"/>
    <w:rsid w:val="007F16D6"/>
    <w:rsid w:val="0080021E"/>
    <w:rsid w:val="00811771"/>
    <w:rsid w:val="00824DB6"/>
    <w:rsid w:val="00837F4F"/>
    <w:rsid w:val="008542DE"/>
    <w:rsid w:val="008A28C8"/>
    <w:rsid w:val="009A580B"/>
    <w:rsid w:val="009F4443"/>
    <w:rsid w:val="00A42E82"/>
    <w:rsid w:val="00A579BB"/>
    <w:rsid w:val="00A63D55"/>
    <w:rsid w:val="00A95D89"/>
    <w:rsid w:val="00B93EB5"/>
    <w:rsid w:val="00BD3F03"/>
    <w:rsid w:val="00BE1745"/>
    <w:rsid w:val="00C0704D"/>
    <w:rsid w:val="00C25722"/>
    <w:rsid w:val="00C618DB"/>
    <w:rsid w:val="00CE1CA8"/>
    <w:rsid w:val="00D11007"/>
    <w:rsid w:val="00D17EB1"/>
    <w:rsid w:val="00D2449B"/>
    <w:rsid w:val="00D54E67"/>
    <w:rsid w:val="00D74313"/>
    <w:rsid w:val="00DD62F6"/>
    <w:rsid w:val="00E46243"/>
    <w:rsid w:val="00E66534"/>
    <w:rsid w:val="00E72F6C"/>
    <w:rsid w:val="00EA09F9"/>
    <w:rsid w:val="00EC23C7"/>
    <w:rsid w:val="00ED00B7"/>
    <w:rsid w:val="00EF44E6"/>
    <w:rsid w:val="00F056A7"/>
    <w:rsid w:val="00F85D5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2023-09-22T12:04:00Z</cp:lastPrinted>
  <dcterms:created xsi:type="dcterms:W3CDTF">2023-09-22T12:08:00Z</dcterms:created>
  <dcterms:modified xsi:type="dcterms:W3CDTF">2023-09-22T12:08:00Z</dcterms:modified>
</cp:coreProperties>
</file>